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>
  <w:background w:color="ffffff">
    <v:background o:targetscreensize="1024,768">
      <v:fill type="solid" color="#ffffff" opacity="1.000000" color2="#ffffff" o:opacity2="1.000000" rotate="f" angle="0.000000" focusposition="0.000000,0.000000"/>
    </v:background>
  </w:background>
  <w:body>
    <w:p>
      <w:pPr>
        <w:pStyle w:val="Normal"/>
        <w:rPr>
          <w:rFonts w:ascii="Arial Narrow" w:hAnsi="Arial Narrow"/>
          <w:color w:val="215868"/>
          <w:sz w:val="16"/>
          <w:szCs w:val="16"/>
        </w:rPr>
      </w:pPr>
    </w:p>
    <w:tbl>
      <w:tblPr>
        <w:tblW w:w="11077" w:type="dxa"/>
        <w:tblInd w:w="-1036" w:type="dxa"/>
        <w:tblLayout w:type="fixed"/>
      </w:tblPr>
      <w:tblGrid>
        <w:gridCol w:w="3554"/>
        <w:gridCol w:w="7523"/>
      </w:tblGrid>
      <w:tr>
        <w:trPr>
          <w:wAfter w:w="0" w:type="dxa"/>
          <w:trHeight w:val="515" w:hRule="atLeast"/>
        </w:trPr>
        <w:tc>
          <w:tcPr>
            <w:cnfStyle w:val="100010000000"/>
            <w:tcW w:w="110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Normal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</w:tr>
      <w:tr>
        <w:trPr>
          <w:wAfter w:w="0" w:type="dxa"/>
          <w:trHeight w:val="2076" w:hRule="atLeast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  <w:b/>
                <w:i/>
                <w:color w:val="365f91"/>
              </w:rPr>
            </w:pPr>
            <w:r>
              <w:rPr>
                <w:rFonts w:cs="Times New Roman"/>
                <w:b/>
                <w:i/>
                <w:color w:val="365f91"/>
              </w:rPr>
              <w:t>Наи</w:t>
            </w:r>
            <w:r>
              <w:rPr>
                <w:rFonts w:cs="Times New Roman"/>
                <w:b/>
                <w:i/>
                <w:color w:val="365f91"/>
              </w:rPr>
              <w:t xml:space="preserve">менование изделия (серии изделий) </w:t>
            </w:r>
          </w:p>
          <w:p>
            <w:pPr>
              <w:pStyle w:val="Normal"/>
              <w:jc w:val="center"/>
              <w:rPr>
                <w:rFonts w:cs="Times New Roman"/>
              </w:rPr>
            </w:pP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 xml:space="preserve">Добавки для бетонных смесей: </w:t>
            </w:r>
          </w:p>
          <w:p>
            <w:pPr>
              <w:pStyle w:val="Normal"/>
              <w:rPr>
                <w:rFonts w:cs="Times New Roman"/>
                <w:color w:val="ff0000"/>
                <w:lang w:val="en-US"/>
              </w:rPr>
            </w:pPr>
            <w:r>
              <w:rPr>
                <w:rFonts w:cs="Times New Roman"/>
                <w:color w:val="ff0000"/>
              </w:rPr>
              <w:t>-Химком Ф-1</w:t>
            </w:r>
            <w:r>
              <w:rPr>
                <w:rFonts w:cs="Times New Roman"/>
                <w:color w:val="ff0000"/>
                <w:lang w:val="en-US"/>
              </w:rPr>
              <w:t>;</w:t>
            </w:r>
          </w:p>
          <w:p>
            <w:pPr>
              <w:pStyle w:val="Normal"/>
              <w:rPr>
                <w:rFonts w:cs="Times New Roman"/>
                <w:color w:val="ff0000"/>
                <w:lang w:val="en-US"/>
              </w:rPr>
            </w:pPr>
            <w:r>
              <w:rPr>
                <w:rFonts w:cs="Times New Roman"/>
                <w:color w:val="ff0000"/>
              </w:rPr>
              <w:t>-Химком Ф-3</w:t>
            </w:r>
            <w:r>
              <w:rPr>
                <w:rFonts w:cs="Times New Roman"/>
                <w:color w:val="ff0000"/>
                <w:lang w:val="en-US"/>
              </w:rPr>
              <w:t>;</w:t>
            </w:r>
          </w:p>
          <w:p>
            <w:pPr>
              <w:pStyle w:val="Normal"/>
              <w:rPr>
                <w:rFonts w:cs="Times New Roman"/>
                <w:color w:val="ff0000"/>
                <w:lang w:val="en-US"/>
              </w:rPr>
            </w:pPr>
            <w:r>
              <w:rPr>
                <w:rFonts w:cs="Times New Roman"/>
                <w:color w:val="ff0000"/>
              </w:rPr>
              <w:t>-Химком ФП</w:t>
            </w:r>
            <w:r>
              <w:rPr>
                <w:rFonts w:cs="Times New Roman"/>
                <w:color w:val="ff0000"/>
                <w:lang w:val="en-US"/>
              </w:rPr>
              <w:t>;</w:t>
            </w:r>
          </w:p>
          <w:p>
            <w:pPr>
              <w:pStyle w:val="Normal"/>
              <w:rPr>
                <w:rFonts w:cs="Times New Roman"/>
                <w:color w:val="ff0000"/>
                <w:lang w:val="en-US"/>
              </w:rPr>
            </w:pPr>
            <w:r>
              <w:rPr>
                <w:rFonts w:cs="Times New Roman"/>
                <w:color w:val="ff0000"/>
              </w:rPr>
              <w:t>-Химком ФРОСТ 20</w:t>
            </w:r>
            <w:r>
              <w:rPr>
                <w:rFonts w:cs="Times New Roman"/>
                <w:color w:val="ff0000"/>
                <w:lang w:val="en-US"/>
              </w:rPr>
              <w:t>;</w:t>
            </w:r>
          </w:p>
          <w:p>
            <w:pPr>
              <w:pStyle w:val="Normal"/>
              <w:rPr>
                <w:rFonts w:cs="Times New Roman"/>
                <w:lang w:val="en-US"/>
              </w:rPr>
            </w:pPr>
            <w:r>
              <w:rPr>
                <w:rFonts w:cs="Times New Roman"/>
                <w:color w:val="ff0000"/>
              </w:rPr>
              <w:t>-Химком ФК-20М</w:t>
            </w:r>
            <w:r>
              <w:rPr>
                <w:rFonts w:cs="Times New Roman"/>
                <w:color w:val="ff0000"/>
                <w:lang w:val="en-US"/>
              </w:rPr>
              <w:t>;</w:t>
            </w:r>
          </w:p>
        </w:tc>
      </w:tr>
      <w:tr>
        <w:trPr>
          <w:wAfter w:w="0" w:type="dxa"/>
          <w:trHeight w:val="4150" w:hRule="atLeast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i/>
                <w:color w:val="365f91"/>
              </w:rPr>
              <w:t xml:space="preserve">Описание применения, основные параметры и характеристики </w:t>
            </w: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 xml:space="preserve"> Химическая добавка «Хим</w:t>
            </w:r>
            <w:r>
              <w:rPr>
                <w:rFonts w:cs="Times New Roman"/>
                <w:color w:val="ff0000"/>
              </w:rPr>
              <w:t>к</w:t>
            </w:r>
            <w:r>
              <w:rPr>
                <w:rFonts w:cs="Times New Roman"/>
                <w:color w:val="ff0000"/>
              </w:rPr>
              <w:t xml:space="preserve">ом Ф-1» является </w:t>
            </w:r>
            <w:r>
              <w:rPr>
                <w:rFonts w:cs="Times New Roman"/>
                <w:color w:val="ff0000"/>
              </w:rPr>
              <w:t>высоко</w:t>
            </w:r>
            <w:r>
              <w:rPr>
                <w:rFonts w:cs="Times New Roman"/>
                <w:color w:val="ff0000"/>
              </w:rPr>
              <w:t xml:space="preserve">эффективным </w:t>
            </w:r>
            <w:r>
              <w:rPr>
                <w:rFonts w:cs="Times New Roman"/>
                <w:color w:val="ff0000"/>
              </w:rPr>
              <w:t>суперпластификатором, новейшим ре</w:t>
            </w:r>
            <w:r>
              <w:rPr>
                <w:rFonts w:cs="Times New Roman"/>
                <w:color w:val="ff0000"/>
              </w:rPr>
              <w:t xml:space="preserve">гулятором реологических свойств </w:t>
            </w:r>
            <w:r>
              <w:rPr>
                <w:rFonts w:cs="Times New Roman"/>
                <w:color w:val="ff0000"/>
              </w:rPr>
              <w:t>и структурообразования бетона. Представляе</w:t>
            </w:r>
            <w:r>
              <w:rPr>
                <w:rFonts w:cs="Times New Roman"/>
                <w:color w:val="ff0000"/>
              </w:rPr>
              <w:t xml:space="preserve">т собой водный раствор поликарбоксилатов, модифицированных лигносульфатов, глюконата натрия и пеногасителя. 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Добавка «Химком Ф-1» предназначена для производства товарных тяжелых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и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мелкозернистых бетонов в строительстве раз</w:t>
            </w:r>
            <w:r>
              <w:rPr>
                <w:rFonts w:cs="Times New Roman"/>
                <w:color w:val="ff0000"/>
              </w:rPr>
              <w:t xml:space="preserve">личного назначения: </w:t>
            </w:r>
            <w:r>
              <w:rPr>
                <w:rFonts w:cs="Times New Roman"/>
                <w:color w:val="ff0000"/>
              </w:rPr>
              <w:t>гражданском, промышленном, транспортном и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т.д.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Применение добавки «Химком Ф-1» в совре</w:t>
            </w:r>
            <w:r>
              <w:rPr>
                <w:rFonts w:cs="Times New Roman"/>
                <w:color w:val="ff0000"/>
              </w:rPr>
              <w:t xml:space="preserve">менных технологиях производства </w:t>
            </w:r>
            <w:r>
              <w:rPr>
                <w:rFonts w:cs="Times New Roman"/>
                <w:color w:val="ff0000"/>
              </w:rPr>
              <w:t>бетона, позволяет получать бет</w:t>
            </w:r>
            <w:r>
              <w:rPr>
                <w:rFonts w:cs="Times New Roman"/>
                <w:color w:val="ff0000"/>
              </w:rPr>
              <w:t xml:space="preserve">онные смеси высокой подвижности </w:t>
            </w:r>
            <w:r>
              <w:rPr>
                <w:rFonts w:cs="Times New Roman"/>
                <w:color w:val="ff0000"/>
              </w:rPr>
              <w:t>с длительным временем сохранения и обеспечивать высокие т</w:t>
            </w:r>
            <w:r>
              <w:rPr>
                <w:rFonts w:cs="Times New Roman"/>
                <w:color w:val="ff0000"/>
              </w:rPr>
              <w:t xml:space="preserve">ехнологические </w:t>
            </w:r>
            <w:r>
              <w:rPr>
                <w:rFonts w:cs="Times New Roman"/>
                <w:color w:val="ff0000"/>
              </w:rPr>
              <w:t>свойства бетонов</w:t>
            </w:r>
            <w:r>
              <w:rPr>
                <w:rFonts w:cs="Times New Roman"/>
                <w:color w:val="ff0000"/>
              </w:rPr>
              <w:t xml:space="preserve">, их прочность и долговечность. </w:t>
            </w:r>
            <w:r>
              <w:rPr>
                <w:rFonts w:cs="Times New Roman"/>
                <w:color w:val="ff0000"/>
              </w:rPr>
              <w:t>Может применяться для производства самоу</w:t>
            </w:r>
            <w:r>
              <w:rPr>
                <w:rFonts w:cs="Times New Roman"/>
                <w:color w:val="ff0000"/>
              </w:rPr>
              <w:t xml:space="preserve">плотняющегося бетона, позволяет </w:t>
            </w:r>
            <w:r>
              <w:rPr>
                <w:rFonts w:cs="Times New Roman"/>
                <w:color w:val="ff0000"/>
              </w:rPr>
              <w:t>бетонировать конструкци</w:t>
            </w:r>
            <w:r>
              <w:rPr>
                <w:rFonts w:cs="Times New Roman"/>
                <w:color w:val="ff0000"/>
              </w:rPr>
              <w:t xml:space="preserve">и сложной геометрической формы. </w:t>
            </w:r>
            <w:r>
              <w:rPr>
                <w:rFonts w:cs="Times New Roman"/>
                <w:color w:val="ff0000"/>
              </w:rPr>
              <w:t>«Химком Ф-1» обладает высокой совместимостью с различными видами ц</w:t>
            </w:r>
            <w:r>
              <w:rPr>
                <w:rFonts w:cs="Times New Roman"/>
                <w:color w:val="ff0000"/>
              </w:rPr>
              <w:t xml:space="preserve">емента. 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Применение добавки «Химком Ф-1» поз</w:t>
            </w:r>
            <w:r>
              <w:rPr>
                <w:rFonts w:cs="Times New Roman"/>
                <w:color w:val="ff0000"/>
              </w:rPr>
              <w:t>воляет решать следующие задачи: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Получение высокопод</w:t>
            </w:r>
            <w:r>
              <w:rPr>
                <w:rFonts w:cs="Times New Roman"/>
                <w:color w:val="ff0000"/>
              </w:rPr>
              <w:t xml:space="preserve">вижных бетонных смесей с низким водоцементным </w:t>
            </w:r>
            <w:r>
              <w:rPr>
                <w:rFonts w:cs="Times New Roman"/>
                <w:color w:val="ff0000"/>
              </w:rPr>
              <w:t>отношением и высокой жизнеспособностью, что позволяе</w:t>
            </w:r>
            <w:r>
              <w:rPr>
                <w:rFonts w:cs="Times New Roman"/>
                <w:color w:val="ff0000"/>
              </w:rPr>
              <w:t xml:space="preserve">т транспортировать бетонную смесь на значительные </w:t>
            </w:r>
            <w:r>
              <w:rPr>
                <w:rFonts w:cs="Times New Roman"/>
                <w:color w:val="ff0000"/>
              </w:rPr>
              <w:t>ра</w:t>
            </w:r>
            <w:r>
              <w:rPr>
                <w:rFonts w:cs="Times New Roman"/>
                <w:color w:val="ff0000"/>
              </w:rPr>
              <w:t>сстояния с сохранением заданных характеристик.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Снижение в</w:t>
            </w:r>
            <w:r>
              <w:rPr>
                <w:rFonts w:cs="Times New Roman"/>
                <w:color w:val="ff0000"/>
              </w:rPr>
              <w:t xml:space="preserve">одоцементного отношения за счет суперводоредуцирующего </w:t>
            </w:r>
            <w:r>
              <w:rPr>
                <w:rFonts w:cs="Times New Roman"/>
                <w:color w:val="ff0000"/>
              </w:rPr>
              <w:t>эффекта и обеспечение высоких показате</w:t>
            </w:r>
            <w:r>
              <w:rPr>
                <w:rFonts w:cs="Times New Roman"/>
                <w:color w:val="ff0000"/>
              </w:rPr>
              <w:t xml:space="preserve">лей ранней и конечной прочности </w:t>
            </w:r>
            <w:r>
              <w:rPr>
                <w:rFonts w:cs="Times New Roman"/>
                <w:color w:val="ff0000"/>
              </w:rPr>
              <w:t>бетона, что значительно у</w:t>
            </w:r>
            <w:r>
              <w:rPr>
                <w:rFonts w:cs="Times New Roman"/>
                <w:color w:val="ff0000"/>
              </w:rPr>
              <w:t>величивает темпы строительства.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Снижение расхода цемента,</w:t>
            </w:r>
            <w:r>
              <w:rPr>
                <w:rFonts w:cs="Times New Roman"/>
                <w:color w:val="ff0000"/>
              </w:rPr>
              <w:t xml:space="preserve"> что уменьшит экзотермию бетона 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 возведении массивных монолитных конструкций и предотвратит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появление трещин.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Получение высоких техноло</w:t>
            </w:r>
            <w:r>
              <w:rPr>
                <w:rFonts w:cs="Times New Roman"/>
                <w:color w:val="ff0000"/>
              </w:rPr>
              <w:t>гических свойств бетонной смеси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по удобоукладываемости, однородности, нерасслаиваемости.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Значительное улучшение физиче</w:t>
            </w:r>
            <w:r>
              <w:rPr>
                <w:rFonts w:cs="Times New Roman"/>
                <w:color w:val="ff0000"/>
              </w:rPr>
              <w:t>ских свойств бетона, увеличение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его плотности и снижение проница</w:t>
            </w:r>
            <w:r>
              <w:rPr>
                <w:rFonts w:cs="Times New Roman"/>
                <w:color w:val="ff0000"/>
              </w:rPr>
              <w:t>емости, что положительно влияет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на долговечность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 xml:space="preserve">Повышение </w:t>
            </w:r>
            <w:r>
              <w:rPr>
                <w:rFonts w:cs="Times New Roman"/>
                <w:color w:val="ff0000"/>
              </w:rPr>
              <w:t>морозостойкости</w:t>
            </w:r>
            <w:r>
              <w:rPr>
                <w:rFonts w:cs="Times New Roman"/>
                <w:color w:val="ff0000"/>
              </w:rPr>
              <w:t xml:space="preserve"> и водонепроницаемост</w:t>
            </w:r>
            <w:r>
              <w:rPr>
                <w:rFonts w:cs="Times New Roman"/>
                <w:color w:val="ff0000"/>
              </w:rPr>
              <w:t xml:space="preserve">и, что повышает сроки </w:t>
            </w:r>
            <w:r>
              <w:rPr>
                <w:rFonts w:cs="Times New Roman"/>
                <w:color w:val="ff0000"/>
              </w:rPr>
              <w:t xml:space="preserve">службы бетонных </w:t>
            </w:r>
            <w:r>
              <w:rPr>
                <w:rFonts w:cs="Times New Roman"/>
                <w:color w:val="ff0000"/>
              </w:rPr>
              <w:t>конструкций</w:t>
            </w:r>
            <w:r>
              <w:rPr>
                <w:rFonts w:cs="Times New Roman"/>
                <w:color w:val="ff0000"/>
              </w:rPr>
              <w:t>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Дает возможность получать изделия различных геометрических форм</w:t>
            </w:r>
            <w:r>
              <w:rPr>
                <w:rFonts w:cs="Times New Roman"/>
                <w:color w:val="ff0000"/>
              </w:rPr>
              <w:t xml:space="preserve"> с в</w:t>
            </w:r>
            <w:r>
              <w:rPr>
                <w:rFonts w:cs="Times New Roman"/>
                <w:color w:val="ff0000"/>
              </w:rPr>
              <w:t>ысококачественной наружной поверхностью.</w:t>
            </w:r>
          </w:p>
          <w:p>
            <w:pPr>
              <w:pStyle w:val="Normal"/>
              <w:rPr>
                <w:rFonts w:cs="Times New Roman"/>
                <w:color w:val="ff0000"/>
                <w:lang w:val="en-US"/>
              </w:rPr>
            </w:pPr>
            <w:r>
              <w:rPr>
                <w:rFonts w:cs="Times New Roman"/>
                <w:color w:val="ff0000"/>
              </w:rPr>
              <w:t>Представляет собой жидкость коричневого цвета с п</w:t>
            </w:r>
            <w:r>
              <w:rPr>
                <w:rFonts w:cs="Times New Roman"/>
                <w:color w:val="ff0000"/>
              </w:rPr>
              <w:t>лотность</w:t>
            </w:r>
            <w:r>
              <w:rPr>
                <w:rFonts w:cs="Times New Roman"/>
                <w:color w:val="ff0000"/>
              </w:rPr>
              <w:t>ю</w:t>
            </w:r>
            <w:r>
              <w:rPr>
                <w:rFonts w:cs="Times New Roman"/>
                <w:color w:val="ff0000"/>
              </w:rPr>
              <w:t xml:space="preserve"> (при 20°С) 1,140г/см3 +-0,02</w:t>
            </w:r>
            <w:r>
              <w:rPr>
                <w:rFonts w:cs="Times New Roman"/>
                <w:color w:val="ff0000"/>
                <w:lang w:val="en-US"/>
              </w:rPr>
              <w:t>;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</w:p>
          <w:p>
            <w:pPr>
              <w:pStyle w:val="Normal"/>
              <w:rPr>
                <w:rFonts w:cs="Times New Roman"/>
                <w:color w:val="ff0000"/>
              </w:rPr>
            </w:pP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 xml:space="preserve"> Химическая добавка «Химком Ф-3»</w:t>
            </w:r>
            <w:r>
              <w:rPr>
                <w:rFonts w:cs="Times New Roman"/>
                <w:color w:val="ff0000"/>
              </w:rPr>
              <w:t xml:space="preserve"> - эт</w:t>
            </w:r>
            <w:r>
              <w:rPr>
                <w:rFonts w:cs="Times New Roman"/>
                <w:color w:val="ff0000"/>
              </w:rPr>
              <w:t xml:space="preserve">о суперпластификатор с эффектом </w:t>
            </w:r>
            <w:r>
              <w:rPr>
                <w:rFonts w:cs="Times New Roman"/>
                <w:color w:val="ff0000"/>
              </w:rPr>
              <w:t>замедления схватывания. Представляет</w:t>
            </w:r>
            <w:r>
              <w:rPr>
                <w:rFonts w:cs="Times New Roman"/>
                <w:color w:val="ff0000"/>
              </w:rPr>
              <w:t xml:space="preserve"> собой водный раствор модифицированных лигносульфатов, глюконата натрия и пеногасителя.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Применение добавки «Химнком Ф-3» в товарны</w:t>
            </w:r>
            <w:r>
              <w:rPr>
                <w:rFonts w:cs="Times New Roman"/>
                <w:color w:val="ff0000"/>
              </w:rPr>
              <w:t xml:space="preserve">х бетонах различного назначения </w:t>
            </w:r>
            <w:r>
              <w:rPr>
                <w:rFonts w:cs="Times New Roman"/>
                <w:color w:val="ff0000"/>
              </w:rPr>
              <w:t>позволяет решать следующие задачи: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Получение бетонных смесей высокой по</w:t>
            </w:r>
            <w:r>
              <w:rPr>
                <w:rFonts w:cs="Times New Roman"/>
                <w:color w:val="ff0000"/>
              </w:rPr>
              <w:t xml:space="preserve">движности с длительным временем </w:t>
            </w:r>
            <w:r>
              <w:rPr>
                <w:rFonts w:cs="Times New Roman"/>
                <w:color w:val="ff0000"/>
              </w:rPr>
              <w:t>ее сохраняемости.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Обладает низкой чувствительностью к изменениям температуры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и составу бетонной смеси, гранулометрии заполнителей и их влажности.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Повышает морозостойкость и водонепроницаемость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Позволяет снижать количе</w:t>
            </w:r>
            <w:r>
              <w:rPr>
                <w:rFonts w:cs="Times New Roman"/>
                <w:color w:val="ff0000"/>
              </w:rPr>
              <w:t>ство вяжущего в составе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Представляет собой жидкость коричневого цвета с п</w:t>
            </w:r>
            <w:r>
              <w:rPr>
                <w:rFonts w:cs="Times New Roman"/>
                <w:color w:val="ff0000"/>
              </w:rPr>
              <w:t>лотность</w:t>
            </w:r>
            <w:r>
              <w:rPr>
                <w:rFonts w:cs="Times New Roman"/>
                <w:color w:val="ff0000"/>
              </w:rPr>
              <w:t>ю (при 20°С) 1,15</w:t>
            </w:r>
            <w:r>
              <w:rPr>
                <w:rFonts w:cs="Times New Roman"/>
                <w:color w:val="ff0000"/>
              </w:rPr>
              <w:t>0г/см3 +-0,02</w:t>
            </w:r>
            <w:r>
              <w:rPr>
                <w:rFonts w:cs="Times New Roman"/>
                <w:color w:val="ff0000"/>
              </w:rPr>
              <w:t>;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t xml:space="preserve"> </w:t>
            </w:r>
            <w:r>
              <w:rPr>
                <w:rFonts w:cs="Times New Roman"/>
                <w:color w:val="ff0000"/>
              </w:rPr>
              <w:t>Химическая добавка «Химк</w:t>
            </w:r>
            <w:r>
              <w:rPr>
                <w:rFonts w:cs="Times New Roman"/>
                <w:color w:val="ff0000"/>
              </w:rPr>
              <w:t>ом ФП</w:t>
            </w:r>
            <w:r>
              <w:rPr>
                <w:rFonts w:cs="Times New Roman"/>
                <w:color w:val="ff0000"/>
              </w:rPr>
              <w:t>»</w:t>
            </w:r>
            <w:r>
              <w:rPr>
                <w:rFonts w:cs="Times New Roman"/>
                <w:color w:val="ff0000"/>
              </w:rPr>
              <w:t xml:space="preserve"> - это </w:t>
            </w:r>
            <w:r>
              <w:rPr>
                <w:rFonts w:cs="Times New Roman"/>
                <w:color w:val="ff0000"/>
              </w:rPr>
              <w:t>супер</w:t>
            </w:r>
            <w:r>
              <w:rPr>
                <w:rFonts w:cs="Times New Roman"/>
                <w:color w:val="ff0000"/>
              </w:rPr>
              <w:t>пластификатор для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 xml:space="preserve">Представляет собой водный раствор на основе </w:t>
            </w:r>
            <w:r>
              <w:rPr>
                <w:rFonts w:cs="Times New Roman"/>
                <w:color w:val="ff0000"/>
              </w:rPr>
              <w:t>поликарбоксилатов и пеногасителя</w:t>
            </w:r>
            <w:r>
              <w:rPr>
                <w:rFonts w:cs="Times New Roman"/>
                <w:color w:val="ff0000"/>
              </w:rPr>
              <w:t>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Добавка «Химком ФП</w:t>
            </w:r>
            <w:r>
              <w:rPr>
                <w:rFonts w:cs="Times New Roman"/>
                <w:color w:val="ff0000"/>
              </w:rPr>
              <w:t>» предназначена для производства товарных тяжелых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и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мелкозернистых бетонов в строительстве раз</w:t>
            </w:r>
            <w:r>
              <w:rPr>
                <w:rFonts w:cs="Times New Roman"/>
                <w:color w:val="ff0000"/>
              </w:rPr>
              <w:t xml:space="preserve">личного назначения: </w:t>
            </w:r>
            <w:r>
              <w:rPr>
                <w:rFonts w:cs="Times New Roman"/>
                <w:color w:val="ff0000"/>
              </w:rPr>
              <w:t>гражданском, промышленном, транспортном и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т.д.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Применение добавки «Химком ФП</w:t>
            </w:r>
            <w:r>
              <w:rPr>
                <w:rFonts w:cs="Times New Roman"/>
                <w:color w:val="ff0000"/>
              </w:rPr>
              <w:t>» в совре</w:t>
            </w:r>
            <w:r>
              <w:rPr>
                <w:rFonts w:cs="Times New Roman"/>
                <w:color w:val="ff0000"/>
              </w:rPr>
              <w:t xml:space="preserve">менных технологиях производства </w:t>
            </w:r>
            <w:r>
              <w:rPr>
                <w:rFonts w:cs="Times New Roman"/>
                <w:color w:val="ff0000"/>
              </w:rPr>
              <w:t>бетона, позволяет получать бет</w:t>
            </w:r>
            <w:r>
              <w:rPr>
                <w:rFonts w:cs="Times New Roman"/>
                <w:color w:val="ff0000"/>
              </w:rPr>
              <w:t xml:space="preserve">онные смеси высокой подвижности </w:t>
            </w:r>
            <w:r>
              <w:rPr>
                <w:rFonts w:cs="Times New Roman"/>
                <w:color w:val="ff0000"/>
              </w:rPr>
              <w:t>с длительным временем сохранения и обеспечивать высокие т</w:t>
            </w:r>
            <w:r>
              <w:rPr>
                <w:rFonts w:cs="Times New Roman"/>
                <w:color w:val="ff0000"/>
              </w:rPr>
              <w:t xml:space="preserve">ехнологические </w:t>
            </w:r>
            <w:r>
              <w:rPr>
                <w:rFonts w:cs="Times New Roman"/>
                <w:color w:val="ff0000"/>
              </w:rPr>
              <w:t>свойства бетонов</w:t>
            </w:r>
            <w:r>
              <w:rPr>
                <w:rFonts w:cs="Times New Roman"/>
                <w:color w:val="ff0000"/>
              </w:rPr>
              <w:t xml:space="preserve">, их прочность и долговечность. </w:t>
            </w:r>
            <w:r>
              <w:rPr>
                <w:rFonts w:cs="Times New Roman"/>
                <w:color w:val="ff0000"/>
              </w:rPr>
              <w:t>Может применяться для производства самоу</w:t>
            </w:r>
            <w:r>
              <w:rPr>
                <w:rFonts w:cs="Times New Roman"/>
                <w:color w:val="ff0000"/>
              </w:rPr>
              <w:t xml:space="preserve">плотняющегося бетона, позволяет </w:t>
            </w:r>
            <w:r>
              <w:rPr>
                <w:rFonts w:cs="Times New Roman"/>
                <w:color w:val="ff0000"/>
              </w:rPr>
              <w:t>бетонировать конструкци</w:t>
            </w:r>
            <w:r>
              <w:rPr>
                <w:rFonts w:cs="Times New Roman"/>
                <w:color w:val="ff0000"/>
              </w:rPr>
              <w:t xml:space="preserve">и сложной геометрической формы. </w:t>
            </w:r>
            <w:r>
              <w:rPr>
                <w:rFonts w:cs="Times New Roman"/>
                <w:color w:val="ff0000"/>
              </w:rPr>
              <w:t>«Химком Ф</w:t>
            </w:r>
            <w:r>
              <w:rPr>
                <w:rFonts w:cs="Times New Roman"/>
                <w:color w:val="ff0000"/>
              </w:rPr>
              <w:t>П</w:t>
            </w:r>
            <w:r>
              <w:rPr>
                <w:rFonts w:cs="Times New Roman"/>
                <w:color w:val="ff0000"/>
              </w:rPr>
              <w:t>» обладает высокой совместимостью с различными видами ц</w:t>
            </w:r>
            <w:r>
              <w:rPr>
                <w:rFonts w:cs="Times New Roman"/>
                <w:color w:val="ff0000"/>
              </w:rPr>
              <w:t xml:space="preserve">емента. 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Применение добавки «Химком Ф</w:t>
            </w:r>
            <w:r>
              <w:rPr>
                <w:rFonts w:cs="Times New Roman"/>
                <w:color w:val="ff0000"/>
              </w:rPr>
              <w:t>П</w:t>
            </w:r>
            <w:r>
              <w:rPr>
                <w:rFonts w:cs="Times New Roman"/>
                <w:color w:val="ff0000"/>
              </w:rPr>
              <w:t>» поз</w:t>
            </w:r>
            <w:r>
              <w:rPr>
                <w:rFonts w:cs="Times New Roman"/>
                <w:color w:val="ff0000"/>
              </w:rPr>
              <w:t>воляет решать следующие задачи: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Получение высокопод</w:t>
            </w:r>
            <w:r>
              <w:rPr>
                <w:rFonts w:cs="Times New Roman"/>
                <w:color w:val="ff0000"/>
              </w:rPr>
              <w:t xml:space="preserve">вижных бетонных смесей с низким водоцементным </w:t>
            </w:r>
            <w:r>
              <w:rPr>
                <w:rFonts w:cs="Times New Roman"/>
                <w:color w:val="ff0000"/>
              </w:rPr>
              <w:t>отношением и высокой жизнеспособностью, что позволяе</w:t>
            </w:r>
            <w:r>
              <w:rPr>
                <w:rFonts w:cs="Times New Roman"/>
                <w:color w:val="ff0000"/>
              </w:rPr>
              <w:t xml:space="preserve">т транспортировать бетонную смесь на значительные </w:t>
            </w:r>
            <w:r>
              <w:rPr>
                <w:rFonts w:cs="Times New Roman"/>
                <w:color w:val="ff0000"/>
              </w:rPr>
              <w:t>ра</w:t>
            </w:r>
            <w:r>
              <w:rPr>
                <w:rFonts w:cs="Times New Roman"/>
                <w:color w:val="ff0000"/>
              </w:rPr>
              <w:t>сстояния с сохранением заданных характеристик.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Снижение в</w:t>
            </w:r>
            <w:r>
              <w:rPr>
                <w:rFonts w:cs="Times New Roman"/>
                <w:color w:val="ff0000"/>
              </w:rPr>
              <w:t xml:space="preserve">одоцементного отношения за счет суперводоредуцирующего </w:t>
            </w:r>
            <w:r>
              <w:rPr>
                <w:rFonts w:cs="Times New Roman"/>
                <w:color w:val="ff0000"/>
              </w:rPr>
              <w:t>эффекта и обеспечение высоких показате</w:t>
            </w:r>
            <w:r>
              <w:rPr>
                <w:rFonts w:cs="Times New Roman"/>
                <w:color w:val="ff0000"/>
              </w:rPr>
              <w:t xml:space="preserve">лей ранней и конечной прочности </w:t>
            </w:r>
            <w:r>
              <w:rPr>
                <w:rFonts w:cs="Times New Roman"/>
                <w:color w:val="ff0000"/>
              </w:rPr>
              <w:t>бетона, что значительно у</w:t>
            </w:r>
            <w:r>
              <w:rPr>
                <w:rFonts w:cs="Times New Roman"/>
                <w:color w:val="ff0000"/>
              </w:rPr>
              <w:t>величивает темпы строительства.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Снижение расхода цемента,</w:t>
            </w:r>
            <w:r>
              <w:rPr>
                <w:rFonts w:cs="Times New Roman"/>
                <w:color w:val="ff0000"/>
              </w:rPr>
              <w:t xml:space="preserve"> что уменьшит экзотермию бетона 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 возведении массивных монолитных конструкций и предотвратит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появление трещин.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Получение высоких техноло</w:t>
            </w:r>
            <w:r>
              <w:rPr>
                <w:rFonts w:cs="Times New Roman"/>
                <w:color w:val="ff0000"/>
              </w:rPr>
              <w:t>гических свойств бетонной смеси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по удобоукладываемости, однородности, нерасслаиваемости.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Значительное улучшение физиче</w:t>
            </w:r>
            <w:r>
              <w:rPr>
                <w:rFonts w:cs="Times New Roman"/>
                <w:color w:val="ff0000"/>
              </w:rPr>
              <w:t>ских свойств бетона, увеличение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его плотности и снижение проница</w:t>
            </w:r>
            <w:r>
              <w:rPr>
                <w:rFonts w:cs="Times New Roman"/>
                <w:color w:val="ff0000"/>
              </w:rPr>
              <w:t>емости, что положительно влияет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на долговечность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Повышение морозостойкости и водонепроницаемост</w:t>
            </w:r>
            <w:r>
              <w:rPr>
                <w:rFonts w:cs="Times New Roman"/>
                <w:color w:val="ff0000"/>
              </w:rPr>
              <w:t xml:space="preserve">и, что повышает сроки </w:t>
            </w:r>
            <w:r>
              <w:rPr>
                <w:rFonts w:cs="Times New Roman"/>
                <w:color w:val="ff0000"/>
              </w:rPr>
              <w:t>службы бетонных конструкций</w:t>
            </w:r>
            <w:r>
              <w:rPr>
                <w:rFonts w:cs="Times New Roman"/>
                <w:color w:val="ff0000"/>
              </w:rPr>
              <w:t>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Дает возможность получать изделия различных геометрических форм</w:t>
            </w:r>
            <w:r>
              <w:rPr>
                <w:rFonts w:cs="Times New Roman"/>
                <w:color w:val="ff0000"/>
              </w:rPr>
              <w:t xml:space="preserve"> с в</w:t>
            </w:r>
            <w:r>
              <w:rPr>
                <w:rFonts w:cs="Times New Roman"/>
                <w:color w:val="ff0000"/>
              </w:rPr>
              <w:t>ысококачественной наружной поверхностью.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Представляет собой жидкость желто-оранжевого цвета с п</w:t>
            </w:r>
            <w:r>
              <w:rPr>
                <w:rFonts w:cs="Times New Roman"/>
                <w:color w:val="ff0000"/>
              </w:rPr>
              <w:t>лотность</w:t>
            </w:r>
            <w:r>
              <w:rPr>
                <w:rFonts w:cs="Times New Roman"/>
                <w:color w:val="ff0000"/>
              </w:rPr>
              <w:t>ю (при 20°С) 1,030</w:t>
            </w:r>
            <w:r>
              <w:rPr>
                <w:rFonts w:cs="Times New Roman"/>
                <w:color w:val="ff0000"/>
              </w:rPr>
              <w:t>г/см3 +-0,02</w:t>
            </w:r>
            <w:r>
              <w:rPr>
                <w:rFonts w:cs="Times New Roman"/>
                <w:color w:val="ff0000"/>
              </w:rPr>
              <w:t>;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t xml:space="preserve"> </w:t>
            </w:r>
            <w:r>
              <w:rPr>
                <w:rFonts w:cs="Times New Roman"/>
                <w:color w:val="ff0000"/>
              </w:rPr>
              <w:t>Химком ФРОСТ 20</w:t>
            </w:r>
            <w:r>
              <w:rPr>
                <w:rFonts w:cs="Times New Roman"/>
                <w:color w:val="ff0000"/>
              </w:rPr>
              <w:t xml:space="preserve"> — против</w:t>
            </w:r>
            <w:r>
              <w:rPr>
                <w:rFonts w:cs="Times New Roman"/>
                <w:color w:val="ff0000"/>
              </w:rPr>
              <w:t xml:space="preserve">оморозная добавка на основе натриевых </w:t>
            </w:r>
            <w:r>
              <w:rPr>
                <w:rFonts w:cs="Times New Roman"/>
                <w:color w:val="ff0000"/>
              </w:rPr>
              <w:t xml:space="preserve">и кальциевых солей, не содержит хлоридов, не вызывает </w:t>
            </w:r>
            <w:r>
              <w:rPr>
                <w:rFonts w:cs="Times New Roman"/>
                <w:color w:val="ff0000"/>
              </w:rPr>
              <w:t xml:space="preserve">коррозии бетона </w:t>
            </w:r>
            <w:r>
              <w:rPr>
                <w:rFonts w:cs="Times New Roman"/>
                <w:color w:val="ff0000"/>
              </w:rPr>
              <w:t>и</w:t>
            </w:r>
            <w:r>
              <w:rPr>
                <w:rFonts w:cs="Times New Roman"/>
                <w:color w:val="ff0000"/>
              </w:rPr>
              <w:t xml:space="preserve"> арматуры. </w:t>
            </w:r>
            <w:r>
              <w:rPr>
                <w:rFonts w:cs="Times New Roman"/>
                <w:color w:val="ff0000"/>
              </w:rPr>
              <w:t>Обеспечивает твердение бетонов и растворов при отрицательной температуре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до -20° С и защищает смесь от замерзания на время от ее изготовления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до укладки и подачи внешнего тепла.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Предназначена для проведения бетонных работ в зимнее время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 температуре не ниже -20° С.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Добавка «Химком Ф</w:t>
            </w:r>
            <w:r>
              <w:rPr>
                <w:rFonts w:cs="Times New Roman"/>
                <w:color w:val="ff0000"/>
              </w:rPr>
              <w:t>РОСТ</w:t>
            </w:r>
            <w:r>
              <w:rPr>
                <w:rFonts w:cs="Times New Roman"/>
                <w:color w:val="ff0000"/>
              </w:rPr>
              <w:t xml:space="preserve"> 20» обладает ант</w:t>
            </w:r>
            <w:r>
              <w:rPr>
                <w:rFonts w:cs="Times New Roman"/>
                <w:color w:val="ff0000"/>
              </w:rPr>
              <w:t xml:space="preserve">ифризными свойствами и является </w:t>
            </w:r>
            <w:r>
              <w:rPr>
                <w:rFonts w:cs="Times New Roman"/>
                <w:color w:val="ff0000"/>
              </w:rPr>
              <w:t>сильным ускорителем твердения бетона, т</w:t>
            </w:r>
            <w:r>
              <w:rPr>
                <w:rFonts w:cs="Times New Roman"/>
                <w:color w:val="ff0000"/>
              </w:rPr>
              <w:t xml:space="preserve">ем самым способствует понижению </w:t>
            </w:r>
            <w:r>
              <w:rPr>
                <w:rFonts w:cs="Times New Roman"/>
                <w:color w:val="ff0000"/>
              </w:rPr>
              <w:t>температуры замерзания воды в бетоне</w:t>
            </w:r>
            <w:r>
              <w:rPr>
                <w:rFonts w:cs="Times New Roman"/>
                <w:color w:val="ff0000"/>
              </w:rPr>
              <w:t xml:space="preserve"> и ускоряет процессы гидратации </w:t>
            </w:r>
            <w:r>
              <w:rPr>
                <w:rFonts w:cs="Times New Roman"/>
                <w:color w:val="ff0000"/>
              </w:rPr>
              <w:t>клинкерных минералов. Кроме того, взаимодействие добавки «Химком Ф</w:t>
            </w:r>
            <w:r>
              <w:rPr>
                <w:rFonts w:cs="Times New Roman"/>
                <w:color w:val="ff0000"/>
              </w:rPr>
              <w:t>РОСТ</w:t>
            </w:r>
            <w:r>
              <w:rPr>
                <w:rFonts w:cs="Times New Roman"/>
                <w:color w:val="ff0000"/>
              </w:rPr>
              <w:t xml:space="preserve"> 20»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с продуктами гидратации сопровождается сил</w:t>
            </w:r>
            <w:r>
              <w:rPr>
                <w:rFonts w:cs="Times New Roman"/>
                <w:color w:val="ff0000"/>
              </w:rPr>
              <w:t xml:space="preserve">ьным тепловыделением, что также </w:t>
            </w:r>
            <w:r>
              <w:rPr>
                <w:rFonts w:cs="Times New Roman"/>
                <w:color w:val="ff0000"/>
              </w:rPr>
              <w:t>положительно влияет на процессы твердения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Представляет собой жидкость коричневого цвета с п</w:t>
            </w:r>
            <w:r>
              <w:rPr>
                <w:rFonts w:cs="Times New Roman"/>
                <w:color w:val="ff0000"/>
              </w:rPr>
              <w:t>лотность</w:t>
            </w:r>
            <w:r>
              <w:rPr>
                <w:rFonts w:cs="Times New Roman"/>
                <w:color w:val="ff0000"/>
              </w:rPr>
              <w:t>ю (при 20°С) 1,17</w:t>
            </w:r>
            <w:r>
              <w:rPr>
                <w:rFonts w:cs="Times New Roman"/>
                <w:color w:val="ff0000"/>
              </w:rPr>
              <w:t>0г/см3 +-0,02</w:t>
            </w:r>
            <w:r>
              <w:rPr>
                <w:rFonts w:cs="Times New Roman"/>
                <w:color w:val="ff0000"/>
              </w:rPr>
              <w:t>;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t xml:space="preserve"> </w:t>
            </w:r>
            <w:r>
              <w:rPr>
                <w:rFonts w:cs="Times New Roman"/>
                <w:color w:val="ff0000"/>
              </w:rPr>
              <w:t>Химком ФК-20М</w:t>
            </w:r>
            <w:r>
              <w:rPr>
                <w:rFonts w:cs="Times New Roman"/>
                <w:color w:val="ff0000"/>
              </w:rPr>
              <w:t xml:space="preserve"> представляет собой комплексную добавку в виде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водного раствора натриевых и кальциевых со</w:t>
            </w:r>
            <w:r>
              <w:rPr>
                <w:rFonts w:cs="Times New Roman"/>
                <w:color w:val="ff0000"/>
              </w:rPr>
              <w:t>лей, модифицированных лигносульфонатов и пеногасителя.</w:t>
            </w:r>
            <w:r>
              <w:rPr>
                <w:rFonts w:cs="Times New Roman"/>
                <w:color w:val="ff0000"/>
              </w:rPr>
              <w:t xml:space="preserve"> Не содержит хлоридов.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Обладает сильн</w:t>
            </w:r>
            <w:r>
              <w:rPr>
                <w:rFonts w:cs="Times New Roman"/>
                <w:color w:val="ff0000"/>
              </w:rPr>
              <w:t xml:space="preserve">ым пластифицирующим действием, </w:t>
            </w:r>
            <w:r>
              <w:rPr>
                <w:rFonts w:cs="Times New Roman"/>
                <w:color w:val="ff0000"/>
              </w:rPr>
              <w:t>ускоряет схватывание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и</w:t>
            </w:r>
            <w:r>
              <w:rPr>
                <w:rFonts w:cs="Times New Roman"/>
                <w:color w:val="ff0000"/>
              </w:rPr>
              <w:t xml:space="preserve"> </w:t>
            </w:r>
            <w:r>
              <w:rPr>
                <w:rFonts w:cs="Times New Roman"/>
                <w:color w:val="ff0000"/>
              </w:rPr>
              <w:t>прирост прочности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Применяется в качестве пластифицирующег</w:t>
            </w:r>
            <w:r>
              <w:rPr>
                <w:rFonts w:cs="Times New Roman"/>
                <w:color w:val="ff0000"/>
              </w:rPr>
              <w:t xml:space="preserve">о и противоморозного компонента </w:t>
            </w:r>
            <w:r>
              <w:rPr>
                <w:rFonts w:cs="Times New Roman"/>
                <w:color w:val="ff0000"/>
              </w:rPr>
              <w:t>бетонной смеси в условиях зимнего бетонирования.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Позволяет пол</w:t>
            </w:r>
            <w:r>
              <w:rPr>
                <w:rFonts w:cs="Times New Roman"/>
                <w:color w:val="ff0000"/>
              </w:rPr>
              <w:t>учать пластичные бетонные смеси.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Способствует быстрому набору про</w:t>
            </w:r>
            <w:r>
              <w:rPr>
                <w:rFonts w:cs="Times New Roman"/>
                <w:color w:val="ff0000"/>
              </w:rPr>
              <w:t>чности бетона при отрицательных температурах.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</w:t>
            </w:r>
            <w:r>
              <w:rPr>
                <w:rFonts w:cs="Times New Roman"/>
                <w:color w:val="ff0000"/>
              </w:rPr>
              <w:t>Позволяет получать боле</w:t>
            </w:r>
            <w:r>
              <w:rPr>
                <w:rFonts w:cs="Times New Roman"/>
                <w:color w:val="ff0000"/>
              </w:rPr>
              <w:t xml:space="preserve">е плотную структуру бетона, что способствует </w:t>
            </w:r>
            <w:r>
              <w:rPr>
                <w:rFonts w:cs="Times New Roman"/>
                <w:color w:val="ff0000"/>
              </w:rPr>
              <w:t>увеличению водо- и паронепроницаемости бетонных конструкций</w:t>
            </w:r>
            <w:r>
              <w:rPr>
                <w:rFonts w:cs="Times New Roman"/>
                <w:color w:val="ff0000"/>
              </w:rPr>
              <w:t>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-Повышает долговечность бетона.</w:t>
            </w:r>
          </w:p>
          <w:p>
            <w:pPr>
              <w:pStyle w:val="Normal"/>
              <w:rPr>
                <w:rFonts w:cs="Times New Roman"/>
                <w:color w:val="ff0000"/>
              </w:rPr>
            </w:pPr>
            <w:r>
              <w:rPr>
                <w:rFonts w:cs="Times New Roman"/>
                <w:color w:val="ff0000"/>
              </w:rPr>
              <w:t>Представляет собой жидкость коричневого цвета с п</w:t>
            </w:r>
            <w:r>
              <w:rPr>
                <w:rFonts w:cs="Times New Roman"/>
                <w:color w:val="ff0000"/>
              </w:rPr>
              <w:t>лотность</w:t>
            </w:r>
            <w:r>
              <w:rPr>
                <w:rFonts w:cs="Times New Roman"/>
                <w:color w:val="ff0000"/>
              </w:rPr>
              <w:t>ю (при 20°С) 1,17</w:t>
            </w:r>
            <w:r>
              <w:rPr>
                <w:rFonts w:cs="Times New Roman"/>
                <w:color w:val="ff0000"/>
              </w:rPr>
              <w:t>5</w:t>
            </w:r>
            <w:r>
              <w:rPr>
                <w:rFonts w:cs="Times New Roman"/>
                <w:color w:val="ff0000"/>
              </w:rPr>
              <w:t>г/см3 +-0,02</w:t>
            </w:r>
            <w:r>
              <w:rPr>
                <w:rFonts w:cs="Times New Roman"/>
                <w:color w:val="ff0000"/>
              </w:rPr>
              <w:t>;</w:t>
            </w:r>
          </w:p>
          <w:p>
            <w:pPr>
              <w:pStyle w:val="Normal"/>
              <w:rPr>
                <w:rFonts w:cs="Times New Roman"/>
              </w:rPr>
            </w:pPr>
          </w:p>
        </w:tc>
      </w:tr>
      <w:tr>
        <w:trPr>
          <w:wAfter w:w="0" w:type="dxa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i/>
                <w:color w:val="1f497d"/>
              </w:rPr>
              <w:t>Информация об упаковке</w:t>
            </w:r>
            <w:r>
              <w:rPr>
                <w:rFonts w:cs="Times New Roman"/>
                <w:color w:val="1f497d"/>
              </w:rPr>
              <w:t>,</w:t>
            </w:r>
            <w:r>
              <w:rPr>
                <w:rFonts w:cs="Times New Roman"/>
              </w:rPr>
              <w:t xml:space="preserve"> транспортной упаковке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Пожелания к маркировке</w:t>
            </w: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/>
            </w:pPr>
            <w:r>
              <w:rPr>
                <w:rFonts w:ascii="Arial" w:cs="Arial" w:hAnsi="Arial"/>
                <w:color w:val="333333"/>
                <w:sz w:val="20"/>
                <w:szCs w:val="20"/>
                <w:shd w:val="clear" w:color="auto" w:fill="ffffff"/>
              </w:rPr>
              <w:t>Контейнер полиэтиленовый (</w:t>
            </w:r>
            <w:r>
              <w:rPr>
                <w:rFonts w:ascii="Arial" w:cs="Arial" w:hAnsi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еврокуб</w:t>
            </w:r>
            <w:r>
              <w:rPr>
                <w:rFonts w:ascii="Arial" w:cs="Arial" w:hAnsi="Arial"/>
                <w:color w:val="333333"/>
                <w:sz w:val="20"/>
                <w:szCs w:val="20"/>
                <w:shd w:val="clear" w:color="auto" w:fill="ffffff"/>
              </w:rPr>
              <w:t>) объемом 1000 л.</w:t>
            </w:r>
          </w:p>
        </w:tc>
      </w:tr>
      <w:tr>
        <w:trPr>
          <w:wAfter w:w="0" w:type="dxa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Информация о транспортировании</w:t>
            </w: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/>
            </w:pPr>
            <w:r>
              <w:t>При работе с добавками для бетонной смеси</w:t>
            </w:r>
            <w:r>
              <w:t xml:space="preserve"> рекомендуется использовать защитные перчатки. При попадании на кожу промыть водой. Не допускается попадания раствора на слизистые оболочки, при попадании промыть обильным количеством воды. </w:t>
            </w:r>
            <w:r>
              <w:t>Химические добавки для бетонных смесей «Химком» нетоксичные</w:t>
            </w:r>
            <w:r>
              <w:t xml:space="preserve"> и невоспла</w:t>
            </w:r>
            <w:r>
              <w:t>меняющие</w:t>
            </w:r>
            <w:r>
              <w:t>ся продукт</w:t>
            </w:r>
            <w:r>
              <w:t>ы</w:t>
            </w:r>
            <w:r>
              <w:t>, специальных рекомендаций для транспортировки не имеется.</w:t>
            </w:r>
          </w:p>
        </w:tc>
      </w:tr>
      <w:tr>
        <w:trPr>
          <w:wAfter w:w="0" w:type="dxa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Указания по эксплуатации</w:t>
            </w: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/>
            </w:pPr>
            <w:r>
              <w:t>Добавка вводится</w:t>
            </w:r>
            <w:r>
              <w:t xml:space="preserve"> в бетонную смесь в количестве 0,6</w:t>
            </w:r>
            <w:r>
              <w:t xml:space="preserve">-1,8% готового продукта от </w:t>
            </w:r>
            <w:r>
              <w:t>массы цемента. Добавки</w:t>
            </w:r>
            <w:r>
              <w:t xml:space="preserve"> «Химком» предпочтительно добавлять в бетонную смесь с третьей частью воды затворения. Оптимальная дозировка определяется опытным путем. Добавк</w:t>
            </w:r>
            <w:r>
              <w:t>и «Химком</w:t>
            </w:r>
            <w:r>
              <w:t>» не имеет резкого неприятного запаха. При хранении не расслаив</w:t>
            </w:r>
            <w:r>
              <w:t xml:space="preserve">ается, не выпадает в осадок. </w:t>
            </w:r>
          </w:p>
        </w:tc>
      </w:tr>
      <w:tr>
        <w:trPr>
          <w:wAfter w:w="0" w:type="dxa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Информация об утилизации</w:t>
            </w: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/>
            </w:pPr>
          </w:p>
        </w:tc>
      </w:tr>
      <w:tr>
        <w:trPr>
          <w:wAfter w:w="0" w:type="dxa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  <w:b/>
                <w:i/>
                <w:color w:val="1f497d"/>
              </w:rPr>
            </w:pPr>
            <w:r>
              <w:rPr>
                <w:rFonts w:cs="Times New Roman"/>
                <w:b/>
                <w:i/>
                <w:color w:val="1f497d"/>
              </w:rPr>
              <w:t>Желаемые гарантийные сроки (сроки годности)</w:t>
            </w: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/>
            </w:pPr>
            <w:r>
              <w:t>1 год</w:t>
            </w:r>
          </w:p>
        </w:tc>
      </w:tr>
      <w:tr>
        <w:trPr>
          <w:wAfter w:w="0" w:type="dxa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  <w:b/>
                <w:i/>
                <w:color w:val="1f497d"/>
              </w:rPr>
            </w:pP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rPr/>
            </w:pPr>
          </w:p>
        </w:tc>
      </w:tr>
      <w:tr>
        <w:trPr>
          <w:wAfter w:w="0" w:type="dxa"/>
        </w:trPr>
        <w:tc>
          <w:tcPr>
            <w:cnfStyle w:val="000010000000"/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>
            <w:pPr>
              <w:pStyle w:val="Normal"/>
              <w:jc w:val="center"/>
              <w:rPr>
                <w:rFonts w:cs="Times New Roman"/>
                <w:b/>
                <w:i/>
                <w:color w:val="1f497d"/>
              </w:rPr>
            </w:pPr>
          </w:p>
        </w:tc>
        <w:tc>
          <w:tcPr>
            <w:cnfStyle w:val="000001000000"/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Normal"/>
              <w:jc w:val="both"/>
              <w:rPr>
                <w:rFonts w:cs="Times New Roman"/>
              </w:rPr>
            </w:pPr>
          </w:p>
        </w:tc>
      </w:tr>
    </w:tbl>
    <w:p>
      <w:pPr>
        <w:pStyle w:val="Normal"/>
        <w:ind w:left="-851" w:firstLine="567"/>
        <w:rPr>
          <w:rFonts w:cs="Times New Roman"/>
          <w:b/>
          <w:sz w:val="16"/>
          <w:szCs w:val="16"/>
        </w:rPr>
      </w:pPr>
    </w:p>
    <w:p>
      <w:pPr>
        <w:pStyle w:val="Normal"/>
        <w:tabs>
          <w:tab w:val="left" w:leader="none" w:pos="0"/>
        </w:tabs>
        <w:ind w:left="-1134"/>
        <w:jc w:val="center"/>
        <w:rPr>
          <w:rFonts w:cs="Times New Roman"/>
          <w:b/>
          <w:sz w:val="28"/>
          <w:szCs w:val="28"/>
        </w:rPr>
      </w:pPr>
    </w:p>
    <w:sectPr>
      <w:pgSz w:w="11906" w:h="16838"/>
      <w:pgMar w:top="567" w:right="851" w:bottom="249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trackRevisions w:val="off"/>
  <w:displayBackgroundShape w:val="on"/>
  <w:compat>
    <w:compatSetting w:name="compatibilityMode" w:uri="http://schemas.microsoft.com/office/word" w:val="11"/>
  </w:compat>
  <w:footnotePr/>
  <w:endnotePr/>
  <w:themeFontLang w:val="en-US" w:eastAsia="zh-CN" w:bidi="ar-SA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</w:rPr>
    </w:rPrDefault>
    <w:pPrDefault/>
  </w:docDefaults>
  <w:style w:type="paragraph" w:default="1" w:styleId="Normal">
    <w:name w:val="Normal"/>
    <w:link w:val="Normal"/>
    <w:uiPriority w:val="0"/>
    <w:qFormat w:val="on"/>
    <w:pPr/>
    <w:rPr>
      <w:rFonts w:cs="Calibri"/>
      <w:sz w:val="24"/>
      <w:szCs w:val="24"/>
      <w:lang w:val="ru-RU" w:bidi="ar-SA" w:eastAsia="ar-SA"/>
    </w:rPr>
  </w:style>
  <w:style w:type="character" w:default="1" w:styleId="Defaultparagraphfont">
    <w:name w:val="Default paragraph font"/>
    <w:link w:val="Normal"/>
    <w:uiPriority w:val="0"/>
    <w:rPr/>
  </w:style>
  <w:style w:type="table" w:default="1" w:styleId="Normaltable">
    <w:name w:val="Normal table"/>
    <w:uiPriority w:val="99"/>
    <w:semiHidden w:val="on"/>
    <w:pPr/>
    <w:rPr/>
    <w:tblPr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pPr/>
  </w:style>
  <w:style w:type="character" w:customStyle="1" w:styleId="Absatz-Standardschriftart">
    <w:name w:val="Absatz-Standardschriftart"/>
    <w:link w:val="Normal"/>
    <w:uiPriority w:val="0"/>
    <w:rPr/>
  </w:style>
  <w:style w:type="character" w:customStyle="1" w:styleId="Основнойшрифтабзаца1">
    <w:name w:val="Основной шрифт абзаца1"/>
    <w:link w:val="Normal"/>
    <w:uiPriority w:val="0"/>
    <w:rPr/>
  </w:style>
  <w:style w:type="character" w:customStyle="1" w:styleId="Основнойтекст2Знак">
    <w:name w:val="Основной текст 2 Знак"/>
    <w:link w:val="Normal"/>
    <w:uiPriority w:val="0"/>
    <w:rPr>
      <w:rFonts w:ascii="Arial" w:cs="Arial" w:eastAsia="Times New Roman" w:hAnsi="Arial"/>
      <w:sz w:val="28"/>
      <w:szCs w:val="24"/>
    </w:rPr>
  </w:style>
  <w:style w:type="character" w:styleId="Hyperlink">
    <w:name w:val="Hyperlink"/>
    <w:link w:val="Normal"/>
    <w:uiPriority w:val="0"/>
    <w:rPr>
      <w:color w:val="0000ff"/>
      <w:u w:val="single"/>
    </w:rPr>
  </w:style>
  <w:style w:type="paragraph" w:styleId="Title">
    <w:name w:val="Title"/>
    <w:basedOn w:val="Normal"/>
    <w:next w:val="Bodytext"/>
    <w:link w:val="Normal"/>
    <w:uiPriority w:val="0"/>
    <w:pPr>
      <w:keepNext w:val="on"/>
      <w:spacing w:before="240" w:after="120"/>
    </w:pPr>
    <w:rPr>
      <w:rFonts w:ascii="Arial" w:cs="Mangal" w:eastAsia="Microsoft YaHei" w:hAnsi="Arial"/>
      <w:sz w:val="28"/>
      <w:szCs w:val="28"/>
    </w:rPr>
  </w:style>
  <w:style w:type="paragraph" w:styleId="Bodytext">
    <w:name w:val="Body text"/>
    <w:basedOn w:val="Normal"/>
    <w:link w:val="Normal"/>
    <w:uiPriority w:val="0"/>
    <w:pPr>
      <w:spacing w:before="0" w:after="120"/>
    </w:pPr>
    <w:rPr/>
  </w:style>
  <w:style w:type="paragraph" w:styleId="List">
    <w:name w:val="List"/>
    <w:basedOn w:val="Bodytext"/>
    <w:link w:val="Normal"/>
    <w:uiPriority w:val="0"/>
    <w:pPr/>
    <w:rPr>
      <w:rFonts w:cs="Mangal"/>
    </w:rPr>
  </w:style>
  <w:style w:type="paragraph" w:customStyle="1" w:styleId="Название1">
    <w:name w:val="Название1"/>
    <w:basedOn w:val="Normal"/>
    <w:link w:val="Normal"/>
    <w:uiPriority w:val="0"/>
    <w:pPr>
      <w:spacing w:before="120" w:after="120"/>
    </w:pPr>
    <w:rPr>
      <w:rFonts w:cs="Mangal"/>
      <w:i/>
      <w:iCs/>
      <w:sz w:val="24"/>
      <w:szCs w:val="24"/>
    </w:rPr>
  </w:style>
  <w:style w:type="paragraph" w:customStyle="1" w:styleId="Указатель1">
    <w:name w:val="Указатель1"/>
    <w:basedOn w:val="Normal"/>
    <w:link w:val="Normal"/>
    <w:uiPriority w:val="0"/>
    <w:pPr/>
    <w:rPr>
      <w:rFonts w:cs="Mangal"/>
    </w:rPr>
  </w:style>
  <w:style w:type="paragraph" w:customStyle="1" w:styleId="Основнойтекст21">
    <w:name w:val="Основной текст 21"/>
    <w:basedOn w:val="Normal"/>
    <w:link w:val="Normal"/>
    <w:uiPriority w:val="0"/>
    <w:pPr/>
    <w:rPr>
      <w:rFonts w:ascii="Arial" w:cs="Arial" w:hAnsi="Arial"/>
      <w:sz w:val="28"/>
    </w:rPr>
  </w:style>
  <w:style w:type="paragraph" w:styleId="Listparagraph">
    <w:name w:val="List paragraph"/>
    <w:basedOn w:val="Normal"/>
    <w:link w:val="Normal"/>
    <w:uiPriority w:val="0"/>
    <w:qFormat w:val="on"/>
    <w:pPr>
      <w:ind w:left="720" w:right="0" w:firstLine="0"/>
    </w:pPr>
    <w:rPr/>
  </w:style>
  <w:style w:type="paragraph" w:customStyle="1" w:styleId="Содержимоетаблицы">
    <w:name w:val="Содержимое таблицы"/>
    <w:basedOn w:val="Normal"/>
    <w:link w:val="Normal"/>
    <w:uiPriority w:val="0"/>
    <w:pPr/>
    <w:rPr/>
  </w:style>
  <w:style w:type="paragraph" w:customStyle="1" w:styleId="Заголовоктаблицы">
    <w:name w:val="Заголовок таблицы"/>
    <w:basedOn w:val="Содержимоетаблицы"/>
    <w:link w:val="Normal"/>
    <w:uiPriority w:val="0"/>
    <w:pPr>
      <w:jc w:val="center"/>
    </w:pPr>
    <w:rPr>
      <w:b/>
      <w:bCs/>
    </w:rPr>
  </w:style>
  <w:style w:type="table" w:styleId="Tablegrid">
    <w:name w:val="Table grid"/>
    <w:basedOn w:val="Normaltable"/>
    <w:uiPriority w:val="59"/>
    <w:pPr/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. </dc:title>
  <dc:subject>8-937-771-23-44</dc:subject>
  <dc:creator>  </dc:creator>
  <cp:lastModifiedBy>unknown</cp:lastModifiedBy>
</cp:coreProperties>
</file>