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D012" w14:textId="77777777" w:rsidR="00674E94" w:rsidRDefault="006579DF">
      <w:pPr>
        <w:pStyle w:val="a4"/>
      </w:pPr>
      <w:r>
        <w:t>Отчёт по лабораторной работе №3.</w:t>
      </w:r>
      <w:r>
        <w:br/>
        <w:t>Шифрование гаммированием</w:t>
      </w:r>
    </w:p>
    <w:p w14:paraId="3D0315DC" w14:textId="77777777" w:rsidR="00674E94" w:rsidRDefault="006579DF">
      <w:pPr>
        <w:pStyle w:val="Author"/>
      </w:pPr>
      <w:r>
        <w:t>Студент: Лапшенкова Любовь Олеговна, 10322127633</w:t>
      </w:r>
    </w:p>
    <w:p w14:paraId="3A6A722A" w14:textId="77777777" w:rsidR="00674E94" w:rsidRDefault="006579DF">
      <w:pPr>
        <w:pStyle w:val="Author"/>
      </w:pPr>
      <w:r>
        <w:t>Группа: НФИмд-02-21</w:t>
      </w:r>
    </w:p>
    <w:p w14:paraId="20AA758C" w14:textId="77777777" w:rsidR="00674E94" w:rsidRDefault="006579DF">
      <w:pPr>
        <w:pStyle w:val="Author"/>
      </w:pPr>
      <w:r>
        <w:t>Преподаватель: Кулябов Дмитрий Сергеевич,</w:t>
      </w:r>
    </w:p>
    <w:p w14:paraId="466C4FDB" w14:textId="77777777" w:rsidR="00674E94" w:rsidRDefault="006579DF">
      <w:pPr>
        <w:pStyle w:val="Author"/>
      </w:pPr>
      <w:r>
        <w:t>д-р.ф.-м.н., проф.</w:t>
      </w:r>
    </w:p>
    <w:p w14:paraId="44404FC9" w14:textId="77777777" w:rsidR="00674E94" w:rsidRDefault="006579DF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30693968"/>
        <w:docPartObj>
          <w:docPartGallery w:val="Table of Contents"/>
          <w:docPartUnique/>
        </w:docPartObj>
      </w:sdtPr>
      <w:sdtEndPr/>
      <w:sdtContent>
        <w:p w14:paraId="7241B9F1" w14:textId="77777777" w:rsidR="00674E94" w:rsidRDefault="006579DF">
          <w:pPr>
            <w:pStyle w:val="ae"/>
          </w:pPr>
          <w:r>
            <w:t>Содержание</w:t>
          </w:r>
        </w:p>
        <w:p w14:paraId="5E875047" w14:textId="77777777" w:rsidR="00C35FBE" w:rsidRDefault="006579D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906419" w:history="1">
            <w:r w:rsidR="00C35FBE" w:rsidRPr="002F6728">
              <w:rPr>
                <w:rStyle w:val="ad"/>
                <w:noProof/>
              </w:rPr>
              <w:t>1</w:t>
            </w:r>
            <w:r w:rsidR="00C35FBE">
              <w:rPr>
                <w:noProof/>
              </w:rPr>
              <w:tab/>
            </w:r>
            <w:r w:rsidR="00C35FBE" w:rsidRPr="002F6728">
              <w:rPr>
                <w:rStyle w:val="ad"/>
                <w:noProof/>
              </w:rPr>
              <w:t>Цель работы</w:t>
            </w:r>
            <w:r w:rsidR="00C35FBE">
              <w:rPr>
                <w:noProof/>
                <w:webHidden/>
              </w:rPr>
              <w:tab/>
            </w:r>
            <w:r w:rsidR="00C35FBE">
              <w:rPr>
                <w:noProof/>
                <w:webHidden/>
              </w:rPr>
              <w:fldChar w:fldCharType="begin"/>
            </w:r>
            <w:r w:rsidR="00C35FBE">
              <w:rPr>
                <w:noProof/>
                <w:webHidden/>
              </w:rPr>
              <w:instrText xml:space="preserve"> PAGEREF _Toc88906419 \h </w:instrText>
            </w:r>
            <w:r w:rsidR="00C35FBE">
              <w:rPr>
                <w:noProof/>
                <w:webHidden/>
              </w:rPr>
            </w:r>
            <w:r w:rsidR="00C35FBE">
              <w:rPr>
                <w:noProof/>
                <w:webHidden/>
              </w:rPr>
              <w:fldChar w:fldCharType="separate"/>
            </w:r>
            <w:r w:rsidR="00C35FBE">
              <w:rPr>
                <w:noProof/>
                <w:webHidden/>
              </w:rPr>
              <w:t>1</w:t>
            </w:r>
            <w:r w:rsidR="00C35FBE">
              <w:rPr>
                <w:noProof/>
                <w:webHidden/>
              </w:rPr>
              <w:fldChar w:fldCharType="end"/>
            </w:r>
          </w:hyperlink>
        </w:p>
        <w:p w14:paraId="081FAC35" w14:textId="77777777" w:rsidR="00C35FBE" w:rsidRDefault="00C35F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906420" w:history="1">
            <w:r w:rsidRPr="002F672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2F672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_Toc88906420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1CC2" w14:textId="77777777" w:rsidR="00C35FBE" w:rsidRDefault="00C35F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906421" w:history="1">
            <w:r w:rsidRPr="002F672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2F672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_Toc88906421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1E76" w14:textId="77777777" w:rsidR="00C35FBE" w:rsidRDefault="00C35F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906422" w:history="1">
            <w:r w:rsidRPr="002F6728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2F672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_Toc88906422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627E" w14:textId="77777777" w:rsidR="00C35FBE" w:rsidRDefault="00C35FB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906423" w:history="1">
            <w:r w:rsidRPr="002F6728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2F6728">
              <w:rPr>
                <w:rStyle w:val="ad"/>
                <w:noProof/>
              </w:rPr>
              <w:t>Шифрование гаммированием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_Toc88906423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5C82" w14:textId="77777777" w:rsidR="00C35FBE" w:rsidRDefault="00C35F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906424" w:history="1">
            <w:r w:rsidRPr="002F6728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2F672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ADCF" w14:textId="77777777" w:rsidR="00C35FBE" w:rsidRDefault="00C35F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906425" w:history="1">
            <w:r w:rsidRPr="002F672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BC15" w14:textId="77777777" w:rsidR="00674E94" w:rsidRDefault="006579DF">
          <w:r>
            <w:fldChar w:fldCharType="end"/>
          </w:r>
        </w:p>
      </w:sdtContent>
    </w:sdt>
    <w:p w14:paraId="25376253" w14:textId="77777777" w:rsidR="00674E94" w:rsidRDefault="006579DF">
      <w:pPr>
        <w:pStyle w:val="1"/>
      </w:pPr>
      <w:bookmarkStart w:id="0" w:name="цель-работы"/>
      <w:bookmarkStart w:id="1" w:name="_Toc88906419"/>
      <w:r>
        <w:rPr>
          <w:rStyle w:val="SectionNumber"/>
        </w:rPr>
        <w:t>1</w:t>
      </w:r>
      <w:r>
        <w:tab/>
      </w:r>
      <w:r>
        <w:t>Цель работы</w:t>
      </w:r>
      <w:bookmarkEnd w:id="1"/>
    </w:p>
    <w:p w14:paraId="58C3C4D2" w14:textId="77777777" w:rsidR="00674E94" w:rsidRDefault="006579DF">
      <w:pPr>
        <w:pStyle w:val="FirstParagraph"/>
      </w:pPr>
      <w:r>
        <w:t>Целью данной лабораторной работы является ознакомление с шифрованием гаммированием, – а так же реализация шифрования гаммирования конечной гаммой.</w:t>
      </w:r>
    </w:p>
    <w:p w14:paraId="69628EBE" w14:textId="77777777" w:rsidR="00674E94" w:rsidRDefault="006579DF">
      <w:pPr>
        <w:pStyle w:val="1"/>
      </w:pPr>
      <w:bookmarkStart w:id="2" w:name="задание"/>
      <w:bookmarkStart w:id="3" w:name="_Toc8890642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50B02CB" w14:textId="77777777" w:rsidR="00674E94" w:rsidRDefault="006579DF">
      <w:pPr>
        <w:pStyle w:val="FirstParagraph"/>
      </w:pPr>
      <w:r>
        <w:t>Реализовать алгоритм шифрования гаммированием конечной гаммой.</w:t>
      </w:r>
    </w:p>
    <w:p w14:paraId="1276CB37" w14:textId="77777777" w:rsidR="00674E94" w:rsidRDefault="006579DF">
      <w:pPr>
        <w:pStyle w:val="1"/>
      </w:pPr>
      <w:bookmarkStart w:id="4" w:name="теоретическое-введение"/>
      <w:bookmarkStart w:id="5" w:name="_Toc88906421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25EA98F" w14:textId="77777777" w:rsidR="00674E94" w:rsidRDefault="006579DF">
      <w:pPr>
        <w:pStyle w:val="FirstParagraph"/>
      </w:pPr>
      <w:r>
        <w:rPr>
          <w:b/>
          <w:bCs/>
        </w:rPr>
        <w:t>Гаммирование, или Шифр XOR</w:t>
      </w:r>
      <w:r>
        <w:t>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</w:t>
      </w:r>
      <w:r>
        <w:t>ровывания и расшифровывания данных. Суммирование обычно выполняется в каком-либо конечном поле. Например, в поле Галуа суммирование принимает вид операции «исключающее ИЛИ (XOR)»[1].</w:t>
      </w:r>
    </w:p>
    <w:p w14:paraId="349BD613" w14:textId="77777777" w:rsidR="00674E94" w:rsidRDefault="006579DF">
      <w:pPr>
        <w:pStyle w:val="a0"/>
      </w:pPr>
      <w:r>
        <w:lastRenderedPageBreak/>
        <w:t>В криптографии простой шифр XOR является разновидностью аддитивного шифра</w:t>
      </w:r>
      <w:r>
        <w:t>, алгоритма шифрования, который работает в соответствии с принципами [2]:</w:t>
      </w:r>
    </w:p>
    <w:p w14:paraId="59706BF2" w14:textId="77777777" w:rsidR="00674E94" w:rsidRDefault="006579DF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64CF183A" wp14:editId="77E16779">
            <wp:extent cx="2532184" cy="1560234"/>
            <wp:effectExtent l="0" t="0" r="0" b="0"/>
            <wp:docPr id="23" name="Picture" descr="Figure 1: Принципы алгоритма шифрования гаммирова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wiki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4" cy="15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8EA02F9" w14:textId="77777777" w:rsidR="00674E94" w:rsidRDefault="006579DF">
      <w:pPr>
        <w:pStyle w:val="ImageCaption"/>
      </w:pPr>
      <w:r>
        <w:t>Figure 1: Принципы алгоритма шифрования гаммированием</w:t>
      </w:r>
    </w:p>
    <w:p w14:paraId="5480DF0D" w14:textId="77777777" w:rsidR="00674E94" w:rsidRDefault="006579DF">
      <w:pPr>
        <w:pStyle w:val="a0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t xml:space="preserve"> обозначает операцию исключающей дизъюнкции (XOR). Эта операция иногда называется сложением по модулю 2 (или вычитанием, </w:t>
      </w:r>
      <w:r>
        <w:t xml:space="preserve">что идентично). С помощью данной логики строка текста может быть зашифрована путем применения побитового оператора XOR к каждому символу с использованием заданного ключа. Для расшифровки результата достаточно повторно применить функцию XOR с ключом, чтобы </w:t>
      </w:r>
      <w:r>
        <w:t>снять шифр [2].</w:t>
      </w:r>
    </w:p>
    <w:p w14:paraId="6EF9D255" w14:textId="77777777" w:rsidR="00674E94" w:rsidRDefault="006579DF">
      <w:pPr>
        <w:pStyle w:val="a0"/>
      </w:pPr>
      <w:r>
        <w:rPr>
          <w:b/>
          <w:bCs/>
        </w:rPr>
        <w:t>Шифры гаммирования</w:t>
      </w:r>
      <w:r>
        <w:t xml:space="preserve"> (аддитивные шифры) являются самыми эффективными с точки зрения стойкости и скорости преобразований (процедур зашифрования и дешифрования). По стойкости данные шифры относятся к классу совершенных. Для зашифрования и дешиф</w:t>
      </w:r>
      <w:r>
        <w:t>рования используются элементарные арифметические операции – открытое/зашифрованное сообщение и гамма, представленные в числовом виде, складываются друг с другом по модулю (mod)[3].</w:t>
      </w:r>
    </w:p>
    <w:p w14:paraId="0106F434" w14:textId="77777777" w:rsidR="00674E94" w:rsidRDefault="006579DF">
      <w:pPr>
        <w:pStyle w:val="a0"/>
      </w:pPr>
      <w:r>
        <w:t>Пусть символам исходного алфавита соответствуют числа от 0 (А) до 32 (Я). Е</w:t>
      </w:r>
      <w:r>
        <w:t xml:space="preserve">сли обозначить число, соответствующее исходному символу, x, а символу ключа – k, то можно записать правило гаммирования следующим образом: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modN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где </w:t>
      </w:r>
      <m:oMath>
        <m:r>
          <w:rPr>
            <w:rFonts w:ascii="Cambria Math" w:hAnsi="Cambria Math"/>
          </w:rPr>
          <m:t>z</m:t>
        </m:r>
      </m:oMath>
      <w:r>
        <w:t xml:space="preserve"> – закодированный символ, </w:t>
      </w:r>
      <m:oMath>
        <m:r>
          <w:rPr>
            <w:rFonts w:ascii="Cambria Math" w:hAnsi="Cambria Math"/>
          </w:rPr>
          <m:t>N</m:t>
        </m:r>
      </m:oMath>
      <w:r>
        <w:t xml:space="preserve"> - количество символов в алфавите, а сложение по модулю </w:t>
      </w:r>
      <m:oMath>
        <m:r>
          <w:rPr>
            <w:rFonts w:ascii="Cambria Math" w:hAnsi="Cambria Math"/>
          </w:rPr>
          <m:t>N</m:t>
        </m:r>
      </m:oMath>
      <w:r>
        <w:t xml:space="preserve"> - опер</w:t>
      </w:r>
      <w:r>
        <w:t xml:space="preserve">ация, аналогичная обычному сложению, с тем отличием, что если обычное суммирование дает результат, больший или равный </w:t>
      </w:r>
      <m:oMath>
        <m:r>
          <w:rPr>
            <w:rFonts w:ascii="Cambria Math" w:hAnsi="Cambria Math"/>
          </w:rPr>
          <m:t>N</m:t>
        </m:r>
      </m:oMath>
      <w:r>
        <w:t xml:space="preserve">, то значением суммы считается остаток от деления его на </w:t>
      </w:r>
      <m:oMath>
        <m:r>
          <w:rPr>
            <w:rFonts w:ascii="Cambria Math" w:hAnsi="Cambria Math"/>
          </w:rPr>
          <m:t>N</m:t>
        </m:r>
      </m:oMath>
      <w:r>
        <w:t xml:space="preserve"> [4].</w:t>
      </w:r>
    </w:p>
    <w:p w14:paraId="02D322F8" w14:textId="77777777" w:rsidR="00674E94" w:rsidRDefault="006579DF">
      <w:pPr>
        <w:pStyle w:val="1"/>
      </w:pPr>
      <w:bookmarkStart w:id="7" w:name="выполнение-лабораторной-работы"/>
      <w:bookmarkStart w:id="8" w:name="_Toc88906422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14:paraId="78F140C9" w14:textId="77777777" w:rsidR="00674E94" w:rsidRDefault="006579DF">
      <w:pPr>
        <w:pStyle w:val="FirstParagraph"/>
      </w:pPr>
      <w:r>
        <w:rPr>
          <w:b/>
          <w:bCs/>
        </w:rPr>
        <w:t>Примечание:</w:t>
      </w:r>
      <w:r>
        <w:t xml:space="preserve"> комментарии по коду предст</w:t>
      </w:r>
      <w:r>
        <w:t>авлены на скриншотах к каждому из проделанных заданий.</w:t>
      </w:r>
    </w:p>
    <w:p w14:paraId="5A4F494D" w14:textId="77777777" w:rsidR="00674E94" w:rsidRDefault="006579DF">
      <w:pPr>
        <w:pStyle w:val="2"/>
      </w:pPr>
      <w:bookmarkStart w:id="9" w:name="шифрование-гаммированием"/>
      <w:bookmarkStart w:id="10" w:name="_Toc88906423"/>
      <w:r>
        <w:rPr>
          <w:rStyle w:val="SectionNumber"/>
        </w:rPr>
        <w:t>4.1</w:t>
      </w:r>
      <w:r>
        <w:tab/>
        <w:t>Шифрование гаммированием</w:t>
      </w:r>
      <w:bookmarkEnd w:id="10"/>
    </w:p>
    <w:p w14:paraId="2EBBFE3E" w14:textId="77777777" w:rsidR="00674E94" w:rsidRDefault="006579DF">
      <w:pPr>
        <w:pStyle w:val="FirstParagraph"/>
      </w:pPr>
      <w:r>
        <w:t>В соответствии с заданием, была написана программа для шифрования гаммированием. Программный код представлен ниже.</w:t>
      </w:r>
    </w:p>
    <w:p w14:paraId="7D15603E" w14:textId="77777777" w:rsidR="00674E94" w:rsidRDefault="006579DF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1D4B7735" wp14:editId="7328F59B">
            <wp:extent cx="5334000" cy="4131846"/>
            <wp:effectExtent l="0" t="0" r="0" b="0"/>
            <wp:docPr id="28" name="Picture" descr="Figure 2: 1 часть программного кода реализации гаммирования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gamm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81A34EB" w14:textId="77777777" w:rsidR="00674E94" w:rsidRDefault="006579DF">
      <w:pPr>
        <w:pStyle w:val="ImageCaption"/>
      </w:pPr>
      <w:r>
        <w:t>Figure 2: 1 часть программного кода реализации гаммирования конечной гаммой</w:t>
      </w:r>
    </w:p>
    <w:p w14:paraId="606CE1BA" w14:textId="77777777" w:rsidR="00674E94" w:rsidRDefault="006579DF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056334D9" wp14:editId="49EF0DEC">
            <wp:extent cx="5334000" cy="3622009"/>
            <wp:effectExtent l="0" t="0" r="0" b="0"/>
            <wp:docPr id="32" name="Picture" descr="Figure 3: 2 часть программного кода реализации гаммирования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gamm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C1C8BEA" w14:textId="77777777" w:rsidR="00674E94" w:rsidRDefault="006579DF">
      <w:pPr>
        <w:pStyle w:val="ImageCaption"/>
      </w:pPr>
      <w:r>
        <w:t>Figure 3: 2 часть программного кода реализации гаммирования конечной гаммой</w:t>
      </w:r>
    </w:p>
    <w:p w14:paraId="7E3066B2" w14:textId="77777777" w:rsidR="00674E94" w:rsidRDefault="006579DF">
      <w:pPr>
        <w:pStyle w:val="a0"/>
      </w:pPr>
      <w:r>
        <w:lastRenderedPageBreak/>
        <w:t>Результаты выполнения программы представлены ниже (см. рис. 4). В качестве параметров системы были взяты данные из описательной части лабораторной работы портала ТУИС.</w:t>
      </w:r>
    </w:p>
    <w:p w14:paraId="21E0C0F0" w14:textId="77777777" w:rsidR="00674E94" w:rsidRDefault="006579DF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72F5ED33" wp14:editId="5F99AEE4">
            <wp:extent cx="3094892" cy="575496"/>
            <wp:effectExtent l="0" t="0" r="0" b="0"/>
            <wp:docPr id="36" name="Picture" descr="Figure 4: Результат шифрования сообщений с использованием гаммирования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result_gam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2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46567DD8" w14:textId="77777777" w:rsidR="00674E94" w:rsidRDefault="006579DF">
      <w:pPr>
        <w:pStyle w:val="ImageCaption"/>
      </w:pPr>
      <w:r>
        <w:t xml:space="preserve">Figure 4: </w:t>
      </w:r>
      <w:r>
        <w:t>Результат шифрования сообщений с использованием гаммирования конечной гаммой</w:t>
      </w:r>
    </w:p>
    <w:p w14:paraId="7F26AC52" w14:textId="77777777" w:rsidR="00674E94" w:rsidRDefault="006579DF">
      <w:pPr>
        <w:pStyle w:val="1"/>
      </w:pPr>
      <w:bookmarkStart w:id="14" w:name="выводы"/>
      <w:bookmarkStart w:id="15" w:name="_Toc88906424"/>
      <w:bookmarkEnd w:id="7"/>
      <w:bookmarkEnd w:id="9"/>
      <w:r>
        <w:rPr>
          <w:rStyle w:val="SectionNumber"/>
        </w:rPr>
        <w:t>5</w:t>
      </w:r>
      <w:r>
        <w:tab/>
        <w:t>Выводы</w:t>
      </w:r>
      <w:bookmarkEnd w:id="15"/>
    </w:p>
    <w:p w14:paraId="09ADB25D" w14:textId="77777777" w:rsidR="00674E94" w:rsidRDefault="006579DF">
      <w:pPr>
        <w:pStyle w:val="FirstParagraph"/>
      </w:pPr>
      <w:r>
        <w:t>Таким образом, была достигнута цель, поставленная в начале лабораторной работы: я ознакомилась с шифрованием гаммированием, а так же мне удалось реализовать алгоритм шифр</w:t>
      </w:r>
      <w:r>
        <w:t>ования конечной гаммой на языке программирования Python.</w:t>
      </w:r>
    </w:p>
    <w:p w14:paraId="67A054E7" w14:textId="77777777" w:rsidR="00674E94" w:rsidRDefault="006579DF">
      <w:pPr>
        <w:pStyle w:val="1"/>
      </w:pPr>
      <w:bookmarkStart w:id="16" w:name="список-литературы"/>
      <w:bookmarkStart w:id="17" w:name="_Toc88906425"/>
      <w:bookmarkEnd w:id="14"/>
      <w:r>
        <w:t>Список литературы</w:t>
      </w:r>
      <w:bookmarkEnd w:id="17"/>
    </w:p>
    <w:p w14:paraId="0CE607D3" w14:textId="77777777" w:rsidR="00674E94" w:rsidRDefault="006579DF">
      <w:pPr>
        <w:pStyle w:val="a7"/>
      </w:pPr>
      <w:bookmarkStart w:id="18" w:name="ref-wiki:xor"/>
      <w:bookmarkStart w:id="19" w:name="refs"/>
      <w:r>
        <w:t xml:space="preserve">1. </w:t>
      </w:r>
      <w:r>
        <w:tab/>
        <w:t xml:space="preserve">Википедия. Гаммирование [Электронный ресурс]. Википедия, свободная энциклопедия, 2021. URL: </w:t>
      </w:r>
      <w:hyperlink r:id="rId11">
        <w:r>
          <w:rPr>
            <w:rStyle w:val="ad"/>
          </w:rPr>
          <w:t>https://ru.wikipedia.org/wiki/%D0%93%D0%B0%D0%BC%D0%BC%D0%B8%D1%80%D0%BE%D0%B2%D0%B0%D0%BD%D0%B8%D0%B5</w:t>
        </w:r>
      </w:hyperlink>
      <w:r>
        <w:t xml:space="preserve"> (дата обращения: 27.11.2021).</w:t>
      </w:r>
    </w:p>
    <w:p w14:paraId="6FC6DE53" w14:textId="77777777" w:rsidR="00674E94" w:rsidRDefault="006579DF">
      <w:pPr>
        <w:pStyle w:val="a7"/>
      </w:pPr>
      <w:bookmarkStart w:id="20" w:name="ref-wiki:xorEN"/>
      <w:bookmarkEnd w:id="18"/>
      <w:r>
        <w:t xml:space="preserve">2. </w:t>
      </w:r>
      <w:r>
        <w:tab/>
        <w:t>Wikipedia. XOR cipher [Электронный ресурс]. Wikipedia, free Encyclopedia, 2021. UR</w:t>
      </w:r>
      <w:r>
        <w:t xml:space="preserve">L: </w:t>
      </w:r>
      <w:hyperlink r:id="rId12">
        <w:r>
          <w:rPr>
            <w:rStyle w:val="ad"/>
          </w:rPr>
          <w:t>https://en.wikipedia.org/wiki/XOR_cipher</w:t>
        </w:r>
      </w:hyperlink>
      <w:r>
        <w:t xml:space="preserve"> (дата обращения: 27.11.2021).</w:t>
      </w:r>
    </w:p>
    <w:p w14:paraId="3B4C0A97" w14:textId="77777777" w:rsidR="00674E94" w:rsidRDefault="006579DF">
      <w:pPr>
        <w:pStyle w:val="a7"/>
      </w:pPr>
      <w:bookmarkStart w:id="21" w:name="ref-anisimov:xor"/>
      <w:bookmarkEnd w:id="20"/>
      <w:r>
        <w:t xml:space="preserve">3. </w:t>
      </w:r>
      <w:r>
        <w:tab/>
        <w:t>Викторович А.В. 6.1 Шифры гаммирования [Электронный ресурс]. Учебная и научная деятельность Анисимова Владимира Виктор</w:t>
      </w:r>
      <w:r>
        <w:t xml:space="preserve">овича, 2021. URL: </w:t>
      </w:r>
      <w:hyperlink r:id="rId13">
        <w:r>
          <w:rPr>
            <w:rStyle w:val="ad"/>
          </w:rPr>
          <w:t>https://www.sites.google.com/site/anisimovkhv/learning/kripto/lecture/tema6</w:t>
        </w:r>
      </w:hyperlink>
      <w:r>
        <w:t xml:space="preserve"> (дата обращения: 27.11.2021).</w:t>
      </w:r>
    </w:p>
    <w:p w14:paraId="6F3F272F" w14:textId="77777777" w:rsidR="00674E94" w:rsidRDefault="006579DF">
      <w:pPr>
        <w:pStyle w:val="a7"/>
      </w:pPr>
      <w:bookmarkStart w:id="22" w:name="ref-elec:xor"/>
      <w:bookmarkEnd w:id="21"/>
      <w:r>
        <w:t xml:space="preserve">4. </w:t>
      </w:r>
      <w:r>
        <w:tab/>
        <w:t>Интерактивная система обучения. М</w:t>
      </w:r>
      <w:r>
        <w:t xml:space="preserve">етоды шифрования с закрытым ключом [Электронный ресурс]. Электроника для всех, 2017. URL: </w:t>
      </w:r>
      <w:hyperlink r:id="rId14">
        <w:r>
          <w:rPr>
            <w:rStyle w:val="ad"/>
          </w:rPr>
          <w:t>https://emkelektron.webnode.com/news/metody-shifrovaniya-zamenoj-pod</w:t>
        </w:r>
        <w:r>
          <w:rPr>
            <w:rStyle w:val="ad"/>
          </w:rPr>
          <w:t>stanovkoj/</w:t>
        </w:r>
      </w:hyperlink>
      <w:r>
        <w:t xml:space="preserve"> (дата обращения: 27.11.2021).</w:t>
      </w:r>
      <w:bookmarkEnd w:id="16"/>
      <w:bookmarkEnd w:id="19"/>
      <w:bookmarkEnd w:id="22"/>
    </w:p>
    <w:sectPr w:rsidR="00674E9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3CF0" w14:textId="77777777" w:rsidR="006579DF" w:rsidRDefault="006579DF">
      <w:pPr>
        <w:spacing w:after="0"/>
      </w:pPr>
      <w:r>
        <w:separator/>
      </w:r>
    </w:p>
  </w:endnote>
  <w:endnote w:type="continuationSeparator" w:id="0">
    <w:p w14:paraId="6921CB7C" w14:textId="77777777" w:rsidR="006579DF" w:rsidRDefault="006579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F88D" w14:textId="77777777" w:rsidR="006579DF" w:rsidRDefault="006579DF">
      <w:r>
        <w:separator/>
      </w:r>
    </w:p>
  </w:footnote>
  <w:footnote w:type="continuationSeparator" w:id="0">
    <w:p w14:paraId="7F22860E" w14:textId="77777777" w:rsidR="006579DF" w:rsidRDefault="0065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62214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E94"/>
    <w:rsid w:val="006579DF"/>
    <w:rsid w:val="00674E94"/>
    <w:rsid w:val="00C3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6490"/>
  <w15:docId w15:val="{E9BF3100-21B1-4EF4-9E3D-E1F5FB95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35FB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5FB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ites.google.com/site/anisimovkhv/learning/kripto/lecture/tema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XOR_ciph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3%D0%B0%D0%BC%D0%BC%D0%B8%D1%80%D0%BE%D0%B2%D0%B0%D0%BD%D0%B8%D0%B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mkelektron.webnode.com/news/metody-shifrovaniya-zamenoj-podstanovko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Шифрование гаммированием</dc:title>
  <dc:creator>Студент: Лапшенкова Любовь Олеговна, 10322127633; Группа: НФИмд-02-21; Преподаватель: Кулябов Дмитрий Сергеевич,; д-р.ф.-м.н., проф.</dc:creator>
  <cp:keywords/>
  <cp:lastModifiedBy>Waffle WALL-E</cp:lastModifiedBy>
  <cp:revision>2</cp:revision>
  <dcterms:created xsi:type="dcterms:W3CDTF">2021-11-27T08:53:00Z</dcterms:created>
  <dcterms:modified xsi:type="dcterms:W3CDTF">2021-11-27T08:53:00Z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