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8905" w:type="dxa"/>
        <w:tblLook w:val="04A0" w:firstRow="1" w:lastRow="0" w:firstColumn="1" w:lastColumn="0" w:noHBand="0" w:noVBand="1"/>
      </w:tblPr>
      <w:tblGrid>
        <w:gridCol w:w="861"/>
        <w:gridCol w:w="861"/>
        <w:gridCol w:w="861"/>
        <w:gridCol w:w="3563"/>
        <w:gridCol w:w="2759"/>
      </w:tblGrid>
      <w:tr w:rsidR="00112F8B" w:rsidRPr="00112F8B" w14:paraId="0DCE5463" w14:textId="77777777" w:rsidTr="00112F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3E865E91" w14:textId="77777777" w:rsidR="00112F8B" w:rsidRPr="00112F8B" w:rsidRDefault="00112F8B" w:rsidP="00112F8B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Day 8</w:t>
            </w:r>
          </w:p>
        </w:tc>
        <w:tc>
          <w:tcPr>
            <w:tcW w:w="861" w:type="dxa"/>
            <w:hideMark/>
          </w:tcPr>
          <w:p w14:paraId="43E6AA55" w14:textId="77777777" w:rsidR="00112F8B" w:rsidRPr="00112F8B" w:rsidRDefault="00112F8B" w:rsidP="00112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Day 6</w:t>
            </w:r>
          </w:p>
        </w:tc>
        <w:tc>
          <w:tcPr>
            <w:tcW w:w="861" w:type="dxa"/>
            <w:hideMark/>
          </w:tcPr>
          <w:p w14:paraId="03214790" w14:textId="77777777" w:rsidR="00112F8B" w:rsidRPr="00112F8B" w:rsidRDefault="00112F8B" w:rsidP="00112F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Day 4</w:t>
            </w:r>
          </w:p>
        </w:tc>
        <w:tc>
          <w:tcPr>
            <w:tcW w:w="3563" w:type="dxa"/>
          </w:tcPr>
          <w:p w14:paraId="73A3DF4D" w14:textId="246B3BE7" w:rsidR="00112F8B" w:rsidRPr="00112F8B" w:rsidRDefault="00112F8B" w:rsidP="00112F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2759" w:type="dxa"/>
            <w:hideMark/>
          </w:tcPr>
          <w:p w14:paraId="2EC31A22" w14:textId="43353ABF" w:rsidR="00112F8B" w:rsidRPr="00112F8B" w:rsidRDefault="00112F8B" w:rsidP="00112F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Example</w:t>
            </w:r>
          </w:p>
        </w:tc>
      </w:tr>
      <w:tr w:rsidR="00112F8B" w:rsidRPr="00112F8B" w14:paraId="07E9D365" w14:textId="77777777" w:rsidTr="00112F8B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3F880FC4" w14:textId="77777777" w:rsidR="00112F8B" w:rsidRPr="00112F8B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61D195B6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40695A35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3563" w:type="dxa"/>
          </w:tcPr>
          <w:p w14:paraId="3F0ED15F" w14:textId="40E5DB38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 risk issued</w:t>
            </w:r>
          </w:p>
        </w:tc>
        <w:tc>
          <w:tcPr>
            <w:tcW w:w="2759" w:type="dxa"/>
            <w:hideMark/>
          </w:tcPr>
          <w:p w14:paraId="24B67D18" w14:textId="6C1B7844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24C0BFBE" w14:textId="77777777" w:rsidTr="00112F8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305F7CB8" w14:textId="77777777" w:rsidR="00112F8B" w:rsidRPr="00BD2FE6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5A406D11" w14:textId="77777777" w:rsidR="00112F8B" w:rsidRPr="00BD2FE6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74A5174A" w14:textId="77777777" w:rsidR="00112F8B" w:rsidRPr="00BD2FE6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15%</w:t>
            </w:r>
          </w:p>
        </w:tc>
        <w:tc>
          <w:tcPr>
            <w:tcW w:w="3563" w:type="dxa"/>
          </w:tcPr>
          <w:p w14:paraId="5B696243" w14:textId="4D17C610" w:rsidR="00112F8B" w:rsidRPr="00BD2FE6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Late emerging risk</w:t>
            </w:r>
          </w:p>
        </w:tc>
        <w:tc>
          <w:tcPr>
            <w:tcW w:w="2759" w:type="dxa"/>
            <w:hideMark/>
          </w:tcPr>
          <w:p w14:paraId="7C7B6438" w14:textId="74E1C275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136F8D01" w14:textId="77777777" w:rsidTr="00112F8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11889832" w14:textId="77777777" w:rsidR="00112F8B" w:rsidRPr="00112F8B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4043642C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7466B3B0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30%</w:t>
            </w:r>
          </w:p>
        </w:tc>
        <w:tc>
          <w:tcPr>
            <w:tcW w:w="3563" w:type="dxa"/>
          </w:tcPr>
          <w:p w14:paraId="0BB0213A" w14:textId="24164209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Sudden high risk</w:t>
            </w:r>
          </w:p>
        </w:tc>
        <w:tc>
          <w:tcPr>
            <w:tcW w:w="2759" w:type="dxa"/>
            <w:hideMark/>
          </w:tcPr>
          <w:p w14:paraId="230860A0" w14:textId="13EE0927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5D190D52" w14:textId="77777777" w:rsidTr="00112F8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39811FA7" w14:textId="77777777" w:rsidR="00112F8B" w:rsidRPr="00BD2FE6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29A81DAA" w14:textId="77777777" w:rsidR="00112F8B" w:rsidRPr="00BD2FE6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15%</w:t>
            </w:r>
          </w:p>
        </w:tc>
        <w:tc>
          <w:tcPr>
            <w:tcW w:w="861" w:type="dxa"/>
            <w:hideMark/>
          </w:tcPr>
          <w:p w14:paraId="3186CDFD" w14:textId="77777777" w:rsidR="00112F8B" w:rsidRPr="00BD2FE6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0%</w:t>
            </w:r>
          </w:p>
        </w:tc>
        <w:tc>
          <w:tcPr>
            <w:tcW w:w="3563" w:type="dxa"/>
          </w:tcPr>
          <w:p w14:paraId="75DE6D14" w14:textId="04F00E2B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Brief concern, then dismissed</w:t>
            </w:r>
          </w:p>
        </w:tc>
        <w:tc>
          <w:tcPr>
            <w:tcW w:w="2759" w:type="dxa"/>
            <w:hideMark/>
          </w:tcPr>
          <w:p w14:paraId="1B99247A" w14:textId="2DE1E061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28A5A4D3" w14:textId="77777777" w:rsidTr="00112F8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2520FB0D" w14:textId="77777777" w:rsidR="00112F8B" w:rsidRPr="00BD2FE6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7D4BE9A7" w14:textId="77777777" w:rsidR="00112F8B" w:rsidRPr="00BD2FE6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15%</w:t>
            </w:r>
          </w:p>
        </w:tc>
        <w:tc>
          <w:tcPr>
            <w:tcW w:w="861" w:type="dxa"/>
            <w:hideMark/>
          </w:tcPr>
          <w:p w14:paraId="644F93E4" w14:textId="77777777" w:rsidR="00112F8B" w:rsidRPr="00BD2FE6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15%</w:t>
            </w:r>
          </w:p>
        </w:tc>
        <w:tc>
          <w:tcPr>
            <w:tcW w:w="3563" w:type="dxa"/>
          </w:tcPr>
          <w:p w14:paraId="61362FC2" w14:textId="085C3242" w:rsidR="00112F8B" w:rsidRPr="00BD2FE6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Gradual emergence and persistence</w:t>
            </w:r>
          </w:p>
        </w:tc>
        <w:tc>
          <w:tcPr>
            <w:tcW w:w="2759" w:type="dxa"/>
            <w:hideMark/>
          </w:tcPr>
          <w:p w14:paraId="5BE98524" w14:textId="4D69C074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787FB075" w14:textId="77777777" w:rsidTr="00112F8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75B0F7F5" w14:textId="77777777" w:rsidR="00112F8B" w:rsidRPr="00BD2FE6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212572E2" w14:textId="77777777" w:rsidR="00112F8B" w:rsidRPr="00BD2FE6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15%</w:t>
            </w:r>
          </w:p>
        </w:tc>
        <w:tc>
          <w:tcPr>
            <w:tcW w:w="861" w:type="dxa"/>
            <w:hideMark/>
          </w:tcPr>
          <w:p w14:paraId="34B50BC3" w14:textId="77777777" w:rsidR="00112F8B" w:rsidRPr="00BD2FE6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BD2F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30%</w:t>
            </w:r>
          </w:p>
        </w:tc>
        <w:tc>
          <w:tcPr>
            <w:tcW w:w="3563" w:type="dxa"/>
          </w:tcPr>
          <w:p w14:paraId="19EF7D33" w14:textId="5400CF03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Gradual escalation</w:t>
            </w:r>
          </w:p>
        </w:tc>
        <w:tc>
          <w:tcPr>
            <w:tcW w:w="2759" w:type="dxa"/>
            <w:hideMark/>
          </w:tcPr>
          <w:p w14:paraId="20911281" w14:textId="0F300168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59A563EF" w14:textId="77777777" w:rsidTr="00112F8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55A1714A" w14:textId="77777777" w:rsidR="00112F8B" w:rsidRPr="00112F8B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2D83F63B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30%</w:t>
            </w:r>
          </w:p>
        </w:tc>
        <w:tc>
          <w:tcPr>
            <w:tcW w:w="861" w:type="dxa"/>
            <w:hideMark/>
          </w:tcPr>
          <w:p w14:paraId="3A8A00D0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3563" w:type="dxa"/>
          </w:tcPr>
          <w:p w14:paraId="698D6A19" w14:textId="3E129968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Sharp concern, then retraction</w:t>
            </w:r>
          </w:p>
        </w:tc>
        <w:tc>
          <w:tcPr>
            <w:tcW w:w="2759" w:type="dxa"/>
            <w:hideMark/>
          </w:tcPr>
          <w:p w14:paraId="5B4DFB0F" w14:textId="6D090C76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0428A9FE" w14:textId="77777777" w:rsidTr="00112F8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38F7C0D6" w14:textId="77777777" w:rsidR="00112F8B" w:rsidRPr="00112F8B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13AD92A2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30%</w:t>
            </w:r>
          </w:p>
        </w:tc>
        <w:tc>
          <w:tcPr>
            <w:tcW w:w="861" w:type="dxa"/>
            <w:hideMark/>
          </w:tcPr>
          <w:p w14:paraId="04DF0FDF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15%</w:t>
            </w:r>
          </w:p>
        </w:tc>
        <w:tc>
          <w:tcPr>
            <w:tcW w:w="3563" w:type="dxa"/>
          </w:tcPr>
          <w:p w14:paraId="45EECBF0" w14:textId="6A93F329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Peak then moderate adjustment</w:t>
            </w:r>
          </w:p>
        </w:tc>
        <w:tc>
          <w:tcPr>
            <w:tcW w:w="2759" w:type="dxa"/>
            <w:hideMark/>
          </w:tcPr>
          <w:p w14:paraId="7C708845" w14:textId="3FB2B40B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5EA051D2" w14:textId="77777777" w:rsidTr="00112F8B">
        <w:trPr>
          <w:trHeight w:val="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270E308B" w14:textId="77777777" w:rsidR="00112F8B" w:rsidRPr="00112F8B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666911F8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30%</w:t>
            </w:r>
          </w:p>
        </w:tc>
        <w:tc>
          <w:tcPr>
            <w:tcW w:w="861" w:type="dxa"/>
            <w:hideMark/>
          </w:tcPr>
          <w:p w14:paraId="67E35040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30%</w:t>
            </w:r>
          </w:p>
        </w:tc>
        <w:tc>
          <w:tcPr>
            <w:tcW w:w="3563" w:type="dxa"/>
          </w:tcPr>
          <w:p w14:paraId="651223DE" w14:textId="48E45791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Rapid escalation, sustained</w:t>
            </w:r>
          </w:p>
        </w:tc>
        <w:tc>
          <w:tcPr>
            <w:tcW w:w="2759" w:type="dxa"/>
            <w:hideMark/>
          </w:tcPr>
          <w:p w14:paraId="168A9C71" w14:textId="45B1EBDA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49C54BDE" w14:textId="77777777" w:rsidTr="00112F8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476FDD06" w14:textId="77777777" w:rsidR="00112F8B" w:rsidRPr="00112F8B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  <w:t>15%</w:t>
            </w:r>
          </w:p>
        </w:tc>
        <w:tc>
          <w:tcPr>
            <w:tcW w:w="861" w:type="dxa"/>
            <w:hideMark/>
          </w:tcPr>
          <w:p w14:paraId="297F1310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861" w:type="dxa"/>
            <w:hideMark/>
          </w:tcPr>
          <w:p w14:paraId="0B0B052A" w14:textId="77777777" w:rsidR="00112F8B" w:rsidRPr="00112F8B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0%</w:t>
            </w:r>
          </w:p>
        </w:tc>
        <w:tc>
          <w:tcPr>
            <w:tcW w:w="3563" w:type="dxa"/>
          </w:tcPr>
          <w:p w14:paraId="31B353B3" w14:textId="7B003030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Early concern, then ruled out</w:t>
            </w:r>
          </w:p>
        </w:tc>
        <w:tc>
          <w:tcPr>
            <w:tcW w:w="2759" w:type="dxa"/>
            <w:hideMark/>
          </w:tcPr>
          <w:p w14:paraId="40D1C026" w14:textId="55B1EC93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411680" w:rsidRPr="00112F8B" w14:paraId="7EAD480E" w14:textId="77777777" w:rsidTr="00EE54AD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05AAAA2C" w14:textId="77777777" w:rsidR="00411680" w:rsidRPr="00112F8B" w:rsidRDefault="00411680" w:rsidP="00EE54AD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  <w:t>15%</w:t>
            </w:r>
          </w:p>
        </w:tc>
        <w:tc>
          <w:tcPr>
            <w:tcW w:w="861" w:type="dxa"/>
            <w:hideMark/>
          </w:tcPr>
          <w:p w14:paraId="7F4F042A" w14:textId="77777777" w:rsidR="00411680" w:rsidRPr="00112F8B" w:rsidRDefault="00411680" w:rsidP="00EE5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15%</w:t>
            </w:r>
          </w:p>
        </w:tc>
        <w:tc>
          <w:tcPr>
            <w:tcW w:w="861" w:type="dxa"/>
            <w:hideMark/>
          </w:tcPr>
          <w:p w14:paraId="155FC994" w14:textId="77777777" w:rsidR="00411680" w:rsidRPr="00112F8B" w:rsidRDefault="00411680" w:rsidP="00EE54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15%</w:t>
            </w:r>
          </w:p>
        </w:tc>
        <w:tc>
          <w:tcPr>
            <w:tcW w:w="3563" w:type="dxa"/>
          </w:tcPr>
          <w:p w14:paraId="16C4F23C" w14:textId="77777777" w:rsidR="00411680" w:rsidRPr="00112F8B" w:rsidRDefault="00411680" w:rsidP="00EE5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Steady moderate risk</w:t>
            </w:r>
          </w:p>
        </w:tc>
        <w:tc>
          <w:tcPr>
            <w:tcW w:w="2759" w:type="dxa"/>
            <w:hideMark/>
          </w:tcPr>
          <w:p w14:paraId="1C8D9581" w14:textId="77777777" w:rsidR="00411680" w:rsidRPr="00112F8B" w:rsidRDefault="00411680" w:rsidP="00EE54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34E8F17B" w14:textId="77777777" w:rsidTr="00112F8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30FC6A3A" w14:textId="77777777" w:rsidR="00112F8B" w:rsidRPr="00411680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11680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15%</w:t>
            </w:r>
          </w:p>
        </w:tc>
        <w:tc>
          <w:tcPr>
            <w:tcW w:w="861" w:type="dxa"/>
            <w:hideMark/>
          </w:tcPr>
          <w:p w14:paraId="5E840018" w14:textId="77777777" w:rsidR="00112F8B" w:rsidRPr="00411680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1168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15%</w:t>
            </w:r>
          </w:p>
        </w:tc>
        <w:tc>
          <w:tcPr>
            <w:tcW w:w="861" w:type="dxa"/>
            <w:hideMark/>
          </w:tcPr>
          <w:p w14:paraId="09048E6F" w14:textId="4AFDD45B" w:rsidR="00112F8B" w:rsidRPr="00411680" w:rsidRDefault="00411680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1168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0</w:t>
            </w:r>
            <w:r w:rsidR="00112F8B" w:rsidRPr="0041168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%</w:t>
            </w:r>
          </w:p>
        </w:tc>
        <w:tc>
          <w:tcPr>
            <w:tcW w:w="3563" w:type="dxa"/>
          </w:tcPr>
          <w:p w14:paraId="339FF868" w14:textId="14EA1C2F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Steady moderate risk</w:t>
            </w:r>
            <w:r w:rsidR="0041168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, then ruled out</w:t>
            </w:r>
          </w:p>
        </w:tc>
        <w:tc>
          <w:tcPr>
            <w:tcW w:w="2759" w:type="dxa"/>
            <w:hideMark/>
          </w:tcPr>
          <w:p w14:paraId="0ED8F984" w14:textId="25CDB033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12F8B" w:rsidRPr="00112F8B" w14:paraId="37EEFB88" w14:textId="77777777" w:rsidTr="00112F8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dxa"/>
            <w:hideMark/>
          </w:tcPr>
          <w:p w14:paraId="6784BBD2" w14:textId="77777777" w:rsidR="00112F8B" w:rsidRPr="00411680" w:rsidRDefault="00112F8B" w:rsidP="00112F8B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11680"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15%</w:t>
            </w:r>
          </w:p>
        </w:tc>
        <w:tc>
          <w:tcPr>
            <w:tcW w:w="861" w:type="dxa"/>
            <w:hideMark/>
          </w:tcPr>
          <w:p w14:paraId="6A2653B5" w14:textId="77777777" w:rsidR="00112F8B" w:rsidRPr="00411680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1168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30%</w:t>
            </w:r>
          </w:p>
        </w:tc>
        <w:tc>
          <w:tcPr>
            <w:tcW w:w="861" w:type="dxa"/>
            <w:hideMark/>
          </w:tcPr>
          <w:p w14:paraId="5B664096" w14:textId="77777777" w:rsidR="00112F8B" w:rsidRPr="00411680" w:rsidRDefault="00112F8B" w:rsidP="00112F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1168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  <w:t>30%</w:t>
            </w:r>
          </w:p>
        </w:tc>
        <w:tc>
          <w:tcPr>
            <w:tcW w:w="3563" w:type="dxa"/>
          </w:tcPr>
          <w:p w14:paraId="571AB6A4" w14:textId="7404089A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12F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Consistent and escalating concern</w:t>
            </w:r>
          </w:p>
        </w:tc>
        <w:tc>
          <w:tcPr>
            <w:tcW w:w="2759" w:type="dxa"/>
            <w:hideMark/>
          </w:tcPr>
          <w:p w14:paraId="7CC8A1AA" w14:textId="5EED6479" w:rsidR="00112F8B" w:rsidRPr="00112F8B" w:rsidRDefault="00112F8B" w:rsidP="00112F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E551AFF" w14:textId="77777777" w:rsidR="00C846F5" w:rsidRPr="00112F8B" w:rsidRDefault="00C846F5">
      <w:pPr>
        <w:rPr>
          <w:rFonts w:ascii="Arial" w:hAnsi="Arial" w:cs="Arial"/>
          <w:sz w:val="20"/>
          <w:szCs w:val="20"/>
        </w:rPr>
      </w:pPr>
    </w:p>
    <w:sectPr w:rsidR="00C846F5" w:rsidRPr="00112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8B"/>
    <w:rsid w:val="000165DF"/>
    <w:rsid w:val="0005183A"/>
    <w:rsid w:val="00110408"/>
    <w:rsid w:val="00112F8B"/>
    <w:rsid w:val="00411680"/>
    <w:rsid w:val="007F0747"/>
    <w:rsid w:val="00A61217"/>
    <w:rsid w:val="00A7408E"/>
    <w:rsid w:val="00B55003"/>
    <w:rsid w:val="00BD2FE6"/>
    <w:rsid w:val="00C846F5"/>
    <w:rsid w:val="00D47EC5"/>
    <w:rsid w:val="00D96E80"/>
    <w:rsid w:val="00F8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C2203"/>
  <w15:chartTrackingRefBased/>
  <w15:docId w15:val="{CED8C768-5370-AB4C-8323-9CFBC49D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F8B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12F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3">
    <w:name w:val="Grid Table 1 Light Accent 3"/>
    <w:basedOn w:val="TableNormal"/>
    <w:uiPriority w:val="46"/>
    <w:rsid w:val="00112F8B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12F8B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112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12F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112F8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5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Ripberger, Joseph T.</dc:creator>
  <cp:keywords/>
  <dc:description/>
  <cp:lastModifiedBy>Ripberger, Joseph T.</cp:lastModifiedBy>
  <cp:revision>2</cp:revision>
  <dcterms:created xsi:type="dcterms:W3CDTF">2025-06-09T13:42:00Z</dcterms:created>
  <dcterms:modified xsi:type="dcterms:W3CDTF">2025-06-18T14:45:00Z</dcterms:modified>
</cp:coreProperties>
</file>