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EA" w:rsidRDefault="00A76A5A">
      <w:r>
        <w:t>TEST CASE 3:</w:t>
      </w:r>
    </w:p>
    <w:p w:rsidR="00A76A5A" w:rsidRDefault="00A76A5A"/>
    <w:p w:rsidR="00A76A5A" w:rsidRDefault="00A76A5A">
      <w:r>
        <w:t>We printed the result obtained from Berkley’s Algorithm. Please see below the figure below.</w:t>
      </w:r>
    </w:p>
    <w:p w:rsidR="00A76A5A" w:rsidRDefault="00A76A5A">
      <w:r>
        <w:t>We can see that we can’t perfectly calculate the 100</w:t>
      </w:r>
      <w:proofErr w:type="gramStart"/>
      <w:r w:rsidRPr="00A76A5A">
        <w:rPr>
          <w:vertAlign w:val="superscript"/>
        </w:rPr>
        <w:t>th</w:t>
      </w:r>
      <w:r>
        <w:t xml:space="preserve"> ,</w:t>
      </w:r>
      <w:proofErr w:type="gramEnd"/>
      <w:r>
        <w:t xml:space="preserve"> 200</w:t>
      </w:r>
      <w:r w:rsidRPr="00A76A5A">
        <w:rPr>
          <w:vertAlign w:val="superscript"/>
        </w:rPr>
        <w:t>th</w:t>
      </w:r>
      <w:r>
        <w:t xml:space="preserve"> … client. This makes it difficult to trust, thereby making out total order multicasting more useful to predict.</w:t>
      </w:r>
    </w:p>
    <w:p w:rsidR="00A76A5A" w:rsidRDefault="00A76A5A"/>
    <w:p w:rsidR="00A76A5A" w:rsidRDefault="00A76A5A"/>
    <w:p w:rsidR="00A76A5A" w:rsidRDefault="00A76A5A">
      <w:r>
        <w:rPr>
          <w:noProof/>
        </w:rPr>
        <w:drawing>
          <wp:inline distT="0" distB="0" distL="0" distR="0">
            <wp:extent cx="5943600" cy="16881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4 at 8.55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3" cy="16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A5A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A"/>
    <w:rsid w:val="00401A5E"/>
    <w:rsid w:val="007C34FB"/>
    <w:rsid w:val="00A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B8A3"/>
  <w14:defaultImageDpi w14:val="32767"/>
  <w15:chartTrackingRefBased/>
  <w15:docId w15:val="{D06C2513-EF89-1140-8466-64A63E40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Prabhat Bhatt</cp:lastModifiedBy>
  <cp:revision>1</cp:revision>
  <dcterms:created xsi:type="dcterms:W3CDTF">2018-04-05T00:51:00Z</dcterms:created>
  <dcterms:modified xsi:type="dcterms:W3CDTF">2018-04-05T00:56:00Z</dcterms:modified>
</cp:coreProperties>
</file>