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gnite-health---complete-documentation"/>
    <w:p>
      <w:pPr>
        <w:pStyle w:val="Heading1"/>
      </w:pPr>
      <w:r>
        <w:t xml:space="preserve">Ignite Health - Complete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4, 2026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AI-Native Medication Adherence Management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7340cead9ac99865fd396cb59ff765094ec37a">
        <w:r>
          <w:rPr>
            <w:rStyle w:val="Hyperlink"/>
          </w:rPr>
          <w:t xml:space="preserve">Documentation Index</w:t>
        </w:r>
      </w:hyperlink>
    </w:p>
    <w:p>
      <w:pPr>
        <w:pStyle w:val="Compact"/>
        <w:numPr>
          <w:ilvl w:val="0"/>
          <w:numId w:val="1001"/>
        </w:numPr>
      </w:pPr>
      <w:hyperlink w:anchor="Xab56e7b92af42491558925c387dbb593b9d9041">
        <w:r>
          <w:rPr>
            <w:rStyle w:val="Hyperlink"/>
          </w:rPr>
          <w:t xml:space="preserve">Quick Start Guide</w:t>
        </w:r>
      </w:hyperlink>
    </w:p>
    <w:p>
      <w:pPr>
        <w:pStyle w:val="Compact"/>
        <w:numPr>
          <w:ilvl w:val="0"/>
          <w:numId w:val="1001"/>
        </w:numPr>
      </w:pPr>
      <w:hyperlink w:anchor="Xbd68e357d4bb0fa27c2b12e5a50855dd12eaf1c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a825d3c61f3be4374703da00525510076f15beb">
        <w:r>
          <w:rPr>
            <w:rStyle w:val="Hyperlink"/>
          </w:rPr>
          <w:t xml:space="preserve">FHIR Guide</w:t>
        </w:r>
      </w:hyperlink>
    </w:p>
    <w:p>
      <w:pPr>
        <w:pStyle w:val="Compact"/>
        <w:numPr>
          <w:ilvl w:val="0"/>
          <w:numId w:val="1001"/>
        </w:numPr>
      </w:pPr>
      <w:hyperlink w:anchor="X29c81532f85bc05627d8174ff16c95fc69916b7">
        <w:r>
          <w:rPr>
            <w:rStyle w:val="Hyperlink"/>
          </w:rPr>
          <w:t xml:space="preserve">FHIR Patterns</w:t>
        </w:r>
      </w:hyperlink>
    </w:p>
    <w:p>
      <w:pPr>
        <w:pStyle w:val="Compact"/>
        <w:numPr>
          <w:ilvl w:val="0"/>
          <w:numId w:val="1001"/>
        </w:numPr>
      </w:pPr>
      <w:hyperlink w:anchor="X3fb41e5a39c1f47d0bf591ce725f770ce4d707b">
        <w:r>
          <w:rPr>
            <w:rStyle w:val="Hyperlink"/>
          </w:rPr>
          <w:t xml:space="preserve">Medplum Integration</w:t>
        </w:r>
      </w:hyperlink>
    </w:p>
    <w:p>
      <w:pPr>
        <w:pStyle w:val="Compact"/>
        <w:numPr>
          <w:ilvl w:val="0"/>
          <w:numId w:val="1001"/>
        </w:numPr>
      </w:pPr>
      <w:hyperlink w:anchor="X7d8c0aa45470c1f5a445e82ea05c2ca3528f7a6">
        <w:r>
          <w:rPr>
            <w:rStyle w:val="Hyperlink"/>
          </w:rPr>
          <w:t xml:space="preserve">Component Registry</w:t>
        </w:r>
      </w:hyperlink>
    </w:p>
    <w:p>
      <w:pPr>
        <w:pStyle w:val="Compact"/>
        <w:numPr>
          <w:ilvl w:val="0"/>
          <w:numId w:val="1001"/>
        </w:numPr>
      </w:pPr>
      <w:hyperlink w:anchor="X3e1245c1ba551837d3c79f91fc7cad9df29587e">
        <w:r>
          <w:rPr>
            <w:rStyle w:val="Hyperlink"/>
          </w:rPr>
          <w:t xml:space="preserve">Design System</w:t>
        </w:r>
      </w:hyperlink>
    </w:p>
    <w:p>
      <w:pPr>
        <w:pStyle w:val="Compact"/>
        <w:numPr>
          <w:ilvl w:val="0"/>
          <w:numId w:val="1001"/>
        </w:numPr>
      </w:pPr>
      <w:hyperlink w:anchor="Xf4c3bbd662057573bdcd4271d5b431bdf1a5fe9">
        <w:r>
          <w:rPr>
            <w:rStyle w:val="Hyperlink"/>
          </w:rPr>
          <w:t xml:space="preserve">Badge Inventory</w:t>
        </w:r>
      </w:hyperlink>
    </w:p>
    <w:p>
      <w:pPr>
        <w:pStyle w:val="Compact"/>
        <w:numPr>
          <w:ilvl w:val="0"/>
          <w:numId w:val="1001"/>
        </w:numPr>
      </w:pPr>
      <w:hyperlink w:anchor="X71eb34c83922053b9755abb3df3e6d665f78dd7">
        <w:r>
          <w:rPr>
            <w:rStyle w:val="Hyperlink"/>
          </w:rPr>
          <w:t xml:space="preserve">Table Implementation</w:t>
        </w:r>
      </w:hyperlink>
    </w:p>
    <w:p>
      <w:pPr>
        <w:pStyle w:val="Compact"/>
        <w:numPr>
          <w:ilvl w:val="0"/>
          <w:numId w:val="1001"/>
        </w:numPr>
      </w:pPr>
      <w:hyperlink w:anchor="X44ae016a5276fc19fef32aac5e48d944b42f8dd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33f1e1a639d3a182e2ec94e7b42c811f5ae15c5">
        <w:r>
          <w:rPr>
            <w:rStyle w:val="Hyperlink"/>
          </w:rPr>
          <w:t xml:space="preserve">Migration Guide</w:t>
        </w:r>
      </w:hyperlink>
    </w:p>
    <w:p>
      <w:pPr>
        <w:pStyle w:val="Compact"/>
        <w:numPr>
          <w:ilvl w:val="0"/>
          <w:numId w:val="1001"/>
        </w:numPr>
      </w:pPr>
      <w:hyperlink w:anchor="X86c7ac1c5157ec0e76d525e0eedaa07e7ee7050">
        <w:r>
          <w:rPr>
            <w:rStyle w:val="Hyperlink"/>
          </w:rPr>
          <w:t xml:space="preserve">AWS Self-Hosting Guide</w:t>
        </w:r>
      </w:hyperlink>
    </w:p>
    <w:p>
      <w:pPr>
        <w:pStyle w:val="Compact"/>
        <w:numPr>
          <w:ilvl w:val="0"/>
          <w:numId w:val="1001"/>
        </w:numPr>
      </w:pPr>
      <w:hyperlink w:anchor="X858cdb2910e3cd95287f8027b85ed7d98a3d47a">
        <w:r>
          <w:rPr>
            <w:rStyle w:val="Hyperlink"/>
          </w:rPr>
          <w:t xml:space="preserve">Feature Specification Template</w:t>
        </w:r>
      </w:hyperlink>
    </w:p>
    <w:p>
      <w:pPr>
        <w:pStyle w:val="Compact"/>
        <w:numPr>
          <w:ilvl w:val="0"/>
          <w:numId w:val="1001"/>
        </w:numPr>
      </w:pPr>
      <w:hyperlink w:anchor="Xc6cf2a69357dabaa57e89f8bad6fc4b1e5f22ac">
        <w:r>
          <w:rPr>
            <w:rStyle w:val="Hyperlink"/>
          </w:rPr>
          <w:t xml:space="preserve">AI Feature Plans</w:t>
        </w:r>
      </w:hyperlink>
    </w:p>
    <w:p>
      <w:pPr>
        <w:pStyle w:val="Compact"/>
        <w:numPr>
          <w:ilvl w:val="0"/>
          <w:numId w:val="1001"/>
        </w:numPr>
      </w:pPr>
      <w:hyperlink w:anchor="X98f0d2d8d8cc82e6d2fa09f61a2ebd7fbb1d9e2">
        <w:r>
          <w:rPr>
            <w:rStyle w:val="Hyperlink"/>
          </w:rPr>
          <w:t xml:space="preserve">Architectural Decisions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documentation-index"/>
    <w:p>
      <w:pPr>
        <w:pStyle w:val="Heading1"/>
      </w:pPr>
      <w:r>
        <w:t xml:space="preserve">1. Documentation Index</w:t>
      </w:r>
    </w:p>
    <w:p>
      <w:pPr>
        <w:pStyle w:val="FirstParagraph"/>
      </w:pPr>
      <w:r>
        <w:t xml:space="preserve">Welcome to the Ignite Health documentation. This document compiles all technical documentation for the medication adherence management platform.</w:t>
      </w:r>
    </w:p>
    <w:bookmarkStart w:id="11" w:name="developer-onboarding"/>
    <w:p>
      <w:pPr>
        <w:pStyle w:val="Heading2"/>
      </w:pPr>
      <w:r>
        <w:t xml:space="preserve">Developer Onboarding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Start</w:t>
            </w:r>
          </w:p>
        </w:tc>
        <w:tc>
          <w:tcPr/>
          <w:p>
            <w:pPr>
              <w:pStyle w:val="Compact"/>
            </w:pPr>
            <w:r>
              <w:t xml:space="preserve">Get running in 15 minutes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</w:pPr>
            <w:r>
              <w:t xml:space="preserve">What we’re building and why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Setup</w:t>
            </w:r>
          </w:p>
        </w:tc>
        <w:tc>
          <w:tcPr/>
          <w:p>
            <w:pPr>
              <w:pStyle w:val="Compact"/>
            </w:pPr>
            <w:r>
              <w:t xml:space="preserve">Detailed environment setup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Codebase Guide</w:t>
            </w:r>
          </w:p>
        </w:tc>
        <w:tc>
          <w:tcPr/>
          <w:p>
            <w:pPr>
              <w:pStyle w:val="Compact"/>
            </w:pPr>
            <w:r>
              <w:t xml:space="preserve">Code structure and patterns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Integration</w:t>
            </w:r>
          </w:p>
        </w:tc>
        <w:tc>
          <w:tcPr/>
          <w:p>
            <w:pPr>
              <w:pStyle w:val="Compact"/>
            </w:pPr>
            <w:r>
              <w:t xml:space="preserve">Medplum-specific guidance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Reading Order:</w:t>
      </w:r>
      <w:r>
        <w:t xml:space="preserve"> </w:t>
      </w:r>
      <w:r>
        <w:t xml:space="preserve">1. Quick Start (get running)</w:t>
      </w:r>
      <w:r>
        <w:t xml:space="preserve"> </w:t>
      </w:r>
      <w:r>
        <w:t xml:space="preserve">2. Project Overview (understand context)</w:t>
      </w:r>
      <w:r>
        <w:t xml:space="preserve"> </w:t>
      </w:r>
      <w:r>
        <w:t xml:space="preserve">3. CLAUDE.md in project root (mandatory)</w:t>
      </w:r>
      <w:r>
        <w:t xml:space="preserve"> </w:t>
      </w:r>
      <w:r>
        <w:t xml:space="preserve">4. Codebase Guide (deep dive)</w:t>
      </w:r>
      <w:r>
        <w:t xml:space="preserve"> </w:t>
      </w:r>
      <w:r>
        <w:t xml:space="preserve">5. FHIR Guide (learn healthcare data)</w:t>
      </w:r>
    </w:p>
    <w:bookmarkEnd w:id="11"/>
    <w:bookmarkStart w:id="16" w:name="external-resources"/>
    <w:p>
      <w:pPr>
        <w:pStyle w:val="Heading2"/>
      </w:pPr>
      <w:r>
        <w:t xml:space="preserve">External Resources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Medplum Documentation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FHIR R4 Specification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US Core Implementation Guide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HEDIS Measures</w:t>
        </w:r>
      </w:hyperlink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quick-start-guide"/>
    <w:p>
      <w:pPr>
        <w:pStyle w:val="Heading1"/>
      </w:pPr>
      <w:r>
        <w:t xml:space="preserve">2. Quick Start Guide</w:t>
      </w:r>
    </w:p>
    <w:p>
      <w:pPr>
        <w:pStyle w:val="FirstParagraph"/>
      </w:pPr>
      <w:r>
        <w:rPr>
          <w:b/>
          <w:bCs/>
        </w:rPr>
        <w:t xml:space="preserve">Time to complete: 15-20 minutes</w:t>
      </w:r>
    </w:p>
    <w:p>
      <w:pPr>
        <w:pStyle w:val="BodyText"/>
      </w:pPr>
      <w:r>
        <w:t xml:space="preserve">This guide gets you running the Ignite Health medication adherence platform locally.</w:t>
      </w:r>
    </w:p>
    <w:bookmarkStart w:id="2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20+ (</w:t>
      </w:r>
      <w:hyperlink r:id="rId18">
        <w:r>
          <w:rPr>
            <w:rStyle w:val="Hyperlink"/>
          </w:rPr>
          <w:t xml:space="preserve">download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10+ (comes with Node.js)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download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Desktop</w:t>
      </w:r>
      <w:r>
        <w:t xml:space="preserve"> </w:t>
      </w:r>
      <w:r>
        <w:t xml:space="preserve">(optional, for Neo4j) (</w:t>
      </w:r>
      <w:hyperlink r:id="rId20">
        <w:r>
          <w:rPr>
            <w:rStyle w:val="Hyperlink"/>
          </w:rPr>
          <w:t xml:space="preserve">download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(recommended) (</w:t>
      </w:r>
      <w:hyperlink r:id="rId21">
        <w:r>
          <w:rPr>
            <w:rStyle w:val="Hyperlink"/>
          </w:rPr>
          <w:t xml:space="preserve">download</w:t>
        </w:r>
      </w:hyperlink>
      <w:r>
        <w:t xml:space="preserve">)</w:t>
      </w:r>
    </w:p>
    <w:bookmarkEnd w:id="22"/>
    <w:bookmarkStart w:id="23" w:name="step-1-clone-install-2-min"/>
    <w:p>
      <w:pPr>
        <w:pStyle w:val="Heading2"/>
      </w:pPr>
      <w:r>
        <w:t xml:space="preserve">Step 1: Clone &amp; Install (2 min)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mp-ignite-medrefill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3"/>
    <w:bookmarkStart w:id="24" w:name="step-2-configure-environment-3-min"/>
    <w:p>
      <w:pPr>
        <w:pStyle w:val="Heading2"/>
      </w:pPr>
      <w:r>
        <w:t xml:space="preserve">Step 2: Configure Environment (3 min)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in the project root:</w:t>
      </w:r>
    </w:p>
    <w:p>
      <w:pPr>
        <w:pStyle w:val="SourceCode"/>
      </w:pPr>
      <w:r>
        <w:rPr>
          <w:rStyle w:val="CommentTok"/>
        </w:rPr>
        <w:t xml:space="preserve"># Medplum Configuration (shared across team)</w:t>
      </w:r>
      <w:r>
        <w:br/>
      </w:r>
      <w:r>
        <w:rPr>
          <w:rStyle w:val="VariableTok"/>
        </w:rPr>
        <w:t xml:space="preserve">NEXT_PUBLIC_MEDPLUM_BASE_URL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https://api.medplum.com/</w:t>
      </w:r>
      <w:r>
        <w:br/>
      </w:r>
      <w:r>
        <w:rPr>
          <w:rStyle w:val="VariableTok"/>
        </w:rPr>
        <w:t xml:space="preserve">NEXT_PUBLIC_MEDPLUM_CLIENT_ID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06fddd7c-a3c5-415c-83d8-3f5685bfe8ca</w:t>
      </w:r>
      <w:r>
        <w:br/>
      </w:r>
      <w:r>
        <w:rPr>
          <w:rStyle w:val="VariableTok"/>
        </w:rPr>
        <w:t xml:space="preserve">NEXT_PUBLIC_MEDPLUM_PROJECT_ID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b62eb198-92f8-43c8-ae13-55c7e221f9ce</w:t>
      </w:r>
      <w:r>
        <w:br/>
      </w:r>
      <w:r>
        <w:br/>
      </w:r>
      <w:r>
        <w:rPr>
          <w:rStyle w:val="CommentTok"/>
        </w:rPr>
        <w:t xml:space="preserve"># Get your personal client secret from team lead</w:t>
      </w:r>
      <w:r>
        <w:br/>
      </w:r>
      <w:r>
        <w:rPr>
          <w:rStyle w:val="VariableTok"/>
        </w:rPr>
        <w:t xml:space="preserve">MEDPLUM_CLIENT_SECRET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your-client-secret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Neo4j (local Docker)</w:t>
      </w:r>
      <w:r>
        <w:br/>
      </w:r>
      <w:r>
        <w:rPr>
          <w:rStyle w:val="VariableTok"/>
        </w:rPr>
        <w:t xml:space="preserve">NEO4J_URI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bolt://localhost:7687</w:t>
      </w:r>
      <w:r>
        <w:br/>
      </w:r>
      <w:r>
        <w:rPr>
          <w:rStyle w:val="VariableTok"/>
        </w:rPr>
        <w:t xml:space="preserve">NEO4J_USER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neo4j</w:t>
      </w:r>
      <w:r>
        <w:br/>
      </w:r>
      <w:r>
        <w:rPr>
          <w:rStyle w:val="VariableTok"/>
        </w:rPr>
        <w:t xml:space="preserve">NEO4J_PASSWORD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ignitehealth2024</w:t>
      </w:r>
    </w:p>
    <w:bookmarkEnd w:id="24"/>
    <w:bookmarkStart w:id="26" w:name="step-3-start-development-server-1-min"/>
    <w:p>
      <w:pPr>
        <w:pStyle w:val="Heading2"/>
      </w:pPr>
      <w:r>
        <w:t xml:space="preserve">Step 3: Start Development Server (1 min)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25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in your browser.</w:t>
      </w:r>
    </w:p>
    <w:bookmarkEnd w:id="26"/>
    <w:bookmarkStart w:id="27" w:name="step-4-create-your-medplum-account-5-min"/>
    <w:p>
      <w:pPr>
        <w:pStyle w:val="Heading2"/>
      </w:pPr>
      <w:r>
        <w:t xml:space="preserve">Step 4: Create Your Medplum Account (5 min)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http://localhost:3000/login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in with Medplum”</w:t>
      </w:r>
    </w:p>
    <w:p>
      <w:pPr>
        <w:pStyle w:val="Compact"/>
        <w:numPr>
          <w:ilvl w:val="0"/>
          <w:numId w:val="1004"/>
        </w:numPr>
      </w:pPr>
      <w:r>
        <w:t xml:space="preserve">On Medplum’s page:</w:t>
      </w:r>
    </w:p>
    <w:p>
      <w:pPr>
        <w:pStyle w:val="Compact"/>
        <w:numPr>
          <w:ilvl w:val="1"/>
          <w:numId w:val="1005"/>
        </w:numPr>
      </w:pPr>
      <w:r>
        <w:t xml:space="preserve">Create new account OR sign in with Google</w:t>
      </w:r>
    </w:p>
    <w:p>
      <w:pPr>
        <w:pStyle w:val="Compact"/>
        <w:numPr>
          <w:ilvl w:val="1"/>
          <w:numId w:val="1005"/>
        </w:numPr>
      </w:pPr>
      <w:r>
        <w:t xml:space="preserve">Accept invite to the Ignite Health project (if prompted)</w:t>
      </w:r>
    </w:p>
    <w:p>
      <w:pPr>
        <w:pStyle w:val="Compact"/>
        <w:numPr>
          <w:ilvl w:val="0"/>
          <w:numId w:val="1004"/>
        </w:numPr>
      </w:pPr>
      <w:r>
        <w:t xml:space="preserve">You’ll be redirected back to the dashboard</w:t>
      </w:r>
    </w:p>
    <w:bookmarkEnd w:id="27"/>
    <w:bookmarkStart w:id="28" w:name="step-5-verify-everything-works"/>
    <w:p>
      <w:pPr>
        <w:pStyle w:val="Heading2"/>
      </w:pPr>
      <w:r>
        <w:t xml:space="preserve">Step 5: Verify Everything Works</w:t>
      </w:r>
    </w:p>
    <w:p>
      <w:pPr>
        <w:pStyle w:val="FirstParagraph"/>
      </w:pPr>
      <w:r>
        <w:t xml:space="preserve">After login, you should see:</w:t>
      </w:r>
      <w:r>
        <w:t xml:space="preserve"> </w:t>
      </w:r>
      <w:r>
        <w:t xml:space="preserve">- Welcome message with your name</w:t>
      </w:r>
      <w:r>
        <w:t xml:space="preserve"> </w:t>
      </w:r>
      <w:r>
        <w:t xml:space="preserve">- System Status:</w:t>
      </w:r>
      <w:r>
        <w:t xml:space="preserve"> </w:t>
      </w:r>
      <w:r>
        <w:t xml:space="preserve">“Connected to Medplum”</w:t>
      </w:r>
      <w:r>
        <w:t xml:space="preserve"> </w:t>
      </w:r>
      <w:r>
        <w:t xml:space="preserve">badge</w:t>
      </w:r>
      <w:r>
        <w:t xml:space="preserve"> </w:t>
      </w:r>
      <w:r>
        <w:t xml:space="preserve">- Stats cards (may show 0 initially)</w:t>
      </w:r>
      <w:r>
        <w:t xml:space="preserve"> </w:t>
      </w:r>
      <w:r>
        <w:t xml:space="preserve">- Sidebar navigation</w:t>
      </w:r>
    </w:p>
    <w:bookmarkEnd w:id="28"/>
    <w:bookmarkStart w:id="29" w:name="common-commands"/>
    <w:p>
      <w:pPr>
        <w:pStyle w:val="Heading2"/>
      </w:pPr>
      <w:r>
        <w:t xml:space="preserve">Common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development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Run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</w:pPr>
            <w:r>
              <w:t xml:space="preserve">TypeScript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up -d</w:t>
            </w:r>
          </w:p>
        </w:tc>
        <w:tc>
          <w:tcPr/>
          <w:p>
            <w:pPr>
              <w:pStyle w:val="Compact"/>
            </w:pPr>
            <w:r>
              <w:t xml:space="preserve">Start Neo4j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down</w:t>
            </w:r>
          </w:p>
        </w:tc>
        <w:tc>
          <w:tcPr/>
          <w:p>
            <w:pPr>
              <w:pStyle w:val="Compact"/>
            </w:pPr>
            <w:r>
              <w:t xml:space="preserve">Stop Neo4j</w:t>
            </w:r>
          </w:p>
        </w:tc>
      </w:tr>
    </w:tbl>
    <w:bookmarkEnd w:id="29"/>
    <w:bookmarkStart w:id="32" w:name="troubleshooting"/>
    <w:p>
      <w:pPr>
        <w:pStyle w:val="Heading2"/>
      </w:pPr>
      <w:r>
        <w:t xml:space="preserve">Troubleshooting</w:t>
      </w:r>
    </w:p>
    <w:bookmarkStart w:id="30" w:name="cannot-find-module-error"/>
    <w:p>
      <w:pPr>
        <w:pStyle w:val="Heading3"/>
      </w:pPr>
      <w:r>
        <w:t xml:space="preserve">“Cannot find module”</w:t>
      </w:r>
      <w:r>
        <w:t xml:space="preserve"> </w:t>
      </w: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30"/>
    <w:bookmarkStart w:id="31" w:name="port-3000-already-in-use"/>
    <w:p>
      <w:pPr>
        <w:pStyle w:val="Heading3"/>
      </w:pPr>
      <w:r>
        <w:t xml:space="preserve">Port 3000 already in use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kill-port 3000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2" w:name="project-overview"/>
    <w:p>
      <w:pPr>
        <w:pStyle w:val="Heading1"/>
      </w:pPr>
      <w:r>
        <w:t xml:space="preserve">3. Project Overview</w:t>
      </w:r>
    </w:p>
    <w:bookmarkStart w:id="36" w:name="what-were-building"/>
    <w:p>
      <w:pPr>
        <w:pStyle w:val="Heading2"/>
      </w:pPr>
      <w:r>
        <w:t xml:space="preserve">What We’re Building</w:t>
      </w:r>
    </w:p>
    <w:p>
      <w:pPr>
        <w:pStyle w:val="FirstParagraph"/>
      </w:pPr>
      <w:r>
        <w:rPr>
          <w:b/>
          <w:bCs/>
        </w:rPr>
        <w:t xml:space="preserve">Ignite Health</w:t>
      </w:r>
      <w:r>
        <w:t xml:space="preserve"> </w:t>
      </w:r>
      <w:r>
        <w:t xml:space="preserve">is an AI-native medication adherence management platform for healthcare providers. We help clinical staff ensure patients stay adherent to their chronic disease medications (diabetes, cholesterol, hypertension).</w:t>
      </w:r>
    </w:p>
    <w:bookmarkStart w:id="34" w:name="the-problem"/>
    <w:p>
      <w:pPr>
        <w:pStyle w:val="Heading3"/>
      </w:pPr>
      <w:r>
        <w:t xml:space="preserve">The Problem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Medication non-adherence</w:t>
      </w:r>
      <w:r>
        <w:t xml:space="preserve"> </w:t>
      </w:r>
      <w:r>
        <w:t xml:space="preserve">affects 50% of chronic disease patients</w:t>
      </w:r>
    </w:p>
    <w:p>
      <w:pPr>
        <w:pStyle w:val="Compact"/>
        <w:numPr>
          <w:ilvl w:val="0"/>
          <w:numId w:val="1006"/>
        </w:numPr>
      </w:pPr>
      <w:r>
        <w:t xml:space="preserve">Poor adherence leads to hospitalizations, complications, and higher costs</w:t>
      </w:r>
    </w:p>
    <w:p>
      <w:pPr>
        <w:pStyle w:val="Compact"/>
        <w:numPr>
          <w:ilvl w:val="0"/>
          <w:numId w:val="1006"/>
        </w:numPr>
      </w:pPr>
      <w:r>
        <w:t xml:space="preserve">Healthcare organizations are measured on</w:t>
      </w:r>
      <w:r>
        <w:t xml:space="preserve"> </w:t>
      </w:r>
      <w:r>
        <w:rPr>
          <w:b/>
          <w:bCs/>
        </w:rPr>
        <w:t xml:space="preserve">HEDIS Star Ratings</w:t>
      </w:r>
      <w:r>
        <w:t xml:space="preserve"> </w:t>
      </w:r>
      <w:r>
        <w:t xml:space="preserve">(MAD, MAC, MAH)</w:t>
      </w:r>
    </w:p>
    <w:p>
      <w:pPr>
        <w:pStyle w:val="Compact"/>
        <w:numPr>
          <w:ilvl w:val="0"/>
          <w:numId w:val="1006"/>
        </w:numPr>
      </w:pPr>
      <w:r>
        <w:t xml:space="preserve">Current process: Manual, reactive, often too late</w:t>
      </w:r>
    </w:p>
    <w:bookmarkEnd w:id="34"/>
    <w:bookmarkStart w:id="35" w:name="our-solution"/>
    <w:p>
      <w:pPr>
        <w:pStyle w:val="Heading3"/>
      </w:pPr>
      <w:r>
        <w:t xml:space="preserve">Our Solution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Proactive analysis</w:t>
      </w:r>
      <w:r>
        <w:t xml:space="preserve">: Identify refill gaps 15 days before they occur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AI-powered recommendations</w:t>
      </w:r>
      <w:r>
        <w:t xml:space="preserve">: Suggest actions with confidence scoring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Safety-first</w:t>
      </w:r>
      <w:r>
        <w:t xml:space="preserve">: Deterministic drug interaction and lab checking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Human-in-the-loop</w:t>
      </w:r>
      <w:r>
        <w:t xml:space="preserve">: AI assists, humans decide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HIPAA-compliant</w:t>
      </w:r>
      <w:r>
        <w:t xml:space="preserve">: Built on clinical-grade infrastructure</w:t>
      </w:r>
    </w:p>
    <w:bookmarkEnd w:id="35"/>
    <w:bookmarkEnd w:id="36"/>
    <w:bookmarkStart w:id="40" w:name="key-concepts"/>
    <w:p>
      <w:pPr>
        <w:pStyle w:val="Heading2"/>
      </w:pPr>
      <w:r>
        <w:t xml:space="preserve">Key Concepts</w:t>
      </w:r>
    </w:p>
    <w:bookmarkStart w:id="37" w:name="medication-adherence-classes"/>
    <w:p>
      <w:pPr>
        <w:pStyle w:val="Heading3"/>
      </w:pPr>
      <w:r>
        <w:t xml:space="preserve">Medication Adherence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Medications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Medication Adherence for Diabetes</w:t>
            </w:r>
          </w:p>
        </w:tc>
        <w:tc>
          <w:tcPr/>
          <w:p>
            <w:pPr>
              <w:pStyle w:val="Compact"/>
            </w:pPr>
            <w:r>
              <w:t xml:space="preserve">metformin, insulin, glipizide, glyburide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Medication Adherence for Cholesterol</w:t>
            </w:r>
          </w:p>
        </w:tc>
        <w:tc>
          <w:tcPr/>
          <w:p>
            <w:pPr>
              <w:pStyle w:val="Compact"/>
            </w:pPr>
            <w:r>
              <w:t xml:space="preserve">atorvastatin, simvastatin, rosuvastatin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MAH</w:t>
            </w:r>
          </w:p>
        </w:tc>
        <w:tc>
          <w:tcPr/>
          <w:p>
            <w:pPr>
              <w:pStyle w:val="Compact"/>
            </w:pPr>
            <w:r>
              <w:t xml:space="preserve">Medication Adherence for Hypertension</w:t>
            </w:r>
          </w:p>
        </w:tc>
        <w:tc>
          <w:tcPr/>
          <w:p>
            <w:pPr>
              <w:pStyle w:val="Compact"/>
            </w:pPr>
            <w:r>
              <w:t xml:space="preserve">lisinopril, losartan, amlodipine, HCTZ</w:t>
            </w:r>
          </w:p>
        </w:tc>
      </w:tr>
    </w:tbl>
    <w:bookmarkEnd w:id="37"/>
    <w:bookmarkStart w:id="38" w:name="pdc-proportion-of-days-covered"/>
    <w:p>
      <w:pPr>
        <w:pStyle w:val="Heading3"/>
      </w:pPr>
      <w:r>
        <w:t xml:space="preserve">PDC (Proportion of Days Covered)</w:t>
      </w:r>
    </w:p>
    <w:p>
      <w:pPr>
        <w:pStyle w:val="FirstParagraph"/>
      </w:pPr>
      <w:r>
        <w:t xml:space="preserve">The gold-standard measure for medication adherence:</w:t>
      </w:r>
    </w:p>
    <w:p>
      <w:pPr>
        <w:pStyle w:val="SourceCode"/>
      </w:pPr>
      <w:r>
        <w:rPr>
          <w:rStyle w:val="VerbatimChar"/>
        </w:rPr>
        <w:t xml:space="preserve">PDC = Days with medication on hand / Days in measurement period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PDC &gt;= 80% (considered</w:t>
      </w:r>
      <w:r>
        <w:t xml:space="preserve"> </w:t>
      </w:r>
      <w:r>
        <w:t xml:space="preserve">“adherent”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 period</w:t>
      </w:r>
      <w:r>
        <w:t xml:space="preserve">: Typically 365 days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source</w:t>
      </w:r>
      <w:r>
        <w:t xml:space="preserve">: MedicationDispense records (pharmacy fills)</w:t>
      </w:r>
    </w:p>
    <w:bookmarkEnd w:id="38"/>
    <w:bookmarkStart w:id="39" w:name="the-refill-review-workflow"/>
    <w:p>
      <w:pPr>
        <w:pStyle w:val="Heading3"/>
      </w:pPr>
      <w:r>
        <w:t xml:space="preserve">The Refill Review Workflow</w:t>
      </w:r>
    </w:p>
    <w:p>
      <w:pPr>
        <w:pStyle w:val="SourceCode"/>
      </w:pPr>
      <w:r>
        <w:rPr>
          <w:rStyle w:val="VerbatimChar"/>
        </w:rPr>
        <w:t xml:space="preserve">1. Patient has active medication prescription</w:t>
      </w:r>
      <w:r>
        <w:br/>
      </w:r>
      <w:r>
        <w:rPr>
          <w:rStyle w:val="VerbatimChar"/>
        </w:rPr>
        <w:t xml:space="preserve">2. System calculates days until coverage gap</w:t>
      </w:r>
      <w:r>
        <w:br/>
      </w:r>
      <w:r>
        <w:rPr>
          <w:rStyle w:val="VerbatimChar"/>
        </w:rPr>
        <w:t xml:space="preserve">3. If gap within 15 days → Create review Task</w:t>
      </w:r>
      <w:r>
        <w:br/>
      </w:r>
      <w:r>
        <w:rPr>
          <w:rStyle w:val="VerbatimChar"/>
        </w:rPr>
        <w:t xml:space="preserve">4. AI generates recommendation (with confidence score)</w:t>
      </w:r>
      <w:r>
        <w:br/>
      </w:r>
      <w:r>
        <w:rPr>
          <w:rStyle w:val="VerbatimChar"/>
        </w:rPr>
        <w:t xml:space="preserve">5. Clinical staff reviews, approves/denies/escalates</w:t>
      </w:r>
      <w:r>
        <w:br/>
      </w:r>
      <w:r>
        <w:rPr>
          <w:rStyle w:val="VerbatimChar"/>
        </w:rPr>
        <w:t xml:space="preserve">6. Action taken (e.g., contact patient, send to pharmacy)</w:t>
      </w:r>
      <w:r>
        <w:br/>
      </w:r>
      <w:r>
        <w:rPr>
          <w:rStyle w:val="VerbatimChar"/>
        </w:rPr>
        <w:t xml:space="preserve">7. Audit trail recorded</w:t>
      </w:r>
    </w:p>
    <w:bookmarkEnd w:id="39"/>
    <w:bookmarkEnd w:id="40"/>
    <w:bookmarkStart w:id="43" w:name="technology-stack"/>
    <w:p>
      <w:pPr>
        <w:pStyle w:val="Heading2"/>
      </w:pPr>
      <w:r>
        <w:t xml:space="preserve">Technology Stack</w:t>
      </w:r>
    </w:p>
    <w:bookmarkStart w:id="41" w:name="core-platform"/>
    <w:p>
      <w:pPr>
        <w:pStyle w:val="Heading3"/>
      </w:pPr>
      <w:r>
        <w:t xml:space="preserve">Core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FHIR Backend</w:t>
            </w:r>
          </w:p>
        </w:tc>
        <w:tc>
          <w:tcPr/>
          <w:p>
            <w:pPr>
              <w:pStyle w:val="Compact"/>
            </w:pPr>
            <w:r>
              <w:t xml:space="preserve">Medplum</w:t>
            </w:r>
          </w:p>
        </w:tc>
        <w:tc>
          <w:tcPr/>
          <w:p>
            <w:pPr>
              <w:pStyle w:val="Compact"/>
            </w:pPr>
            <w:r>
              <w:t xml:space="preserve">Healthcare data platform, HIPAA-compliant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15 + React 19</w:t>
            </w:r>
          </w:p>
        </w:tc>
        <w:tc>
          <w:tcPr/>
          <w:p>
            <w:pPr>
              <w:pStyle w:val="Compact"/>
            </w:pPr>
            <w:r>
              <w:t xml:space="preserve">Modern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(via Medplum)</w:t>
            </w:r>
          </w:p>
        </w:tc>
        <w:tc>
          <w:tcPr/>
          <w:p>
            <w:pPr>
              <w:pStyle w:val="Compact"/>
            </w:pPr>
            <w:r>
              <w:t xml:space="preserve">FHIR resource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Medication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AWS Bedrock (Claude)</w:t>
            </w:r>
          </w:p>
        </w:tc>
        <w:tc>
          <w:tcPr/>
          <w:p>
            <w:pPr>
              <w:pStyle w:val="Compact"/>
            </w:pPr>
            <w:r>
              <w:t xml:space="preserve">Recommendation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Medplum OAuth2</w:t>
            </w:r>
          </w:p>
        </w:tc>
        <w:tc>
          <w:tcPr/>
          <w:p>
            <w:pPr>
              <w:pStyle w:val="Compact"/>
            </w:pPr>
            <w:r>
              <w:t xml:space="preserve">SMART on FHIR compatible</w:t>
            </w:r>
          </w:p>
        </w:tc>
      </w:tr>
    </w:tbl>
    <w:bookmarkEnd w:id="41"/>
    <w:bookmarkStart w:id="42" w:name="key-libraries"/>
    <w:p>
      <w:pPr>
        <w:pStyle w:val="Heading3"/>
      </w:pPr>
      <w:r>
        <w:t xml:space="preserve">Key Libraries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"@medplum/core"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"@medplum/react"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"@medplum/fhirtypes"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"@mantine/core"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"neo4j-driver"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"6.x"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7" w:name="architecture-principles"/>
    <w:p>
      <w:pPr>
        <w:pStyle w:val="Heading2"/>
      </w:pPr>
      <w:r>
        <w:t xml:space="preserve">Architecture Principles</w:t>
      </w:r>
    </w:p>
    <w:bookmarkStart w:id="44" w:name="deterministic-vs-ai-separation-critical"/>
    <w:p>
      <w:pPr>
        <w:pStyle w:val="Heading3"/>
      </w:pPr>
      <w:r>
        <w:t xml:space="preserve">1. Deterministic vs AI Separation (CRITICAL)</w:t>
      </w:r>
    </w:p>
    <w:p>
      <w:pPr>
        <w:pStyle w:val="FirstParagraph"/>
      </w:pPr>
      <w:r>
        <w:rPr>
          <w:b/>
          <w:bCs/>
        </w:rPr>
        <w:t xml:space="preserve">Always Deterministic (NO AI):</w:t>
      </w:r>
      <w:r>
        <w:t xml:space="preserve"> </w:t>
      </w:r>
      <w:r>
        <w:t xml:space="preserve">- PDC Calculation - exact HEDIS formula</w:t>
      </w:r>
      <w:r>
        <w:t xml:space="preserve"> </w:t>
      </w:r>
      <w:r>
        <w:t xml:space="preserve">- Drug-Drug Interactions - database lookup</w:t>
      </w:r>
      <w:r>
        <w:t xml:space="preserve"> </w:t>
      </w:r>
      <w:r>
        <w:t xml:space="preserve">- Lab Value Alerts - threshold comparison</w:t>
      </w:r>
      <w:r>
        <w:t xml:space="preserve"> </w:t>
      </w:r>
      <w:r>
        <w:t xml:space="preserve">- Formulary Checks - rules engine</w:t>
      </w:r>
      <w:r>
        <w:t xml:space="preserve"> </w:t>
      </w:r>
      <w:r>
        <w:t xml:space="preserve">- FHIR Validation - schema enforcement</w:t>
      </w:r>
    </w:p>
    <w:p>
      <w:pPr>
        <w:pStyle w:val="BodyText"/>
      </w:pPr>
      <w:r>
        <w:rPr>
          <w:b/>
          <w:bCs/>
        </w:rPr>
        <w:t xml:space="preserve">AI-Enhanced (with human oversight):</w:t>
      </w:r>
      <w:r>
        <w:t xml:space="preserve"> </w:t>
      </w:r>
      <w:r>
        <w:t xml:space="preserve">- Risk Stratification - pattern prediction</w:t>
      </w:r>
      <w:r>
        <w:t xml:space="preserve"> </w:t>
      </w:r>
      <w:r>
        <w:t xml:space="preserve">- Clinical Reasoning - explanation generation</w:t>
      </w:r>
      <w:r>
        <w:t xml:space="preserve"> </w:t>
      </w:r>
      <w:r>
        <w:t xml:space="preserve">- Trend Analysis - multi-factor correlation</w:t>
      </w:r>
      <w:r>
        <w:t xml:space="preserve"> </w:t>
      </w:r>
      <w:r>
        <w:t xml:space="preserve">- Patient Communication - message drafting</w:t>
      </w:r>
    </w:p>
    <w:p>
      <w:pPr>
        <w:pStyle w:val="BlockText"/>
      </w:pPr>
      <w:r>
        <w:rPr>
          <w:b/>
          <w:bCs/>
        </w:rPr>
        <w:t xml:space="preserve">Why?</w:t>
      </w:r>
      <w:r>
        <w:t xml:space="preserve"> </w:t>
      </w:r>
      <w:r>
        <w:t xml:space="preserve">Patient safety requires 100% reliability for critical decisions. AI helps with pattern recognition but never makes final clinical calls.</w:t>
      </w:r>
    </w:p>
    <w:bookmarkEnd w:id="44"/>
    <w:bookmarkStart w:id="45" w:name="multi-stage-verification-pipeline"/>
    <w:p>
      <w:pPr>
        <w:pStyle w:val="Heading3"/>
      </w:pPr>
      <w:r>
        <w:t xml:space="preserve">2. Multi-Stage Verification Pipeline</w:t>
      </w:r>
    </w:p>
    <w:p>
      <w:pPr>
        <w:pStyle w:val="FirstParagraph"/>
      </w:pPr>
      <w:r>
        <w:t xml:space="preserve">Every AI output passes through: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 Validation</w:t>
      </w:r>
      <w:r>
        <w:t xml:space="preserve"> </w:t>
      </w:r>
      <w:r>
        <w:t xml:space="preserve">- Zod validates structure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Safety Checker</w:t>
      </w:r>
      <w:r>
        <w:t xml:space="preserve"> </w:t>
      </w:r>
      <w:r>
        <w:t xml:space="preserve">- Separate model validates clinical safety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Citation Verification</w:t>
      </w:r>
      <w:r>
        <w:t xml:space="preserve"> </w:t>
      </w:r>
      <w:r>
        <w:t xml:space="preserve">- Claims traced to 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Confidence Scoring</w:t>
      </w:r>
      <w:r>
        <w:t xml:space="preserve"> </w:t>
      </w:r>
      <w:r>
        <w:t xml:space="preserve">- Multi-factor calculation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Human Routing</w:t>
      </w:r>
      <w:r>
        <w:t xml:space="preserve"> </w:t>
      </w:r>
      <w:r>
        <w:t xml:space="preserve">- Low confidence = escalate</w:t>
      </w:r>
    </w:p>
    <w:bookmarkEnd w:id="45"/>
    <w:bookmarkStart w:id="46" w:name="fhir-first-design"/>
    <w:p>
      <w:pPr>
        <w:pStyle w:val="Heading3"/>
      </w:pPr>
      <w:r>
        <w:t xml:space="preserve">3. FHIR-First Design</w:t>
      </w:r>
    </w:p>
    <w:p>
      <w:pPr>
        <w:pStyle w:val="FirstParagraph"/>
      </w:pPr>
      <w:r>
        <w:t xml:space="preserve">All clinical data uses FHIR R4 resources: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- Demographics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MedicationRequest</w:t>
      </w:r>
      <w:r>
        <w:t xml:space="preserve"> </w:t>
      </w:r>
      <w:r>
        <w:t xml:space="preserve">- Prescriptions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MedicationDispense</w:t>
      </w:r>
      <w:r>
        <w:t xml:space="preserve"> </w:t>
      </w:r>
      <w:r>
        <w:t xml:space="preserve">- Pharmacy fills (PDC source)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- Workflow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- PDC scores, risk assessments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- Diagnoses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AllergyIntolerance</w:t>
      </w:r>
      <w:r>
        <w:t xml:space="preserve"> </w:t>
      </w:r>
      <w:r>
        <w:t xml:space="preserve">- Safety data</w:t>
      </w:r>
    </w:p>
    <w:bookmarkEnd w:id="46"/>
    <w:bookmarkEnd w:id="47"/>
    <w:bookmarkStart w:id="48" w:name="code-organization"/>
    <w:p>
      <w:pPr>
        <w:pStyle w:val="Heading2"/>
      </w:pPr>
      <w:r>
        <w:t xml:space="preserve">Code Organization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  # Next.js pages (App Router)</w:t>
      </w:r>
      <w:r>
        <w:br/>
      </w:r>
      <w:r>
        <w:rPr>
          <w:rStyle w:val="VerbatimChar"/>
        </w:rPr>
        <w:t xml:space="preserve">│   ├── (auth)/            # Login, callback</w:t>
      </w:r>
      <w:r>
        <w:br/>
      </w:r>
      <w:r>
        <w:rPr>
          <w:rStyle w:val="VerbatimChar"/>
        </w:rPr>
        <w:t xml:space="preserve">│   ├── (dashboard)/       # Protected routes</w:t>
      </w:r>
      <w:r>
        <w:br/>
      </w:r>
      <w:r>
        <w:rPr>
          <w:rStyle w:val="VerbatimChar"/>
        </w:rPr>
        <w:t xml:space="preserve">│   │   ├── dev/           # Developer tools (Mantine)</w:t>
      </w:r>
      <w:r>
        <w:br/>
      </w:r>
      <w:r>
        <w:rPr>
          <w:rStyle w:val="VerbatimChar"/>
        </w:rPr>
        <w:t xml:space="preserve">│   │   └── [resourceType]/ # FHIR resource pages</w:t>
      </w:r>
      <w:r>
        <w:br/>
      </w:r>
      <w:r>
        <w:rPr>
          <w:rStyle w:val="VerbatimChar"/>
        </w:rPr>
        <w:t xml:space="preserve">│   └── api/               # API routes</w:t>
      </w:r>
      <w:r>
        <w:br/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# shadcn/ui components</w:t>
      </w:r>
      <w:r>
        <w:br/>
      </w:r>
      <w:r>
        <w:rPr>
          <w:rStyle w:val="VerbatimChar"/>
        </w:rPr>
        <w:t xml:space="preserve">│   ├── fhir/              # FHIR-aware components</w:t>
      </w:r>
      <w:r>
        <w:br/>
      </w:r>
      <w:r>
        <w:rPr>
          <w:rStyle w:val="VerbatimChar"/>
        </w:rPr>
        <w:t xml:space="preserve">│   └── command-center/    # Dashboard components</w:t>
      </w:r>
      <w:r>
        <w:br/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medplum/           # Medplum client &amp; hooks</w:t>
      </w:r>
      <w:r>
        <w:br/>
      </w:r>
      <w:r>
        <w:rPr>
          <w:rStyle w:val="VerbatimChar"/>
        </w:rPr>
        <w:t xml:space="preserve">│   ├── neo4j/             # Graph database</w:t>
      </w:r>
      <w:r>
        <w:br/>
      </w:r>
      <w:r>
        <w:rPr>
          <w:rStyle w:val="VerbatimChar"/>
        </w:rPr>
        <w:t xml:space="preserve">│   ├── pdc/               # PDC calculation (deterministic)</w:t>
      </w:r>
      <w:r>
        <w:br/>
      </w:r>
      <w:r>
        <w:rPr>
          <w:rStyle w:val="VerbatimChar"/>
        </w:rPr>
        <w:t xml:space="preserve">│   ├── safety/            # Drug interactions, labs</w:t>
      </w:r>
      <w:r>
        <w:br/>
      </w:r>
      <w:r>
        <w:rPr>
          <w:rStyle w:val="VerbatimChar"/>
        </w:rPr>
        <w:t xml:space="preserve">│   └── ai/                # AI integration</w:t>
      </w:r>
      <w:r>
        <w:br/>
      </w:r>
      <w:r>
        <w:br/>
      </w:r>
      <w:r>
        <w:rPr>
          <w:rStyle w:val="VerbatimChar"/>
        </w:rPr>
        <w:t xml:space="preserve">├── schemas/               # Zod validation schemas</w:t>
      </w:r>
      <w:r>
        <w:br/>
      </w:r>
      <w:r>
        <w:rPr>
          <w:rStyle w:val="VerbatimChar"/>
        </w:rPr>
        <w:t xml:space="preserve">├── types/                 # TypeScript types</w:t>
      </w:r>
      <w:r>
        <w:br/>
      </w:r>
      <w:r>
        <w:rPr>
          <w:rStyle w:val="VerbatimChar"/>
        </w:rPr>
        <w:t xml:space="preserve">└── bots/                  # Medplum server-side bots</w:t>
      </w:r>
    </w:p>
    <w:bookmarkEnd w:id="48"/>
    <w:bookmarkStart w:id="51" w:name="security-compliance"/>
    <w:p>
      <w:pPr>
        <w:pStyle w:val="Heading2"/>
      </w:pPr>
      <w:r>
        <w:t xml:space="preserve">Security &amp; Compliance</w:t>
      </w:r>
    </w:p>
    <w:bookmarkStart w:id="49" w:name="hipaa-requirements"/>
    <w:p>
      <w:pPr>
        <w:pStyle w:val="Heading3"/>
      </w:pPr>
      <w:r>
        <w:t xml:space="preserve">HIPAA Requirements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Encryption at rest</w:t>
      </w:r>
      <w:r>
        <w:t xml:space="preserve">: Medplum handles (AES-256)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Encryption in transit</w:t>
      </w:r>
      <w:r>
        <w:t xml:space="preserve">: TLS 1.3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logging</w:t>
      </w:r>
      <w:r>
        <w:t xml:space="preserve">: All PHI access logged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 controls</w:t>
      </w:r>
      <w:r>
        <w:t xml:space="preserve">: Role-based, minimum necessary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BAA</w:t>
      </w:r>
      <w:r>
        <w:t xml:space="preserve">: Business Associate Agreement with Medplum</w:t>
      </w:r>
    </w:p>
    <w:bookmarkEnd w:id="49"/>
    <w:bookmarkStart w:id="50" w:name="our-responsibilities"/>
    <w:p>
      <w:pPr>
        <w:pStyle w:val="Heading3"/>
      </w:pPr>
      <w:r>
        <w:t xml:space="preserve">Our Responsibilities</w:t>
      </w:r>
    </w:p>
    <w:p>
      <w:pPr>
        <w:pStyle w:val="Compact"/>
        <w:numPr>
          <w:ilvl w:val="0"/>
          <w:numId w:val="1011"/>
        </w:numPr>
      </w:pPr>
      <w:r>
        <w:t xml:space="preserve">Never log PHI in plain text</w:t>
      </w:r>
    </w:p>
    <w:p>
      <w:pPr>
        <w:pStyle w:val="Compact"/>
        <w:numPr>
          <w:ilvl w:val="0"/>
          <w:numId w:val="1011"/>
        </w:numPr>
      </w:pPr>
      <w:r>
        <w:t xml:space="preserve">Use patient IDs, not names in logs</w:t>
      </w:r>
    </w:p>
    <w:p>
      <w:pPr>
        <w:pStyle w:val="Compact"/>
        <w:numPr>
          <w:ilvl w:val="0"/>
          <w:numId w:val="1011"/>
        </w:numPr>
      </w:pPr>
      <w:r>
        <w:t xml:space="preserve">All AI outputs validated before display</w:t>
      </w:r>
    </w:p>
    <w:p>
      <w:pPr>
        <w:pStyle w:val="Compact"/>
        <w:numPr>
          <w:ilvl w:val="0"/>
          <w:numId w:val="1011"/>
        </w:numPr>
      </w:pPr>
      <w:r>
        <w:t xml:space="preserve">Human review for all clinical decisions</w:t>
      </w:r>
    </w:p>
    <w:p>
      <w:pPr>
        <w:pStyle w:val="Compact"/>
        <w:numPr>
          <w:ilvl w:val="0"/>
          <w:numId w:val="1011"/>
        </w:numPr>
      </w:pPr>
      <w:r>
        <w:t xml:space="preserve">Audit trail for every action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2" w:name="system-architecture"/>
    <w:p>
      <w:pPr>
        <w:pStyle w:val="Heading1"/>
      </w:pPr>
      <w:r>
        <w:t xml:space="preserve">4. System Architecture</w:t>
      </w:r>
    </w:p>
    <w:bookmarkStart w:id="53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Layer                             │</w:t>
      </w:r>
      <w:r>
        <w:br/>
      </w:r>
      <w:r>
        <w:rPr>
          <w:rStyle w:val="VerbatimChar"/>
        </w:rPr>
        <w:t xml:space="preserve">│   Next.js Frontend  │  Command Center  │  Patient Detail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API Layer                               │</w:t>
      </w:r>
      <w:r>
        <w:br/>
      </w:r>
      <w:r>
        <w:rPr>
          <w:rStyle w:val="VerbatimChar"/>
        </w:rPr>
        <w:t xml:space="preserve">│           Next.js API Routes  │  Middleware (Auth + Validation)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Service Layer                             │</w:t>
      </w:r>
      <w:r>
        <w:br/>
      </w:r>
      <w:r>
        <w:rPr>
          <w:rStyle w:val="VerbatimChar"/>
        </w:rPr>
        <w:t xml:space="preserve">│   PDC Calculator    │    Safety Checker    │   AI Recommendation │</w:t>
      </w:r>
      <w:r>
        <w:br/>
      </w:r>
      <w:r>
        <w:rPr>
          <w:rStyle w:val="VerbatimChar"/>
        </w:rPr>
        <w:t xml:space="preserve">│   (Deterministic)   │    (Deterministic)   │      Service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AI Layer                                │</w:t>
      </w:r>
      <w:r>
        <w:br/>
      </w:r>
      <w:r>
        <w:rPr>
          <w:rStyle w:val="VerbatimChar"/>
        </w:rPr>
        <w:t xml:space="preserve">│     AWS Bedrock (Claude)  │  Checker Model  │  RAG System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Data Layer                               │</w:t>
      </w:r>
      <w:r>
        <w:br/>
      </w:r>
      <w:r>
        <w:rPr>
          <w:rStyle w:val="VerbatimChar"/>
        </w:rPr>
        <w:t xml:space="preserve">│            Medplum (FHIR Server)  │  Medplum Bots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External Systems                            │</w:t>
      </w:r>
      <w:r>
        <w:br/>
      </w:r>
      <w:r>
        <w:rPr>
          <w:rStyle w:val="VerbatimChar"/>
        </w:rPr>
        <w:t xml:space="preserve">│         eClinicalWorks (SMART on FHIR)  │  First Databank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3"/>
    <w:bookmarkStart w:id="54" w:name="data-flow-refill-review"/>
    <w:p>
      <w:pPr>
        <w:pStyle w:val="Heading2"/>
      </w:pPr>
      <w:r>
        <w:t xml:space="preserve">Data Flow: Refill Review</w:t>
      </w:r>
    </w:p>
    <w:p>
      <w:pPr>
        <w:pStyle w:val="SourceCode"/>
      </w:pPr>
      <w:r>
        <w:rPr>
          <w:rStyle w:val="VerbatimChar"/>
        </w:rPr>
        <w:t xml:space="preserve">1. Daily Sync</w:t>
      </w:r>
      <w:r>
        <w:br/>
      </w:r>
      <w:r>
        <w:rPr>
          <w:rStyle w:val="VerbatimChar"/>
        </w:rPr>
        <w:t xml:space="preserve">   eClinicalWorks ──FHIR Sync──&gt; Medplum (Patients, Meds, Dispenses)</w:t>
      </w:r>
      <w:r>
        <w:br/>
      </w:r>
      <w:r>
        <w:br/>
      </w:r>
      <w:r>
        <w:rPr>
          <w:rStyle w:val="VerbatimChar"/>
        </w:rPr>
        <w:t xml:space="preserve">2. Nightly Processing (Medplum Bot)</w:t>
      </w:r>
      <w:r>
        <w:br/>
      </w:r>
      <w:r>
        <w:rPr>
          <w:rStyle w:val="VerbatimChar"/>
        </w:rPr>
        <w:t xml:space="preserve">   - Query Active Medications</w:t>
      </w:r>
      <w:r>
        <w:br/>
      </w:r>
      <w:r>
        <w:rPr>
          <w:rStyle w:val="VerbatimChar"/>
        </w:rPr>
        <w:t xml:space="preserve">   - Calculate PDC</w:t>
      </w:r>
      <w:r>
        <w:br/>
      </w:r>
      <w:r>
        <w:rPr>
          <w:rStyle w:val="VerbatimChar"/>
        </w:rPr>
        <w:t xml:space="preserve">   - Identify gaps in next 15 days</w:t>
      </w:r>
      <w:r>
        <w:br/>
      </w:r>
      <w:r>
        <w:rPr>
          <w:rStyle w:val="VerbatimChar"/>
        </w:rPr>
        <w:t xml:space="preserve">   - Create Task (refill-review)</w:t>
      </w:r>
      <w:r>
        <w:br/>
      </w:r>
      <w:r>
        <w:br/>
      </w:r>
      <w:r>
        <w:rPr>
          <w:rStyle w:val="VerbatimChar"/>
        </w:rPr>
        <w:t xml:space="preserve">3. AI Processing</w:t>
      </w:r>
      <w:r>
        <w:br/>
      </w:r>
      <w:r>
        <w:rPr>
          <w:rStyle w:val="VerbatimChar"/>
        </w:rPr>
        <w:t xml:space="preserve">   - Gather Patient Context</w:t>
      </w:r>
      <w:r>
        <w:br/>
      </w:r>
      <w:r>
        <w:rPr>
          <w:rStyle w:val="VerbatimChar"/>
        </w:rPr>
        <w:t xml:space="preserve">   - Run Safety Checks (Deterministic)</w:t>
      </w:r>
      <w:r>
        <w:br/>
      </w:r>
      <w:r>
        <w:rPr>
          <w:rStyle w:val="VerbatimChar"/>
        </w:rPr>
        <w:t xml:space="preserve">   - Generate AI Recommendation</w:t>
      </w:r>
      <w:r>
        <w:br/>
      </w:r>
      <w:r>
        <w:rPr>
          <w:rStyle w:val="VerbatimChar"/>
        </w:rPr>
        <w:t xml:space="preserve">   - Multi-stage Verification</w:t>
      </w:r>
      <w:r>
        <w:br/>
      </w:r>
      <w:r>
        <w:rPr>
          <w:rStyle w:val="VerbatimChar"/>
        </w:rPr>
        <w:t xml:space="preserve">   - Update Task with Recommendation</w:t>
      </w:r>
      <w:r>
        <w:br/>
      </w:r>
      <w:r>
        <w:br/>
      </w:r>
      <w:r>
        <w:rPr>
          <w:rStyle w:val="VerbatimChar"/>
        </w:rPr>
        <w:t xml:space="preserve">4. Human Review (Command Center)</w:t>
      </w:r>
      <w:r>
        <w:br/>
      </w:r>
      <w:r>
        <w:rPr>
          <w:rStyle w:val="VerbatimChar"/>
        </w:rPr>
        <w:t xml:space="preserve">   - Query Pending Tasks</w:t>
      </w:r>
      <w:r>
        <w:br/>
      </w:r>
      <w:r>
        <w:rPr>
          <w:rStyle w:val="VerbatimChar"/>
        </w:rPr>
        <w:t xml:space="preserve">   - Display AI recommendations</w:t>
      </w:r>
      <w:r>
        <w:br/>
      </w:r>
      <w:r>
        <w:rPr>
          <w:rStyle w:val="VerbatimChar"/>
        </w:rPr>
        <w:t xml:space="preserve">   - Staff Approves/Denies/Escalates</w:t>
      </w:r>
      <w:r>
        <w:br/>
      </w:r>
      <w:r>
        <w:rPr>
          <w:rStyle w:val="VerbatimChar"/>
        </w:rPr>
        <w:t xml:space="preserve">   - Update Task Status</w:t>
      </w:r>
      <w:r>
        <w:br/>
      </w:r>
      <w:r>
        <w:rPr>
          <w:rStyle w:val="VerbatimChar"/>
        </w:rPr>
        <w:t xml:space="preserve">   - Create AuditEvent</w:t>
      </w:r>
    </w:p>
    <w:bookmarkEnd w:id="54"/>
    <w:bookmarkStart w:id="57" w:name="component-responsibilities"/>
    <w:p>
      <w:pPr>
        <w:pStyle w:val="Heading2"/>
      </w:pPr>
      <w:r>
        <w:t xml:space="preserve">Component Responsibilities</w:t>
      </w:r>
    </w:p>
    <w:bookmarkStart w:id="55" w:name="deterministic-components-no-ai"/>
    <w:p>
      <w:pPr>
        <w:pStyle w:val="Heading3"/>
      </w:pPr>
      <w:r>
        <w:t xml:space="preserve">Deterministic Components (NO AI)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640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Why Deterministic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PDC Calculator</w:t>
            </w:r>
          </w:p>
        </w:tc>
        <w:tc>
          <w:tcPr/>
          <w:p>
            <w:pPr>
              <w:pStyle w:val="Compact"/>
            </w:pPr>
            <w:r>
              <w:t xml:space="preserve">Calculate adherence scores</w:t>
            </w:r>
          </w:p>
        </w:tc>
        <w:tc>
          <w:tcPr/>
          <w:p>
            <w:pPr>
              <w:pStyle w:val="Compact"/>
            </w:pPr>
            <w:r>
              <w:t xml:space="preserve">HEDIS compliance requires exact 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Drug Interaction Checker</w:t>
            </w:r>
          </w:p>
        </w:tc>
        <w:tc>
          <w:tcPr/>
          <w:p>
            <w:pPr>
              <w:pStyle w:val="Compact"/>
            </w:pPr>
            <w:r>
              <w:t xml:space="preserve">Identify drug-drug interactions</w:t>
            </w:r>
          </w:p>
        </w:tc>
        <w:tc>
          <w:tcPr/>
          <w:p>
            <w:pPr>
              <w:pStyle w:val="Compact"/>
            </w:pPr>
            <w:r>
              <w:t xml:space="preserve">Patient safety - must be 100% reliable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Alert System</w:t>
            </w:r>
          </w:p>
        </w:tc>
        <w:tc>
          <w:tcPr/>
          <w:p>
            <w:pPr>
              <w:pStyle w:val="Compact"/>
            </w:pPr>
            <w:r>
              <w:t xml:space="preserve">Flag abnormal lab values</w:t>
            </w:r>
          </w:p>
        </w:tc>
        <w:tc>
          <w:tcPr/>
          <w:p>
            <w:pPr>
              <w:pStyle w:val="Compact"/>
            </w:pPr>
            <w:r>
              <w:t xml:space="preserve">Critical thresholds must be exact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Formulary Checker</w:t>
            </w:r>
          </w:p>
        </w:tc>
        <w:tc>
          <w:tcPr/>
          <w:p>
            <w:pPr>
              <w:pStyle w:val="Compact"/>
            </w:pPr>
            <w:r>
              <w:t xml:space="preserve">Verify insurance coverage</w:t>
            </w:r>
          </w:p>
        </w:tc>
        <w:tc>
          <w:tcPr/>
          <w:p>
            <w:pPr>
              <w:pStyle w:val="Compact"/>
            </w:pPr>
            <w:r>
              <w:t xml:space="preserve">Binary yes/no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Validation</w:t>
            </w:r>
          </w:p>
        </w:tc>
        <w:tc>
          <w:tcPr/>
          <w:p>
            <w:pPr>
              <w:pStyle w:val="Compact"/>
            </w:pPr>
            <w:r>
              <w:t xml:space="preserve">Validate FHIR resources</w:t>
            </w:r>
          </w:p>
        </w:tc>
        <w:tc>
          <w:tcPr/>
          <w:p>
            <w:pPr>
              <w:pStyle w:val="Compact"/>
            </w:pPr>
            <w:r>
              <w:t xml:space="preserve">Schema enforcement</w:t>
            </w:r>
          </w:p>
        </w:tc>
      </w:tr>
    </w:tbl>
    <w:bookmarkEnd w:id="55"/>
    <w:bookmarkStart w:id="56" w:name="ai-enhanced-components"/>
    <w:p>
      <w:pPr>
        <w:pStyle w:val="Heading3"/>
      </w:pPr>
      <w:r>
        <w:t xml:space="preserve">AI-Enhanced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494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Why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Stratification</w:t>
            </w:r>
          </w:p>
        </w:tc>
        <w:tc>
          <w:tcPr/>
          <w:p>
            <w:pPr>
              <w:pStyle w:val="Compact"/>
            </w:pPr>
            <w:r>
              <w:t xml:space="preserve">Predict non-adherence risk</w:t>
            </w:r>
          </w:p>
        </w:tc>
        <w:tc>
          <w:tcPr/>
          <w:p>
            <w:pPr>
              <w:pStyle w:val="Compact"/>
            </w:pPr>
            <w:r>
              <w:t xml:space="preserve">Pattern recognition across many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Reasoning</w:t>
            </w:r>
          </w:p>
        </w:tc>
        <w:tc>
          <w:tcPr/>
          <w:p>
            <w:pPr>
              <w:pStyle w:val="Compact"/>
            </w:pPr>
            <w:r>
              <w:t xml:space="preserve">Explain recommendations</w:t>
            </w:r>
          </w:p>
        </w:tc>
        <w:tc>
          <w:tcPr/>
          <w:p>
            <w:pPr>
              <w:pStyle w:val="Compact"/>
            </w:pPr>
            <w:r>
              <w:t xml:space="preserve">Natural language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Identify concerning patterns</w:t>
            </w:r>
          </w:p>
        </w:tc>
        <w:tc>
          <w:tcPr/>
          <w:p>
            <w:pPr>
              <w:pStyle w:val="Compact"/>
            </w:pPr>
            <w:r>
              <w:t xml:space="preserve">Multi-factor correlation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Communication</w:t>
            </w:r>
          </w:p>
        </w:tc>
        <w:tc>
          <w:tcPr/>
          <w:p>
            <w:pPr>
              <w:pStyle w:val="Compact"/>
            </w:pPr>
            <w:r>
              <w:t xml:space="preserve">Draft outreach messages</w:t>
            </w:r>
          </w:p>
        </w:tc>
        <w:tc>
          <w:tcPr/>
          <w:p>
            <w:pPr>
              <w:pStyle w:val="Compact"/>
            </w:pPr>
            <w:r>
              <w:t xml:space="preserve">Personalized, empathetic language</w:t>
            </w:r>
          </w:p>
        </w:tc>
      </w:tr>
    </w:tbl>
    <w:bookmarkEnd w:id="56"/>
    <w:bookmarkEnd w:id="57"/>
    <w:bookmarkStart w:id="58" w:name="confidence-routing-architecture"/>
    <w:p>
      <w:pPr>
        <w:pStyle w:val="Heading2"/>
      </w:pPr>
      <w:r>
        <w:t xml:space="preserve">Confidence Routing Architecture</w:t>
      </w:r>
    </w:p>
    <w:p>
      <w:pPr>
        <w:pStyle w:val="SourceCode"/>
      </w:pPr>
      <w:r>
        <w:rPr>
          <w:rStyle w:val="VerbatimChar"/>
        </w:rPr>
        <w:t xml:space="preserve">AI Generates Recommendation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Self-Consistency Check (5 samples)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Checker Model (Validates Output)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Hallucination Detection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Calculate Overall Confidence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Confidence &gt;= 95% ──&gt; Recommend (Minimal Review)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Confidence &gt;= 85% ──&gt; Recommend (Standard Review)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Confidence &gt;= 70% ──&gt; Recommend (Enhanced Review)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Confidence &lt; 70% ──&gt; Escalate (Pharmacist Review)</w:t>
      </w:r>
      <w:r>
        <w:br/>
      </w:r>
      <w:r>
        <w:br/>
      </w:r>
      <w:r>
        <w:rPr>
          <w:rStyle w:val="VerbatimChar"/>
        </w:rPr>
        <w:t xml:space="preserve">All paths check for Safety Issues → If Yes → Escalate</w:t>
      </w:r>
    </w:p>
    <w:bookmarkEnd w:id="58"/>
    <w:bookmarkStart w:id="59" w:name="fhir-resource-model"/>
    <w:p>
      <w:pPr>
        <w:pStyle w:val="Heading2"/>
      </w:pPr>
      <w:r>
        <w:t xml:space="preserve">FHIR Resource Model</w:t>
      </w:r>
    </w:p>
    <w:p>
      <w:pPr>
        <w:pStyle w:val="SourceCode"/>
      </w:pPr>
      <w:r>
        <w:rPr>
          <w:rStyle w:val="VerbatimChar"/>
        </w:rPr>
        <w:t xml:space="preserve">Patient (Central Entity)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MedicationRequest (has many)</w:t>
      </w:r>
      <w:r>
        <w:br/>
      </w:r>
      <w:r>
        <w:rPr>
          <w:rStyle w:val="VerbatimChar"/>
        </w:rPr>
        <w:t xml:space="preserve">    │       └── MedicationDispense (authorizes many)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Condition (has many)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AllergyIntolerance (has many)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Observation (has many)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Task (subject of many)</w:t>
      </w:r>
      <w:r>
        <w:br/>
      </w:r>
      <w:r>
        <w:rPr>
          <w:rStyle w:val="VerbatimChar"/>
        </w:rPr>
        <w:t xml:space="preserve">            └── AuditEvent (generates many)</w:t>
      </w:r>
    </w:p>
    <w:bookmarkEnd w:id="59"/>
    <w:bookmarkStart w:id="60" w:name="security-architecture"/>
    <w:p>
      <w:pPr>
        <w:pStyle w:val="Heading2"/>
      </w:pPr>
      <w:r>
        <w:t xml:space="preserve">Security Architecture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CloudFront CDN ──&gt; AWS WAF ──&gt; Application Load Balancer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Application VPC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Next.js on ECS (Public)       │</w:t>
      </w:r>
      <w:r>
        <w:br/>
      </w:r>
      <w:r>
        <w:rPr>
          <w:rStyle w:val="VerbatimChar"/>
        </w:rPr>
        <w:t xml:space="preserve">                    │           │                     │</w:t>
      </w:r>
      <w:r>
        <w:br/>
      </w:r>
      <w:r>
        <w:rPr>
          <w:rStyle w:val="VerbatimChar"/>
        </w:rPr>
        <w:t xml:space="preserve">                    │           ▼                     │</w:t>
      </w:r>
      <w:r>
        <w:br/>
      </w:r>
      <w:r>
        <w:rPr>
          <w:rStyle w:val="VerbatimChar"/>
        </w:rPr>
        <w:t xml:space="preserve">                    │   Private Subnet                │</w:t>
      </w:r>
      <w:r>
        <w:br/>
      </w:r>
      <w:r>
        <w:rPr>
          <w:rStyle w:val="VerbatimChar"/>
        </w:rPr>
        <w:t xml:space="preserve">                    │   ┌─────────────────────────┐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│   │  Medplum FHIR Server    │   │</w:t>
      </w:r>
      <w:r>
        <w:br/>
      </w:r>
      <w:r>
        <w:rPr>
          <w:rStyle w:val="VerbatimChar"/>
        </w:rPr>
        <w:t xml:space="preserve">                    │   │         │               │   │</w:t>
      </w:r>
      <w:r>
        <w:br/>
      </w:r>
      <w:r>
        <w:rPr>
          <w:rStyle w:val="VerbatimChar"/>
        </w:rPr>
        <w:t xml:space="preserve">                    │   │         ▼               │   │</w:t>
      </w:r>
      <w:r>
        <w:br/>
      </w:r>
      <w:r>
        <w:rPr>
          <w:rStyle w:val="VerbatimChar"/>
        </w:rPr>
        <w:t xml:space="preserve">                    │   │    PostgreSQL           │   │</w:t>
      </w:r>
      <w:r>
        <w:br/>
      </w:r>
      <w:r>
        <w:rPr>
          <w:rStyle w:val="VerbatimChar"/>
        </w:rPr>
        <w:t xml:space="preserve">                    │   └─────────────────────────┘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AI VPC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AWS Bedrock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60"/>
    <w:bookmarkStart w:id="61" w:name="performance-targets"/>
    <w:p>
      <w:pPr>
        <w:pStyle w:val="Heading2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load time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Clinician productivity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recommendation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  <w:tc>
          <w:tcPr/>
          <w:p>
            <w:pPr>
              <w:pStyle w:val="Compact"/>
            </w:pPr>
            <w:r>
              <w:t xml:space="preserve">Acceptable wait during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PDC calculation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Must be fast for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batch processing</w:t>
            </w:r>
          </w:p>
        </w:tc>
        <w:tc>
          <w:tcPr/>
          <w:p>
            <w:pPr>
              <w:pStyle w:val="Compact"/>
            </w:pPr>
            <w:r>
              <w:t xml:space="preserve">&lt; 2 hours</w:t>
            </w:r>
          </w:p>
        </w:tc>
        <w:tc>
          <w:tcPr/>
          <w:p>
            <w:pPr>
              <w:pStyle w:val="Compact"/>
            </w:pPr>
            <w:r>
              <w:t xml:space="preserve">Complete before morning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Clinical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precision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Clinical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Avoid alert fatigue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7" w:name="fhir-guide"/>
    <w:p>
      <w:pPr>
        <w:pStyle w:val="Heading1"/>
      </w:pPr>
      <w:r>
        <w:t xml:space="preserve">5. FHIR Guide</w:t>
      </w:r>
    </w:p>
    <w:bookmarkStart w:id="63" w:name="what-is-fhir"/>
    <w:p>
      <w:pPr>
        <w:pStyle w:val="Heading2"/>
      </w:pPr>
      <w:r>
        <w:t xml:space="preserve">What is FHIR?</w:t>
      </w:r>
    </w:p>
    <w:p>
      <w:pPr>
        <w:pStyle w:val="FirstParagraph"/>
      </w:pPr>
      <w:r>
        <w:t xml:space="preserve">FHIR (Fast Healthcare Interoperability Resources) is the modern standard for exchanging healthcare data. Think of it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for healthcare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JSON-based</w:t>
      </w:r>
      <w:r>
        <w:t xml:space="preserve"> </w:t>
      </w:r>
      <w:r>
        <w:t xml:space="preserve">(also XML, but we use JSON)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Resource-oriented</w:t>
      </w:r>
      <w:r>
        <w:t xml:space="preserve"> </w:t>
      </w:r>
      <w:r>
        <w:t xml:space="preserve">(like REST resources)</w:t>
      </w:r>
    </w:p>
    <w:bookmarkEnd w:id="63"/>
    <w:bookmarkStart w:id="64" w:name="mental-model"/>
    <w:p>
      <w:pPr>
        <w:pStyle w:val="Heading2"/>
      </w:pPr>
      <w:r>
        <w:t xml:space="preserve">Mental Model</w:t>
      </w:r>
    </w:p>
    <w:p>
      <w:pPr>
        <w:pStyle w:val="FirstParagraph"/>
      </w:pPr>
      <w:r>
        <w:t xml:space="preserve">If you know databases:</w:t>
      </w:r>
    </w:p>
    <w:p>
      <w:pPr>
        <w:pStyle w:val="SourceCode"/>
      </w:pPr>
      <w:r>
        <w:rPr>
          <w:rStyle w:val="VerbatimChar"/>
        </w:rPr>
        <w:t xml:space="preserve">Traditional DB          →  FHIR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Table                   →  ResourceType</w:t>
      </w:r>
      <w:r>
        <w:br/>
      </w:r>
      <w:r>
        <w:rPr>
          <w:rStyle w:val="VerbatimChar"/>
        </w:rPr>
        <w:t xml:space="preserve">Row                     →  Resource</w:t>
      </w:r>
      <w:r>
        <w:br/>
      </w:r>
      <w:r>
        <w:rPr>
          <w:rStyle w:val="VerbatimChar"/>
        </w:rPr>
        <w:t xml:space="preserve">Column                  →  Field/Element</w:t>
      </w:r>
      <w:r>
        <w:br/>
      </w:r>
      <w:r>
        <w:rPr>
          <w:rStyle w:val="VerbatimChar"/>
        </w:rPr>
        <w:t xml:space="preserve">Foreign Key             →  Reference</w:t>
      </w:r>
      <w:r>
        <w:br/>
      </w:r>
      <w:r>
        <w:rPr>
          <w:rStyle w:val="VerbatimChar"/>
        </w:rPr>
        <w:t xml:space="preserve">Custom Column           →  Extension</w:t>
      </w:r>
    </w:p>
    <w:p>
      <w:pPr>
        <w:pStyle w:val="FirstParagraph"/>
      </w:pPr>
      <w:r>
        <w:t xml:space="preserve">If you know REST APIs:</w:t>
      </w:r>
    </w:p>
    <w:p>
      <w:pPr>
        <w:pStyle w:val="SourceCode"/>
      </w:pPr>
      <w:r>
        <w:rPr>
          <w:rStyle w:val="VerbatimChar"/>
        </w:rPr>
        <w:t xml:space="preserve">REST                    →  FHIR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GET /users/123          →  GET /Patient/123</w:t>
      </w:r>
      <w:r>
        <w:br/>
      </w:r>
      <w:r>
        <w:rPr>
          <w:rStyle w:val="VerbatimChar"/>
        </w:rPr>
        <w:t xml:space="preserve">POST /users             →  POST /Patient</w:t>
      </w:r>
      <w:r>
        <w:br/>
      </w:r>
      <w:r>
        <w:rPr>
          <w:rStyle w:val="VerbatimChar"/>
        </w:rPr>
        <w:t xml:space="preserve">GET /users?name=john    →  GET /Patient?name=john</w:t>
      </w:r>
    </w:p>
    <w:bookmarkEnd w:id="64"/>
    <w:bookmarkStart w:id="70" w:name="core-resources-we-use"/>
    <w:p>
      <w:pPr>
        <w:pStyle w:val="Heading2"/>
      </w:pPr>
      <w:r>
        <w:t xml:space="preserve">Core Resources We Use</w:t>
      </w:r>
    </w:p>
    <w:bookmarkStart w:id="65" w:name="patient"/>
    <w:p>
      <w:pPr>
        <w:pStyle w:val="Heading3"/>
      </w:pPr>
      <w:r>
        <w:t xml:space="preserve">1. Patient</w:t>
      </w:r>
    </w:p>
    <w:p>
      <w:pPr>
        <w:pStyle w:val="FirstParagraph"/>
      </w:pPr>
      <w:r>
        <w:t xml:space="preserve">The central resource. Every other clinical resource links to a Patient.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"http://hospital.example.org/mrn"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"MRN12345"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"given"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"John"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"1955-03-15"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medicationrequest"/>
    <w:p>
      <w:pPr>
        <w:pStyle w:val="Heading3"/>
      </w:pPr>
      <w:r>
        <w:t xml:space="preserve">2. MedicationRequest</w:t>
      </w:r>
    </w:p>
    <w:p>
      <w:pPr>
        <w:pStyle w:val="FirstParagraph"/>
      </w:pPr>
      <w:r>
        <w:t xml:space="preserve">A prescription or medication order.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"medrx-456"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"http://www.nlm.nih.gov/research/umls/rxnorm"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"860975"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"Metformin 500 MG Oral Tablet"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"dosageInstruction"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1 tablet by mouth twice daily"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medicationdispense"/>
    <w:p>
      <w:pPr>
        <w:pStyle w:val="Heading3"/>
      </w:pPr>
      <w:r>
        <w:t xml:space="preserve">3. MedicationDispense</w:t>
      </w:r>
    </w:p>
    <w:p>
      <w:pPr>
        <w:pStyle w:val="FirstParagraph"/>
      </w:pPr>
      <w:r>
        <w:t xml:space="preserve">Record of a pharmacy fill - THIS IS CRITICAL FOR PDC.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"MedicationDispense"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"dispense-789"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"authorizingPrescription"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"MedicationRequest/medrx-456"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"daysSupply"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"whenHandedOver"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"2024-01-20T10:30:00Z"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task"/>
    <w:p>
      <w:pPr>
        <w:pStyle w:val="Heading3"/>
      </w:pPr>
      <w:r>
        <w:t xml:space="preserve">4. Task</w:t>
      </w:r>
    </w:p>
    <w:p>
      <w:pPr>
        <w:pStyle w:val="FirstParagraph"/>
      </w:pPr>
      <w:r>
        <w:t xml:space="preserve">Workflow item - we use this for refill review queue.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"https://ignitehealth.com/task-types"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"refill-review"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 Refill Review"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"MedicationRequest/medrx-456"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observation"/>
    <w:p>
      <w:pPr>
        <w:pStyle w:val="Heading3"/>
      </w:pPr>
      <w:r>
        <w:t xml:space="preserve">5. Observation</w:t>
      </w:r>
    </w:p>
    <w:p>
      <w:pPr>
        <w:pStyle w:val="FirstParagraph"/>
      </w:pPr>
      <w:r>
        <w:t xml:space="preserve">Clinical observations - we use for PDC scores and risk assessments.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"obs-pdc-123"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"https://ignitehealth.com/metrics"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"pdc-mad"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"PDC - Medication Adherence for Diabetes"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"Patient/patient-123"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9"/>
    <w:bookmarkEnd w:id="70"/>
    <w:bookmarkStart w:id="71" w:name="extensions-custom-fields"/>
    <w:p>
      <w:pPr>
        <w:pStyle w:val="Heading2"/>
      </w:pPr>
      <w:r>
        <w:t xml:space="preserve">Extensions (Custom Fields)</w:t>
      </w:r>
    </w:p>
    <w:p>
      <w:pPr>
        <w:pStyle w:val="FirstParagraph"/>
      </w:pPr>
      <w:r>
        <w:t xml:space="preserve">FHIR allows adding custom fields via extensions: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"https://ignitehealth.com/fhir/extensions/risk-level"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"https://ignitehealth.com/fhir/extensions/ai-recommendation"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"approve-refill"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"valueDecimal"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Start w:id="75" w:name="fhir-search-syntax"/>
    <w:p>
      <w:pPr>
        <w:pStyle w:val="Heading2"/>
      </w:pPr>
      <w:r>
        <w:t xml:space="preserve">FHIR Search Syntax</w:t>
      </w:r>
    </w:p>
    <w:bookmarkStart w:id="72" w:name="basic-searches"/>
    <w:p>
      <w:pPr>
        <w:pStyle w:val="Heading3"/>
      </w:pPr>
      <w:r>
        <w:t xml:space="preserve">Basic Searches</w:t>
      </w:r>
    </w:p>
    <w:p>
      <w:pPr>
        <w:pStyle w:val="SourceCode"/>
      </w:pPr>
      <w:r>
        <w:rPr>
          <w:rStyle w:val="VerbatimChar"/>
        </w:rPr>
        <w:t xml:space="preserve"># Get patient by ID</w:t>
      </w:r>
      <w:r>
        <w:br/>
      </w:r>
      <w:r>
        <w:rPr>
          <w:rStyle w:val="VerbatimChar"/>
        </w:rPr>
        <w:t xml:space="preserve">GET /Patient/patient-123</w:t>
      </w:r>
      <w:r>
        <w:br/>
      </w:r>
      <w:r>
        <w:br/>
      </w:r>
      <w:r>
        <w:rPr>
          <w:rStyle w:val="VerbatimChar"/>
        </w:rPr>
        <w:t xml:space="preserve"># Search patients by name</w:t>
      </w:r>
      <w:r>
        <w:br/>
      </w:r>
      <w:r>
        <w:rPr>
          <w:rStyle w:val="VerbatimChar"/>
        </w:rPr>
        <w:t xml:space="preserve">GET /Patient?name=smith</w:t>
      </w:r>
      <w:r>
        <w:br/>
      </w:r>
      <w:r>
        <w:br/>
      </w:r>
      <w:r>
        <w:rPr>
          <w:rStyle w:val="VerbatimChar"/>
        </w:rPr>
        <w:t xml:space="preserve"># Search with multiple parameters</w:t>
      </w:r>
      <w:r>
        <w:br/>
      </w:r>
      <w:r>
        <w:rPr>
          <w:rStyle w:val="VerbatimChar"/>
        </w:rPr>
        <w:t xml:space="preserve">GET /Patient?name=smith&amp;birthdate=1955-03-15</w:t>
      </w:r>
    </w:p>
    <w:bookmarkEnd w:id="72"/>
    <w:bookmarkStart w:id="73" w:name="reference-searches"/>
    <w:p>
      <w:pPr>
        <w:pStyle w:val="Heading3"/>
      </w:pPr>
      <w:r>
        <w:t xml:space="preserve">Reference Searches</w:t>
      </w:r>
    </w:p>
    <w:p>
      <w:pPr>
        <w:pStyle w:val="SourceCode"/>
      </w:pPr>
      <w:r>
        <w:rPr>
          <w:rStyle w:val="VerbatimChar"/>
        </w:rPr>
        <w:t xml:space="preserve"># Get medications for a patient</w:t>
      </w:r>
      <w:r>
        <w:br/>
      </w:r>
      <w:r>
        <w:rPr>
          <w:rStyle w:val="VerbatimChar"/>
        </w:rPr>
        <w:t xml:space="preserve">GET /MedicationRequest?patient=Patient/patient-123</w:t>
      </w:r>
      <w:r>
        <w:br/>
      </w:r>
      <w:r>
        <w:br/>
      </w:r>
      <w:r>
        <w:rPr>
          <w:rStyle w:val="VerbatimChar"/>
        </w:rPr>
        <w:t xml:space="preserve"># Get dispenses for a medication</w:t>
      </w:r>
      <w:r>
        <w:br/>
      </w:r>
      <w:r>
        <w:rPr>
          <w:rStyle w:val="VerbatimChar"/>
        </w:rPr>
        <w:t xml:space="preserve">GET /MedicationDispense?prescription=MedicationRequest/medrx-456</w:t>
      </w:r>
    </w:p>
    <w:bookmarkEnd w:id="73"/>
    <w:bookmarkStart w:id="74" w:name="date-searches"/>
    <w:p>
      <w:pPr>
        <w:pStyle w:val="Heading3"/>
      </w:pPr>
      <w:r>
        <w:t xml:space="preserve">Date Searches</w:t>
      </w:r>
    </w:p>
    <w:p>
      <w:pPr>
        <w:pStyle w:val="SourceCode"/>
      </w:pPr>
      <w:r>
        <w:rPr>
          <w:rStyle w:val="VerbatimChar"/>
        </w:rPr>
        <w:t xml:space="preserve"># Date range</w:t>
      </w:r>
      <w:r>
        <w:br/>
      </w:r>
      <w:r>
        <w:rPr>
          <w:rStyle w:val="VerbatimChar"/>
        </w:rPr>
        <w:t xml:space="preserve">GET /MedicationDispense?whenhandedover=ge2024-01-01&amp;whenhandedover=le2024-01-31</w:t>
      </w:r>
      <w:r>
        <w:br/>
      </w:r>
      <w:r>
        <w:br/>
      </w:r>
      <w:r>
        <w:rPr>
          <w:rStyle w:val="VerbatimChar"/>
        </w:rPr>
        <w:t xml:space="preserve"># Prefixes: eq, ne, gt, lt, ge, le, sa, eb</w:t>
      </w:r>
    </w:p>
    <w:bookmarkEnd w:id="74"/>
    <w:bookmarkEnd w:id="75"/>
    <w:bookmarkStart w:id="76" w:name="terminology-systems"/>
    <w:p>
      <w:pPr>
        <w:pStyle w:val="Heading2"/>
      </w:pPr>
      <w:r>
        <w:t xml:space="preserve">Terminology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http://www.nlm.nih.gov/research/umls/rxnorm</w:t>
            </w:r>
          </w:p>
        </w:tc>
        <w:tc>
          <w:tcPr/>
          <w:p>
            <w:pPr>
              <w:pStyle w:val="Compact"/>
            </w:pPr>
            <w:r>
              <w:t xml:space="preserve">Medication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SNOMED 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http://snomed.info/sct</w:t>
            </w:r>
          </w:p>
        </w:tc>
        <w:tc>
          <w:tcPr/>
          <w:p>
            <w:pPr>
              <w:pStyle w:val="Compact"/>
            </w:pPr>
            <w:r>
              <w:t xml:space="preserve">Clinical findings,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ICD-10-CM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http://hl7.org/fhir/sid/icd-10-cm</w:t>
            </w:r>
          </w:p>
        </w:tc>
        <w:tc>
          <w:tcPr/>
          <w:p>
            <w:pPr>
              <w:pStyle w:val="Compact"/>
            </w:pPr>
            <w:r>
              <w:t xml:space="preserve">Diagnoses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LOINC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http://loinc.org</w:t>
            </w:r>
          </w:p>
        </w:tc>
        <w:tc>
          <w:tcPr/>
          <w:p>
            <w:pPr>
              <w:pStyle w:val="Compact"/>
            </w:pPr>
            <w:r>
              <w:t xml:space="preserve">Lab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5" w:name="fhir-patterns"/>
    <w:p>
      <w:pPr>
        <w:pStyle w:val="Heading1"/>
      </w:pPr>
      <w:r>
        <w:t xml:space="preserve">6. FHIR Patterns</w:t>
      </w:r>
    </w:p>
    <w:bookmarkStart w:id="78" w:name="core-principles"/>
    <w:p>
      <w:pPr>
        <w:pStyle w:val="Heading2"/>
      </w:pPr>
      <w:r>
        <w:t xml:space="preserve">Core Principles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use Medplum SDK</w:t>
      </w:r>
      <w:r>
        <w:t xml:space="preserve"> </w:t>
      </w:r>
      <w:r>
        <w:t xml:space="preserve">- Never use raw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for FHIR operations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Validate with Zod</w:t>
      </w:r>
      <w:r>
        <w:t xml:space="preserve"> </w:t>
      </w:r>
      <w:r>
        <w:t xml:space="preserve">- All data entering/exiting the system must be validated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React hooks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useMedplum()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useSearchResources()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useResource()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 everything</w:t>
      </w:r>
      <w:r>
        <w:t xml:space="preserve"> </w:t>
      </w:r>
      <w:r>
        <w:t xml:space="preserve">- Import types from</w:t>
      </w:r>
      <w:r>
        <w:t xml:space="preserve"> </w:t>
      </w:r>
      <w:r>
        <w:rPr>
          <w:rStyle w:val="VerbatimChar"/>
        </w:rPr>
        <w:t xml:space="preserve">@medplum/fhirtypes</w:t>
      </w:r>
    </w:p>
    <w:bookmarkEnd w:id="78"/>
    <w:bookmarkStart w:id="81" w:name="setting-up-medplum"/>
    <w:p>
      <w:pPr>
        <w:pStyle w:val="Heading2"/>
      </w:pPr>
      <w:r>
        <w:t xml:space="preserve">Setting Up Medplum</w:t>
      </w:r>
    </w:p>
    <w:bookmarkStart w:id="79" w:name="in-components"/>
    <w:p>
      <w:pPr>
        <w:pStyle w:val="Heading3"/>
      </w:pPr>
      <w:r>
        <w:t xml:space="preserve">In Components</w:t>
      </w:r>
    </w:p>
    <w:p>
      <w:pPr>
        <w:pStyle w:val="SourceCode"/>
      </w:pPr>
      <w:r>
        <w:rPr>
          <w:rStyle w:val="VerbatimChar"/>
        </w:rPr>
        <w:t xml:space="preserve">import { useMedplum, useSearchResources, useResource } from '@medplum/react';</w:t>
      </w:r>
      <w:r>
        <w:br/>
      </w:r>
      <w:r>
        <w:rPr>
          <w:rStyle w:val="VerbatimChar"/>
        </w:rPr>
        <w:t xml:space="preserve">import type { Patient, MedicationRequest } from '@medplum/fhirtypes';</w:t>
      </w:r>
      <w:r>
        <w:br/>
      </w:r>
      <w:r>
        <w:br/>
      </w:r>
      <w:r>
        <w:rPr>
          <w:rStyle w:val="VerbatimChar"/>
        </w:rPr>
        <w:t xml:space="preserve">function PatientList() {</w:t>
      </w:r>
      <w:r>
        <w:br/>
      </w:r>
      <w:r>
        <w:rPr>
          <w:rStyle w:val="VerbatimChar"/>
        </w:rPr>
        <w:t xml:space="preserve">  const medplum = useMedplum();</w:t>
      </w:r>
      <w:r>
        <w:br/>
      </w:r>
      <w:r>
        <w:br/>
      </w:r>
      <w:r>
        <w:rPr>
          <w:rStyle w:val="VerbatimChar"/>
        </w:rPr>
        <w:t xml:space="preserve">  // Search for resources</w:t>
      </w:r>
      <w:r>
        <w:br/>
      </w:r>
      <w:r>
        <w:rPr>
          <w:rStyle w:val="VerbatimChar"/>
        </w:rPr>
        <w:t xml:space="preserve">  const [patients] = useSearchResources('Patient', {</w:t>
      </w:r>
      <w:r>
        <w:br/>
      </w:r>
      <w:r>
        <w:rPr>
          <w:rStyle w:val="VerbatimChar"/>
        </w:rPr>
        <w:t xml:space="preserve">    _count: 50,</w:t>
      </w:r>
      <w:r>
        <w:br/>
      </w:r>
      <w:r>
        <w:rPr>
          <w:rStyle w:val="VerbatimChar"/>
        </w:rPr>
        <w:t xml:space="preserve">    _sort: '-_lastUpdated'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Get single resource by reference</w:t>
      </w:r>
      <w:r>
        <w:br/>
      </w:r>
      <w:r>
        <w:rPr>
          <w:rStyle w:val="VerbatimChar"/>
        </w:rPr>
        <w:t xml:space="preserve">  const [patient] = useResource&lt;Patient&gt;('Patient', patientId);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// ... render patients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9"/>
    <w:bookmarkStart w:id="80" w:name="in-server-side-code"/>
    <w:p>
      <w:pPr>
        <w:pStyle w:val="Heading3"/>
      </w:pPr>
      <w:r>
        <w:t xml:space="preserve">In Server-Side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MedplumClient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medplum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MedplumClient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MEDPLUM_BASE_URL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MEDPLUM_CLIENT_ID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Search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searchResources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'Smith'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createResource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given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'Smith'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updateResource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0"/>
    <w:bookmarkEnd w:id="81"/>
    <w:bookmarkStart w:id="82" w:name="data-validation-with-zod"/>
    <w:p>
      <w:pPr>
        <w:pStyle w:val="Heading2"/>
      </w:pPr>
      <w:r>
        <w:t xml:space="preserve">Data Validation with Zod</w:t>
      </w:r>
    </w:p>
    <w:p>
      <w:pPr>
        <w:pStyle w:val="FirstParagraph"/>
      </w:pPr>
      <w:r>
        <w:rPr>
          <w:b/>
          <w:bCs/>
        </w:rPr>
        <w:t xml:space="preserve">Always validate before creating/updating resources.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Patient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'@medplum/fhirtypes'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PatientCreateSchema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given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createPatient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PatientCreateSchema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createResource</w:t>
      </w:r>
      <w:r>
        <w:rPr>
          <w:rStyle w:val="NormalTok"/>
        </w:rPr>
        <w:t xml:space="preserve">(validated)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Use Result pattern for operations that can fail.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safeFhirOperation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'FHIR operation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never-do"/>
    <w:p>
      <w:pPr>
        <w:pStyle w:val="Heading2"/>
      </w:pPr>
      <w:r>
        <w:t xml:space="preserve">NEVER 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use raw fetch()</w:t>
      </w:r>
    </w:p>
    <w:p>
      <w:pPr>
        <w:pStyle w:val="SourceCode"/>
      </w:pPr>
      <w:r>
        <w:rPr>
          <w:rStyle w:val="CommentTok"/>
        </w:rPr>
        <w:t xml:space="preserve">// WRONG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'/fhir/Patient/123'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RIGHT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Never skip validation</w:t>
      </w:r>
    </w:p>
    <w:p>
      <w:pPr>
        <w:pStyle w:val="SourceCode"/>
      </w:pPr>
      <w:r>
        <w:rPr>
          <w:rStyle w:val="CommentTok"/>
        </w:rPr>
        <w:t xml:space="preserve">// WRONG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createResource</w:t>
      </w:r>
      <w:r>
        <w:rPr>
          <w:rStyle w:val="NormalTok"/>
        </w:rPr>
        <w:t xml:space="preserve">(userInput)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RIGHT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(userInput)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createResource</w:t>
      </w:r>
      <w:r>
        <w:rPr>
          <w:rStyle w:val="NormalTok"/>
        </w:rPr>
        <w:t xml:space="preserve">(validated)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Never store PHI in logs</w:t>
      </w:r>
    </w:p>
    <w:p>
      <w:pPr>
        <w:pStyle w:val="SourceCode"/>
      </w:pPr>
      <w:r>
        <w:rPr>
          <w:rStyle w:val="CommentTok"/>
        </w:rPr>
        <w:t xml:space="preserve">// WRONG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`Processing patient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given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RIGHT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`Processing patient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medplum-integration"/>
    <w:p>
      <w:pPr>
        <w:pStyle w:val="Heading1"/>
      </w:pPr>
      <w:r>
        <w:t xml:space="preserve">7. Medplum Integration</w:t>
      </w:r>
    </w:p>
    <w:bookmarkStart w:id="86" w:name="what-is-medplum"/>
    <w:p>
      <w:pPr>
        <w:pStyle w:val="Heading2"/>
      </w:pPr>
      <w:r>
        <w:t xml:space="preserve">What is Medplum?</w:t>
      </w:r>
    </w:p>
    <w:p>
      <w:pPr>
        <w:pStyle w:val="FirstParagraph"/>
      </w:pPr>
      <w:r>
        <w:t xml:space="preserve">Medplum is an open-source, HIPAA-compliant healthcare platform that provides: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FHIR Server</w:t>
      </w:r>
      <w:r>
        <w:t xml:space="preserve">: Full R4 spec compliance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Authentication</w:t>
      </w:r>
      <w:r>
        <w:t xml:space="preserve">: OAuth2/OIDC, SMART on FHIR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React Components</w:t>
      </w:r>
      <w:r>
        <w:t xml:space="preserve">: Production-grade UI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Bots</w:t>
      </w:r>
      <w:r>
        <w:t xml:space="preserve">: Server-side automation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Subscriptions</w:t>
      </w:r>
      <w:r>
        <w:t xml:space="preserve">: Real-time updates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Access Policies</w:t>
      </w:r>
      <w:r>
        <w:t xml:space="preserve">: Fine-grained permissions</w:t>
      </w:r>
    </w:p>
    <w:p>
      <w:pPr>
        <w:pStyle w:val="FirstParagraph"/>
      </w:pPr>
      <w:r>
        <w:rPr>
          <w:b/>
          <w:bCs/>
        </w:rPr>
        <w:t xml:space="preserve">Why Medplum?</w:t>
      </w:r>
      <w:r>
        <w:t xml:space="preserve"> </w:t>
      </w:r>
      <w:r>
        <w:t xml:space="preserve">- Day 1 FHIR compliance (vs. 6-12 months building from scratch)</w:t>
      </w:r>
      <w:r>
        <w:t xml:space="preserve"> </w:t>
      </w:r>
      <w:r>
        <w:t xml:space="preserve">- HIPAA-compliant out of the box</w:t>
      </w:r>
      <w:r>
        <w:t xml:space="preserve"> </w:t>
      </w:r>
      <w:r>
        <w:t xml:space="preserve">- Open source (Apache 2.0)</w:t>
      </w:r>
      <w:r>
        <w:t xml:space="preserve"> </w:t>
      </w:r>
      <w:r>
        <w:t xml:space="preserve">- Active community and support</w:t>
      </w:r>
    </w:p>
    <w:bookmarkEnd w:id="86"/>
    <w:bookmarkStart w:id="87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Ignite Health (Next.js)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│</w:t>
      </w:r>
      <w:r>
        <w:br/>
      </w:r>
      <w:r>
        <w:rPr>
          <w:rStyle w:val="VerbatimChar"/>
        </w:rPr>
        <w:t xml:space="preserve">│  │  MedplumProvider│  │ Medplum Hooks   │  │ Medplum         │ │</w:t>
      </w:r>
      <w:r>
        <w:br/>
      </w:r>
      <w:r>
        <w:rPr>
          <w:rStyle w:val="VerbatimChar"/>
        </w:rPr>
        <w:t xml:space="preserve">│  │  (Context)      │  │ useSearchRes... │  │ Components      │ │</w:t>
      </w:r>
      <w:r>
        <w:br/>
      </w:r>
      <w:r>
        <w:rPr>
          <w:rStyle w:val="VerbatimChar"/>
        </w:rPr>
        <w:t xml:space="preserve">│  └────────┬────────┘  └────────┬────────┘  └────────┬────────┘ │</w:t>
      </w:r>
      <w:r>
        <w:br/>
      </w:r>
      <w:r>
        <w:rPr>
          <w:rStyle w:val="VerbatimChar"/>
        </w:rPr>
        <w:t xml:space="preserve">│           │                    │                    │           │</w:t>
      </w:r>
      <w:r>
        <w:br/>
      </w:r>
      <w:r>
        <w:rPr>
          <w:rStyle w:val="VerbatimChar"/>
        </w:rPr>
        <w:t xml:space="preserve">│           └────────────────────┼────────────────────┘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│                                 │</w:t>
      </w:r>
      <w:r>
        <w:br/>
      </w:r>
      <w:r>
        <w:rPr>
          <w:rStyle w:val="VerbatimChar"/>
        </w:rPr>
        <w:t xml:space="preserve">│                         MedplumClient                           │</w:t>
      </w:r>
      <w:r>
        <w:br/>
      </w:r>
      <w:r>
        <w:rPr>
          <w:rStyle w:val="VerbatimChar"/>
        </w:rPr>
        <w:t xml:space="preserve">│                                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HTTPS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Medplum Cloud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│</w:t>
      </w:r>
      <w:r>
        <w:br/>
      </w:r>
      <w:r>
        <w:rPr>
          <w:rStyle w:val="VerbatimChar"/>
        </w:rPr>
        <w:t xml:space="preserve">│  │ FHIR API        │  │ PostgreSQL      │  │ Bots (Lambda)   │ │</w:t>
      </w:r>
      <w:r>
        <w:br/>
      </w:r>
      <w:r>
        <w:rPr>
          <w:rStyle w:val="VerbatimChar"/>
        </w:rPr>
        <w:t xml:space="preserve">│  │ /fhir/R4/*      │  │ (JSONB storage) │  │ Server-side     │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7"/>
    <w:bookmarkStart w:id="91" w:name="native-components"/>
    <w:p>
      <w:pPr>
        <w:pStyle w:val="Heading2"/>
      </w:pPr>
      <w:r>
        <w:t xml:space="preserve">Native Components</w:t>
      </w:r>
    </w:p>
    <w:bookmarkStart w:id="88" w:name="searchcontrol"/>
    <w:p>
      <w:pPr>
        <w:pStyle w:val="Heading3"/>
      </w:pPr>
      <w:r>
        <w:t xml:space="preserve">SearchControl</w:t>
      </w:r>
    </w:p>
    <w:p>
      <w:pPr>
        <w:pStyle w:val="FirstParagraph"/>
      </w:pPr>
      <w:r>
        <w:t xml:space="preserve">Full-featured search UI with filtering, sorting, pagination: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SearchControl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PatientSearch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'birthDate'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SearchControl</w:t>
      </w:r>
      <w:r>
        <w:br/>
      </w:r>
      <w:r>
        <w:rPr>
          <w:rStyle w:val="NormalTok"/>
        </w:rPr>
        <w:t xml:space="preserve">      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{search}</w:t>
      </w:r>
      <w:r>
        <w:br/>
      </w:r>
      <w:r>
        <w:rPr>
          <w:rStyle w:val="NormalTok"/>
        </w:rPr>
        <w:t xml:space="preserve">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definition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handlePatientClick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8"/>
    <w:bookmarkStart w:id="89" w:name="resourcetable"/>
    <w:p>
      <w:pPr>
        <w:pStyle w:val="Heading3"/>
      </w:pPr>
      <w:r>
        <w:t xml:space="preserve">ResourceTable</w:t>
      </w:r>
    </w:p>
    <w:p>
      <w:pPr>
        <w:pStyle w:val="FirstParagraph"/>
      </w:pPr>
      <w:r>
        <w:t xml:space="preserve">Display any FHIR resource as a table: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ResourceTable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ResourceTable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{patient} </w:t>
      </w:r>
      <w:r>
        <w:rPr>
          <w:rStyle w:val="OperatorTok"/>
        </w:rPr>
        <w:t xml:space="preserve">/&gt;</w:t>
      </w:r>
    </w:p>
    <w:bookmarkEnd w:id="89"/>
    <w:bookmarkStart w:id="90" w:name="resourceform"/>
    <w:p>
      <w:pPr>
        <w:pStyle w:val="Heading3"/>
      </w:pPr>
      <w:r>
        <w:t xml:space="preserve">ResourceForm</w:t>
      </w:r>
    </w:p>
    <w:p>
      <w:pPr>
        <w:pStyle w:val="FirstParagraph"/>
      </w:pPr>
      <w:r>
        <w:t xml:space="preserve">Auto-generated forms for any resource type: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ResourceForm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ResourceForm</w:t>
      </w:r>
      <w:r>
        <w:br/>
      </w:r>
      <w:r>
        <w:rPr>
          <w:rStyle w:val="NormalTok"/>
        </w:rPr>
        <w:t xml:space="preserve"> 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{(resource)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createResource</w:t>
      </w:r>
      <w:r>
        <w:rPr>
          <w:rStyle w:val="NormalTok"/>
        </w:rPr>
        <w:t xml:space="preserve">(resource)}</w:t>
      </w:r>
      <w:r>
        <w:br/>
      </w:r>
      <w:r>
        <w:rPr>
          <w:rStyle w:val="OperatorTok"/>
        </w:rPr>
        <w:t xml:space="preserve">/&gt;</w:t>
      </w:r>
    </w:p>
    <w:bookmarkEnd w:id="90"/>
    <w:bookmarkEnd w:id="91"/>
    <w:bookmarkStart w:id="92" w:name="fhir-resources-we-use"/>
    <w:p>
      <w:pPr>
        <w:pStyle w:val="Heading2"/>
      </w:pPr>
      <w:r>
        <w:t xml:space="preserve">FHIR Resources We 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299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MedicationRequest</w:t>
            </w:r>
          </w:p>
        </w:tc>
        <w:tc>
          <w:tcPr/>
          <w:p>
            <w:pPr>
              <w:pStyle w:val="Compact"/>
            </w:pPr>
            <w:r>
              <w:t xml:space="preserve">Prescriptions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MedicationDispense</w:t>
            </w:r>
          </w:p>
        </w:tc>
        <w:tc>
          <w:tcPr/>
          <w:p>
            <w:pPr>
              <w:pStyle w:val="Compact"/>
            </w:pPr>
            <w:r>
              <w:t xml:space="preserve">Pharmacy fills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daysSupply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whenHandedOver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Workflow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PDC 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Diagnoses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AllergyIntolerance</w:t>
            </w:r>
          </w:p>
        </w:tc>
        <w:tc>
          <w:tcPr/>
          <w:p>
            <w:pPr>
              <w:pStyle w:val="Compact"/>
            </w:pPr>
            <w: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criticality</w:t>
            </w:r>
          </w:p>
        </w:tc>
      </w:tr>
    </w:tbl>
    <w:bookmarkEnd w:id="92"/>
    <w:bookmarkStart w:id="94" w:name="medplum-bots"/>
    <w:p>
      <w:pPr>
        <w:pStyle w:val="Heading2"/>
      </w:pPr>
      <w:r>
        <w:t xml:space="preserve">Medplum Bots</w:t>
      </w:r>
    </w:p>
    <w:p>
      <w:pPr>
        <w:pStyle w:val="FirstParagraph"/>
      </w:pPr>
      <w:r>
        <w:t xml:space="preserve">Server-side functions that run on triggers:</w:t>
      </w:r>
    </w:p>
    <w:p>
      <w:pPr>
        <w:pStyle w:val="SourceCode"/>
      </w:pPr>
      <w:r>
        <w:rPr>
          <w:rStyle w:val="CommentTok"/>
        </w:rPr>
        <w:t xml:space="preserve">// src/bots/pdc-calculator/index.ts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MedplumClient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'@medplum/fhirtypes'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medplum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MedplumClient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`Processing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Bot logic here...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updateResource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93" w:name="deploying-bots"/>
    <w:p>
      <w:pPr>
        <w:pStyle w:val="Heading3"/>
      </w:pPr>
      <w:r>
        <w:t xml:space="preserve">Deploying Bots</w:t>
      </w:r>
    </w:p>
    <w:p>
      <w:pPr>
        <w:pStyle w:val="SourceCode"/>
      </w:pPr>
      <w:r>
        <w:rPr>
          <w:rStyle w:val="CommentTok"/>
        </w:rPr>
        <w:t xml:space="preserve"># Login to Medplum CLI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medplum login</w:t>
      </w:r>
      <w:r>
        <w:br/>
      </w:r>
      <w:r>
        <w:br/>
      </w:r>
      <w:r>
        <w:rPr>
          <w:rStyle w:val="CommentTok"/>
        </w:rPr>
        <w:t xml:space="preserve"># Deploy bot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medplum bot deploy pdc-calculator</w:t>
      </w:r>
    </w:p>
    <w:bookmarkEnd w:id="93"/>
    <w:bookmarkEnd w:id="94"/>
    <w:bookmarkStart w:id="95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Always Use Type-Safe FHIR Types</w:t>
      </w:r>
    </w:p>
    <w:p>
      <w:pPr>
        <w:pStyle w:val="SourceCode"/>
      </w:pPr>
      <w:r>
        <w:rPr>
          <w:rStyle w:val="CommentTok"/>
        </w:rPr>
        <w:t xml:space="preserve">// GOOD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MedicationRequest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'@medplum/fhirtypes'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 Hooks in Client Components</w:t>
      </w:r>
    </w:p>
    <w:p>
      <w:pPr>
        <w:pStyle w:val="SourceCode"/>
      </w:pPr>
      <w:r>
        <w:rPr>
          <w:rStyle w:val="CommentTok"/>
        </w:rPr>
        <w:t xml:space="preserve">// GOOD - let Medplum handle caching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[patients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useSearchResources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BAD - manual fetching without caching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[patients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setPatients]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medplum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searchResources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(setPatients)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Prefer Native Components</w:t>
      </w:r>
    </w:p>
    <w:p>
      <w:pPr>
        <w:pStyle w:val="SourceCode"/>
      </w:pPr>
      <w:r>
        <w:rPr>
          <w:rStyle w:val="CommentTok"/>
        </w:rPr>
        <w:t xml:space="preserve">// GOOD - use Medplum's production-grade components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SearchControl 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ResourceTable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{resource}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BAD - build custom when not needed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CustomTable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{resources} </w:t>
      </w:r>
      <w:r>
        <w:rPr>
          <w:rStyle w:val="Operator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component-registry"/>
    <w:p>
      <w:pPr>
        <w:pStyle w:val="Heading1"/>
      </w:pPr>
      <w:r>
        <w:t xml:space="preserve">8. Component Registry</w:t>
      </w:r>
    </w:p>
    <w:bookmarkStart w:id="97" w:name="healthcare-specific-components"/>
    <w:p>
      <w:pPr>
        <w:pStyle w:val="Heading2"/>
      </w:pPr>
      <w:r>
        <w:t xml:space="preserve">Healthcare-Specific Components</w:t>
      </w:r>
    </w:p>
    <w:p>
      <w:pPr>
        <w:pStyle w:val="FirstParagraph"/>
      </w:pPr>
      <w:r>
        <w:t xml:space="preserve">Import from</w:t>
      </w:r>
      <w:r>
        <w:t xml:space="preserve"> </w:t>
      </w:r>
      <w:r>
        <w:rPr>
          <w:rStyle w:val="VerbatimChar"/>
        </w:rPr>
        <w:t xml:space="preserve">@/components/ui-healthcare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Badge,</w:t>
      </w:r>
      <w:r>
        <w:br/>
      </w:r>
      <w:r>
        <w:rPr>
          <w:rStyle w:val="VerbatimChar"/>
        </w:rPr>
        <w:t xml:space="preserve">  PDCBadge,</w:t>
      </w:r>
      <w:r>
        <w:br/>
      </w:r>
      <w:r>
        <w:rPr>
          <w:rStyle w:val="VerbatimChar"/>
        </w:rPr>
        <w:t xml:space="preserve">  MeasureBadge,</w:t>
      </w:r>
      <w:r>
        <w:br/>
      </w:r>
      <w:r>
        <w:rPr>
          <w:rStyle w:val="VerbatimChar"/>
        </w:rPr>
        <w:t xml:space="preserve">  FragilityBadge,</w:t>
      </w:r>
      <w:r>
        <w:br/>
      </w:r>
      <w:r>
        <w:rPr>
          <w:rStyle w:val="VerbatimChar"/>
        </w:rPr>
        <w:t xml:space="preserve">  DecisionBadge,</w:t>
      </w:r>
      <w:r>
        <w:br/>
      </w:r>
      <w:r>
        <w:rPr>
          <w:rStyle w:val="VerbatimChar"/>
        </w:rPr>
        <w:t xml:space="preserve">  RunoutBadge,</w:t>
      </w:r>
      <w:r>
        <w:br/>
      </w:r>
      <w:r>
        <w:rPr>
          <w:rStyle w:val="VerbatimChar"/>
        </w:rPr>
        <w:t xml:space="preserve">  UrgencyBadge,</w:t>
      </w:r>
      <w:r>
        <w:br/>
      </w:r>
      <w:r>
        <w:rPr>
          <w:rStyle w:val="VerbatimChar"/>
        </w:rPr>
        <w:t xml:space="preserve">  BarrierBadge,</w:t>
      </w:r>
      <w:r>
        <w:br/>
      </w:r>
      <w:r>
        <w:rPr>
          <w:rStyle w:val="VerbatimChar"/>
        </w:rPr>
        <w:t xml:space="preserve">} from '@/components/ui-healthcare';</w:t>
      </w:r>
      <w:r>
        <w:br/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Table,</w:t>
      </w:r>
      <w:r>
        <w:br/>
      </w:r>
      <w:r>
        <w:rPr>
          <w:rStyle w:val="VerbatimChar"/>
        </w:rPr>
        <w:t xml:space="preserve">  TableHead,</w:t>
      </w:r>
      <w:r>
        <w:br/>
      </w:r>
      <w:r>
        <w:rPr>
          <w:rStyle w:val="VerbatimChar"/>
        </w:rPr>
        <w:t xml:space="preserve">  TableBody,</w:t>
      </w:r>
      <w:r>
        <w:br/>
      </w:r>
      <w:r>
        <w:rPr>
          <w:rStyle w:val="VerbatimChar"/>
        </w:rPr>
        <w:t xml:space="preserve">  TableRow,</w:t>
      </w:r>
      <w:r>
        <w:br/>
      </w:r>
      <w:r>
        <w:rPr>
          <w:rStyle w:val="VerbatimChar"/>
        </w:rPr>
        <w:t xml:space="preserve">  TableCell,</w:t>
      </w:r>
      <w:r>
        <w:br/>
      </w:r>
      <w:r>
        <w:rPr>
          <w:rStyle w:val="VerbatimChar"/>
        </w:rPr>
        <w:t xml:space="preserve">  TableHeaderCell,</w:t>
      </w:r>
      <w:r>
        <w:br/>
      </w:r>
      <w:r>
        <w:rPr>
          <w:rStyle w:val="VerbatimChar"/>
        </w:rPr>
        <w:t xml:space="preserve">  DensityToggle,</w:t>
      </w:r>
      <w:r>
        <w:br/>
      </w:r>
      <w:r>
        <w:rPr>
          <w:rStyle w:val="VerbatimChar"/>
        </w:rPr>
        <w:t xml:space="preserve">  TableFooter,</w:t>
      </w:r>
      <w:r>
        <w:br/>
      </w:r>
      <w:r>
        <w:rPr>
          <w:rStyle w:val="VerbatimChar"/>
        </w:rPr>
        <w:t xml:space="preserve">  useTableState,</w:t>
      </w:r>
      <w:r>
        <w:br/>
      </w:r>
      <w:r>
        <w:rPr>
          <w:rStyle w:val="VerbatimChar"/>
        </w:rPr>
        <w:t xml:space="preserve">} from '@/components/ui-healthcare/table';</w:t>
      </w:r>
    </w:p>
    <w:bookmarkEnd w:id="97"/>
    <w:bookmarkStart w:id="98" w:name="general-ui-shadcnui"/>
    <w:p>
      <w:pPr>
        <w:pStyle w:val="Heading2"/>
      </w:pPr>
      <w:r>
        <w:t xml:space="preserve">General UI (shadcn/ui)</w:t>
      </w:r>
    </w:p>
    <w:p>
      <w:pPr>
        <w:pStyle w:val="SourceCode"/>
      </w:pP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Card, CardHeader, CardContent } from '@/components/ui/card';</w:t>
      </w:r>
      <w:r>
        <w:br/>
      </w:r>
      <w:r>
        <w:rPr>
          <w:rStyle w:val="VerbatimChar"/>
        </w:rPr>
        <w:t xml:space="preserve">import { Tabs, TabsList, TabsTrigger, TabsContent } from '@/components/ui/tabs';</w:t>
      </w:r>
      <w:r>
        <w:br/>
      </w:r>
      <w:r>
        <w:rPr>
          <w:rStyle w:val="VerbatimChar"/>
        </w:rPr>
        <w:t xml:space="preserve">import { Dialog } from '@/components/ui/dialog';</w:t>
      </w:r>
    </w:p>
    <w:bookmarkEnd w:id="98"/>
    <w:bookmarkStart w:id="99" w:name="pdc-badge-usage"/>
    <w:p>
      <w:pPr>
        <w:pStyle w:val="Heading2"/>
      </w:pPr>
      <w:r>
        <w:t xml:space="preserve">PDC Badge Usage</w:t>
      </w:r>
    </w:p>
    <w:p>
      <w:pPr>
        <w:pStyle w:val="SourceCode"/>
      </w:pPr>
      <w:r>
        <w:rPr>
          <w:rStyle w:val="VerbatimChar"/>
        </w:rPr>
        <w:t xml:space="preserve">&lt;PDCBadge pdc={85} /&gt;  // → Green "Pass"</w:t>
      </w:r>
      <w:r>
        <w:br/>
      </w:r>
      <w:r>
        <w:rPr>
          <w:rStyle w:val="VerbatimChar"/>
        </w:rPr>
        <w:t xml:space="preserve">&lt;PDCBadge pdc={72} /&gt;  // → Amber "At-Risk"</w:t>
      </w:r>
      <w:r>
        <w:br/>
      </w:r>
      <w:r>
        <w:rPr>
          <w:rStyle w:val="VerbatimChar"/>
        </w:rPr>
        <w:t xml:space="preserve">&lt;PDCBadge pdc={45} /&gt;  // → Red "Fail"</w:t>
      </w:r>
    </w:p>
    <w:bookmarkEnd w:id="99"/>
    <w:bookmarkStart w:id="100" w:name="measure-badge-usage"/>
    <w:p>
      <w:pPr>
        <w:pStyle w:val="Heading2"/>
      </w:pPr>
      <w:r>
        <w:t xml:space="preserve">Measure Badge Usage</w:t>
      </w:r>
    </w:p>
    <w:p>
      <w:pPr>
        <w:pStyle w:val="SourceCode"/>
      </w:pPr>
      <w:r>
        <w:rPr>
          <w:rStyle w:val="VerbatimChar"/>
        </w:rPr>
        <w:t xml:space="preserve">&lt;MeasureBadge measure="MAC" /&gt;  // → Blue</w:t>
      </w:r>
      <w:r>
        <w:br/>
      </w:r>
      <w:r>
        <w:rPr>
          <w:rStyle w:val="VerbatimChar"/>
        </w:rPr>
        <w:t xml:space="preserve">&lt;MeasureBadge measure="MAD" /&gt;  // → Purple</w:t>
      </w:r>
      <w:r>
        <w:br/>
      </w:r>
      <w:r>
        <w:rPr>
          <w:rStyle w:val="VerbatimChar"/>
        </w:rPr>
        <w:t xml:space="preserve">&lt;MeasureBadge measure="MAH" /&gt;  // → Pink</w:t>
      </w:r>
    </w:p>
    <w:bookmarkEnd w:id="100"/>
    <w:bookmarkStart w:id="101" w:name="fragility-badge-usage"/>
    <w:p>
      <w:pPr>
        <w:pStyle w:val="Heading2"/>
      </w:pPr>
      <w:r>
        <w:t xml:space="preserve">Fragility Badge Usage</w:t>
      </w:r>
    </w:p>
    <w:p>
      <w:pPr>
        <w:pStyle w:val="SourceCode"/>
      </w:pPr>
      <w:r>
        <w:rPr>
          <w:rStyle w:val="VerbatimChar"/>
        </w:rPr>
        <w:t xml:space="preserve">&lt;FragilityBadge tier="F1_IMMINENT" /&gt;   // → Red "Critical"</w:t>
      </w:r>
      <w:r>
        <w:br/>
      </w:r>
      <w:r>
        <w:rPr>
          <w:rStyle w:val="VerbatimChar"/>
        </w:rPr>
        <w:t xml:space="preserve">&lt;FragilityBadge tier="F2_FRAGILE" /&gt;    // → Orange "Fragile"</w:t>
      </w:r>
      <w:r>
        <w:br/>
      </w:r>
      <w:r>
        <w:rPr>
          <w:rStyle w:val="VerbatimChar"/>
        </w:rPr>
        <w:t xml:space="preserve">&lt;FragilityBadge tier="F3_MODERATE" /&gt;   // → Yellow "Moderate"</w:t>
      </w:r>
      <w:r>
        <w:br/>
      </w:r>
      <w:r>
        <w:rPr>
          <w:rStyle w:val="VerbatimChar"/>
        </w:rPr>
        <w:t xml:space="preserve">&lt;FragilityBadge tier="F4_COMFORTABLE"/&gt; // → Blue "Stable"</w:t>
      </w:r>
      <w:r>
        <w:br/>
      </w:r>
      <w:r>
        <w:rPr>
          <w:rStyle w:val="VerbatimChar"/>
        </w:rPr>
        <w:t xml:space="preserve">&lt;FragilityBadge tier="F5_SAFE" /&gt;       // → Green "Safe"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design-system"/>
    <w:p>
      <w:pPr>
        <w:pStyle w:val="Heading1"/>
      </w:pPr>
      <w:r>
        <w:t xml:space="preserve">9. Design System</w:t>
      </w:r>
    </w:p>
    <w:bookmarkStart w:id="103" w:name="single-source-of-truth"/>
    <w:p>
      <w:pPr>
        <w:pStyle w:val="Heading2"/>
      </w:pPr>
      <w:r>
        <w:t xml:space="preserve">Single Source of Truth</w:t>
      </w:r>
    </w:p>
    <w:p>
      <w:pPr>
        <w:pStyle w:val="FirstParagraph"/>
      </w:pPr>
      <w:r>
        <w:rPr>
          <w:b/>
          <w:bCs/>
        </w:rPr>
        <w:t xml:space="preserve">AUTHORITATIVE:</w:t>
      </w:r>
      <w:r>
        <w:t xml:space="preserve"> </w:t>
      </w:r>
      <w:r>
        <w:rPr>
          <w:rStyle w:val="VerbatimChar"/>
        </w:rPr>
        <w:t xml:space="preserve">UI_DESIGN_SYSTEM.md</w:t>
      </w:r>
    </w:p>
    <w:bookmarkEnd w:id="103"/>
    <w:bookmarkStart w:id="104" w:name="primary-brand-color"/>
    <w:p>
      <w:pPr>
        <w:pStyle w:val="Heading2"/>
      </w:pPr>
      <w:r>
        <w:t xml:space="preserve">Primary Brand Color</w:t>
      </w:r>
    </w:p>
    <w:p>
      <w:pPr>
        <w:pStyle w:val="FirstParagraph"/>
      </w:pPr>
      <w:r>
        <w:t xml:space="preserve">Blue-600 (#2563EB)</w:t>
      </w:r>
    </w:p>
    <w:p>
      <w:pPr>
        <w:pStyle w:val="SourceCode"/>
      </w:pPr>
      <w:r>
        <w:rPr>
          <w:rStyle w:val="CommentTok"/>
        </w:rPr>
        <w:t xml:space="preserve">// Correct</w:t>
      </w:r>
      <w:r>
        <w:br/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br/>
      </w:r>
      <w:r>
        <w:br/>
      </w:r>
      <w:r>
        <w:rPr>
          <w:rStyle w:val="CommentTok"/>
        </w:rPr>
        <w:t xml:space="preserve">// Wrong (deprecated)</w:t>
      </w:r>
      <w:r>
        <w:br/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teal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teal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</w:p>
    <w:bookmarkEnd w:id="104"/>
    <w:bookmarkStart w:id="105" w:name="status-colors"/>
    <w:p>
      <w:pPr>
        <w:pStyle w:val="Heading2"/>
      </w:pPr>
      <w:r>
        <w:t xml:space="preserve">Status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green-500</w:t>
            </w:r>
          </w:p>
        </w:tc>
        <w:tc>
          <w:tcPr/>
          <w:p>
            <w:pPr>
              <w:pStyle w:val="Compact"/>
            </w:pPr>
            <w: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Passing,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amber-500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At-risk, caution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red-500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Failing, urgent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blue-500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</w:tr>
    </w:tbl>
    <w:bookmarkEnd w:id="105"/>
    <w:bookmarkStart w:id="106" w:name="badge-design-rules"/>
    <w:p>
      <w:pPr>
        <w:pStyle w:val="Heading2"/>
      </w:pPr>
      <w:r>
        <w:t xml:space="preserve">Badge Design Rules</w:t>
      </w:r>
    </w:p>
    <w:p>
      <w:pPr>
        <w:pStyle w:val="FirstParagraph"/>
      </w:pPr>
      <w:r>
        <w:rPr>
          <w:b/>
          <w:bCs/>
        </w:rPr>
        <w:t xml:space="preserve">Rule 1: NO BORDERS on badges</w:t>
      </w:r>
    </w:p>
    <w:p>
      <w:pPr>
        <w:pStyle w:val="SourceCode"/>
      </w:pPr>
      <w:r>
        <w:rPr>
          <w:rStyle w:val="VerbatimChar"/>
        </w:rPr>
        <w:t xml:space="preserve">// CORRECT - No border</w:t>
      </w:r>
      <w:r>
        <w:br/>
      </w:r>
      <w:r>
        <w:rPr>
          <w:rStyle w:val="VerbatimChar"/>
        </w:rPr>
        <w:t xml:space="preserve">className="px-2 py-0.5 bg-blue-100 text-blue-700 rounded-full font-medium"</w:t>
      </w:r>
      <w:r>
        <w:br/>
      </w:r>
      <w:r>
        <w:br/>
      </w:r>
      <w:r>
        <w:rPr>
          <w:rStyle w:val="VerbatimChar"/>
        </w:rPr>
        <w:t xml:space="preserve">// WRONG - Has border</w:t>
      </w:r>
      <w:r>
        <w:br/>
      </w:r>
      <w:r>
        <w:rPr>
          <w:rStyle w:val="VerbatimChar"/>
        </w:rPr>
        <w:t xml:space="preserve">className="px-2 py-0.5 bg-blue-100 text-blue-700 border border-blue-300 rounded-full"</w:t>
      </w:r>
    </w:p>
    <w:p>
      <w:pPr>
        <w:pStyle w:val="FirstParagraph"/>
      </w:pPr>
      <w:r>
        <w:rPr>
          <w:b/>
          <w:bCs/>
        </w:rPr>
        <w:t xml:space="preserve">Rule 2: Background-Text Color Pairs</w:t>
      </w:r>
    </w:p>
    <w:p>
      <w:pPr>
        <w:pStyle w:val="Compact"/>
        <w:numPr>
          <w:ilvl w:val="0"/>
          <w:numId w:val="1020"/>
        </w:numPr>
      </w:pPr>
      <w:r>
        <w:t xml:space="preserve">bg-blue-100 + text-blue-700</w:t>
      </w:r>
    </w:p>
    <w:p>
      <w:pPr>
        <w:pStyle w:val="Compact"/>
        <w:numPr>
          <w:ilvl w:val="0"/>
          <w:numId w:val="1020"/>
        </w:numPr>
      </w:pPr>
      <w:r>
        <w:t xml:space="preserve">bg-green-100 + text-green-700</w:t>
      </w:r>
    </w:p>
    <w:p>
      <w:pPr>
        <w:pStyle w:val="Compact"/>
        <w:numPr>
          <w:ilvl w:val="0"/>
          <w:numId w:val="1020"/>
        </w:numPr>
      </w:pPr>
      <w:r>
        <w:t xml:space="preserve">bg-amber-100 + text-amber-700</w:t>
      </w:r>
    </w:p>
    <w:p>
      <w:pPr>
        <w:pStyle w:val="Compact"/>
        <w:numPr>
          <w:ilvl w:val="0"/>
          <w:numId w:val="1020"/>
        </w:numPr>
      </w:pPr>
      <w:r>
        <w:t xml:space="preserve">bg-red-100 + text-red-700</w:t>
      </w:r>
    </w:p>
    <w:p>
      <w:pPr>
        <w:pStyle w:val="Compact"/>
        <w:numPr>
          <w:ilvl w:val="0"/>
          <w:numId w:val="1020"/>
        </w:numPr>
      </w:pPr>
      <w:r>
        <w:t xml:space="preserve">bg-purple-100 + text-purple-800 (MAD)</w:t>
      </w:r>
    </w:p>
    <w:p>
      <w:pPr>
        <w:pStyle w:val="Compact"/>
        <w:numPr>
          <w:ilvl w:val="0"/>
          <w:numId w:val="1020"/>
        </w:numPr>
      </w:pPr>
      <w:r>
        <w:t xml:space="preserve">bg-pink-100 + text-pink-800 (MAH)</w:t>
      </w:r>
    </w:p>
    <w:bookmarkEnd w:id="106"/>
    <w:bookmarkStart w:id="107" w:name="pdc-thresholds-non-negotiable"/>
    <w:p>
      <w:pPr>
        <w:pStyle w:val="Heading2"/>
      </w:pPr>
      <w:r>
        <w:t xml:space="preserve">PDC Thresholds (Non-Negotiable)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PDC Range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Badge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60-79%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</w:tbl>
    <w:bookmarkEnd w:id="107"/>
    <w:bookmarkStart w:id="108" w:name="design-system-helpers"/>
    <w:p>
      <w:pPr>
        <w:pStyle w:val="Heading2"/>
      </w:pPr>
      <w:r>
        <w:t xml:space="preserve">Design System Helpers</w:t>
      </w:r>
    </w:p>
    <w:p>
      <w:pPr>
        <w:pStyle w:val="SourceCode"/>
      </w:pP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getPDCVariant,</w:t>
      </w:r>
      <w:r>
        <w:br/>
      </w:r>
      <w:r>
        <w:rPr>
          <w:rStyle w:val="VerbatimChar"/>
        </w:rPr>
        <w:t xml:space="preserve">  getPDCLabel,</w:t>
      </w:r>
      <w:r>
        <w:br/>
      </w:r>
      <w:r>
        <w:rPr>
          <w:rStyle w:val="VerbatimChar"/>
        </w:rPr>
        <w:t xml:space="preserve">  getPDCClasses,</w:t>
      </w:r>
      <w:r>
        <w:br/>
      </w:r>
      <w:r>
        <w:rPr>
          <w:rStyle w:val="VerbatimChar"/>
        </w:rPr>
        <w:t xml:space="preserve">  getFragilityVariant,</w:t>
      </w:r>
      <w:r>
        <w:br/>
      </w:r>
      <w:r>
        <w:rPr>
          <w:rStyle w:val="VerbatimChar"/>
        </w:rPr>
        <w:t xml:space="preserve">  getFragilityLabel,</w:t>
      </w:r>
      <w:r>
        <w:br/>
      </w:r>
      <w:r>
        <w:rPr>
          <w:rStyle w:val="VerbatimChar"/>
        </w:rPr>
        <w:t xml:space="preserve">  getFragilityClasses,</w:t>
      </w:r>
      <w:r>
        <w:br/>
      </w:r>
      <w:r>
        <w:rPr>
          <w:rStyle w:val="VerbatimChar"/>
        </w:rPr>
        <w:t xml:space="preserve">  getMeasureVariant,</w:t>
      </w:r>
      <w:r>
        <w:br/>
      </w:r>
      <w:r>
        <w:rPr>
          <w:rStyle w:val="VerbatimChar"/>
        </w:rPr>
        <w:t xml:space="preserve">  getMeasureClasses,</w:t>
      </w:r>
      <w:r>
        <w:br/>
      </w:r>
      <w:r>
        <w:rPr>
          <w:rStyle w:val="VerbatimChar"/>
        </w:rPr>
        <w:t xml:space="preserve">} from '@/lib/design-system';</w:t>
      </w:r>
      <w:r>
        <w:br/>
      </w:r>
      <w:r>
        <w:br/>
      </w:r>
      <w:r>
        <w:rPr>
          <w:rStyle w:val="VerbatimChar"/>
        </w:rPr>
        <w:t xml:space="preserve">// Examples</w:t>
      </w:r>
      <w:r>
        <w:br/>
      </w:r>
      <w:r>
        <w:rPr>
          <w:rStyle w:val="VerbatimChar"/>
        </w:rPr>
        <w:t xml:space="preserve">getPDCVariant(85);    // → 'pass'</w:t>
      </w:r>
      <w:r>
        <w:br/>
      </w:r>
      <w:r>
        <w:rPr>
          <w:rStyle w:val="VerbatimChar"/>
        </w:rPr>
        <w:t xml:space="preserve">getPDCClasses(85);    // → 'bg-green-100 text-green-700'</w:t>
      </w:r>
      <w:r>
        <w:br/>
      </w:r>
      <w:r>
        <w:rPr>
          <w:rStyle w:val="VerbatimChar"/>
        </w:rPr>
        <w:t xml:space="preserve">getFragilityClasses('F1');  // → 'bg-red-100 text-red-700'</w:t>
      </w:r>
      <w:r>
        <w:br/>
      </w:r>
      <w:r>
        <w:rPr>
          <w:rStyle w:val="VerbatimChar"/>
        </w:rPr>
        <w:t xml:space="preserve">getMeasureClasses('MAC');   // → 'bg-blue-100 text-blue-800'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badge-inventory"/>
    <w:p>
      <w:pPr>
        <w:pStyle w:val="Heading1"/>
      </w:pPr>
      <w:r>
        <w:t xml:space="preserve">10. Badge Inventory</w:t>
      </w:r>
    </w:p>
    <w:bookmarkStart w:id="110" w:name="pdc-status-badges"/>
    <w:p>
      <w:pPr>
        <w:pStyle w:val="Heading2"/>
      </w:pPr>
      <w:r>
        <w:t xml:space="preserve">PDC Status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PDC Range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bg-green-100 text-green-700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60-79%</w:t>
            </w:r>
          </w:p>
        </w:tc>
        <w:tc>
          <w:tcPr/>
          <w:p>
            <w:pPr>
              <w:pStyle w:val="Compact"/>
            </w:pPr>
            <w:r>
              <w:t xml:space="preserve">bg-yellow-100 text-yellow-700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t xml:space="preserve">bg-red-100 text-red-700</w:t>
            </w:r>
          </w:p>
        </w:tc>
      </w:tr>
    </w:tbl>
    <w:bookmarkEnd w:id="110"/>
    <w:bookmarkStart w:id="111" w:name="measure-badges"/>
    <w:p>
      <w:pPr>
        <w:pStyle w:val="Heading2"/>
      </w:pPr>
      <w:r>
        <w:t xml:space="preserve">Measure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bg-blue-100 text-blue-800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bg-purple-100 text-purple-800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</w:t>
            </w:r>
          </w:p>
        </w:tc>
        <w:tc>
          <w:tcPr/>
          <w:p>
            <w:pPr>
              <w:pStyle w:val="Compac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</w:pPr>
            <w:r>
              <w:t xml:space="preserve">bg-pink-100 text-pink-800</w:t>
            </w:r>
          </w:p>
        </w:tc>
      </w:tr>
    </w:tbl>
    <w:bookmarkEnd w:id="111"/>
    <w:bookmarkStart w:id="112" w:name="fragility-tier-badges"/>
    <w:p>
      <w:pPr>
        <w:pStyle w:val="Heading2"/>
      </w:pPr>
      <w:r>
        <w:t xml:space="preserve">Fragility Tier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F1_IMMINENT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bg-red-100 text-red-700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F2_FRAGILE</w:t>
            </w:r>
          </w:p>
        </w:tc>
        <w:tc>
          <w:tcPr/>
          <w:p>
            <w:pPr>
              <w:pStyle w:val="Compact"/>
            </w:pPr>
            <w:r>
              <w:t xml:space="preserve">Fragile</w:t>
            </w:r>
          </w:p>
        </w:tc>
        <w:tc>
          <w:tcPr/>
          <w:p>
            <w:pPr>
              <w:pStyle w:val="Compact"/>
            </w:pPr>
            <w:r>
              <w:t xml:space="preserve">bg-orange-100 text-orange-700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F3_MODERATE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bg-yellow-100 text-yellow-700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F4_COMFORTABLE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bg-blue-100 text-blue-700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F5_SAFE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bg-green-100 text-green-700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T5_UNSALVAGEABLE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bg-gray-100 text-gray-600</w:t>
            </w:r>
          </w:p>
        </w:tc>
      </w:tr>
    </w:tbl>
    <w:bookmarkEnd w:id="112"/>
    <w:bookmarkStart w:id="113" w:name="decision-badges"/>
    <w:p>
      <w:pPr>
        <w:pStyle w:val="Heading2"/>
      </w:pPr>
      <w:r>
        <w:t xml:space="preserve">Decision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bg-green-100 text-green-700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bg-red-100 text-red-700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Escalate</w:t>
            </w:r>
          </w:p>
        </w:tc>
        <w:tc>
          <w:tcPr/>
          <w:p>
            <w:pPr>
              <w:pStyle w:val="Compact"/>
            </w:pPr>
            <w:r>
              <w:t xml:space="preserve">bg-amber-100 text-amber-700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bg-gray-100 text-gray-600</w:t>
            </w:r>
          </w:p>
        </w:tc>
      </w:tr>
    </w:tbl>
    <w:bookmarkEnd w:id="113"/>
    <w:bookmarkStart w:id="114" w:name="urgency-badges"/>
    <w:p>
      <w:pPr>
        <w:pStyle w:val="Heading2"/>
      </w:pPr>
      <w:r>
        <w:t xml:space="preserve">Urgency 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bg-red-100 text-red-700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bg-orange-100 text-orange-700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bg-yellow-100 text-yellow-700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bg-green-100 text-green-700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1" w:name="table-implementation"/>
    <w:p>
      <w:pPr>
        <w:pStyle w:val="Heading1"/>
      </w:pPr>
      <w:r>
        <w:t xml:space="preserve">11. Table Implementation</w:t>
      </w:r>
    </w:p>
    <w:bookmarkStart w:id="116" w:name="table-components"/>
    <w:p>
      <w:pPr>
        <w:pStyle w:val="Heading2"/>
      </w:pPr>
      <w:r>
        <w:t xml:space="preserve">Table Components</w:t>
      </w:r>
    </w:p>
    <w:p>
      <w:pPr>
        <w:pStyle w:val="SourceCode"/>
      </w:pP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Table,</w:t>
      </w:r>
      <w:r>
        <w:br/>
      </w:r>
      <w:r>
        <w:rPr>
          <w:rStyle w:val="VerbatimChar"/>
        </w:rPr>
        <w:t xml:space="preserve">  TableHead,</w:t>
      </w:r>
      <w:r>
        <w:br/>
      </w:r>
      <w:r>
        <w:rPr>
          <w:rStyle w:val="VerbatimChar"/>
        </w:rPr>
        <w:t xml:space="preserve">  TableBody,</w:t>
      </w:r>
      <w:r>
        <w:br/>
      </w:r>
      <w:r>
        <w:rPr>
          <w:rStyle w:val="VerbatimChar"/>
        </w:rPr>
        <w:t xml:space="preserve">  TableRow,</w:t>
      </w:r>
      <w:r>
        <w:br/>
      </w:r>
      <w:r>
        <w:rPr>
          <w:rStyle w:val="VerbatimChar"/>
        </w:rPr>
        <w:t xml:space="preserve">  TableCell,</w:t>
      </w:r>
      <w:r>
        <w:br/>
      </w:r>
      <w:r>
        <w:rPr>
          <w:rStyle w:val="VerbatimChar"/>
        </w:rPr>
        <w:t xml:space="preserve">  TableHeaderCell,</w:t>
      </w:r>
      <w:r>
        <w:br/>
      </w:r>
      <w:r>
        <w:rPr>
          <w:rStyle w:val="VerbatimChar"/>
        </w:rPr>
        <w:t xml:space="preserve">  DensityToggle,</w:t>
      </w:r>
      <w:r>
        <w:br/>
      </w:r>
      <w:r>
        <w:rPr>
          <w:rStyle w:val="VerbatimChar"/>
        </w:rPr>
        <w:t xml:space="preserve">  TableFooter,</w:t>
      </w:r>
      <w:r>
        <w:br/>
      </w:r>
      <w:r>
        <w:rPr>
          <w:rStyle w:val="VerbatimChar"/>
        </w:rPr>
        <w:t xml:space="preserve">} from '@/components/ui-healthcare/table';</w:t>
      </w:r>
      <w:r>
        <w:br/>
      </w:r>
      <w:r>
        <w:rPr>
          <w:rStyle w:val="VerbatimChar"/>
        </w:rPr>
        <w:t xml:space="preserve">import { useTableState } from '@/components/ui-healthcare/table';</w:t>
      </w:r>
      <w:r>
        <w:br/>
      </w:r>
      <w:r>
        <w:br/>
      </w:r>
      <w:r>
        <w:rPr>
          <w:rStyle w:val="VerbatimChar"/>
        </w:rPr>
        <w:t xml:space="preserve">function PatientTable({ patients }) {</w:t>
      </w:r>
      <w:r>
        <w:br/>
      </w:r>
      <w:r>
        <w:rPr>
          <w:rStyle w:val="VerbatimChar"/>
        </w:rPr>
        <w:t xml:space="preserve">  const { density, setDensity, getSortProps } = useTableState();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&lt;DensityToggle density={density} onDensityChange={setDensity} /&gt;</w:t>
      </w:r>
      <w:r>
        <w:br/>
      </w:r>
      <w:r>
        <w:rPr>
          <w:rStyle w:val="VerbatimChar"/>
        </w:rPr>
        <w:t xml:space="preserve">      &lt;Table density={density}&gt;</w:t>
      </w:r>
      <w:r>
        <w:br/>
      </w:r>
      <w:r>
        <w:rPr>
          <w:rStyle w:val="VerbatimChar"/>
        </w:rPr>
        <w:t xml:space="preserve">        &lt;TableHead sticky&gt;</w:t>
      </w:r>
      <w:r>
        <w:br/>
      </w:r>
      <w:r>
        <w:rPr>
          <w:rStyle w:val="VerbatimChar"/>
        </w:rPr>
        <w:t xml:space="preserve">          &lt;TableRow&gt;</w:t>
      </w:r>
      <w:r>
        <w:br/>
      </w:r>
      <w:r>
        <w:rPr>
          <w:rStyle w:val="VerbatimChar"/>
        </w:rPr>
        <w:t xml:space="preserve">            &lt;TableHeaderCell {...getSortProps('name')}&gt;Name&lt;/TableHeaderCell&gt;</w:t>
      </w:r>
      <w:r>
        <w:br/>
      </w:r>
      <w:r>
        <w:rPr>
          <w:rStyle w:val="VerbatimChar"/>
        </w:rPr>
        <w:t xml:space="preserve">            &lt;TableHeaderCell {...getSortProps('pdc')}&gt;PDC&lt;/TableHeaderCell&gt;</w:t>
      </w:r>
      <w:r>
        <w:br/>
      </w:r>
      <w:r>
        <w:rPr>
          <w:rStyle w:val="VerbatimChar"/>
        </w:rPr>
        <w:t xml:space="preserve">            &lt;TableHeaderCell&gt;Status&lt;/TableHeaderCell&gt;</w:t>
      </w:r>
      <w:r>
        <w:br/>
      </w:r>
      <w:r>
        <w:rPr>
          <w:rStyle w:val="VerbatimChar"/>
        </w:rPr>
        <w:t xml:space="preserve">          &lt;/TableRow&gt;</w:t>
      </w:r>
      <w:r>
        <w:br/>
      </w:r>
      <w:r>
        <w:rPr>
          <w:rStyle w:val="VerbatimChar"/>
        </w:rPr>
        <w:t xml:space="preserve">        &lt;/TableHead&gt;</w:t>
      </w:r>
      <w:r>
        <w:br/>
      </w:r>
      <w:r>
        <w:rPr>
          <w:rStyle w:val="VerbatimChar"/>
        </w:rPr>
        <w:t xml:space="preserve">        &lt;TableBody&gt;</w:t>
      </w:r>
      <w:r>
        <w:br/>
      </w:r>
      <w:r>
        <w:rPr>
          <w:rStyle w:val="VerbatimChar"/>
        </w:rPr>
        <w:t xml:space="preserve">          {patients.map(patient =&gt; (</w:t>
      </w:r>
      <w:r>
        <w:br/>
      </w:r>
      <w:r>
        <w:rPr>
          <w:rStyle w:val="VerbatimChar"/>
        </w:rPr>
        <w:t xml:space="preserve">            &lt;TableRow key={patient.id} hoverable clickable&gt;</w:t>
      </w:r>
      <w:r>
        <w:br/>
      </w:r>
      <w:r>
        <w:rPr>
          <w:rStyle w:val="VerbatimChar"/>
        </w:rPr>
        <w:t xml:space="preserve">              &lt;TableCell&gt;{patient.name}&lt;/TableCell&gt;</w:t>
      </w:r>
      <w:r>
        <w:br/>
      </w:r>
      <w:r>
        <w:rPr>
          <w:rStyle w:val="VerbatimChar"/>
        </w:rPr>
        <w:t xml:space="preserve">              &lt;TableCell&gt;&lt;PDCBadge pdc={patient.pdc} /&gt;&lt;/TableCell&gt;</w:t>
      </w:r>
      <w:r>
        <w:br/>
      </w:r>
      <w:r>
        <w:rPr>
          <w:rStyle w:val="VerbatimChar"/>
        </w:rPr>
        <w:t xml:space="preserve">              &lt;TableCell&gt;&lt;FragilityBadge tier={patient.tier} /&gt;&lt;/TableCell&gt;</w:t>
      </w:r>
      <w:r>
        <w:br/>
      </w:r>
      <w:r>
        <w:rPr>
          <w:rStyle w:val="VerbatimChar"/>
        </w:rPr>
        <w:t xml:space="preserve">            &lt;/TableRow&gt;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&lt;/TableBody&gt;</w:t>
      </w:r>
      <w:r>
        <w:br/>
      </w:r>
      <w:r>
        <w:rPr>
          <w:rStyle w:val="VerbatimChar"/>
        </w:rPr>
        <w:t xml:space="preserve">        &lt;TableFooter totalCount={patients.length} itemLabel="patients" /&gt;</w:t>
      </w:r>
      <w:r>
        <w:br/>
      </w:r>
      <w:r>
        <w:rPr>
          <w:rStyle w:val="VerbatimChar"/>
        </w:rPr>
        <w:t xml:space="preserve">      &lt;/Table&gt;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116"/>
    <w:bookmarkStart w:id="117" w:name="density-classes"/>
    <w:p>
      <w:pPr>
        <w:pStyle w:val="Heading2"/>
      </w:pPr>
      <w:r>
        <w:t xml:space="preserve">Density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Font Size</w:t>
            </w:r>
          </w:p>
        </w:tc>
        <w:tc>
          <w:tcPr/>
          <w:p>
            <w:pPr>
              <w:pStyle w:val="Compact"/>
            </w:pPr>
            <w:r>
              <w:t xml:space="preserve">Min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px-4 py-3</w:t>
            </w:r>
          </w:p>
        </w:tc>
        <w:tc>
          <w:tcPr/>
          <w:p>
            <w:pPr>
              <w:pStyle w:val="Compact"/>
            </w:pPr>
            <w:r>
              <w:t xml:space="preserve">text-sm</w:t>
            </w:r>
          </w:p>
        </w:tc>
        <w:tc>
          <w:tcPr/>
          <w:p>
            <w:pPr>
              <w:pStyle w:val="Compact"/>
            </w:pPr>
            <w:r>
              <w:t xml:space="preserve">44px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</w:t>
            </w:r>
          </w:p>
        </w:tc>
        <w:tc>
          <w:tcPr/>
          <w:p>
            <w:pPr>
              <w:pStyle w:val="Compact"/>
            </w:pPr>
            <w:r>
              <w:t xml:space="preserve">px-3 py-2</w:t>
            </w:r>
          </w:p>
        </w:tc>
        <w:tc>
          <w:tcPr/>
          <w:p>
            <w:pPr>
              <w:pStyle w:val="Compact"/>
            </w:pPr>
            <w:r>
              <w:t xml:space="preserve">text-xs</w:t>
            </w:r>
          </w:p>
        </w:tc>
        <w:tc>
          <w:tcPr/>
          <w:p>
            <w:pPr>
              <w:pStyle w:val="Compact"/>
            </w:pPr>
            <w:r>
              <w:t xml:space="preserve">36px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px-3 py-1.5</w:t>
            </w:r>
          </w:p>
        </w:tc>
        <w:tc>
          <w:tcPr/>
          <w:p>
            <w:pPr>
              <w:pStyle w:val="Compact"/>
            </w:pPr>
            <w:r>
              <w:t xml:space="preserve">text-xs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</w:tr>
    </w:tbl>
    <w:bookmarkEnd w:id="117"/>
    <w:bookmarkStart w:id="118" w:name="header-styling"/>
    <w:p>
      <w:pPr>
        <w:pStyle w:val="Heading2"/>
      </w:pPr>
      <w:r>
        <w:t xml:space="preserve">Header Styling</w:t>
      </w:r>
    </w:p>
    <w:p>
      <w:pPr>
        <w:pStyle w:val="SourceCode"/>
      </w:pPr>
      <w:r>
        <w:rPr>
          <w:rStyle w:val="CommentTok"/>
        </w:rPr>
        <w:t xml:space="preserve">// Container</w:t>
      </w:r>
      <w:r>
        <w:br/>
      </w:r>
      <w:r>
        <w:rPr>
          <w:rStyle w:val="KeywordTok"/>
        </w:rPr>
        <w:t xml:space="preserve">&lt;thead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"bg-gray-50 sticky top-0 z-10"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// Sortable column</w:t>
      </w:r>
      <w:r>
        <w:br/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 text-left text-xs font-semibold text-gray-700 uppercase tracking-wider cursor-pointer hover:bg-gray-100 select-none"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// Non-sortable column</w:t>
      </w:r>
      <w:r>
        <w:br/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 text-left text-xs font-semibold text-gray-700 uppercase tracking-wider"</w:t>
      </w:r>
      <w:r>
        <w:rPr>
          <w:rStyle w:val="KeywordTok"/>
        </w:rPr>
        <w:t xml:space="preserve">&gt;</w:t>
      </w:r>
    </w:p>
    <w:bookmarkEnd w:id="118"/>
    <w:bookmarkStart w:id="119" w:name="row-styling"/>
    <w:p>
      <w:pPr>
        <w:pStyle w:val="Heading2"/>
      </w:pPr>
      <w:r>
        <w:t xml:space="preserve">Row Styling</w:t>
      </w:r>
    </w:p>
    <w:p>
      <w:pPr>
        <w:pStyle w:val="SourceCode"/>
      </w:pPr>
      <w:r>
        <w:rPr>
          <w:rStyle w:val="CommentTok"/>
        </w:rPr>
        <w:t xml:space="preserve">// Interactive row</w:t>
      </w:r>
      <w:r>
        <w:br/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"hover:bg-blue-50 transition-colors cursor-pointer"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// Non-interactive row</w:t>
      </w:r>
      <w:r>
        <w:br/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 border-gray-200"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// Selected row</w:t>
      </w:r>
      <w:r>
        <w:br/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 border-l-4 border-blue-500"</w:t>
      </w:r>
      <w:r>
        <w:rPr>
          <w:rStyle w:val="KeywordTok"/>
        </w:rPr>
        <w:t xml:space="preserve">&gt;</w:t>
      </w:r>
    </w:p>
    <w:bookmarkEnd w:id="119"/>
    <w:bookmarkStart w:id="120" w:name="column-alignment"/>
    <w:p>
      <w:pPr>
        <w:pStyle w:val="Heading2"/>
      </w:pPr>
      <w:r>
        <w:t xml:space="preserve">Column Alignment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Text columns</w:t>
      </w:r>
      <w:r>
        <w:t xml:space="preserve">: Left-aligned (</w:t>
      </w:r>
      <w:r>
        <w:rPr>
          <w:rStyle w:val="VerbatimChar"/>
        </w:rPr>
        <w:t xml:space="preserve">text-left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Numeric columns</w:t>
      </w:r>
      <w:r>
        <w:t xml:space="preserve">: Right-aligned (</w:t>
      </w:r>
      <w:r>
        <w:rPr>
          <w:rStyle w:val="VerbatimChar"/>
        </w:rPr>
        <w:t xml:space="preserve">text-right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Badge columns</w:t>
      </w:r>
      <w:r>
        <w:t xml:space="preserve">: Center or left-aligned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Action columns</w:t>
      </w:r>
      <w:r>
        <w:t xml:space="preserve">: Right-aligned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4" w:name="implementation-roadmap"/>
    <w:p>
      <w:pPr>
        <w:pStyle w:val="Heading1"/>
      </w:pPr>
      <w:r>
        <w:t xml:space="preserve">12. Implementation Roadmap</w:t>
      </w:r>
    </w:p>
    <w:bookmarkStart w:id="124" w:name="phase-1-foundation-weeks-1-4"/>
    <w:p>
      <w:pPr>
        <w:pStyle w:val="Heading2"/>
      </w:pPr>
      <w:r>
        <w:t xml:space="preserve">Phase 1: Foundation (Weeks 1-4)</w:t>
      </w:r>
    </w:p>
    <w:bookmarkStart w:id="122" w:name="sprint-1-2-core-infrastructure"/>
    <w:p>
      <w:pPr>
        <w:pStyle w:val="Heading3"/>
      </w:pPr>
      <w:r>
        <w:t xml:space="preserve">Sprint 1-2: Core Infrastructure</w:t>
      </w:r>
    </w:p>
    <w:p>
      <w:pPr>
        <w:pStyle w:val="Compact"/>
        <w:numPr>
          <w:ilvl w:val="0"/>
          <w:numId w:val="1022"/>
        </w:numPr>
      </w:pPr>
      <w:r>
        <w:t xml:space="preserve">Next.js 15 App Router setup</w:t>
      </w:r>
    </w:p>
    <w:p>
      <w:pPr>
        <w:pStyle w:val="Compact"/>
        <w:numPr>
          <w:ilvl w:val="0"/>
          <w:numId w:val="1023"/>
        </w:numPr>
      </w:pPr>
      <w:r>
        <w:t xml:space="preserve">Medplum authentication integration</w:t>
      </w:r>
    </w:p>
    <w:p>
      <w:pPr>
        <w:pStyle w:val="Compact"/>
        <w:numPr>
          <w:ilvl w:val="0"/>
          <w:numId w:val="1024"/>
        </w:numPr>
      </w:pPr>
      <w:r>
        <w:t xml:space="preserve">Basic dashboard layout</w:t>
      </w:r>
    </w:p>
    <w:p>
      <w:pPr>
        <w:pStyle w:val="Compact"/>
        <w:numPr>
          <w:ilvl w:val="0"/>
          <w:numId w:val="1025"/>
        </w:numPr>
      </w:pPr>
      <w:r>
        <w:t xml:space="preserve">FHIR Explorer (dev tool)</w:t>
      </w:r>
    </w:p>
    <w:p>
      <w:pPr>
        <w:pStyle w:val="Compact"/>
        <w:numPr>
          <w:ilvl w:val="0"/>
          <w:numId w:val="1026"/>
        </w:numPr>
      </w:pPr>
      <w:r>
        <w:t xml:space="preserve">Neo4j integration</w:t>
      </w:r>
    </w:p>
    <w:bookmarkEnd w:id="122"/>
    <w:bookmarkStart w:id="123" w:name="sprint-3-4-data-layer"/>
    <w:p>
      <w:pPr>
        <w:pStyle w:val="Heading3"/>
      </w:pPr>
      <w:r>
        <w:t xml:space="preserve">Sprint 3-4: Data Layer</w:t>
      </w:r>
    </w:p>
    <w:p>
      <w:pPr>
        <w:pStyle w:val="Compact"/>
        <w:numPr>
          <w:ilvl w:val="0"/>
          <w:numId w:val="1027"/>
        </w:numPr>
      </w:pPr>
      <w:r>
        <w:t xml:space="preserve">PDC calculation engine</w:t>
      </w:r>
    </w:p>
    <w:p>
      <w:pPr>
        <w:pStyle w:val="Compact"/>
        <w:numPr>
          <w:ilvl w:val="0"/>
          <w:numId w:val="1028"/>
        </w:numPr>
      </w:pPr>
      <w:r>
        <w:t xml:space="preserve">MedicationDispense ingestion</w:t>
      </w:r>
    </w:p>
    <w:p>
      <w:pPr>
        <w:pStyle w:val="Compact"/>
        <w:numPr>
          <w:ilvl w:val="0"/>
          <w:numId w:val="1029"/>
        </w:numPr>
      </w:pPr>
      <w:r>
        <w:t xml:space="preserve">Task resource management</w:t>
      </w:r>
    </w:p>
    <w:p>
      <w:pPr>
        <w:pStyle w:val="Compact"/>
        <w:numPr>
          <w:ilvl w:val="0"/>
          <w:numId w:val="1030"/>
        </w:numPr>
      </w:pPr>
      <w:r>
        <w:t xml:space="preserve">Basic search functionality</w:t>
      </w:r>
    </w:p>
    <w:bookmarkEnd w:id="123"/>
    <w:bookmarkEnd w:id="124"/>
    <w:bookmarkStart w:id="127" w:name="phase-2-core-features-weeks-5-8"/>
    <w:p>
      <w:pPr>
        <w:pStyle w:val="Heading2"/>
      </w:pPr>
      <w:r>
        <w:t xml:space="preserve">Phase 2: Core Features (Weeks 5-8)</w:t>
      </w:r>
    </w:p>
    <w:bookmarkStart w:id="125" w:name="sprint-5-6-refill-queue"/>
    <w:p>
      <w:pPr>
        <w:pStyle w:val="Heading3"/>
      </w:pPr>
      <w:r>
        <w:t xml:space="preserve">Sprint 5-6: Refill Queue</w:t>
      </w:r>
    </w:p>
    <w:p>
      <w:pPr>
        <w:pStyle w:val="Compact"/>
        <w:numPr>
          <w:ilvl w:val="0"/>
          <w:numId w:val="1031"/>
        </w:numPr>
      </w:pPr>
      <w:r>
        <w:t xml:space="preserve">Queue page with filtering</w:t>
      </w:r>
    </w:p>
    <w:p>
      <w:pPr>
        <w:pStyle w:val="Compact"/>
        <w:numPr>
          <w:ilvl w:val="0"/>
          <w:numId w:val="1032"/>
        </w:numPr>
      </w:pPr>
      <w:r>
        <w:t xml:space="preserve">Task detail view</w:t>
      </w:r>
    </w:p>
    <w:p>
      <w:pPr>
        <w:pStyle w:val="Compact"/>
        <w:numPr>
          <w:ilvl w:val="0"/>
          <w:numId w:val="1033"/>
        </w:numPr>
      </w:pPr>
      <w:r>
        <w:t xml:space="preserve">Basic approval workflow</w:t>
      </w:r>
    </w:p>
    <w:p>
      <w:pPr>
        <w:pStyle w:val="Compact"/>
        <w:numPr>
          <w:ilvl w:val="0"/>
          <w:numId w:val="1034"/>
        </w:numPr>
      </w:pPr>
      <w:r>
        <w:t xml:space="preserve">Audit logging</w:t>
      </w:r>
    </w:p>
    <w:bookmarkEnd w:id="125"/>
    <w:bookmarkStart w:id="126" w:name="sprint-7-8-patient-detail"/>
    <w:p>
      <w:pPr>
        <w:pStyle w:val="Heading3"/>
      </w:pPr>
      <w:r>
        <w:t xml:space="preserve">Sprint 7-8: Patient Detail</w:t>
      </w:r>
    </w:p>
    <w:p>
      <w:pPr>
        <w:pStyle w:val="Compact"/>
        <w:numPr>
          <w:ilvl w:val="0"/>
          <w:numId w:val="1035"/>
        </w:numPr>
      </w:pPr>
      <w:r>
        <w:t xml:space="preserve">Patient summary view</w:t>
      </w:r>
    </w:p>
    <w:p>
      <w:pPr>
        <w:pStyle w:val="Compact"/>
        <w:numPr>
          <w:ilvl w:val="0"/>
          <w:numId w:val="1036"/>
        </w:numPr>
      </w:pPr>
      <w:r>
        <w:t xml:space="preserve">Medication timeline</w:t>
      </w:r>
    </w:p>
    <w:p>
      <w:pPr>
        <w:pStyle w:val="Compact"/>
        <w:numPr>
          <w:ilvl w:val="0"/>
          <w:numId w:val="1037"/>
        </w:numPr>
      </w:pPr>
      <w:r>
        <w:t xml:space="preserve">PDC history chart</w:t>
      </w:r>
    </w:p>
    <w:p>
      <w:pPr>
        <w:pStyle w:val="Compact"/>
        <w:numPr>
          <w:ilvl w:val="0"/>
          <w:numId w:val="1038"/>
        </w:numPr>
      </w:pPr>
      <w:r>
        <w:t xml:space="preserve">Drug interaction warnings</w:t>
      </w:r>
    </w:p>
    <w:bookmarkEnd w:id="126"/>
    <w:bookmarkEnd w:id="127"/>
    <w:bookmarkStart w:id="130" w:name="phase-3-ai-integration-weeks-9-12"/>
    <w:p>
      <w:pPr>
        <w:pStyle w:val="Heading2"/>
      </w:pPr>
      <w:r>
        <w:t xml:space="preserve">Phase 3: AI Integration (Weeks 9-12)</w:t>
      </w:r>
    </w:p>
    <w:bookmarkStart w:id="128" w:name="sprint-9-10-recommendation-engine"/>
    <w:p>
      <w:pPr>
        <w:pStyle w:val="Heading3"/>
      </w:pPr>
      <w:r>
        <w:t xml:space="preserve">Sprint 9-10: Recommendation Engine</w:t>
      </w:r>
    </w:p>
    <w:p>
      <w:pPr>
        <w:pStyle w:val="Compact"/>
        <w:numPr>
          <w:ilvl w:val="0"/>
          <w:numId w:val="1039"/>
        </w:numPr>
      </w:pPr>
      <w:r>
        <w:t xml:space="preserve">AWS Bedrock integration</w:t>
      </w:r>
    </w:p>
    <w:p>
      <w:pPr>
        <w:pStyle w:val="Compact"/>
        <w:numPr>
          <w:ilvl w:val="0"/>
          <w:numId w:val="1040"/>
        </w:numPr>
      </w:pPr>
      <w:r>
        <w:t xml:space="preserve">Prompt engineering</w:t>
      </w:r>
    </w:p>
    <w:p>
      <w:pPr>
        <w:pStyle w:val="Compact"/>
        <w:numPr>
          <w:ilvl w:val="0"/>
          <w:numId w:val="1041"/>
        </w:numPr>
      </w:pPr>
      <w:r>
        <w:t xml:space="preserve">Confidence scoring</w:t>
      </w:r>
    </w:p>
    <w:p>
      <w:pPr>
        <w:pStyle w:val="Compact"/>
        <w:numPr>
          <w:ilvl w:val="0"/>
          <w:numId w:val="1042"/>
        </w:numPr>
      </w:pPr>
      <w:r>
        <w:t xml:space="preserve">Multi-stage verification</w:t>
      </w:r>
    </w:p>
    <w:bookmarkEnd w:id="128"/>
    <w:bookmarkStart w:id="129" w:name="sprint-11-12-safety-systems"/>
    <w:p>
      <w:pPr>
        <w:pStyle w:val="Heading3"/>
      </w:pPr>
      <w:r>
        <w:t xml:space="preserve">Sprint 11-12: Safety Systems</w:t>
      </w:r>
    </w:p>
    <w:p>
      <w:pPr>
        <w:pStyle w:val="Compact"/>
        <w:numPr>
          <w:ilvl w:val="0"/>
          <w:numId w:val="1043"/>
        </w:numPr>
      </w:pPr>
      <w:r>
        <w:t xml:space="preserve">Drug-drug interaction checking</w:t>
      </w:r>
    </w:p>
    <w:p>
      <w:pPr>
        <w:pStyle w:val="Compact"/>
        <w:numPr>
          <w:ilvl w:val="0"/>
          <w:numId w:val="1044"/>
        </w:numPr>
      </w:pPr>
      <w:r>
        <w:t xml:space="preserve">Lab value alerting</w:t>
      </w:r>
    </w:p>
    <w:p>
      <w:pPr>
        <w:pStyle w:val="Compact"/>
        <w:numPr>
          <w:ilvl w:val="0"/>
          <w:numId w:val="1045"/>
        </w:numPr>
      </w:pPr>
      <w:r>
        <w:t xml:space="preserve">Formulary validation</w:t>
      </w:r>
    </w:p>
    <w:p>
      <w:pPr>
        <w:pStyle w:val="Compact"/>
        <w:numPr>
          <w:ilvl w:val="0"/>
          <w:numId w:val="1046"/>
        </w:numPr>
      </w:pPr>
      <w:r>
        <w:t xml:space="preserve">Escalation routing</w:t>
      </w:r>
    </w:p>
    <w:bookmarkEnd w:id="129"/>
    <w:bookmarkEnd w:id="130"/>
    <w:bookmarkStart w:id="133" w:name="phase-4-analytics-polish-weeks-13-16"/>
    <w:p>
      <w:pPr>
        <w:pStyle w:val="Heading2"/>
      </w:pPr>
      <w:r>
        <w:t xml:space="preserve">Phase 4: Analytics &amp; Polish (Weeks 13-16)</w:t>
      </w:r>
    </w:p>
    <w:bookmarkStart w:id="131" w:name="sprint-13-14-analytics"/>
    <w:p>
      <w:pPr>
        <w:pStyle w:val="Heading3"/>
      </w:pPr>
      <w:r>
        <w:t xml:space="preserve">Sprint 13-14: Analytics</w:t>
      </w:r>
    </w:p>
    <w:p>
      <w:pPr>
        <w:pStyle w:val="Compact"/>
        <w:numPr>
          <w:ilvl w:val="0"/>
          <w:numId w:val="1047"/>
        </w:numPr>
      </w:pPr>
      <w:r>
        <w:t xml:space="preserve">PDC trend dashboards</w:t>
      </w:r>
    </w:p>
    <w:p>
      <w:pPr>
        <w:pStyle w:val="Compact"/>
        <w:numPr>
          <w:ilvl w:val="0"/>
          <w:numId w:val="1048"/>
        </w:numPr>
      </w:pPr>
      <w:r>
        <w:t xml:space="preserve">Staff productivity metrics</w:t>
      </w:r>
    </w:p>
    <w:p>
      <w:pPr>
        <w:pStyle w:val="Compact"/>
        <w:numPr>
          <w:ilvl w:val="0"/>
          <w:numId w:val="1049"/>
        </w:numPr>
      </w:pPr>
      <w:r>
        <w:t xml:space="preserve">AI accuracy tracking</w:t>
      </w:r>
    </w:p>
    <w:p>
      <w:pPr>
        <w:pStyle w:val="Compact"/>
        <w:numPr>
          <w:ilvl w:val="0"/>
          <w:numId w:val="1050"/>
        </w:numPr>
      </w:pPr>
      <w:r>
        <w:t xml:space="preserve">HEDIS Star projections</w:t>
      </w:r>
    </w:p>
    <w:bookmarkEnd w:id="131"/>
    <w:bookmarkStart w:id="132" w:name="sprint-15-16-production-readiness"/>
    <w:p>
      <w:pPr>
        <w:pStyle w:val="Heading3"/>
      </w:pPr>
      <w:r>
        <w:t xml:space="preserve">Sprint 15-16: Production Readiness</w:t>
      </w:r>
    </w:p>
    <w:p>
      <w:pPr>
        <w:pStyle w:val="Compact"/>
        <w:numPr>
          <w:ilvl w:val="0"/>
          <w:numId w:val="1051"/>
        </w:numPr>
      </w:pPr>
      <w:r>
        <w:t xml:space="preserve">Performance optimization</w:t>
      </w:r>
    </w:p>
    <w:p>
      <w:pPr>
        <w:pStyle w:val="Compact"/>
        <w:numPr>
          <w:ilvl w:val="0"/>
          <w:numId w:val="1052"/>
        </w:numPr>
      </w:pPr>
      <w:r>
        <w:t xml:space="preserve">Security audit</w:t>
      </w:r>
    </w:p>
    <w:p>
      <w:pPr>
        <w:pStyle w:val="Compact"/>
        <w:numPr>
          <w:ilvl w:val="0"/>
          <w:numId w:val="1053"/>
        </w:numPr>
      </w:pPr>
      <w:r>
        <w:t xml:space="preserve">Documentation</w:t>
      </w:r>
    </w:p>
    <w:p>
      <w:pPr>
        <w:pStyle w:val="Compact"/>
        <w:numPr>
          <w:ilvl w:val="0"/>
          <w:numId w:val="1054"/>
        </w:numPr>
      </w:pPr>
      <w:r>
        <w:t xml:space="preserve">User training materials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4" w:name="migration-guide-cloud-to-self-hosted"/>
    <w:p>
      <w:pPr>
        <w:pStyle w:val="Heading1"/>
      </w:pPr>
      <w:r>
        <w:t xml:space="preserve">13. Migration Guide: Cloud to Self-Hosted</w:t>
      </w:r>
    </w:p>
    <w:bookmarkStart w:id="13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guide covers migrating from Medplum Cloud to a self-hosted AWS deployment.</w:t>
      </w:r>
    </w:p>
    <w:p>
      <w:pPr>
        <w:pStyle w:val="BodyText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Approach</w:t>
      </w:r>
      <w:r>
        <w:t xml:space="preserve">: AWS CDK deployment using</w:t>
      </w:r>
      <w:r>
        <w:t xml:space="preserve"> </w:t>
      </w:r>
      <w:r>
        <w:rPr>
          <w:rStyle w:val="VerbatimChar"/>
        </w:rPr>
        <w:t xml:space="preserve">@medplum/cdk</w:t>
      </w:r>
      <w:r>
        <w:t xml:space="preserve"> </w:t>
      </w:r>
      <w:r>
        <w:t xml:space="preserve">package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Compute</w:t>
      </w:r>
      <w:r>
        <w:t xml:space="preserve">: AWS Fargate on ECS (serverless containers)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Amazon Aurora PostgreSQL 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Timeline</w:t>
      </w:r>
      <w:r>
        <w:t xml:space="preserve">: 12-16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Overhead</w:t>
      </w:r>
      <w:r>
        <w:t xml:space="preserve">: ~0.5 FTE for maintenance</w:t>
      </w:r>
    </w:p>
    <w:bookmarkEnd w:id="135"/>
    <w:bookmarkStart w:id="142" w:name="migration-phases"/>
    <w:p>
      <w:pPr>
        <w:pStyle w:val="Heading2"/>
      </w:pPr>
      <w:r>
        <w:t xml:space="preserve">Migration Phases</w:t>
      </w:r>
    </w:p>
    <w:bookmarkStart w:id="136" w:name="phase-1-preparation-1-2-weeks"/>
    <w:p>
      <w:pPr>
        <w:pStyle w:val="Heading3"/>
      </w:pPr>
      <w:r>
        <w:t xml:space="preserve">Phase 1: Preparation (1-2 weeks)</w:t>
      </w:r>
    </w:p>
    <w:p>
      <w:pPr>
        <w:pStyle w:val="Compact"/>
        <w:numPr>
          <w:ilvl w:val="0"/>
          <w:numId w:val="1055"/>
        </w:numPr>
      </w:pPr>
      <w:r>
        <w:t xml:space="preserve">Audit current usage</w:t>
      </w:r>
    </w:p>
    <w:p>
      <w:pPr>
        <w:pStyle w:val="Compact"/>
        <w:numPr>
          <w:ilvl w:val="0"/>
          <w:numId w:val="1055"/>
        </w:numPr>
      </w:pPr>
      <w:r>
        <w:t xml:space="preserve">Document configuration</w:t>
      </w:r>
    </w:p>
    <w:p>
      <w:pPr>
        <w:pStyle w:val="Compact"/>
        <w:numPr>
          <w:ilvl w:val="0"/>
          <w:numId w:val="1055"/>
        </w:numPr>
      </w:pPr>
      <w:r>
        <w:t xml:space="preserve">Plan downtime window</w:t>
      </w:r>
    </w:p>
    <w:bookmarkEnd w:id="136"/>
    <w:bookmarkStart w:id="137" w:name="phase-2-infrastructure-setup-1-2-weeks"/>
    <w:p>
      <w:pPr>
        <w:pStyle w:val="Heading3"/>
      </w:pPr>
      <w:r>
        <w:t xml:space="preserve">Phase 2: Infrastructure Setup (1-2 weeks)</w:t>
      </w:r>
    </w:p>
    <w:p>
      <w:pPr>
        <w:pStyle w:val="Compact"/>
        <w:numPr>
          <w:ilvl w:val="0"/>
          <w:numId w:val="1056"/>
        </w:numPr>
      </w:pPr>
      <w:r>
        <w:t xml:space="preserve">AWS account preparation</w:t>
      </w:r>
    </w:p>
    <w:p>
      <w:pPr>
        <w:pStyle w:val="Compact"/>
        <w:numPr>
          <w:ilvl w:val="0"/>
          <w:numId w:val="1056"/>
        </w:numPr>
      </w:pPr>
      <w:r>
        <w:t xml:space="preserve">Domain and certificate setup</w:t>
      </w:r>
    </w:p>
    <w:p>
      <w:pPr>
        <w:pStyle w:val="Compact"/>
        <w:numPr>
          <w:ilvl w:val="0"/>
          <w:numId w:val="1056"/>
        </w:numPr>
      </w:pPr>
      <w:r>
        <w:t xml:space="preserve">Deploy infrastructure via CDK</w:t>
      </w:r>
    </w:p>
    <w:bookmarkEnd w:id="137"/>
    <w:bookmarkStart w:id="138" w:name="phase-3-data-migration-2-4-hours"/>
    <w:p>
      <w:pPr>
        <w:pStyle w:val="Heading3"/>
      </w:pPr>
      <w:r>
        <w:t xml:space="preserve">Phase 3: Data Migration (2-4 hours)</w:t>
      </w:r>
    </w:p>
    <w:p>
      <w:pPr>
        <w:pStyle w:val="Compact"/>
        <w:numPr>
          <w:ilvl w:val="0"/>
          <w:numId w:val="1057"/>
        </w:numPr>
      </w:pPr>
      <w:r>
        <w:t xml:space="preserve">Export from Medplum Cloud</w:t>
      </w:r>
    </w:p>
    <w:p>
      <w:pPr>
        <w:pStyle w:val="Compact"/>
        <w:numPr>
          <w:ilvl w:val="0"/>
          <w:numId w:val="1057"/>
        </w:numPr>
      </w:pPr>
      <w:r>
        <w:t xml:space="preserve">Import to self-hosted instance</w:t>
      </w:r>
    </w:p>
    <w:bookmarkEnd w:id="138"/>
    <w:bookmarkStart w:id="139" w:name="Xbee1d2ffddad16a677b0cc884034b9d2ce4ea83"/>
    <w:p>
      <w:pPr>
        <w:pStyle w:val="Heading3"/>
      </w:pPr>
      <w:r>
        <w:t xml:space="preserve">Phase 4: Configuration Migration (1-2 hours)</w:t>
      </w:r>
    </w:p>
    <w:p>
      <w:pPr>
        <w:pStyle w:val="Compact"/>
        <w:numPr>
          <w:ilvl w:val="0"/>
          <w:numId w:val="1058"/>
        </w:numPr>
      </w:pPr>
      <w:r>
        <w:t xml:space="preserve">Recreate projects</w:t>
      </w:r>
    </w:p>
    <w:p>
      <w:pPr>
        <w:pStyle w:val="Compact"/>
        <w:numPr>
          <w:ilvl w:val="0"/>
          <w:numId w:val="1058"/>
        </w:numPr>
      </w:pPr>
      <w:r>
        <w:t xml:space="preserve">Migrate users</w:t>
      </w:r>
    </w:p>
    <w:p>
      <w:pPr>
        <w:pStyle w:val="Compact"/>
        <w:numPr>
          <w:ilvl w:val="0"/>
          <w:numId w:val="1058"/>
        </w:numPr>
      </w:pPr>
      <w:r>
        <w:t xml:space="preserve">Deploy Bots</w:t>
      </w:r>
    </w:p>
    <w:p>
      <w:pPr>
        <w:pStyle w:val="Compact"/>
        <w:numPr>
          <w:ilvl w:val="0"/>
          <w:numId w:val="1058"/>
        </w:numPr>
      </w:pPr>
      <w:r>
        <w:t xml:space="preserve">Configure OAuth clients</w:t>
      </w:r>
    </w:p>
    <w:bookmarkEnd w:id="139"/>
    <w:bookmarkStart w:id="140" w:name="phase-5-dns-cutover-15-30-minutes"/>
    <w:p>
      <w:pPr>
        <w:pStyle w:val="Heading3"/>
      </w:pPr>
      <w:r>
        <w:t xml:space="preserve">Phase 5: DNS Cutover (15-30 minutes)</w:t>
      </w:r>
    </w:p>
    <w:p>
      <w:pPr>
        <w:pStyle w:val="Compact"/>
        <w:numPr>
          <w:ilvl w:val="0"/>
          <w:numId w:val="1059"/>
        </w:numPr>
      </w:pPr>
      <w:r>
        <w:t xml:space="preserve">Update DNS records</w:t>
      </w:r>
    </w:p>
    <w:p>
      <w:pPr>
        <w:pStyle w:val="Compact"/>
        <w:numPr>
          <w:ilvl w:val="0"/>
          <w:numId w:val="1059"/>
        </w:numPr>
      </w:pPr>
      <w:r>
        <w:t xml:space="preserve">Wait for propagation</w:t>
      </w:r>
    </w:p>
    <w:p>
      <w:pPr>
        <w:pStyle w:val="Compact"/>
        <w:numPr>
          <w:ilvl w:val="0"/>
          <w:numId w:val="1059"/>
        </w:numPr>
      </w:pPr>
      <w:r>
        <w:t xml:space="preserve">Verify connectivity</w:t>
      </w:r>
    </w:p>
    <w:bookmarkEnd w:id="140"/>
    <w:bookmarkStart w:id="141" w:name="phase-6-validation-1-2-hours"/>
    <w:p>
      <w:pPr>
        <w:pStyle w:val="Heading3"/>
      </w:pPr>
      <w:r>
        <w:t xml:space="preserve">Phase 6: Validation (1-2 hours)</w:t>
      </w:r>
    </w:p>
    <w:p>
      <w:pPr>
        <w:pStyle w:val="Compact"/>
        <w:numPr>
          <w:ilvl w:val="0"/>
          <w:numId w:val="1060"/>
        </w:numPr>
      </w:pPr>
      <w:r>
        <w:t xml:space="preserve">Functional testing</w:t>
      </w:r>
    </w:p>
    <w:p>
      <w:pPr>
        <w:pStyle w:val="Compact"/>
        <w:numPr>
          <w:ilvl w:val="0"/>
          <w:numId w:val="1060"/>
        </w:numPr>
      </w:pPr>
      <w:r>
        <w:t xml:space="preserve">Integration testing</w:t>
      </w:r>
    </w:p>
    <w:p>
      <w:pPr>
        <w:pStyle w:val="Compact"/>
        <w:numPr>
          <w:ilvl w:val="0"/>
          <w:numId w:val="1060"/>
        </w:numPr>
      </w:pPr>
      <w:r>
        <w:t xml:space="preserve">User acceptance testing</w:t>
      </w:r>
    </w:p>
    <w:bookmarkEnd w:id="141"/>
    <w:bookmarkEnd w:id="142"/>
    <w:bookmarkStart w:id="143" w:name="cost-estimates"/>
    <w:p>
      <w:pPr>
        <w:pStyle w:val="Heading2"/>
      </w:pPr>
      <w:r>
        <w:t xml:space="preserve">Cost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~$290</w:t>
            </w:r>
          </w:p>
        </w:tc>
        <w:tc>
          <w:tcPr/>
          <w:p>
            <w:pPr>
              <w:pStyle w:val="Compact"/>
            </w:pPr>
            <w:r>
              <w:t xml:space="preserve">Dev/staging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~$1,170</w:t>
            </w:r>
          </w:p>
        </w:tc>
        <w:tc>
          <w:tcPr/>
          <w:p>
            <w:pPr>
              <w:pStyle w:val="Compact"/>
            </w:pPr>
            <w:r>
              <w:t xml:space="preserve">Multi-clinic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~$3,880</w:t>
            </w:r>
          </w:p>
        </w:tc>
        <w:tc>
          <w:tcPr/>
          <w:p>
            <w:pPr>
              <w:pStyle w:val="Compact"/>
            </w:pPr>
            <w:r>
              <w:t xml:space="preserve">Hospital/health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53" w:name="aws-self-hosting-guide"/>
    <w:p>
      <w:pPr>
        <w:pStyle w:val="Heading1"/>
      </w:pPr>
      <w:r>
        <w:t xml:space="preserve">14. AWS Self-Hosting Guide</w:t>
      </w:r>
    </w:p>
    <w:bookmarkStart w:id="145" w:name="architecture-components"/>
    <w:p>
      <w:pPr>
        <w:pStyle w:val="Heading2"/>
      </w:pPr>
      <w:r>
        <w:t xml:space="preserve">Architecture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AWS Fargate on ECS</w:t>
            </w:r>
          </w:p>
        </w:tc>
        <w:tc>
          <w:tcPr/>
          <w:p>
            <w:pPr>
              <w:pStyle w:val="Compact"/>
            </w:pPr>
            <w:r>
              <w:t xml:space="preserve">Runs Medplum server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Amazon Aurora PostgreSQL</w:t>
            </w:r>
          </w:p>
        </w:tc>
        <w:tc>
          <w:tcPr/>
          <w:p>
            <w:pPr>
              <w:pStyle w:val="Compact"/>
            </w:pPr>
            <w:r>
              <w:t xml:space="preserve">FHIR resource storage (JSONB)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Amazon ElastiCache (Redis)</w:t>
            </w:r>
          </w:p>
        </w:tc>
        <w:tc>
          <w:tcPr/>
          <w:p>
            <w:pPr>
              <w:pStyle w:val="Compact"/>
            </w:pPr>
            <w:r>
              <w:t xml:space="preserve">Session caching, job 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Storage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FHIR Binary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Amazon CloudFront</w:t>
            </w:r>
          </w:p>
        </w:tc>
        <w:tc>
          <w:tcPr/>
          <w:p>
            <w:pPr>
              <w:pStyle w:val="Compact"/>
            </w:pPr>
            <w:r>
              <w:t xml:space="preserve">Static assets, signed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Application Load Balancer</w:t>
            </w:r>
          </w:p>
        </w:tc>
        <w:tc>
          <w:tcPr/>
          <w:p>
            <w:pPr>
              <w:pStyle w:val="Compact"/>
            </w:pPr>
            <w:r>
              <w:t xml:space="preserve">Traffic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AWS Lambda</w:t>
            </w:r>
          </w:p>
        </w:tc>
        <w:tc>
          <w:tcPr/>
          <w:p>
            <w:pPr>
              <w:pStyle w:val="Compact"/>
            </w:pPr>
            <w:r>
              <w:t xml:space="preserve">Medplum Bots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Amazon SES</w:t>
            </w:r>
          </w:p>
        </w:tc>
        <w:tc>
          <w:tcPr/>
          <w:p>
            <w:pPr>
              <w:pStyle w:val="Compact"/>
            </w:pPr>
            <w:r>
              <w:t xml:space="preserve">Transactional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AWS WAF</w:t>
            </w:r>
          </w:p>
        </w:tc>
        <w:tc>
          <w:tcPr/>
          <w:p>
            <w:pPr>
              <w:pStyle w:val="Compact"/>
            </w:pPr>
            <w:r>
              <w:t xml:space="preserve">Web application firewall</w:t>
            </w:r>
          </w:p>
        </w:tc>
      </w:tr>
    </w:tbl>
    <w:bookmarkEnd w:id="145"/>
    <w:bookmarkStart w:id="149" w:name="cdk-deployment"/>
    <w:p>
      <w:pPr>
        <w:pStyle w:val="Heading2"/>
      </w:pPr>
      <w:r>
        <w:t xml:space="preserve">CDK Deployment</w:t>
      </w:r>
    </w:p>
    <w:bookmarkStart w:id="146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medplum-infra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medplum-infra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aws-cdk-lib cdk constructs @medplum/cdk @medplum/cli</w:t>
      </w:r>
    </w:p>
    <w:bookmarkEnd w:id="146"/>
    <w:bookmarkStart w:id="147" w:name="configuration-file"/>
    <w:p>
      <w:pPr>
        <w:pStyle w:val="Heading3"/>
      </w:pPr>
      <w:r>
        <w:t xml:space="preserve">Configuration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medplum.config.json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"MedplumStack"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"yourdomain.com"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"apiDomainName"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"api.yourdomain.com"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"appDomainName"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"app.yourdomain.com"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"rdsInstanceType"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"r6g.large"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"desiredServerCount"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FunctionTok"/>
        </w:rPr>
        <w:t xml:space="preserve">}</w:t>
      </w:r>
    </w:p>
    <w:bookmarkEnd w:id="147"/>
    <w:bookmarkStart w:id="148" w:name="deployment-commands"/>
    <w:p>
      <w:pPr>
        <w:pStyle w:val="Heading3"/>
      </w:pPr>
      <w:r>
        <w:t xml:space="preserve">Deployment Commands</w:t>
      </w:r>
    </w:p>
    <w:p>
      <w:pPr>
        <w:pStyle w:val="SourceCode"/>
      </w:pPr>
      <w:r>
        <w:rPr>
          <w:rStyle w:val="CommentTok"/>
        </w:rPr>
        <w:t xml:space="preserve"># Initialize Medplum AWS resources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medplum aws init</w:t>
      </w:r>
      <w:r>
        <w:br/>
      </w:r>
      <w:r>
        <w:br/>
      </w:r>
      <w:r>
        <w:rPr>
          <w:rStyle w:val="CommentTok"/>
        </w:rPr>
        <w:t xml:space="preserve"># Bootstrap CDK (first time only)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bootstrap</w:t>
      </w:r>
      <w:r>
        <w:br/>
      </w:r>
      <w:r>
        <w:br/>
      </w:r>
      <w:r>
        <w:rPr>
          <w:rStyle w:val="CommentTok"/>
        </w:rPr>
        <w:t xml:space="preserve"># Preview changes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diff</w:t>
      </w:r>
      <w:r>
        <w:br/>
      </w:r>
      <w:r>
        <w:br/>
      </w:r>
      <w:r>
        <w:rPr>
          <w:rStyle w:val="CommentTok"/>
        </w:rPr>
        <w:t xml:space="preserve"># Deploy all stacks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deploy </w:t>
      </w:r>
      <w:r>
        <w:rPr>
          <w:rStyle w:val="AttributeTok"/>
        </w:rPr>
        <w:t xml:space="preserve">--all</w:t>
      </w:r>
    </w:p>
    <w:bookmarkEnd w:id="148"/>
    <w:bookmarkEnd w:id="149"/>
    <w:bookmarkStart w:id="152" w:name="security-hipaa-compliance"/>
    <w:p>
      <w:pPr>
        <w:pStyle w:val="Heading2"/>
      </w:pPr>
      <w:r>
        <w:t xml:space="preserve">Security &amp; HIPAA Compliance</w:t>
      </w:r>
    </w:p>
    <w:bookmarkStart w:id="150" w:name="aws-baa-requirement"/>
    <w:p>
      <w:pPr>
        <w:pStyle w:val="Heading3"/>
      </w:pPr>
      <w:r>
        <w:t xml:space="preserve">AWS BAA Requirement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Sign a Business Associate Agreement (BAA) with AWS before processing PHI.</w:t>
      </w:r>
    </w:p>
    <w:bookmarkEnd w:id="150"/>
    <w:bookmarkStart w:id="151" w:name="encryption-requirements"/>
    <w:p>
      <w:pPr>
        <w:pStyle w:val="Heading3"/>
      </w:pPr>
      <w:r>
        <w:t xml:space="preserve">Encryption Requirements</w:t>
      </w:r>
    </w:p>
    <w:p>
      <w:pPr>
        <w:pStyle w:val="FirstParagraph"/>
      </w:pPr>
      <w:r>
        <w:rPr>
          <w:b/>
          <w:bCs/>
        </w:rPr>
        <w:t xml:space="preserve">At Rest:</w:t>
      </w:r>
      <w:r>
        <w:t xml:space="preserve"> </w:t>
      </w:r>
      <w:r>
        <w:t xml:space="preserve">- Aurora: AWS KMS encryption</w:t>
      </w:r>
      <w:r>
        <w:t xml:space="preserve"> </w:t>
      </w:r>
      <w:r>
        <w:t xml:space="preserve">- S3: Server-side encryption with AWS KMS</w:t>
      </w:r>
      <w:r>
        <w:t xml:space="preserve"> </w:t>
      </w:r>
      <w:r>
        <w:t xml:space="preserve">- ElastiCache: At-rest encryption enabled</w:t>
      </w:r>
    </w:p>
    <w:p>
      <w:pPr>
        <w:pStyle w:val="BodyText"/>
      </w:pPr>
      <w:r>
        <w:rPr>
          <w:b/>
          <w:bCs/>
        </w:rPr>
        <w:t xml:space="preserve">In Transit:</w:t>
      </w:r>
      <w:r>
        <w:t xml:space="preserve"> </w:t>
      </w:r>
      <w:r>
        <w:t xml:space="preserve">- TLS 1.2+ for all connections</w:t>
      </w:r>
      <w:r>
        <w:t xml:space="preserve"> </w:t>
      </w:r>
      <w:r>
        <w:t xml:space="preserve">- SSL termination at ALB</w:t>
      </w:r>
      <w:r>
        <w:t xml:space="preserve"> </w:t>
      </w:r>
      <w:r>
        <w:t xml:space="preserve">- Internal VPC traffic via private endpoints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5" w:name="feature-specification-template"/>
    <w:p>
      <w:pPr>
        <w:pStyle w:val="Heading1"/>
      </w:pPr>
      <w:r>
        <w:t xml:space="preserve">15. Feature Specification Template</w:t>
      </w:r>
    </w:p>
    <w:p>
      <w:pPr>
        <w:pStyle w:val="FirstParagraph"/>
      </w:pPr>
      <w:r>
        <w:t xml:space="preserve">Use this template when writing requirements for Claude Code to implement.</w:t>
      </w:r>
    </w:p>
    <w:bookmarkStart w:id="154" w:name="template-structure"/>
    <w:p>
      <w:pPr>
        <w:pStyle w:val="Heading2"/>
      </w:pPr>
      <w:r>
        <w:t xml:space="preserve">Template Structure</w:t>
      </w:r>
    </w:p>
    <w:p>
      <w:pPr>
        <w:pStyle w:val="SourceCode"/>
      </w:pPr>
      <w:r>
        <w:rPr>
          <w:rStyle w:val="FunctionTok"/>
        </w:rPr>
        <w:t xml:space="preserve"># Feature: [Feature Name]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rPr>
          <w:rStyle w:val="NormalTok"/>
        </w:rPr>
        <w:t xml:space="preserve">**One-sentence description**: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What this feature does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**Target User**: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Clinical staff / Pharmacist / Admin / etc.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**Priority**: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High / Medium / Low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Legacy Reference (if migrating)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**Legacy File**: </w:t>
      </w:r>
      <w:r>
        <w:rPr>
          <w:rStyle w:val="InformationTok"/>
        </w:rPr>
        <w:t xml:space="preserve">`/path/to/legacy/file.jsx`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preserve**: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key behaviors to keep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change**: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improvements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Related FHIR Resources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Patient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MedicationRequest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MedicationDispense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Task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Observation</w:t>
      </w:r>
      <w:r>
        <w:br/>
      </w:r>
      <w:r>
        <w:br/>
      </w:r>
      <w:r>
        <w:rPr>
          <w:rStyle w:val="FunctionTok"/>
        </w:rPr>
        <w:t xml:space="preserve">### Design Components to Use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PDCBadge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FragilityBadge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MeasureBadge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Table components</w:t>
      </w:r>
      <w:r>
        <w:br/>
      </w:r>
      <w:r>
        <w:br/>
      </w:r>
      <w:r>
        <w:rPr>
          <w:rStyle w:val="FunctionTok"/>
        </w:rPr>
        <w:t xml:space="preserve">## User Story</w:t>
      </w:r>
      <w:r>
        <w:br/>
      </w:r>
      <w:r>
        <w:rPr>
          <w:rStyle w:val="NormalTok"/>
        </w:rPr>
        <w:t xml:space="preserve">As a **[role]**,</w:t>
      </w:r>
      <w:r>
        <w:br/>
      </w:r>
      <w:r>
        <w:rPr>
          <w:rStyle w:val="NormalTok"/>
        </w:rPr>
        <w:t xml:space="preserve">I want **[capability]**,</w:t>
      </w:r>
      <w:r>
        <w:br/>
      </w:r>
      <w:r>
        <w:rPr>
          <w:rStyle w:val="NormalTok"/>
        </w:rPr>
        <w:t xml:space="preserve">so that **[benefit]**.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FunctionTok"/>
        </w:rPr>
        <w:t xml:space="preserve">### Must Have (P0)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2</w:t>
      </w:r>
      <w:r>
        <w:br/>
      </w:r>
      <w:r>
        <w:br/>
      </w:r>
      <w:r>
        <w:rPr>
          <w:rStyle w:val="FunctionTok"/>
        </w:rPr>
        <w:t xml:space="preserve">### Should Have (P1)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3</w:t>
      </w:r>
      <w:r>
        <w:br/>
      </w:r>
      <w:r>
        <w:br/>
      </w:r>
      <w:r>
        <w:rPr>
          <w:rStyle w:val="FunctionTok"/>
        </w:rPr>
        <w:t xml:space="preserve">### Nice to Have (P2)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4</w:t>
      </w:r>
      <w:r>
        <w:br/>
      </w:r>
      <w:r>
        <w:br/>
      </w:r>
      <w:r>
        <w:rPr>
          <w:rStyle w:val="FunctionTok"/>
        </w:rPr>
        <w:t xml:space="preserve">## Technical Constraints</w:t>
      </w:r>
      <w:r>
        <w:br/>
      </w:r>
      <w:r>
        <w:br/>
      </w:r>
      <w:r>
        <w:rPr>
          <w:rStyle w:val="FunctionTok"/>
        </w:rPr>
        <w:t xml:space="preserve">### MUST 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 badges from </w:t>
      </w:r>
      <w:r>
        <w:rPr>
          <w:rStyle w:val="InformationTok"/>
        </w:rPr>
        <w:t xml:space="preserve">`@/components/ui-healthcare`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 tables from </w:t>
      </w:r>
      <w:r>
        <w:rPr>
          <w:rStyle w:val="InformationTok"/>
        </w:rPr>
        <w:t xml:space="preserve">`@/components/ui-healthcare/table`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</w:t>
      </w:r>
      <w:r>
        <w:rPr>
          <w:rStyle w:val="InformationTok"/>
        </w:rPr>
        <w:t xml:space="preserve">`useMedplum()`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`useSearchResources()`</w:t>
      </w:r>
      <w:r>
        <w:rPr>
          <w:rStyle w:val="NormalTok"/>
        </w:rPr>
        <w:t xml:space="preserve"> for FHIR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Validate input with Zod before FHIR operations</w:t>
      </w:r>
      <w:r>
        <w:br/>
      </w:r>
      <w:r>
        <w:br/>
      </w:r>
      <w:r>
        <w:rPr>
          <w:rStyle w:val="FunctionTok"/>
        </w:rPr>
        <w:t xml:space="preserve">### MUST NOT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Hardcode colors (use semantic components)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raw </w:t>
      </w:r>
      <w:r>
        <w:rPr>
          <w:rStyle w:val="InformationTok"/>
        </w:rPr>
        <w:t xml:space="preserve">`fetch()`</w:t>
      </w:r>
      <w:r>
        <w:rPr>
          <w:rStyle w:val="NormalTok"/>
        </w:rPr>
        <w:t xml:space="preserve"> for FHIR (use Medplum SDK)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custom badge styling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PHI (patient names, DOB, etc.)</w:t>
      </w:r>
      <w:r>
        <w:br/>
      </w:r>
      <w:r>
        <w:br/>
      </w:r>
      <w:r>
        <w:rPr>
          <w:rStyle w:val="FunctionTok"/>
        </w:rPr>
        <w:t xml:space="preserve">## Out of Scope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Explicit exclusion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Explicit exclusion 2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ai-feature-plans"/>
    <w:p>
      <w:pPr>
        <w:pStyle w:val="Heading1"/>
      </w:pPr>
      <w:r>
        <w:t xml:space="preserve">16. AI Feature Plans</w:t>
      </w:r>
    </w:p>
    <w:bookmarkStart w:id="159" w:name="nl2cypher-ai-feature"/>
    <w:p>
      <w:pPr>
        <w:pStyle w:val="Heading2"/>
      </w:pPr>
      <w:r>
        <w:t xml:space="preserve">NL2Cypher AI Feature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Enable natural language queries against Neo4j graph database.</w:t>
      </w:r>
    </w:p>
    <w:bookmarkStart w:id="156" w:name="user-flow"/>
    <w:p>
      <w:pPr>
        <w:pStyle w:val="Heading3"/>
      </w:pPr>
      <w:r>
        <w:t xml:space="preserve">User Flow</w:t>
      </w:r>
    </w:p>
    <w:p>
      <w:pPr>
        <w:pStyle w:val="Compact"/>
        <w:numPr>
          <w:ilvl w:val="0"/>
          <w:numId w:val="1061"/>
        </w:numPr>
      </w:pPr>
      <w:r>
        <w:t xml:space="preserve">User types natural language question</w:t>
      </w:r>
    </w:p>
    <w:p>
      <w:pPr>
        <w:pStyle w:val="Compact"/>
        <w:numPr>
          <w:ilvl w:val="0"/>
          <w:numId w:val="1061"/>
        </w:numPr>
      </w:pPr>
      <w:r>
        <w:t xml:space="preserve">AI translates to Cypher query</w:t>
      </w:r>
    </w:p>
    <w:p>
      <w:pPr>
        <w:pStyle w:val="Compact"/>
        <w:numPr>
          <w:ilvl w:val="0"/>
          <w:numId w:val="1061"/>
        </w:numPr>
      </w:pPr>
      <w:r>
        <w:t xml:space="preserve">Query executes against Neo4j</w:t>
      </w:r>
    </w:p>
    <w:p>
      <w:pPr>
        <w:pStyle w:val="Compact"/>
        <w:numPr>
          <w:ilvl w:val="0"/>
          <w:numId w:val="1061"/>
        </w:numPr>
      </w:pPr>
      <w:r>
        <w:t xml:space="preserve">Results displayed in structured format</w:t>
      </w:r>
    </w:p>
    <w:bookmarkEnd w:id="156"/>
    <w:bookmarkStart w:id="157" w:name="implementation-approach"/>
    <w:p>
      <w:pPr>
        <w:pStyle w:val="Heading3"/>
      </w:pPr>
      <w:r>
        <w:t xml:space="preserve">Implementation Approach</w:t>
      </w:r>
    </w:p>
    <w:p>
      <w:pPr>
        <w:pStyle w:val="Compact"/>
        <w:numPr>
          <w:ilvl w:val="0"/>
          <w:numId w:val="1062"/>
        </w:numPr>
      </w:pPr>
      <w:r>
        <w:t xml:space="preserve">AWS Bedrock (Claude) for NL translation</w:t>
      </w:r>
    </w:p>
    <w:p>
      <w:pPr>
        <w:pStyle w:val="Compact"/>
        <w:numPr>
          <w:ilvl w:val="0"/>
          <w:numId w:val="1062"/>
        </w:numPr>
      </w:pPr>
      <w:r>
        <w:t xml:space="preserve">Cypher query validation</w:t>
      </w:r>
    </w:p>
    <w:p>
      <w:pPr>
        <w:pStyle w:val="Compact"/>
        <w:numPr>
          <w:ilvl w:val="0"/>
          <w:numId w:val="1062"/>
        </w:numPr>
      </w:pPr>
      <w:r>
        <w:t xml:space="preserve">Result formatting and visualization</w:t>
      </w:r>
    </w:p>
    <w:p>
      <w:pPr>
        <w:pStyle w:val="Compact"/>
        <w:numPr>
          <w:ilvl w:val="0"/>
          <w:numId w:val="1062"/>
        </w:numPr>
      </w:pPr>
      <w:r>
        <w:t xml:space="preserve">Error handling and retry logic</w:t>
      </w:r>
    </w:p>
    <w:bookmarkEnd w:id="157"/>
    <w:bookmarkStart w:id="158" w:name="example-queries"/>
    <w:p>
      <w:pPr>
        <w:pStyle w:val="Heading3"/>
      </w:pPr>
      <w:r>
        <w:t xml:space="preserve">Example Queries</w:t>
      </w:r>
    </w:p>
    <w:p>
      <w:pPr>
        <w:pStyle w:val="Compact"/>
        <w:numPr>
          <w:ilvl w:val="0"/>
          <w:numId w:val="1063"/>
        </w:numPr>
      </w:pPr>
      <w:r>
        <w:t xml:space="preserve">“Show me patients with PDC below 80%”</w:t>
      </w:r>
    </w:p>
    <w:p>
      <w:pPr>
        <w:pStyle w:val="Compact"/>
        <w:numPr>
          <w:ilvl w:val="0"/>
          <w:numId w:val="1063"/>
        </w:numPr>
      </w:pPr>
      <w:r>
        <w:t xml:space="preserve">“Find patients who haven’t filled their diabetes medication in 30 days”</w:t>
      </w:r>
    </w:p>
    <w:p>
      <w:pPr>
        <w:pStyle w:val="Compact"/>
        <w:numPr>
          <w:ilvl w:val="0"/>
          <w:numId w:val="1063"/>
        </w:numPr>
      </w:pPr>
      <w:r>
        <w:t xml:space="preserve">“List all patients on metformin with declining adherence”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6" w:name="architectural-decisions"/>
    <w:p>
      <w:pPr>
        <w:pStyle w:val="Heading1"/>
      </w:pPr>
      <w:r>
        <w:t xml:space="preserve">17. Architectural Decisions</w:t>
      </w:r>
    </w:p>
    <w:bookmarkStart w:id="165" w:name="X1e1e105f1c8533bb4cdf1c95be9e0cc872f7a73"/>
    <w:p>
      <w:pPr>
        <w:pStyle w:val="Heading2"/>
      </w:pPr>
      <w:r>
        <w:t xml:space="preserve">ADR-001: Use Medplum Native Components for Dev Tools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2024-12-28</w:t>
      </w:r>
    </w:p>
    <w:bookmarkStart w:id="161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Ignite Health uses Medplum as its headless FHIR backend. Medplum provides React components that require Mantine UI as a peer dependency.</w:t>
      </w:r>
    </w:p>
    <w:bookmarkEnd w:id="161"/>
    <w:bookmarkStart w:id="16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Use a hybrid approach with clear boundaries: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27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Tools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/dev/*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Mantine + Medplum</w:t>
            </w:r>
          </w:p>
        </w:tc>
        <w:tc>
          <w:tcPr/>
          <w:p>
            <w:pPr>
              <w:pStyle w:val="Compact"/>
            </w:pPr>
            <w:r>
              <w:t xml:space="preserve">Leverage Medplum’s FHIR-aware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Pages</w:t>
            </w:r>
          </w:p>
        </w:tc>
        <w:tc>
          <w:tcPr/>
          <w:p>
            <w:pPr>
              <w:pStyle w:val="Compact"/>
            </w:pPr>
            <w:r>
              <w:t xml:space="preserve">Mantine + Medplum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ResourceTable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Application</w:t>
            </w:r>
          </w:p>
        </w:tc>
        <w:tc>
          <w:tcPr/>
          <w:p>
            <w:pPr>
              <w:pStyle w:val="Compact"/>
            </w:pPr>
            <w:r>
              <w:t xml:space="preserve">shadcn/ui + Tailwind</w:t>
            </w:r>
          </w:p>
        </w:tc>
        <w:tc>
          <w:tcPr/>
          <w:p>
            <w:pPr>
              <w:pStyle w:val="Compact"/>
            </w:pPr>
            <w:r>
              <w:t xml:space="preserve">Maximum design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Healthcare Components</w:t>
            </w:r>
          </w:p>
        </w:tc>
        <w:tc>
          <w:tcPr/>
          <w:p>
            <w:pPr>
              <w:pStyle w:val="Compact"/>
            </w:pPr>
            <w:r>
              <w:t xml:space="preserve">Custom (</w:t>
            </w:r>
            <w:r>
              <w:rPr>
                <w:rStyle w:val="VerbatimChar"/>
              </w:rPr>
              <w:t xml:space="preserve">ui-healthcare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Domain-specific (PDCBadge, etc.)</w:t>
            </w:r>
          </w:p>
        </w:tc>
      </w:tr>
    </w:tbl>
    <w:bookmarkEnd w:id="162"/>
    <w:bookmarkStart w:id="163" w:name="consequences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/>
          <w:bCs/>
        </w:rPr>
        <w:t xml:space="preserve">Positive:</w:t>
      </w:r>
      <w:r>
        <w:t xml:space="preserve"> </w:t>
      </w:r>
      <w:r>
        <w:t xml:space="preserve">- Best of both worlds</w:t>
      </w:r>
      <w:r>
        <w:t xml:space="preserve"> </w:t>
      </w:r>
      <w:r>
        <w:t xml:space="preserve">- Reduced development time</w:t>
      </w:r>
      <w:r>
        <w:t xml:space="preserve"> </w:t>
      </w:r>
      <w:r>
        <w:t xml:space="preserve">- HIPAA compliance from Medplum components</w:t>
      </w:r>
      <w:r>
        <w:t xml:space="preserve"> </w:t>
      </w:r>
      <w:r>
        <w:t xml:space="preserve">- Bundle optimization</w:t>
      </w:r>
    </w:p>
    <w:p>
      <w:pPr>
        <w:pStyle w:val="BodyText"/>
      </w:pPr>
      <w:r>
        <w:rPr>
          <w:b/>
          <w:bCs/>
        </w:rPr>
        <w:t xml:space="preserve">Negative:</w:t>
      </w:r>
      <w:r>
        <w:t xml:space="preserve"> </w:t>
      </w:r>
      <w:r>
        <w:t xml:space="preserve">- Two UI paradigms to learn</w:t>
      </w:r>
      <w:r>
        <w:t xml:space="preserve"> </w:t>
      </w:r>
      <w:r>
        <w:t xml:space="preserve">- CSS isolation required</w:t>
      </w:r>
      <w:r>
        <w:t xml:space="preserve"> </w:t>
      </w:r>
      <w:r>
        <w:t xml:space="preserve">- Documentation overhead</w:t>
      </w:r>
    </w:p>
    <w:bookmarkEnd w:id="163"/>
    <w:bookmarkStart w:id="164" w:name="mitigations"/>
    <w:p>
      <w:pPr>
        <w:pStyle w:val="Heading3"/>
      </w:pPr>
      <w:r>
        <w:t xml:space="preserve">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libraries</w:t>
            </w:r>
          </w:p>
        </w:tc>
        <w:tc>
          <w:tcPr/>
          <w:p>
            <w:pPr>
              <w:pStyle w:val="Compact"/>
            </w:pPr>
            <w:r>
              <w:t xml:space="preserve">ESLint rules block Mantine in</w:t>
            </w:r>
            <w:r>
              <w:t xml:space="preserve"> </w:t>
            </w:r>
            <w:r>
              <w:rPr>
                <w:rStyle w:val="VerbatimChar"/>
              </w:rPr>
              <w:t xml:space="preserve">src/app/</w:t>
            </w:r>
            <w:r>
              <w:t xml:space="preserve"> </w:t>
            </w:r>
            <w:r>
              <w:t xml:space="preserve">(except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confusion</w:t>
            </w:r>
          </w:p>
        </w:tc>
        <w:tc>
          <w:tcPr/>
          <w:p>
            <w:pPr>
              <w:pStyle w:val="Compact"/>
            </w:pPr>
            <w:r>
              <w:t xml:space="preserve">Clear documentation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conflicts</w:t>
            </w:r>
          </w:p>
        </w:tc>
        <w:tc>
          <w:tcPr/>
          <w:p>
            <w:pPr>
              <w:pStyle w:val="Compact"/>
            </w:pPr>
            <w:r>
              <w:t xml:space="preserve">Page-level separation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0" w:name="appendix-quick-reference"/>
    <w:p>
      <w:pPr>
        <w:pStyle w:val="Heading1"/>
      </w:pPr>
      <w:r>
        <w:t xml:space="preserve">Appendix: Quick Reference</w:t>
      </w:r>
    </w:p>
    <w:bookmarkStart w:id="167" w:name="common-commands-1"/>
    <w:p>
      <w:pPr>
        <w:pStyle w:val="Heading2"/>
      </w:pPr>
      <w:r>
        <w:t xml:space="preserve">Common Commands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</w:t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</w:t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</w:t>
      </w:r>
      <w:r>
        <w:rPr>
          <w:rStyle w:val="CommentTok"/>
        </w:rPr>
        <w:t xml:space="preserve"># TypeScript validation</w:t>
      </w:r>
      <w:r>
        <w:br/>
      </w:r>
      <w:r>
        <w:br/>
      </w:r>
      <w:r>
        <w:rPr>
          <w:rStyle w:val="CommentTok"/>
        </w:rPr>
        <w:t xml:space="preserve"># Neo4j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 Neo4j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  </w:t>
      </w:r>
      <w:r>
        <w:rPr>
          <w:rStyle w:val="CommentTok"/>
        </w:rPr>
        <w:t xml:space="preserve"># Stop Neo4j</w:t>
      </w:r>
      <w:r>
        <w:br/>
      </w:r>
      <w:r>
        <w:br/>
      </w:r>
      <w:r>
        <w:rPr>
          <w:rStyle w:val="CommentTok"/>
        </w:rPr>
        <w:t xml:space="preserve"># Medplum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medplum login     </w:t>
      </w:r>
      <w:r>
        <w:rPr>
          <w:rStyle w:val="CommentTok"/>
        </w:rPr>
        <w:t xml:space="preserve"># Login to Medplum CLI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medplum bot deploy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Deploy bot</w:t>
      </w:r>
    </w:p>
    <w:bookmarkEnd w:id="167"/>
    <w:bookmarkStart w:id="168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Medplum Configuration</w:t>
      </w:r>
      <w:r>
        <w:br/>
      </w:r>
      <w:r>
        <w:rPr>
          <w:rStyle w:val="VerbatimChar"/>
        </w:rPr>
        <w:t xml:space="preserve">NEXT_PUBLIC_MEDPLUM_BASE_URL=https://api.medplum.com/</w:t>
      </w:r>
      <w:r>
        <w:br/>
      </w:r>
      <w:r>
        <w:rPr>
          <w:rStyle w:val="VerbatimChar"/>
        </w:rPr>
        <w:t xml:space="preserve">NEXT_PUBLIC_MEDPLUM_CLIENT_ID=your-client-id</w:t>
      </w:r>
      <w:r>
        <w:br/>
      </w:r>
      <w:r>
        <w:rPr>
          <w:rStyle w:val="VerbatimChar"/>
        </w:rPr>
        <w:t xml:space="preserve">MEDPLUM_CLIENT_SECRET=your-client-secret</w:t>
      </w:r>
      <w:r>
        <w:br/>
      </w:r>
      <w:r>
        <w:br/>
      </w:r>
      <w:r>
        <w:rPr>
          <w:rStyle w:val="VerbatimChar"/>
        </w:rPr>
        <w:t xml:space="preserve"># AWS Bedrock (for AI)</w:t>
      </w:r>
      <w:r>
        <w:br/>
      </w:r>
      <w:r>
        <w:rPr>
          <w:rStyle w:val="VerbatimChar"/>
        </w:rPr>
        <w:t xml:space="preserve">AWS_REGION=us-east-1</w:t>
      </w:r>
      <w:r>
        <w:br/>
      </w:r>
      <w:r>
        <w:rPr>
          <w:rStyle w:val="VerbatimChar"/>
        </w:rPr>
        <w:t xml:space="preserve">AWS_BEDROCK_MODEL_ID=anthropic.claude-3-sonnet-20240229-v1:0</w:t>
      </w:r>
      <w:r>
        <w:br/>
      </w:r>
      <w:r>
        <w:br/>
      </w:r>
      <w:r>
        <w:rPr>
          <w:rStyle w:val="VerbatimChar"/>
        </w:rPr>
        <w:t xml:space="preserve"># Feature Flags</w:t>
      </w:r>
      <w:r>
        <w:br/>
      </w:r>
      <w:r>
        <w:rPr>
          <w:rStyle w:val="VerbatimChar"/>
        </w:rPr>
        <w:t xml:space="preserve">ENABLE_AI_RECOMMENDATIONS=true</w:t>
      </w:r>
      <w:r>
        <w:br/>
      </w:r>
      <w:r>
        <w:rPr>
          <w:rStyle w:val="VerbatimChar"/>
        </w:rPr>
        <w:t xml:space="preserve">ENABLE_AUTO_APPROVAL=false</w:t>
      </w:r>
    </w:p>
    <w:bookmarkEnd w:id="168"/>
    <w:bookmarkStart w:id="169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Medplum Docs</w:t>
      </w:r>
      <w:r>
        <w:t xml:space="preserve">: https://docs.medplum.com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Medplum Discord</w:t>
      </w:r>
      <w:r>
        <w:t xml:space="preserve">: https://discord.gg/medplum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FHIR R4 Spec</w:t>
      </w:r>
      <w:r>
        <w:t xml:space="preserve">: https://hl7.org/fhir/R4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US Core IG</w:t>
      </w:r>
      <w:r>
        <w:t xml:space="preserve">: https://hl7.org/fhir/us/core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Remember</w:t>
      </w:r>
      <w:r>
        <w:t xml:space="preserve">: We are building clinical-grade software. Every line of code potentially affects patient safety. When in doubt, be more cautious, add more validation, and escalate to human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January 4, 2026</w:t>
      </w:r>
      <w:r>
        <w:t xml:space="preserve"> </w:t>
      </w:r>
      <w:r>
        <w:rPr>
          <w:i/>
          <w:iCs/>
        </w:rPr>
        <w:t xml:space="preserve">Version: 1.0</w:t>
      </w:r>
      <w:r>
        <w:t xml:space="preserve"> </w:t>
      </w:r>
      <w:r>
        <w:rPr>
          <w:i/>
          <w:iCs/>
        </w:rPr>
        <w:t xml:space="preserve">Ignite Health Platform Documentation</w:t>
      </w:r>
    </w:p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localhost:3000" TargetMode="External" /><Relationship Type="http://schemas.openxmlformats.org/officeDocument/2006/relationships/hyperlink" Id="rId21" Target="https://code.visualstudio.com" TargetMode="External" /><Relationship Type="http://schemas.openxmlformats.org/officeDocument/2006/relationships/hyperlink" Id="rId20" Target="https://docker.com/products/docker-desktop" TargetMode="External" /><Relationship Type="http://schemas.openxmlformats.org/officeDocument/2006/relationships/hyperlink" Id="rId12" Target="https://docs.medplum.com" TargetMode="External" /><Relationship Type="http://schemas.openxmlformats.org/officeDocument/2006/relationships/hyperlink" Id="rId19" Target="https://git-scm.com" TargetMode="External" /><Relationship Type="http://schemas.openxmlformats.org/officeDocument/2006/relationships/hyperlink" Id="rId13" Target="https://hl7.org/fhir/R4" TargetMode="External" /><Relationship Type="http://schemas.openxmlformats.org/officeDocument/2006/relationships/hyperlink" Id="rId14" Target="https://hl7.org/fhir/us/core" TargetMode="External" /><Relationship Type="http://schemas.openxmlformats.org/officeDocument/2006/relationships/hyperlink" Id="rId18" Target="https://nodejs.org" TargetMode="External" /><Relationship Type="http://schemas.openxmlformats.org/officeDocument/2006/relationships/hyperlink" Id="rId15" Target="https://www.ncqa.org/hed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localhost:3000" TargetMode="External" /><Relationship Type="http://schemas.openxmlformats.org/officeDocument/2006/relationships/hyperlink" Id="rId21" Target="https://code.visualstudio.com" TargetMode="External" /><Relationship Type="http://schemas.openxmlformats.org/officeDocument/2006/relationships/hyperlink" Id="rId20" Target="https://docker.com/products/docker-desktop" TargetMode="External" /><Relationship Type="http://schemas.openxmlformats.org/officeDocument/2006/relationships/hyperlink" Id="rId12" Target="https://docs.medplum.com" TargetMode="External" /><Relationship Type="http://schemas.openxmlformats.org/officeDocument/2006/relationships/hyperlink" Id="rId19" Target="https://git-scm.com" TargetMode="External" /><Relationship Type="http://schemas.openxmlformats.org/officeDocument/2006/relationships/hyperlink" Id="rId13" Target="https://hl7.org/fhir/R4" TargetMode="External" /><Relationship Type="http://schemas.openxmlformats.org/officeDocument/2006/relationships/hyperlink" Id="rId14" Target="https://hl7.org/fhir/us/core" TargetMode="External" /><Relationship Type="http://schemas.openxmlformats.org/officeDocument/2006/relationships/hyperlink" Id="rId18" Target="https://nodejs.org" TargetMode="External" /><Relationship Type="http://schemas.openxmlformats.org/officeDocument/2006/relationships/hyperlink" Id="rId15" Target="https://www.ncqa.org/hed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2026-01-04T06:52:49Z</dcterms:created>
  <dcterms:modified xsi:type="dcterms:W3CDTF">2026-01-04T06:52:49Z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