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Part 4 — PS Feature 3: Dynamic Pricing Assistant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slide claims an ML model. The code is arithmetic. </w:t>
      </w:r>
      <w:r>
        <w:rPr>
          <w:rStyle w:val="StrongEmphasis"/>
        </w:rPr>
        <w:t>The arithmetic is the better answer</w:t>
      </w:r>
      <w:r>
        <w:rPr/>
        <w:t xml:space="preserve"> — this section is how to say so without it sounding like a retreat.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Q4.1 — "Your slide says a machine learning algorithm suggests the price. Walk me through the model. What did you train it on?"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There is no model. Correct the slide in my own words before they find it, and make the correction the argument.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Answer. There is no model, the slide overstates it, and that is deliberate — here is why.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 training data exists for "what should this handicraft cost."</w:t>
      </w:r>
      <w:r>
        <w:rPr/>
        <w:t xml:space="preserve"> Not "we could not find it" — it does not exist. Every handloom piece is a different weave, count, dye, size and hand. A price predictor with no training set is a slide we cannot defend under one question, and on a government problem statement </w:t>
      </w:r>
      <w:r>
        <w:rPr>
          <w:rStyle w:val="StrongEmphasis"/>
        </w:rPr>
        <w:t xml:space="preserve">every number has to survive </w:t>
      </w:r>
      <w:r>
        <w:rPr>
          <w:rStyle w:val="Emphasis"/>
        </w:rPr>
        <w:t>"how did you get that?"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So: </w:t>
      </w:r>
      <w:r>
        <w:rPr>
          <w:rStyle w:val="StrongEmphasis"/>
        </w:rPr>
        <w:t>pricing is arithmetic, not a model</w:t>
      </w:r>
      <w:r>
        <w:rPr/>
        <w:t xml:space="preserve"> (</w:t>
      </w:r>
      <w:r>
        <w:rPr>
          <w:rStyle w:val="SourceText"/>
        </w:rPr>
        <w:t>docs/decisions.md</w:t>
      </w:r>
      <w:r>
        <w:rPr/>
        <w:t xml:space="preserve">). Four layers, and they map exactly onto the PS's own wording, which names </w:t>
      </w:r>
      <w:r>
        <w:rPr>
          <w:rStyle w:val="Emphasis"/>
        </w:rPr>
        <w:t>"raw material costs"</w:t>
      </w:r>
      <w:r>
        <w:rPr/>
        <w:t xml:space="preserve"> as an input: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① </w:t>
      </w:r>
      <w:r>
        <w:rPr>
          <w:rStyle w:val="SourceText"/>
        </w:rPr>
        <w:t>material_cost                 artisan-stated, voice question q_cost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② </w:t>
      </w:r>
      <w:r>
        <w:rPr>
          <w:rStyle w:val="SourceText"/>
        </w:rPr>
        <w:t>labour_hours × wage_rate      rates.json, per cluster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   ────────────────────────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cost = ① + ②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③ </w:t>
      </w:r>
      <w:r>
        <w:rPr>
          <w:rStyle w:val="SourceText"/>
        </w:rPr>
        <w:t>× (1 + default_margin_pct)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   ════════════════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FLOOR                   ← never go below this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④ </w:t>
      </w:r>
      <w:r>
        <w:rPr>
          <w:rStyle w:val="SourceText"/>
        </w:rPr>
        <w:t>market comparables            mid = (low + high) / 2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price = max(floor, mid)      ← the market can only move us UP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below_floor_warning = high &lt; floor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⑤ </w:t>
      </w:r>
      <w:r>
        <w:rPr>
          <w:rStyle w:val="SourceText"/>
        </w:rPr>
        <w:t>mrp = price / (1 − discount)  ← GeM mandates ~10% off MRP</w:t>
      </w:r>
    </w:p>
    <w:p>
      <w:pPr>
        <w:pStyle w:val="TextBody"/>
        <w:bidi w:val="0"/>
        <w:spacing w:before="0" w:after="283"/>
        <w:jc w:val="left"/>
        <w:rPr/>
      </w:pPr>
      <w:r>
        <w:rPr/>
        <w:t>Current rates (</w:t>
      </w:r>
      <w:r>
        <w:rPr>
          <w:rStyle w:val="SourceText"/>
        </w:rPr>
        <w:t>ai/price/rates.json</w:t>
      </w:r>
      <w:r>
        <w:rPr/>
        <w:t xml:space="preserve">): default wage </w:t>
      </w:r>
      <w:r>
        <w:rPr>
          <w:rStyle w:val="StrongEmphasis"/>
        </w:rPr>
        <w:t>₹120/hour</w:t>
      </w:r>
      <w:r>
        <w:rPr/>
        <w:t xml:space="preserve">, default margin </w:t>
      </w:r>
      <w:r>
        <w:rPr>
          <w:rStyle w:val="StrongEmphasis"/>
        </w:rPr>
        <w:t>15%</w:t>
      </w:r>
      <w:r>
        <w:rPr/>
        <w:t xml:space="preserve">, cluster rates for </w:t>
      </w:r>
      <w:r>
        <w:rPr>
          <w:rStyle w:val="StrongEmphasis"/>
        </w:rPr>
        <w:t>sambalpur 120, bhuj 140, varanasi 150, channapatna 110</w:t>
      </w:r>
      <w:r>
        <w:rPr/>
        <w:t xml:space="preserve">, and a per-channel minimum discount of </w:t>
      </w:r>
      <w:r>
        <w:rPr>
          <w:rStyle w:val="StrongEmphasis"/>
        </w:rPr>
        <w:t>10% for GeM</w:t>
      </w:r>
      <w:r>
        <w:rPr/>
        <w:t>, zero elsewhere.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There is now no LLM in this feature at all.</w:t>
      </w:r>
      <w:r>
        <w:rPr/>
        <w:t xml:space="preserve"> An earlier version of this answer said the model appeared exactly once, in </w:t>
      </w:r>
      <w:r>
        <w:rPr>
          <w:rStyle w:val="SourceText"/>
        </w:rPr>
        <w:t>comps.normalize()</w:t>
      </w:r>
      <w:r>
        <w:rPr/>
        <w:t xml:space="preserve">, to tidy messy comparable titles. </w:t>
      </w:r>
      <w:r>
        <w:rPr>
          <w:rStyle w:val="StrongEmphasis"/>
        </w:rPr>
        <w:t>That function was deleted on 2026-09-03</w:t>
      </w:r>
      <w:r>
        <w:rPr/>
        <w:t xml:space="preserve"> — it was never called, and the reason given for removing it is the sharper version of our own rule: </w:t>
      </w:r>
      <w:r>
        <w:rPr>
          <w:rStyle w:val="Emphasis"/>
        </w:rPr>
        <w:t>"an LLM normalising listing titles would put a model in the one place F3 says no model goes."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So the boundary in </w:t>
      </w:r>
      <w:r>
        <w:rPr>
          <w:rStyle w:val="SourceText"/>
        </w:rPr>
        <w:t>ai/README.md</w:t>
      </w:r>
      <w:r>
        <w:rPr/>
        <w:t xml:space="preserve"> — </w:t>
      </w:r>
      <w:r>
        <w:rPr>
          <w:rStyle w:val="StrongEmphasis"/>
        </w:rPr>
        <w:t>no LLM touches a price</w:t>
      </w:r>
      <w:r>
        <w:rPr/>
        <w:t xml:space="preserve"> — is now enforced by there being no model in the path, rather than by a convention someone has to remember.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[warning] </w:t>
      </w:r>
      <w:r>
        <w:rPr>
          <w:rStyle w:val="StrongEmphasis"/>
        </w:rPr>
        <w:t>One stale docstring to fix before anyone reads the source in the room:</w:t>
      </w:r>
      <w:r>
        <w:rPr/>
        <w:t xml:space="preserve"> </w:t>
      </w:r>
      <w:r>
        <w:rPr>
          <w:rStyle w:val="SourceText"/>
        </w:rPr>
        <w:t>ai/price/comps.py</w:t>
      </w:r>
      <w:r>
        <w:rPr/>
        <w:t xml:space="preserve"> still opens with </w:t>
      </w:r>
      <w:r>
        <w:rPr>
          <w:rStyle w:val="Emphasis"/>
        </w:rPr>
        <w:t>"then uses an LLM to normalize messy listing titles."</w:t>
      </w:r>
      <w:r>
        <w:rPr/>
        <w:t xml:space="preserve"> The function is gone; the sentence is not. A judge who opens that file sees us describing something we deliberately removed.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correct slide sentence:</w:t>
      </w:r>
      <w:r>
        <w:rPr/>
        <w:t xml:space="preserve"> </w:t>
      </w:r>
      <w:r>
        <w:rPr>
          <w:rStyle w:val="Emphasis"/>
        </w:rPr>
        <w:t>"Deterministic cost-up pricing with a loss-guard floor. Every rupee traces to a material cost the artisan stated, hours they worked, and a published cluster wage rate."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A judge wants ML because the PS says "dynamic." Answer: dynamic means it responds to inputs that change — material cost, hours, cluster rate, channel discount, comparables. It does. What it does not do is guess.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Q4.2 — "Then what is the AI in your AI pricing assistant? Be honest."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Do not stretch. Name the one part that is genuinely intelligent and let the rest be arithmetic proudly.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Answer. Almost none, deliberately — and that is the point.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intelligence sits </w:t>
      </w:r>
      <w:r>
        <w:rPr>
          <w:rStyle w:val="StrongEmphasis"/>
        </w:rPr>
        <w:t>upstream</w:t>
      </w:r>
      <w:r>
        <w:rPr/>
        <w:t xml:space="preserve"> of the price, not inside it: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voice interview</w:t>
      </w:r>
      <w:r>
        <w:rPr/>
        <w:t xml:space="preserve"> that extracts material, hours and cost from ordinary spoken sentences — including a dialect </w:t>
      </w:r>
      <w:r>
        <w:rPr>
          <w:rStyle w:val="Emphasis"/>
        </w:rPr>
        <w:t>"ee sutti ke saari ha"</w:t>
      </w:r>
      <w:r>
        <w:rPr/>
        <w:t xml:space="preserve"> that a naive prompt got confidently wrong (Q3.8). Getting </w:t>
      </w:r>
      <w:r>
        <w:rPr>
          <w:rStyle w:val="SourceText"/>
        </w:rPr>
        <w:t>labour_hours</w:t>
      </w:r>
      <w:r>
        <w:rPr/>
        <w:t xml:space="preserve"> out of </w:t>
      </w:r>
      <w:r>
        <w:rPr>
          <w:rStyle w:val="Emphasis"/>
        </w:rPr>
        <w:t>"do din laga"</w:t>
      </w:r>
      <w:r>
        <w:rPr/>
        <w:t xml:space="preserve"> is the hard part; multiplying it by a wage rate is not.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Category mapping</w:t>
      </w:r>
      <w:r>
        <w:rPr/>
        <w:t xml:space="preserve">, which is where the real intelligence in this whole system lives — see Q5.2. </w:t>
      </w:r>
      <w:r>
        <w:rPr>
          <w:rStyle w:val="StrongEmphasis"/>
        </w:rPr>
        <w:t>The price is only as good as the category it is compared within.</w:t>
      </w:r>
      <w:r>
        <w:rPr/>
        <w:t xml:space="preserve">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Inside the price calculation itself there is now no model whatsoever.</w:t>
      </w:r>
      <w:r>
        <w:rPr/>
        <w:t xml:space="preserve"> Say that plainly. On a government problem statement, </w:t>
      </w:r>
      <w:r>
        <w:rPr>
          <w:rStyle w:val="Emphasis"/>
        </w:rPr>
        <w:t>"the arithmetic is auditable and no model can move it"</w:t>
      </w:r>
      <w:r>
        <w:rPr/>
        <w:t xml:space="preserve"> is a feature, not an apology.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the honest framing that wins the exchange:</w:t>
      </w:r>
      <w:r>
        <w:rPr/>
        <w:t xml:space="preserve"> the intelligence in this feature is not in the algorithm, it is in </w:t>
      </w:r>
      <w:r>
        <w:rPr>
          <w:rStyle w:val="StrongEmphasis"/>
        </w:rPr>
        <w:t>knowing which number is wrong.</w:t>
      </w:r>
      <w:r>
        <w:rPr/>
        <w:t xml:space="preserve"> Every pricing tool in the market optimises the price upward. We built a floor, because in this sector the error is in the other direction.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Q4.3 — "What is the floor actually protecting them from?"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This is the question where the feature is strongest. Answer with the scenario, not the formula.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problem is not that artisans do not know the market rate.</w:t>
      </w:r>
      <w:r>
        <w:rPr/>
        <w:t xml:space="preserve"> It is that they routinely price </w:t>
      </w:r>
      <w:r>
        <w:rPr>
          <w:rStyle w:val="StrongEmphasis"/>
        </w:rPr>
        <w:t>below what the thing cost them to make</w:t>
      </w:r>
      <w:r>
        <w:rPr/>
        <w:t xml:space="preserve">, because </w:t>
      </w:r>
      <w:r>
        <w:rPr>
          <w:rStyle w:val="StrongEmphasis"/>
        </w:rPr>
        <w:t>their own labour is the one input they were never taught to count.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/>
        <w:t>A middleman offers ₹1,800 for eleven days of work and ₹800 of thread, and it gets accepted — because ₹1,800 feels like money and the eleven days feel like Tuesday.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docs/Master-Technical-Reference.md</w:t>
      </w:r>
      <w:r>
        <w:rPr/>
        <w:t xml:space="preserve"> §7.2 ④ puts it as: </w:t>
      </w:r>
      <w:r>
        <w:rPr>
          <w:rStyle w:val="StrongEmphasis"/>
        </w:rPr>
        <w:t>under-pricing is the actual epidemic in this sector, not over-pricing.</w:t>
      </w:r>
      <w:r>
        <w:rPr/>
        <w:t xml:space="preserve"> This single feature does more for the PS's "increase average annual income" impact goal than anything else we built.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Which is why, in </w:t>
      </w:r>
      <w:r>
        <w:rPr>
          <w:rStyle w:val="SourceText"/>
        </w:rPr>
        <w:t>docs/app/Pricing.md</w:t>
      </w:r>
      <w:r>
        <w:rPr/>
        <w:t xml:space="preserve"> §0: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The price floor is the ethical core of this feature, not a validation rule.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It is not there to keep the data clean. It is there because a system that helps an artisan list a product faster, and lets them list it at a loss, </w:t>
      </w:r>
      <w:r>
        <w:rPr>
          <w:rStyle w:val="StrongEmphasis"/>
        </w:rPr>
        <w:t>has made their life worse with better UX.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Two consequences in the code: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floor warning is always spoken, never silent</w:t>
      </w:r>
      <w:r>
        <w:rPr/>
        <w:t>, and spoken again every time they try to go under it (</w:t>
      </w:r>
      <w:r>
        <w:rPr>
          <w:rStyle w:val="SourceText"/>
        </w:rPr>
        <w:t>/price</w:t>
      </w:r>
      <w:r>
        <w:rPr/>
        <w:t xml:space="preserve">, route 14). A silent validation message is useless to this user.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/price</w:t>
      </w:r>
      <w:r>
        <w:rPr>
          <w:rStyle w:val="StrongEmphasis"/>
        </w:rPr>
        <w:t xml:space="preserve"> refuses with 422 when there is neither a material cost nor labour hours</w:t>
      </w:r>
      <w:r>
        <w:rPr/>
        <w:t xml:space="preserve"> — deliberately, because </w:t>
      </w:r>
      <w:r>
        <w:rPr>
          <w:rStyle w:val="StrongEmphasis"/>
        </w:rPr>
        <w:t>a floor of ₹0 clamps nothing while sounding authoritative.</w:t>
      </w:r>
      <w:r>
        <w:rPr/>
        <w:t xml:space="preserve"> Answering with a fake floor would be worse than answering with nothing.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Market comparables can only move the price UP</w:t>
      </w:r>
      <w:r>
        <w:rPr/>
        <w:t xml:space="preserve"> (</w:t>
      </w:r>
      <w:r>
        <w:rPr>
          <w:rStyle w:val="SourceText"/>
        </w:rPr>
        <w:t>price = max(floor, mid)</w:t>
      </w:r>
      <w:r>
        <w:rPr/>
        <w:t xml:space="preserve">). If the market will not pay what it cost, we do not quietly lower them to market — we set </w:t>
      </w:r>
      <w:r>
        <w:rPr>
          <w:rStyle w:val="SourceText"/>
        </w:rPr>
        <w:t>below_floor_warning</w:t>
      </w:r>
      <w:r>
        <w:rPr/>
        <w:t xml:space="preserve"> and tell them.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Q4.4 — "The artisan tells you it took eleven days. They are guessing, or they are exaggerating. Your entire floor rests on a self-reported number."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This is the sharpest attack on this feature and it is correct. Concede it precisely, then show it is bounded.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Answer. Correct, and our own research says so before you do.</w:t>
      </w:r>
      <w:r>
        <w:rPr/>
        <w:t xml:space="preserve"> </w:t>
      </w:r>
      <w:r>
        <w:rPr>
          <w:rStyle w:val="SourceText"/>
        </w:rPr>
        <w:t>research/RESULTS.md</w:t>
      </w:r>
      <w:r>
        <w:rPr/>
        <w:t xml:space="preserve">, the pricing row, verdict 2026-08-28: </w:t>
      </w:r>
      <w:r>
        <w:rPr>
          <w:rStyle w:val="Emphasis"/>
        </w:rPr>
        <w:t>"first evidence — depends entirely on labour hours."</w:t>
      </w:r>
      <w:r>
        <w:rPr/>
        <w:t xml:space="preserve"> We recorded the weakness as the finding.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Why it is still the right design.</w:t>
      </w:r>
      <w:r>
        <w:rPr/>
        <w:t xml:space="preserve"> The alternatives are worse: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market-down price ignores their labour entirely — which is the exact failure we are correcting.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An inferred labour estimate would be </w:t>
      </w:r>
      <w:r>
        <w:rPr>
          <w:rStyle w:val="StrongEmphasis"/>
        </w:rPr>
        <w:t>our</w:t>
      </w:r>
      <w:r>
        <w:rPr/>
        <w:t xml:space="preserve"> guess about </w:t>
      </w:r>
      <w:r>
        <w:rPr>
          <w:rStyle w:val="StrongEmphasis"/>
        </w:rPr>
        <w:t>their</w:t>
      </w:r>
      <w:r>
        <w:rPr/>
        <w:t xml:space="preserve"> work, presented with false authority. If we are going to be wrong, the artisan should be the one who was wrong, about their own hours, with the arithmetic visible.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What bounds it: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breakdown is spoken, itemised.</w:t>
      </w:r>
      <w:r>
        <w:rPr/>
        <w:t xml:space="preserve"> </w:t>
      </w:r>
      <w:r>
        <w:rPr>
          <w:rStyle w:val="Emphasis"/>
        </w:rPr>
        <w:t>"Dhaaga ₹800, aapka kaam 40 ghante × ₹120 = ₹4,800."</w:t>
      </w:r>
      <w:r>
        <w:rPr/>
        <w:t xml:space="preserve"> An artisan who hears their own hours read back catches an exaggeration in a way they never would reading a total.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cost_material</w:t>
      </w:r>
      <w:r>
        <w:rPr>
          <w:rStyle w:val="StrongEmphasis"/>
        </w:rPr>
        <w:t xml:space="preserve"> and </w:t>
      </w:r>
      <w:r>
        <w:rPr>
          <w:rStyle w:val="SourceText"/>
        </w:rPr>
        <w:t>labour_hours</w:t>
      </w:r>
      <w:r>
        <w:rPr>
          <w:rStyle w:val="StrongEmphasis"/>
        </w:rPr>
        <w:t xml:space="preserve"> are persisted on the product</w:t>
      </w:r>
      <w:r>
        <w:rPr/>
        <w:t xml:space="preserve">, not just handed to </w:t>
      </w:r>
      <w:r>
        <w:rPr>
          <w:rStyle w:val="SourceText"/>
        </w:rPr>
        <w:t>/price</w:t>
      </w:r>
      <w:r>
        <w:rPr/>
        <w:t xml:space="preserve"> — so a listing can be re-priced later when a rate changes, and so the stated hours are auditable against what the same artisan says for a similar piece.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Cluster wage rates are ours, not theirs.</w:t>
      </w:r>
      <w:r>
        <w:rPr/>
        <w:t xml:space="preserve"> They cannot inflate ₹120/hour.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Exaggeration is self-correcting through the market.</w:t>
      </w:r>
      <w:r>
        <w:rPr/>
        <w:t xml:space="preserve"> An inflated floor produces a price that does not sell. Under-reporting is the dangerous direction, and under-reporting is the behaviour we are actively fighting.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At scale.</w:t>
      </w:r>
      <w:r>
        <w:rPr/>
        <w:t xml:space="preserve"> Once we have order data, the honest check is distributional: hours-per-piece by craft and cluster, flagging outliers for the coordinator rather than overriding the artisan. </w:t>
      </w:r>
      <w:r>
        <w:rPr>
          <w:rStyle w:val="StrongEmphasis"/>
        </w:rPr>
        <w:t>We should never silently replace a stated number with a modelled one on a screen about their own income.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A first-time artisan with no reference for their own hours, pricing their first piece. Nothing in the system helps them. A per-craft median hours hint — </w:t>
      </w:r>
      <w:r>
        <w:rPr>
          <w:rStyle w:val="Emphasis"/>
        </w:rPr>
        <w:t>"is jaisi saree me aam taur par 35–45 ghante lagte hain"</w:t>
      </w:r>
      <w:r>
        <w:rPr/>
        <w:t xml:space="preserve"> — is the fix, and it needs data we do not have yet.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Q4.5 — "Show me your market comparables. Where do they come from?"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They are thin. Be exact about how thin, because the collection </w:t>
      </w:r>
      <w:r>
        <w:rPr>
          <w:rStyle w:val="Emphasis"/>
        </w:rPr>
        <w:t>rule</w:t>
      </w:r>
      <w:r>
        <w:rPr/>
        <w:t xml:space="preserve"> is the impressive part.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Today.</w:t>
      </w:r>
      <w:r>
        <w:rPr/>
        <w:t xml:space="preserve"> </w:t>
      </w:r>
      <w:r>
        <w:rPr>
          <w:rStyle w:val="SourceText"/>
        </w:rPr>
        <w:t>ai/price/comps.py</w:t>
      </w:r>
      <w:r>
        <w:rPr/>
        <w:t xml:space="preserve"> — the live comparables lookup — </w:t>
      </w:r>
      <w:r>
        <w:rPr>
          <w:rStyle w:val="StrongEmphasis"/>
        </w:rPr>
        <w:t xml:space="preserve">returns </w:t>
      </w:r>
      <w:r>
        <w:rPr>
          <w:rStyle w:val="SourceText"/>
        </w:rPr>
        <w:t>None</w:t>
      </w:r>
      <w:r>
        <w:rPr/>
        <w:t xml:space="preserve">, and </w:t>
      </w:r>
      <w:r>
        <w:rPr>
          <w:rStyle w:val="SourceText"/>
        </w:rPr>
        <w:t>comps.py:147</w:t>
      </w:r>
      <w:r>
        <w:rPr/>
        <w:t xml:space="preserve"> is a </w:t>
      </w:r>
      <w:r>
        <w:rPr>
          <w:rStyle w:val="SourceText"/>
        </w:rPr>
        <w:t>NotImplementedError</w:t>
      </w:r>
      <w:r>
        <w:rPr/>
        <w:t xml:space="preserve">. What exists is </w:t>
      </w:r>
      <w:r>
        <w:rPr>
          <w:rStyle w:val="SourceText"/>
        </w:rPr>
        <w:t>ai/price/comps_seed.json</w:t>
      </w:r>
      <w:r>
        <w:rPr/>
        <w:t xml:space="preserve">: </w:t>
      </w:r>
      <w:r>
        <w:rPr>
          <w:rStyle w:val="StrongEmphasis"/>
        </w:rPr>
        <w:t>144 listings hand-collected from indiahandmade.com</w:t>
      </w:r>
      <w:r>
        <w:rPr/>
        <w:t xml:space="preserve"> on 2026-08-28, covering </w:t>
      </w:r>
      <w:r>
        <w:rPr>
          <w:rStyle w:val="StrongEmphasis"/>
        </w:rPr>
        <w:t>three</w:t>
      </w:r>
      <w:r>
        <w:rPr/>
        <w:t xml:space="preserve"> category keys.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Three, not thirty.</w:t>
      </w:r>
      <w:r>
        <w:rPr/>
        <w:t xml:space="preserve"> And the biggest weakness is named in </w:t>
      </w:r>
      <w:r>
        <w:rPr>
          <w:rStyle w:val="SourceText"/>
        </w:rPr>
        <w:t>research/pricing/README.md</w:t>
      </w:r>
      <w:r>
        <w:rPr/>
        <w:t xml:space="preserve">: we need weave-specific keys — </w:t>
      </w:r>
      <w:r>
        <w:rPr>
          <w:rStyle w:val="SourceText"/>
        </w:rPr>
        <w:t>textiles.saree.sambalpuri</w:t>
      </w:r>
      <w:r>
        <w:rPr/>
        <w:t xml:space="preserve">, not </w:t>
      </w:r>
      <w:r>
        <w:rPr>
          <w:rStyle w:val="SourceText"/>
        </w:rPr>
        <w:t>textiles.saree</w:t>
      </w:r>
      <w:r>
        <w:rPr/>
        <w:t xml:space="preserve"> — because a Sambalpuri bandha and a printed powerloom saree are not the same comparison class, and averaging them produces a number that is wrong for both.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Why collected by hand, and why that is not laziness:</w:t>
      </w:r>
    </w:p>
    <w:tbl>
      <w:tblPr>
        <w:tblW w:w="26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96"/>
        <w:gridCol w:w="1276"/>
      </w:tblGrid>
      <w:tr>
        <w:trPr>
          <w:tblHeader w:val="true"/>
        </w:trPr>
        <w:tc>
          <w:tcPr>
            <w:tcW w:w="139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Source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Why there is no API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GeM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seller or catalogue API of any kind. Rate contracts are published as documents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Amazon / Flipkart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Seller</w:t>
            </w:r>
            <w:r>
              <w:rPr/>
              <w:t xml:space="preserve"> APIs. They authenticate as one shop and return that shop's own listings. There is no open "what does a cotton saree go for" endpoint — </w:t>
            </w:r>
            <w:r>
              <w:rPr>
                <w:rStyle w:val="StrongEmphasis"/>
              </w:rPr>
              <w:t>and our artisans have no seller account to authenticate with in the first place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indiahandmade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Public catalogue, browsable without an account. </w:t>
            </w:r>
            <w:r>
              <w:rPr>
                <w:rStyle w:val="StrongEmphasis"/>
              </w:rPr>
              <w:t>The best source we have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indiahandmade is the right comparison class, not an approximation</w:t>
      </w:r>
      <w:r>
        <w:rPr/>
        <w:t xml:space="preserve"> — the Ministry of Textiles' own D2C marketplace for verified weavers and GI-tagged products. Same artisans, same crafts, same handmade claim. On a government PS, nobody has to be persuaded of that.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 scraper was considered and rejected:</w:t>
      </w:r>
      <w:r>
        <w:rPr/>
        <w:t xml:space="preserve"> against both sites' terms, breaks the week somebody renames a CSS class, and </w:t>
      </w:r>
      <w:r>
        <w:rPr>
          <w:rStyle w:val="StrongEmphasis"/>
        </w:rPr>
        <w:t>gets the demo laptop IP-blocked halfway through a presentation.</w:t>
      </w:r>
      <w:r>
        <w:rPr/>
        <w:t xml:space="preserve"> An afternoon of browsing produces better data with none of that risk, and </w:t>
      </w:r>
      <w:r>
        <w:rPr>
          <w:rStyle w:val="Emphasis"/>
        </w:rPr>
        <w:t>"a dated sample of real listings"</w:t>
      </w:r>
      <w:r>
        <w:rPr/>
        <w:t xml:space="preserve"> is a true sentence in the room.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one rule in that folder, and it is enforced in code: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Never invent a number here.</w:t>
      </w:r>
      <w:r>
        <w:rPr/>
        <w:t xml:space="preserve"> </w:t>
      </w:r>
      <w:r>
        <w:rPr>
          <w:rStyle w:val="SourceText"/>
        </w:rPr>
        <w:t>pricing.py</w:t>
      </w:r>
      <w:r>
        <w:rPr/>
        <w:t xml:space="preserve"> refuses any row with no </w:t>
      </w:r>
      <w:r>
        <w:rPr>
          <w:rStyle w:val="SourceText"/>
        </w:rPr>
        <w:t>seen_on</w:t>
      </w:r>
      <w:r>
        <w:rPr/>
        <w:t xml:space="preserve"> date and no </w:t>
      </w:r>
      <w:r>
        <w:rPr>
          <w:rStyle w:val="SourceText"/>
        </w:rPr>
        <w:t>url_or_note</w:t>
      </w:r>
      <w:r>
        <w:rPr/>
        <w:t xml:space="preserve">. </w:t>
      </w:r>
      <w:r>
        <w:rPr>
          <w:rStyle w:val="StrongEmphasis"/>
        </w:rPr>
        <w:t>Provenance is the entire difference between research and a number somebody felt was about right.</w:t>
      </w:r>
      <w:r>
        <w:rPr/>
        <w:t xml:space="preserve"> A plausible-looking guess is </w:t>
      </w:r>
      <w:r>
        <w:rPr>
          <w:rStyle w:val="Emphasis"/>
        </w:rPr>
        <w:t>worse than an empty file</w:t>
      </w:r>
      <w:r>
        <w:rPr/>
        <w:t>: an empty file prices honestly on cost alone and the app says so; a guess does not.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At scale.</w:t>
      </w:r>
      <w:r>
        <w:rPr/>
        <w:t xml:space="preserve"> Our own marketplace generates real transaction data — that is one of the six reasons it exists (</w:t>
      </w:r>
      <w:r>
        <w:rPr>
          <w:rStyle w:val="SourceText"/>
        </w:rPr>
        <w:t>docs/Master-Technical-Reference.md</w:t>
      </w:r>
      <w:r>
        <w:rPr/>
        <w:t xml:space="preserve"> §3.3). Every sale is a true comparable in exactly our category taxonomy, unlike anything scraped. Comparables improve as a function of usage, which is the only version of "self-improving" in this system that is actually true.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A craft outside the three seeded keys. </w:t>
      </w:r>
      <w:r>
        <w:rPr>
          <w:rStyle w:val="SourceText"/>
        </w:rPr>
        <w:t>comps</w:t>
      </w:r>
      <w:r>
        <w:rPr/>
        <w:t xml:space="preserve"> returns nothing, </w:t>
      </w:r>
      <w:r>
        <w:rPr>
          <w:rStyle w:val="SourceText"/>
        </w:rPr>
        <w:t>price = floor</w:t>
      </w:r>
      <w:r>
        <w:rPr/>
        <w:t>, and the app says so rather than inventing a market. That is the designed behaviour and it is correct — but it means for most crafts today, "competitive market price" is not something we supply.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Q4.6 — "GeM forces a discount off MRP. Does your price survive it?"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This is a specific, checkable, easily-missed detail. Getting it right is worth more than it looks, because it proves we read the platform rules rather than the platform marketing.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Today.</w:t>
      </w:r>
      <w:r>
        <w:rPr/>
        <w:t xml:space="preserve"> Yes, and it is layer ⑤. GeM </w:t>
      </w:r>
      <w:r>
        <w:rPr>
          <w:rStyle w:val="StrongEmphasis"/>
        </w:rPr>
        <w:t>mandates a minimum discount off MRP</w:t>
      </w:r>
      <w:r>
        <w:rPr/>
        <w:t xml:space="preserve"> when listing, ~10% typical. </w:t>
      </w:r>
      <w:r>
        <w:rPr>
          <w:rStyle w:val="SourceText"/>
        </w:rPr>
        <w:t>rates.json</w:t>
      </w:r>
      <w:r>
        <w:rPr/>
        <w:t xml:space="preserve"> carries </w:t>
      </w:r>
      <w:r>
        <w:rPr>
          <w:rStyle w:val="SourceText"/>
        </w:rPr>
        <w:t>channel_min_discount_pct: {"gem": 0.1, …}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trap:</w:t>
      </w:r>
      <w:r>
        <w:rPr/>
        <w:t xml:space="preserve"> if we suggest ₹2,000 and GeM knocks 10% off, the artisan nets ₹1,800 — </w:t>
      </w:r>
      <w:r>
        <w:rPr>
          <w:rStyle w:val="StrongEmphasis"/>
        </w:rPr>
        <w:t>which may be below their floor.</w:t>
      </w:r>
      <w:r>
        <w:rPr/>
        <w:t xml:space="preserve"> A pricing engine that runs the floor guard </w:t>
      </w:r>
      <w:r>
        <w:rPr>
          <w:rStyle w:val="Emphasis"/>
        </w:rPr>
        <w:t>before</w:t>
      </w:r>
      <w:r>
        <w:rPr/>
        <w:t xml:space="preserve"> the discount recommends loss-making prices on the platform we headlined.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So the floor guard runs AFTER the mandated discount</w:t>
      </w:r>
      <w:r>
        <w:rPr/>
        <w:t xml:space="preserve">, and MRP is set so the post-discount price still clears the floor: </w:t>
      </w:r>
      <w:r>
        <w:rPr>
          <w:rStyle w:val="SourceText"/>
        </w:rPr>
        <w:t>mrp = price / (1 − discount)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gap I would flag before being asked.</w:t>
      </w:r>
      <w:r>
        <w:rPr/>
        <w:t xml:space="preserve"> </w:t>
      </w:r>
      <w:r>
        <w:rPr>
          <w:rStyle w:val="SourceText"/>
        </w:rPr>
        <w:t>app/src/screens/Price.jsx:84</w:t>
      </w:r>
      <w:r>
        <w:rPr/>
        <w:t xml:space="preserve"> </w:t>
      </w:r>
      <w:r>
        <w:rPr>
          <w:rStyle w:val="StrongEmphasis"/>
        </w:rPr>
        <w:t xml:space="preserve">hardcodes </w:t>
      </w:r>
      <w:r>
        <w:rPr>
          <w:rStyle w:val="SourceText"/>
        </w:rPr>
        <w:t>channel: 'gem'</w:t>
      </w:r>
      <w:r>
        <w:rPr>
          <w:rStyle w:val="StrongEmphasis"/>
        </w:rPr>
        <w:t>.</w:t>
      </w:r>
      <w:r>
        <w:rPr/>
        <w:t xml:space="preserve"> That is deliberate — GeM has the strictest discount rule, so pricing for GeM produces an MRP that is safe everywhere else. But it means the artisan sees one price, not a per-channel price, and if they publish only to Amazon they are carrying a GeM-shaped MRP for no reason. Per-channel pricing is a UI decision we have not made, not a missing calculation.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Q4.7 — "Does your floor land anywhere near what these things actually sell for?"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We have a first verdict and it is qualified. Give it with the qualification attached.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Today.</w:t>
      </w:r>
      <w:r>
        <w:rPr/>
        <w:t xml:space="preserve"> </w:t>
      </w:r>
      <w:r>
        <w:rPr>
          <w:rStyle w:val="SourceText"/>
        </w:rPr>
        <w:t>research/RESULTS.md</w:t>
      </w:r>
      <w:r>
        <w:rPr/>
        <w:t xml:space="preserve">, pricing row, 2026-08-28: </w:t>
      </w:r>
      <w:r>
        <w:rPr>
          <w:rStyle w:val="StrongEmphasis"/>
        </w:rPr>
        <w:t>"first evidence — depends entirely on labour hours."</w:t>
      </w:r>
      <w:r>
        <w:rPr/>
        <w:t xml:space="preserve"> That is the whole verdict. It is not "our floor matches the market"; it is "the answer is dominated by one self-reported input."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Which is arithmetically obvious once stated — at ₹120/hour, the difference between 20 hours and 60 hours is ₹4,800, and on a saree in the ₹2,000–₹6,000 band that swamps the material cost entirely. </w:t>
      </w:r>
      <w:r>
        <w:rPr>
          <w:rStyle w:val="StrongEmphasis"/>
        </w:rPr>
        <w:t>Labour is not a term in this formula. It is the formula.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that tells us to build next</w:t>
      </w:r>
      <w:r>
        <w:rPr/>
        <w:t>, in order: 1. Per-craft hours priors, so an artisan has a reference for their own time. 2. Weave-specific comparable keys, so the market side stops averaging incomparable things. 3. Real transaction data from our own marketplace.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A judge asks for a worked example against a real listing. We can do exactly one category family credibly — the seeded ones — and we should offer that one rather than a general claim.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erif;serif" w:hAnsi="Liberation Serif;serif" w:eastAsia="Liberation Serif;serif" w:cs="Liberation Serif;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16365C"/>
      </w:pBdr>
    </w:pPr>
    <w:rPr>
      <w:rFonts w:ascii="Liberation Sans;sans-serif" w:hAnsi="Liberation Sans;sans-serif" w:eastAsia="Liberation Sans;sans-serif" w:cs="Liberation Sans;sans-serif"/>
      <w:b/>
      <w:bCs/>
      <w:color w:val="16365C"/>
      <w:sz w:val="38"/>
      <w:szCs w:val="38"/>
    </w:rPr>
  </w:style>
  <w:style w:type="paragraph" w:styleId="Heading2">
    <w:name w:val="Heading 2"/>
    <w:basedOn w:val="Heading"/>
    <w:next w:val="TextBody"/>
    <w:qFormat/>
    <w:pPr>
      <w:spacing w:before="320" w:after="120"/>
      <w:outlineLvl w:val="1"/>
    </w:pPr>
    <w:rPr>
      <w:rFonts w:ascii="Liberation Sans;sans-serif" w:hAnsi="Liberation Sans;sans-serif" w:eastAsia="Liberation Sans;sans-serif" w:cs="Liberation Sans;sans-serif"/>
      <w:b/>
      <w:bCs/>
      <w:color w:val="16365C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ans;sans-serif" w:hAnsi="Liberation Sans;sans-serif" w:eastAsia="Liberation Sans;sans-serif" w:cs="Liberation Sans;sans-serif"/>
      <w:b/>
      <w:bCs/>
      <w:color w:val="33333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  <w:shd w:fill="F2F2F2" w:val="clear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18" w:space="6" w:color="16365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18" w:space="10" w:color="CC0000"/>
      </w:pBdr>
      <w:spacing w:before="0" w:after="283"/>
      <w:ind w:left="567" w:right="567" w:hanging="0"/>
    </w:pPr>
    <w:rPr>
      <w:i/>
      <w:iCs/>
      <w:color w:val="444444"/>
    </w:rPr>
  </w:style>
  <w:style w:type="paragraph" w:styleId="TableHeading">
    <w:name w:val="Table Heading"/>
    <w:basedOn w:val="TableContents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04-feature3-pricing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