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Part 3 — PS Feature 2: Multilingual Auto-Cataloger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Q3.1 — "Your mentor asked for 'if the image is taken it should tell everything about that image.' Slide 2 implies you do it. Do you?"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No. And the reason is specific and checkable, so give it precisely rather than calling it future work.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Answer — as of the </w:t>
      </w:r>
      <w:r>
        <w:rPr>
          <w:rStyle w:val="SourceText"/>
        </w:rPr>
        <w:t>f2-cataloger-fixes</w:t>
      </w:r>
      <w:r>
        <w:rPr>
          <w:rStyle w:val="StrongEmphasis"/>
        </w:rPr>
        <w:t xml:space="preserve"> merge on 2026-09-03: yes, it is built.</w:t>
      </w:r>
      <w:r>
        <w:rPr/>
        <w:t xml:space="preserve"> </w:t>
      </w:r>
      <w:r>
        <w:rPr>
          <w:rStyle w:val="SourceText"/>
        </w:rPr>
        <w:t>ai/catalog/prefill.py</w:t>
      </w:r>
      <w:r>
        <w:rPr/>
        <w:t xml:space="preserve"> is 210 lines, wired at </w:t>
      </w:r>
      <w:r>
        <w:rPr>
          <w:rStyle w:val="SourceText"/>
        </w:rPr>
        <w:t>ai/service.py:309</w:t>
      </w:r>
      <w:r>
        <w:rPr/>
        <w:t xml:space="preserve">, with </w:t>
      </w:r>
      <w:r>
        <w:rPr>
          <w:rStyle w:val="SourceText"/>
        </w:rPr>
        <w:t>validate_prefill</w:t>
      </w:r>
      <w:r>
        <w:rPr/>
        <w:t xml:space="preserve"> guarding the output.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[warning] </w:t>
      </w:r>
      <w:r>
        <w:rPr>
          <w:rStyle w:val="StrongEmphasis"/>
        </w:rPr>
        <w:t>This answer was rewritten.</w:t>
      </w:r>
      <w:r>
        <w:rPr/>
        <w:t xml:space="preserve"> An earlier version of this pack said </w:t>
      </w:r>
      <w:r>
        <w:rPr>
          <w:rStyle w:val="SourceText"/>
        </w:rPr>
        <w:t>/catalog/prefill</w:t>
      </w:r>
      <w:r>
        <w:rPr/>
        <w:t xml:space="preserve"> was the last unimplemented route in </w:t>
      </w:r>
      <w:r>
        <w:rPr>
          <w:rStyle w:val="SourceText"/>
        </w:rPr>
        <w:t>ai/service.py</w:t>
      </w:r>
      <w:r>
        <w:rPr/>
        <w:t xml:space="preserve">. </w:t>
      </w:r>
      <w:r>
        <w:rPr>
          <w:rStyle w:val="StrongEmphasis"/>
        </w:rPr>
        <w:t>That was true when written and is now stale.</w:t>
      </w:r>
      <w:r>
        <w:rPr/>
        <w:t xml:space="preserve"> The only </w:t>
      </w:r>
      <w:r>
        <w:rPr>
          <w:rStyle w:val="SourceText"/>
        </w:rPr>
        <w:t>NotImplementedError</w:t>
      </w:r>
      <w:r>
        <w:rPr/>
        <w:t xml:space="preserve">s left in </w:t>
      </w:r>
      <w:r>
        <w:rPr>
          <w:rStyle w:val="SourceText"/>
        </w:rPr>
        <w:t>ai/</w:t>
      </w:r>
      <w:r>
        <w:rPr/>
        <w:t xml:space="preserve"> are the three deliberately-skipped colour stages in </w:t>
      </w:r>
      <w:r>
        <w:rPr>
          <w:rStyle w:val="SourceText"/>
        </w:rPr>
        <w:t>enhance/pipeline.py</w:t>
      </w:r>
      <w:r>
        <w:rPr/>
        <w:t xml:space="preserve"> (Part 2, Q2.2) and </w:t>
      </w:r>
      <w:r>
        <w:rPr>
          <w:rStyle w:val="SourceText"/>
        </w:rPr>
        <w:t>enhance/studio.py</w:t>
      </w:r>
      <w:r>
        <w:rPr/>
        <w:t>, the generative secondary images that were always scoped as phase 12.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it does:</w:t>
      </w:r>
      <w:r>
        <w:rPr/>
        <w:t xml:space="preserve"> the photograph is read, and the listing fields come back </w:t>
      </w:r>
      <w:r>
        <w:rPr>
          <w:rStyle w:val="StrongEmphasis"/>
        </w:rPr>
        <w:t>all nullable</w:t>
      </w:r>
      <w:r>
        <w:rPr/>
        <w:t xml:space="preserve">, so the artisan </w:t>
      </w:r>
      <w:r>
        <w:rPr>
          <w:rStyle w:val="StrongEmphasis"/>
        </w:rPr>
        <w:t>corrects</w:t>
      </w:r>
      <w:r>
        <w:rPr/>
        <w:t xml:space="preserve"> by voice instead of describing from scratch — </w:t>
      </w:r>
      <w:r>
        <w:rPr>
          <w:rStyle w:val="Emphasis"/>
        </w:rPr>
        <w:t>"Sambalpuri saree lag rahi hai, cotton ki. Sahi hai?"</w:t>
      </w:r>
      <w:r>
        <w:rPr/>
        <w:t xml:space="preserve"> → one tap. That is the mentor's request (§13.3) and the friction killer.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Three properties worth stating</w:t>
      </w:r>
      <w:r>
        <w:rPr/>
        <w:t>, because they are what keep it safe: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A pre-fill is a </w:t>
      </w:r>
      <w:r>
        <w:rPr>
          <w:rStyle w:val="SourceText"/>
        </w:rPr>
        <w:t>confirm</w:t>
      </w:r>
      <w:r>
        <w:rPr>
          <w:rStyle w:val="StrongEmphasis"/>
        </w:rPr>
        <w:t>, never an answer.</w:t>
      </w:r>
      <w:r>
        <w:rPr/>
        <w:t xml:space="preserve"> The interview treats a guess from the photo as something to put to the artisan as one tap — it does </w:t>
      </w:r>
      <w:r>
        <w:rPr>
          <w:rStyle w:val="StrongEmphasis"/>
        </w:rPr>
        <w:t>not</w:t>
      </w:r>
      <w:r>
        <w:rPr/>
        <w:t xml:space="preserve"> count as answered and does </w:t>
      </w:r>
      <w:r>
        <w:rPr>
          <w:rStyle w:val="StrongEmphasis"/>
        </w:rPr>
        <w:t>not</w:t>
      </w:r>
      <w:r>
        <w:rPr/>
        <w:t xml:space="preserve"> let the question be skipped. A default that publishes without confirmation is a guess under their name, and nothing earns that.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Vision has its own allowlist</w:t>
      </w:r>
      <w:r>
        <w:rPr/>
        <w:t xml:space="preserve">, not a loosened version of the text one. </w:t>
      </w:r>
      <w:r>
        <w:rPr>
          <w:rStyle w:val="SourceText"/>
        </w:rPr>
        <w:t>build_payload()</w:t>
      </w:r>
      <w:r>
        <w:rPr/>
        <w:t xml:space="preserve"> in </w:t>
      </w:r>
      <w:r>
        <w:rPr>
          <w:rStyle w:val="SourceText"/>
        </w:rPr>
        <w:t>interpret.py</w:t>
      </w:r>
      <w:r>
        <w:rPr/>
        <w:t xml:space="preserve"> still permits four fields and an image is not among them; that refusal was the safety property and it stayed.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Failure is silent and non-fatal.</w:t>
      </w:r>
      <w:r>
        <w:rPr/>
        <w:t xml:space="preserve"> </w:t>
      </w:r>
      <w:r>
        <w:rPr>
          <w:rStyle w:val="SourceText"/>
        </w:rPr>
        <w:t>service.py:352</w:t>
      </w:r>
      <w:r>
        <w:rPr/>
        <w:t xml:space="preserve"> logs </w:t>
      </w:r>
      <w:r>
        <w:rPr>
          <w:rStyle w:val="Emphasis"/>
        </w:rPr>
        <w:t>"prefill unavailable, returning an empty guess"</w:t>
      </w:r>
      <w:r>
        <w:rPr/>
        <w:t xml:space="preserve"> — the interview simply asks every question, which is exactly the old behaviour.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 consent question is still open, and it is not an engineering one.</w:t>
      </w:r>
      <w:r>
        <w:rPr/>
        <w:t xml:space="preserve"> A photograph of a product taken inside someone's home </w:t>
      </w:r>
      <w:r>
        <w:rPr>
          <w:rStyle w:val="StrongEmphasis"/>
        </w:rPr>
        <w:t>contains their home</w:t>
      </w:r>
      <w:r>
        <w:rPr/>
        <w:t xml:space="preserve"> — faces, children, the inside of a house. </w:t>
      </w:r>
      <w:r>
        <w:rPr>
          <w:rStyle w:val="StrongEmphasis"/>
        </w:rPr>
        <w:t>The artisan consented to a marketplace listing. That is not consent to a foreign inference provider.</w:t>
      </w:r>
      <w:r>
        <w:rPr/>
        <w:t xml:space="preserve"> EXIF stripping (unconditional, </w:t>
      </w:r>
      <w:r>
        <w:rPr>
          <w:rStyle w:val="SourceText"/>
        </w:rPr>
        <w:t>app/src/api/upload.ts</w:t>
      </w:r>
      <w:r>
        <w:rPr/>
        <w:t xml:space="preserve">) stops home GPS reaching a public listing; it decides nothing about whether the pixels may go to a third party. </w:t>
      </w:r>
      <w:r>
        <w:rPr>
          <w:rStyle w:val="StrongEmphasis"/>
        </w:rPr>
        <w:t xml:space="preserve">The </w:t>
      </w:r>
      <w:r>
        <w:rPr>
          <w:rStyle w:val="SourceText"/>
        </w:rPr>
        <w:t>/consent</w:t>
      </w:r>
      <w:r>
        <w:rPr>
          <w:rStyle w:val="StrongEmphasis"/>
        </w:rPr>
        <w:t xml:space="preserve"> notice does not yet say so, and provider retention is unanswered.</w:t>
      </w:r>
      <w:r>
        <w:rPr/>
        <w:t xml:space="preserve"> Now that the route is live rather than hypothetical, that disclosure is overdue rather than pending.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actually happens on the voice screens, and this is a UI decision people mistake for a data flow:</w:t>
      </w:r>
      <w:r>
        <w:rPr/>
        <w:t xml:space="preserve"> the photograph is on screen next to each question </w:t>
      </w:r>
      <w:r>
        <w:rPr>
          <w:rStyle w:val="StrongEmphasis"/>
        </w:rPr>
        <w:t>purely so the human has something to look at while describing it.</w:t>
      </w:r>
      <w:r>
        <w:rPr/>
        <w:t xml:space="preserve"> The model receives the question id and the transcript. Never the image. There is a note in </w:t>
      </w:r>
      <w:r>
        <w:rPr>
          <w:rStyle w:val="SourceText"/>
        </w:rPr>
        <w:t>CatalogVoice.jsx</w:t>
      </w:r>
      <w:r>
        <w:rPr/>
        <w:t xml:space="preserve"> saying exactly this, because it is the kind of thing someone assumes wrongly six months later.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is already built for it.</w:t>
      </w:r>
      <w:r>
        <w:rPr/>
        <w:t xml:space="preserve"> The seam exists — </w:t>
      </w:r>
      <w:r>
        <w:rPr>
          <w:rStyle w:val="SourceText"/>
        </w:rPr>
        <w:t>ai/contracts.md</w:t>
      </w:r>
      <w:r>
        <w:rPr/>
        <w:t xml:space="preserve"> specifies </w:t>
      </w:r>
      <w:r>
        <w:rPr>
          <w:rStyle w:val="SourceText"/>
        </w:rPr>
        <w:t>POST /catalog/prefill</w:t>
      </w:r>
      <w:r>
        <w:rPr/>
        <w:t xml:space="preserve"> as image in, the same listing fields out, </w:t>
      </w:r>
      <w:r>
        <w:rPr>
          <w:rStyle w:val="StrongEmphasis"/>
        </w:rPr>
        <w:t>all nullable</w:t>
      </w:r>
      <w:r>
        <w:rPr/>
        <w:t xml:space="preserve">, so the artisan </w:t>
      </w:r>
      <w:r>
        <w:rPr>
          <w:rStyle w:val="Emphasis"/>
        </w:rPr>
        <w:t>corrects</w:t>
      </w:r>
      <w:r>
        <w:rPr/>
        <w:t xml:space="preserve"> by voice rather than describing from scratch. Only the implementation is missing.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Four steps to turn it on</w:t>
      </w:r>
      <w:r>
        <w:rPr/>
        <w:t>, and step 3 is the one that matters: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Choose a model with vision — a </w:t>
      </w:r>
      <w:r>
        <w:rPr>
          <w:rStyle w:val="StrongEmphasis"/>
        </w:rPr>
        <w:t>deliberate second model id</w:t>
      </w:r>
      <w:r>
        <w:rPr/>
        <w:t xml:space="preserve">, not a swap of the constant in </w:t>
      </w:r>
      <w:r>
        <w:rPr>
          <w:rStyle w:val="SourceText"/>
        </w:rPr>
        <w:t>interpret.py</w:t>
      </w:r>
      <w:r>
        <w:rPr/>
        <w:t xml:space="preserve">, because the text interpreter should stay cheap and fast.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Implement </w:t>
      </w:r>
      <w:r>
        <w:rPr>
          <w:rStyle w:val="SourceText"/>
        </w:rPr>
        <w:t>catalog_prefill</w:t>
      </w:r>
      <w:r>
        <w:rPr/>
        <w:t xml:space="preserve"> in </w:t>
      </w:r>
      <w:r>
        <w:rPr>
          <w:rStyle w:val="SourceText"/>
        </w:rPr>
        <w:t>ai/service.py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Extend the allowlist deliberately.</w:t>
      </w:r>
      <w:r>
        <w:rPr/>
        <w:t xml:space="preserve"> </w:t>
      </w:r>
      <w:r>
        <w:rPr>
          <w:rStyle w:val="SourceText"/>
        </w:rPr>
        <w:t>build_payload()</w:t>
      </w:r>
      <w:r>
        <w:rPr/>
        <w:t xml:space="preserve"> permits four fields and an image is not one of them. </w:t>
      </w:r>
      <w:r>
        <w:rPr>
          <w:rStyle w:val="StrongEmphasis"/>
        </w:rPr>
        <w:t>That refusal is the safety property.</w:t>
      </w:r>
      <w:r>
        <w:rPr/>
        <w:t xml:space="preserve"> Give vision its own payload builder with its own allowlist rather than loosening the text one.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Update </w:t>
      </w:r>
      <w:r>
        <w:rPr>
          <w:rStyle w:val="SourceText"/>
        </w:rPr>
        <w:t>AI-Data-Flow.md</w:t>
      </w:r>
      <w:r>
        <w:rPr/>
        <w:t xml:space="preserve"> — an image is a new </w:t>
      </w:r>
      <w:r>
        <w:rPr>
          <w:rStyle w:val="Emphasis"/>
        </w:rPr>
        <w:t>kind</w:t>
      </w:r>
      <w:r>
        <w:rPr/>
        <w:t xml:space="preserve"> of data and that table is meant to be complete.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 blocker that is not engineering, and we would rather raise it than be asked:</w:t>
      </w:r>
      <w:r>
        <w:rPr/>
        <w:t xml:space="preserve"> a photograph of a product taken inside someone's home </w:t>
      </w:r>
      <w:r>
        <w:rPr>
          <w:rStyle w:val="StrongEmphasis"/>
        </w:rPr>
        <w:t>contains their home</w:t>
      </w:r>
      <w:r>
        <w:rPr/>
        <w:t xml:space="preserve"> — faces, children, the inside of a house. </w:t>
      </w:r>
      <w:r>
        <w:rPr>
          <w:rStyle w:val="StrongEmphasis"/>
        </w:rPr>
        <w:t>The artisan consented to a marketplace listing. That is not consent to a foreign inference provider.</w:t>
      </w:r>
      <w:r>
        <w:rPr/>
        <w:t xml:space="preserve"> EXIF stripping (already unconditional, </w:t>
      </w:r>
      <w:r>
        <w:rPr>
          <w:rStyle w:val="SourceText"/>
        </w:rPr>
        <w:t>app/src/api/upload.ts</w:t>
      </w:r>
      <w:r>
        <w:rPr/>
        <w:t xml:space="preserve">, re-encoded through a canvas) protects against home GPS reaching a public listing; it decides nothing about whether the pixels may go to a third party. The </w:t>
      </w:r>
      <w:r>
        <w:rPr>
          <w:rStyle w:val="SourceText"/>
        </w:rPr>
        <w:t>/consent</w:t>
      </w:r>
      <w:r>
        <w:rPr/>
        <w:t xml:space="preserve"> notice would have to say so, and provider retention has to be answered </w:t>
      </w:r>
      <w:r>
        <w:rPr>
          <w:rStyle w:val="StrongEmphasis"/>
        </w:rPr>
        <w:t>before</w:t>
      </w:r>
      <w:r>
        <w:rPr/>
        <w:t xml:space="preserve"> shipping, not after.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Until it ships, the artisan describes from scratch instead of correcting — six voice questions instead of one confirmation. That is the friction the mentor asked us to remove and it is still there.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Q3.2 — "How much of your app depends on Bhashini, and have you actually got access?"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Do not claim a government integration we have not confirmed. The strong move is to show the fallback ladder, because that is what makes the dependency survivable.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[warning] </w:t>
      </w:r>
      <w:r>
        <w:rPr>
          <w:rStyle w:val="StrongEmphasis"/>
        </w:rPr>
        <w:t>Rewritten 2026-09-03.</w:t>
      </w:r>
      <w:r>
        <w:rPr/>
        <w:t xml:space="preserve"> An earlier version of this answer said speech was Bhashini-intended and unverified. </w:t>
      </w:r>
      <w:r>
        <w:rPr>
          <w:rStyle w:val="StrongEmphasis"/>
        </w:rPr>
        <w:t>Speech now runs on Sarvam and it is live.</w:t>
      </w:r>
      <w:r>
        <w:rPr/>
        <w:t xml:space="preserve"> Bhashini remains the strategic target, not the current dependency.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 — Sarvam, running.</w:t>
      </w:r>
      <w:r>
        <w:rPr/>
        <w:t xml:space="preserve"> </w:t>
      </w:r>
      <w:r>
        <w:rPr>
          <w:rStyle w:val="SourceText"/>
        </w:rPr>
        <w:t>bulbul:v3</w:t>
      </w:r>
      <w:r>
        <w:rPr/>
        <w:t xml:space="preserve"> for TTS (speaker </w:t>
      </w:r>
      <w:r>
        <w:rPr>
          <w:rStyle w:val="SourceText"/>
        </w:rPr>
        <w:t>ritu</w:t>
      </w:r>
      <w:r>
        <w:rPr/>
        <w:t xml:space="preserve">), Sarvam ASR for speech in, wired in </w:t>
      </w:r>
      <w:r>
        <w:rPr>
          <w:rStyle w:val="SourceText"/>
        </w:rPr>
        <w:t>web/api/routers/voice.py</w:t>
      </w:r>
      <w:r>
        <w:rPr/>
        <w:t xml:space="preserve">, key configured. </w:t>
      </w:r>
      <w:r>
        <w:rPr>
          <w:rStyle w:val="StrongEmphasis"/>
        </w:rPr>
        <w:t>Measured working on 2026-09-03 in all four interview languages.</w:t>
      </w:r>
      <w:r>
        <w:rPr/>
        <w:t xml:space="preserve"> An earlier internal note claimed </w:t>
      </w:r>
      <w:r>
        <w:rPr>
          <w:rStyle w:val="SourceText"/>
        </w:rPr>
        <w:t>/api/asr</w:t>
      </w:r>
      <w:r>
        <w:rPr/>
        <w:t xml:space="preserve"> and </w:t>
      </w:r>
      <w:r>
        <w:rPr>
          <w:rStyle w:val="SourceText"/>
        </w:rPr>
        <w:t>/api/tts</w:t>
      </w:r>
      <w:r>
        <w:rPr/>
        <w:t xml:space="preserve"> answered 503 until a key was set; that note had been </w:t>
      </w:r>
      <w:r>
        <w:rPr>
          <w:rStyle w:val="Emphasis"/>
        </w:rPr>
        <w:t>taken from the documentation rather than from trying it</w:t>
      </w:r>
      <w:r>
        <w:rPr/>
        <w:t xml:space="preserve">, and was corrected by the commit literally titled </w:t>
      </w:r>
      <w:r>
        <w:rPr>
          <w:rStyle w:val="Emphasis"/>
        </w:rPr>
        <w:t>"Voice was never down: correct the docs that said it was."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Bhashini is unverified and unused.</w:t>
      </w:r>
      <w:r>
        <w:rPr/>
        <w:t xml:space="preserve"> </w:t>
      </w:r>
      <w:r>
        <w:rPr>
          <w:rStyle w:val="SourceText"/>
        </w:rPr>
        <w:t>docs/decisions.md</w:t>
      </w:r>
      <w:r>
        <w:rPr/>
        <w:t xml:space="preserve"> #5 is still open — ULCA portal keys, free prototyping tier, commercial terms unconfirmed — and </w:t>
      </w:r>
      <w:r>
        <w:rPr>
          <w:rStyle w:val="SourceText"/>
        </w:rPr>
        <w:t>research/asr-bhashini/</w:t>
      </w:r>
      <w:r>
        <w:rPr/>
        <w:t xml:space="preserve"> is still an empty directory with a </w:t>
      </w:r>
      <w:r>
        <w:rPr>
          <w:rStyle w:val="SourceText"/>
        </w:rPr>
        <w:t>.gitkeep</w:t>
      </w:r>
      <w:r>
        <w:rPr/>
        <w:t xml:space="preserve">. </w:t>
      </w:r>
      <w:r>
        <w:rPr>
          <w:rStyle w:val="StrongEmphasis"/>
        </w:rPr>
        <w:t>If asked whether we use Bhashini, the answer is no, not yet.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Why Bhashini is still the right target</w:t>
      </w:r>
      <w:r>
        <w:rPr/>
        <w:t xml:space="preserve">, and this is a genuine roadmap item rather than a hedge: government-aligned stack, MeitY's own language mission, and — see the costing document — </w:t>
      </w:r>
      <w:r>
        <w:rPr>
          <w:rStyle w:val="StrongEmphasis"/>
        </w:rPr>
        <w:t>the difference between a free tier and a commercial per-second rate is the single largest variable cost in the entire system.</w:t>
      </w:r>
      <w:r>
        <w:rPr/>
        <w:t xml:space="preserve"> Sarvam proves the interface works; Bhashini is the provider swap behind it, and </w:t>
      </w:r>
      <w:r>
        <w:rPr>
          <w:rStyle w:val="SourceText"/>
        </w:rPr>
        <w:t>_sarvam_tts</w:t>
      </w:r>
      <w:r>
        <w:rPr/>
        <w:t xml:space="preserve"> / </w:t>
      </w:r>
      <w:r>
        <w:rPr>
          <w:rStyle w:val="SourceText"/>
        </w:rPr>
        <w:t>_sarvam_asr</w:t>
      </w:r>
      <w:r>
        <w:rPr/>
        <w:t xml:space="preserve"> are the only two functions that change.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makes the dependency survivable — the degradation ladder, which is built: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"/>
        <w:gridCol w:w="6641"/>
        <w:gridCol w:w="4052"/>
      </w:tblGrid>
      <w:tr>
        <w:trPr>
          <w:tblHeader w:val="true"/>
        </w:trPr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Layer</w:t>
            </w:r>
          </w:p>
        </w:tc>
        <w:tc>
          <w:tcPr>
            <w:tcW w:w="664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What runs</w:t>
            </w:r>
          </w:p>
        </w:tc>
        <w:tc>
          <w:tcPr>
            <w:tcW w:w="405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State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6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stripCarrier()</w:t>
            </w:r>
            <w:r>
              <w:rPr/>
              <w:t xml:space="preserve"> + </w:t>
            </w:r>
            <w:r>
              <w:rPr>
                <w:rStyle w:val="SourceText"/>
              </w:rPr>
              <w:t>matchCraft()</w:t>
            </w:r>
            <w:r>
              <w:rPr/>
              <w:t xml:space="preserve"> on-device, three languages, offline, free</w:t>
            </w:r>
          </w:p>
        </w:tc>
        <w:tc>
          <w:tcPr>
            <w:tcW w:w="4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Built.</w:t>
            </w:r>
            <w:r>
              <w:rPr/>
              <w:t xml:space="preserve"> Runs </w:t>
            </w:r>
            <w:r>
              <w:rPr>
                <w:rStyle w:val="Emphasis"/>
              </w:rPr>
              <w:t>first</w:t>
            </w:r>
            <w:r>
              <w:rPr/>
              <w:t>, answer used immediately when confident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6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POST /catalog/interpret</w:t>
            </w:r>
            <w:r>
              <w:rPr/>
              <w:t xml:space="preserve"> → LLM, one turn in, one JSON out</w:t>
            </w:r>
          </w:p>
        </w:tc>
        <w:tc>
          <w:tcPr>
            <w:tcW w:w="4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Built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6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compose_fallback</w:t>
            </w:r>
            <w:r>
              <w:rPr/>
              <w:t xml:space="preserve"> — builds the listing from the artisan's own raw answers, marks </w:t>
            </w:r>
            <w:r>
              <w:rPr>
                <w:rStyle w:val="SourceText"/>
              </w:rPr>
              <w:t>confidence: 0</w:t>
            </w:r>
          </w:p>
        </w:tc>
        <w:tc>
          <w:tcPr>
            <w:tcW w:w="4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Built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66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Visual icon grid — no language at all</w:t>
            </w:r>
          </w:p>
        </w:tc>
        <w:tc>
          <w:tcPr>
            <w:tcW w:w="4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Built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OPENROUTER_API_KEY</w:t>
      </w:r>
      <w:r>
        <w:rPr>
          <w:rStyle w:val="StrongEmphasis"/>
        </w:rPr>
        <w:t xml:space="preserve"> unset is a supported state, not a failure.</w:t>
      </w:r>
      <w:r>
        <w:rPr/>
        <w:t xml:space="preserve"> </w:t>
      </w:r>
      <w:r>
        <w:rPr>
          <w:rStyle w:val="SourceText"/>
        </w:rPr>
        <w:t>/catalog/interpret</w:t>
      </w:r>
      <w:r>
        <w:rPr/>
        <w:t xml:space="preserve"> answers 503, the app falls back to its local tables, then to the grid, and onboarding completes either way. </w:t>
      </w:r>
      <w:r>
        <w:rPr>
          <w:rStyle w:val="Emphasis"/>
        </w:rPr>
        <w:t>"Nothing in the app is gated on a model being reachable"</w:t>
      </w:r>
      <w:r>
        <w:rPr/>
        <w:t xml:space="preserve"> — because our users are offline often, and a feature that only works with a working network is a feature that does not work.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TTS is deliberately not a live dependency.</w:t>
      </w:r>
      <w:r>
        <w:rPr/>
        <w:t xml:space="preserve"> Web Speech API for Indic TTS is on the </w:t>
      </w:r>
      <w:r>
        <w:rPr>
          <w:rStyle w:val="StrongEmphasis"/>
        </w:rPr>
        <w:t>rejected</w:t>
      </w:r>
      <w:r>
        <w:rPr/>
        <w:t xml:space="preserve"> list in </w:t>
      </w:r>
      <w:r>
        <w:rPr>
          <w:rStyle w:val="SourceText"/>
        </w:rPr>
        <w:t>CLAUDE.md</w:t>
      </w:r>
      <w:r>
        <w:rPr/>
        <w:t xml:space="preserve"> — voice availability across Android handsets is unreliable. </w:t>
      </w:r>
      <w:r>
        <w:rPr>
          <w:rStyle w:val="StrongEmphasis"/>
        </w:rPr>
        <w:t>Pre-generated audio instead.</w:t>
      </w:r>
      <w:r>
        <w:rPr/>
        <w:t xml:space="preserve"> That converts speech output from a per-request runtime dependency into a build-time asset: fixed cost, no rate limit, no latency, works offline.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At scale.</w:t>
      </w:r>
      <w:r>
        <w:rPr/>
        <w:t xml:space="preserve"> Two ASR providers behind one interface, chosen per language, with measured WER per language and per dialect deciding the routing. Cost consequences are in the costing document — Bhashini free vs a commercial API is roughly the difference between ₹0 and ₹2.20 per listing.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If Bhashini's free tier does not cover production volume and commercial terms are unfavourable, ASR becomes our largest per-listing variable cost. That is a budget risk, not an architecture risk — the interface does not change.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Q3.3 — "The PS says descriptions in English AND Hindi. What if the artisan speaks Sambalpuri, not standard Odia?"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Two separate problems get conflated here — dialect at input, and language pair at output. Separate them.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Output side — settled and unconditional.</w:t>
      </w:r>
      <w:r>
        <w:rPr/>
        <w:t xml:space="preserve"> Both, always (</w:t>
      </w:r>
      <w:r>
        <w:rPr>
          <w:rStyle w:val="SourceText"/>
        </w:rPr>
        <w:t>docs/Master-Technical-Reference.md</w:t>
      </w:r>
      <w:r>
        <w:rPr/>
        <w:t xml:space="preserve"> §6.1). </w:t>
      </w:r>
      <w:r>
        <w:rPr>
          <w:rStyle w:val="SourceText"/>
        </w:rPr>
        <w:t>POST /catalog</w:t>
      </w:r>
      <w:r>
        <w:rPr/>
        <w:t xml:space="preserve"> writes the listing once and </w:t>
      </w:r>
      <w:r>
        <w:rPr>
          <w:rStyle w:val="SourceText"/>
        </w:rPr>
        <w:t>ai/catalog/seo.py</w:t>
      </w:r>
      <w:r>
        <w:rPr/>
        <w:t xml:space="preserve"> — </w:t>
      </w:r>
      <w:r>
        <w:rPr>
          <w:rStyle w:val="StrongEmphasis"/>
        </w:rPr>
        <w:t>pure and deterministic</w:t>
      </w:r>
      <w:r>
        <w:rPr/>
        <w:t xml:space="preserve"> — cuts it to each channel's real character limits. Deterministic matters: the same listing renders the same way for GeM and for Amazon every time, so a rejected listing is reproducible instead of a coin flip.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Input side.</w:t>
      </w:r>
      <w:r>
        <w:rPr/>
        <w:t xml:space="preserve"> </w:t>
      </w:r>
      <w:r>
        <w:rPr>
          <w:rStyle w:val="StrongEmphasis"/>
        </w:rPr>
        <w:t>Five languages as of 2026-09-03</w:t>
      </w:r>
      <w:r>
        <w:rPr/>
        <w:t xml:space="preserve"> — </w:t>
      </w:r>
      <w:r>
        <w:rPr>
          <w:rStyle w:val="SourceText"/>
        </w:rPr>
        <w:t>hi</w:t>
      </w:r>
      <w:r>
        <w:rPr/>
        <w:t xml:space="preserve">, </w:t>
      </w:r>
      <w:r>
        <w:rPr>
          <w:rStyle w:val="SourceText"/>
        </w:rPr>
        <w:t>or</w:t>
      </w:r>
      <w:r>
        <w:rPr/>
        <w:t xml:space="preserve">, </w:t>
      </w:r>
      <w:r>
        <w:rPr>
          <w:rStyle w:val="SourceText"/>
        </w:rPr>
        <w:t>ta</w:t>
      </w:r>
      <w:r>
        <w:rPr/>
        <w:t xml:space="preserve">, </w:t>
      </w:r>
      <w:r>
        <w:rPr>
          <w:rStyle w:val="SourceText"/>
        </w:rPr>
        <w:t>bn</w:t>
      </w:r>
      <w:r>
        <w:rPr/>
        <w:t xml:space="preserve">, </w:t>
      </w:r>
      <w:r>
        <w:rPr>
          <w:rStyle w:val="SourceText"/>
        </w:rPr>
        <w:t>en</w:t>
      </w:r>
      <w:r>
        <w:rPr/>
        <w:t xml:space="preserve"> (</w:t>
      </w:r>
      <w:r>
        <w:rPr>
          <w:rStyle w:val="SourceText"/>
        </w:rPr>
        <w:t>ai/interpret.py:201</w:t>
      </w:r>
      <w:r>
        <w:rPr/>
        <w:t xml:space="preserve">). Tamil and Bengali were added in the F2 merge; the AI layer needed </w:t>
      </w:r>
      <w:r>
        <w:rPr>
          <w:rStyle w:val="StrongEmphasis"/>
        </w:rPr>
        <w:t>two lines</w:t>
      </w:r>
      <w:r>
        <w:rPr/>
        <w:t>, because the shaping was already script-agnostic and the tests proved it before anything relied on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the team did NOT do, and it is the honest part:</w:t>
      </w:r>
      <w:r>
        <w:rPr/>
        <w:t xml:space="preserve"> </w:t>
      </w:r>
      <w:r>
        <w:rPr>
          <w:rStyle w:val="SourceText"/>
        </w:rPr>
        <w:t>ta.json</w:t>
      </w:r>
      <w:r>
        <w:rPr/>
        <w:t xml:space="preserve"> and </w:t>
      </w:r>
      <w:r>
        <w:rPr>
          <w:rStyle w:val="SourceText"/>
        </w:rPr>
        <w:t>bn.json</w:t>
      </w:r>
      <w:r>
        <w:rPr/>
        <w:t xml:space="preserve"> carry </w:t>
      </w:r>
      <w:r>
        <w:rPr>
          <w:rStyle w:val="StrongEmphasis"/>
        </w:rPr>
        <w:t>106 keys against English's 249</w:t>
      </w:r>
      <w:r>
        <w:rPr/>
        <w:t xml:space="preserve"> — the photo → interview → review path only. The remaining ~145 strings </w:t>
      </w:r>
      <w:r>
        <w:rPr>
          <w:rStyle w:val="StrongEmphasis"/>
        </w:rPr>
        <w:t>fall back to English, in an English voice</w:t>
      </w:r>
      <w:r>
        <w:rPr/>
        <w:t xml:space="preserve">, which </w:t>
      </w:r>
      <w:r>
        <w:rPr>
          <w:rStyle w:val="SourceText"/>
        </w:rPr>
        <w:t>resolve()</w:t>
      </w:r>
      <w:r>
        <w:rPr/>
        <w:t xml:space="preserve"> guarantees. Both files declare an empty </w:t>
      </w:r>
      <w:r>
        <w:rPr>
          <w:rStyle w:val="SourceText"/>
        </w:rPr>
        <w:t>_reviewed</w:t>
      </w:r>
      <w:r>
        <w:rPr/>
        <w:t xml:space="preserve"> list and say in their own note that </w:t>
      </w:r>
      <w:r>
        <w:rPr>
          <w:rStyle w:val="StrongEmphasis"/>
        </w:rPr>
        <w:t>every string is an LLM draft.</w:t>
      </w:r>
      <w:r>
        <w:rPr/>
        <w:t xml:space="preserve"> These are spoken aloud to someone who cannot read them, so </w:t>
      </w:r>
      <w:r>
        <w:rPr>
          <w:rStyle w:val="Emphasis"/>
        </w:rPr>
        <w:t>"claiming they are reviewed would be the fabrication rule applied to language instead of pixels."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One byte-level detail worth having ready</w:t>
      </w:r>
      <w:r>
        <w:rPr/>
        <w:t xml:space="preserve">, because it is the kind of thing an industry judge probes: Amazon's </w:t>
      </w:r>
      <w:r>
        <w:rPr>
          <w:rStyle w:val="SourceText"/>
        </w:rPr>
        <w:t>generic_keywords</w:t>
      </w:r>
      <w:r>
        <w:rPr/>
        <w:t xml:space="preserve"> cap is </w:t>
      </w:r>
      <w:r>
        <w:rPr>
          <w:rStyle w:val="StrongEmphasis"/>
        </w:rPr>
        <w:t>249 bytes, not characters</w:t>
      </w:r>
      <w:r>
        <w:rPr/>
        <w:t xml:space="preserve">, and every Indic script costs </w:t>
      </w:r>
      <w:r>
        <w:rPr>
          <w:rStyle w:val="StrongEmphasis"/>
        </w:rPr>
        <w:t>three bytes per character</w:t>
      </w:r>
      <w:r>
        <w:rPr/>
        <w:t xml:space="preserve"> — while Amazon's </w:t>
      </w:r>
      <w:r>
        <w:rPr>
          <w:rStyle w:val="Emphasis"/>
        </w:rPr>
        <w:t>title</w:t>
      </w:r>
      <w:r>
        <w:rPr/>
        <w:t xml:space="preserve"> cap is 75 </w:t>
      </w:r>
      <w:r>
        <w:rPr>
          <w:rStyle w:val="StrongEmphasis"/>
        </w:rPr>
        <w:t>characters</w:t>
      </w:r>
      <w:r>
        <w:rPr/>
        <w:t xml:space="preserve">. Swap </w:t>
      </w:r>
      <w:r>
        <w:rPr>
          <w:rStyle w:val="SourceText"/>
        </w:rPr>
        <w:t>clip_bytes</w:t>
      </w:r>
      <w:r>
        <w:rPr/>
        <w:t xml:space="preserve"> for </w:t>
      </w:r>
      <w:r>
        <w:rPr>
          <w:rStyle w:val="SourceText"/>
        </w:rPr>
        <w:t>clip_chars</w:t>
      </w:r>
      <w:r>
        <w:rPr/>
        <w:t xml:space="preserve"> and every Indic seller silently loses two thirds of a title they were entitled to. </w:t>
      </w:r>
      <w:r>
        <w:rPr>
          <w:rStyle w:val="SourceText"/>
        </w:rPr>
        <w:t>clip_bytes</w:t>
      </w:r>
      <w:r>
        <w:rPr/>
        <w:t xml:space="preserve"> is tested at </w:t>
      </w:r>
      <w:r>
        <w:rPr>
          <w:rStyle w:val="StrongEmphasis"/>
        </w:rPr>
        <w:t>every byte offset from 1 to 120</w:t>
      </w:r>
      <w:r>
        <w:rPr/>
        <w:t>, in four scripts, because a three-byte character splits at two different offsets and a single-offset test hits only one of them.</w:t>
      </w:r>
    </w:p>
    <w:p>
      <w:pPr>
        <w:pStyle w:val="TextBody"/>
        <w:bidi w:val="0"/>
        <w:spacing w:before="0" w:after="283"/>
        <w:jc w:val="left"/>
        <w:rPr/>
      </w:pPr>
      <w:r>
        <w:rPr/>
        <w:t>Dialect is where ASR is weakest and where a general commercial model is weakest of all. A Sambalpuri speaker is not an edge case in this PS — Sambalpuri weaving is one of the flagship crafts.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Three things that reduce the damage, and all three are built: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local tier runs before the model</w:t>
      </w:r>
      <w:r>
        <w:rPr/>
        <w:t xml:space="preserve"> and handles ordinary phrasings by table, not by understanding. Dialect variation in </w:t>
      </w:r>
      <w:r>
        <w:rPr>
          <w:rStyle w:val="Emphasis"/>
        </w:rPr>
        <w:t>"mera naam … hai"</w:t>
      </w:r>
      <w:r>
        <w:rPr/>
        <w:t xml:space="preserve"> is small; the table covers it.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artisan confirms every interpretation aloud.</w:t>
      </w:r>
      <w:r>
        <w:rPr/>
        <w:t xml:space="preserve"> </w:t>
      </w:r>
      <w:r>
        <w:rPr>
          <w:rStyle w:val="Emphasis"/>
        </w:rPr>
        <w:t>"Sambalpuri saree lag rahi hai, cotton ki. Sahi hai?"</w:t>
      </w:r>
      <w:r>
        <w:rPr/>
        <w:t xml:space="preserve"> → yes/no. </w:t>
      </w:r>
      <w:r>
        <w:rPr>
          <w:rStyle w:val="StrongEmphasis"/>
        </w:rPr>
        <w:t>That confirmation is the real backstop and it must never be optimised away.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Free-text answers survive verbatim.</w:t>
      </w:r>
      <w:r>
        <w:rPr/>
        <w:t xml:space="preserve"> </w:t>
      </w:r>
      <w:r>
        <w:rPr>
          <w:rStyle w:val="SourceText"/>
        </w:rPr>
        <w:t>compose_fallback</w:t>
      </w:r>
      <w:r>
        <w:rPr/>
        <w:t xml:space="preserve"> uses the artisan's own words when the model is unreachable or unsure. A mistranscribed dialect word does not become a wrong category — it becomes an unstructured phrase the human then corrects.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At scale.</w:t>
      </w:r>
      <w:r>
        <w:rPr/>
        <w:t xml:space="preserve"> Per-dialect WER measurement, with a field recording set, before adding a language to the launch list. Adding a language is not a code change — it is an ASR route, a translation pair, and a pack of pre-generated TTS strings.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craft term with no standard spelling. </w:t>
      </w:r>
      <w:r>
        <w:rPr>
          <w:rStyle w:val="Emphasis"/>
        </w:rPr>
        <w:t>Bandha</w:t>
      </w:r>
      <w:r>
        <w:rPr/>
        <w:t xml:space="preserve">, </w:t>
      </w:r>
      <w:r>
        <w:rPr>
          <w:rStyle w:val="Emphasis"/>
        </w:rPr>
        <w:t>ikat</w:t>
      </w:r>
      <w:r>
        <w:rPr/>
        <w:t xml:space="preserve">, </w:t>
      </w:r>
      <w:r>
        <w:rPr>
          <w:rStyle w:val="Emphasis"/>
        </w:rPr>
        <w:t>bomkai</w:t>
      </w:r>
      <w:r>
        <w:rPr/>
        <w:t xml:space="preserve"> transcribe several ways and the category mapping downstream is doing fuzzy matching on the result. This is exactly where a </w:t>
      </w:r>
      <w:r>
        <w:rPr>
          <w:rStyle w:val="StrongEmphasis"/>
        </w:rPr>
        <w:t>craft-term lexicon</w:t>
      </w:r>
      <w:r>
        <w:rPr/>
        <w:t xml:space="preserve"> would earn its keep, and we have not built one.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Q3.4 — "SEO-friendly, you said. How do you know your descriptions are SEO-friendly?"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"SEO-friendly" is the softest phrase on the slide. Convert it into something measurable or concede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 — what is real.</w:t>
      </w:r>
      <w:r>
        <w:rPr/>
        <w:t xml:space="preserve"> </w:t>
      </w:r>
      <w:r>
        <w:rPr>
          <w:rStyle w:val="SourceText"/>
        </w:rPr>
        <w:t>ai/catalog/seo.py</w:t>
      </w:r>
      <w:r>
        <w:rPr/>
        <w:t xml:space="preserve"> is </w:t>
      </w:r>
      <w:r>
        <w:rPr>
          <w:rStyle w:val="StrongEmphasis"/>
        </w:rPr>
        <w:t>pure and deterministic</w:t>
      </w:r>
      <w:r>
        <w:rPr/>
        <w:t xml:space="preserve"> and enforces each channel's actual constraints: title length, description length, attribute presence, keyword placement within the limits the channel will accept. That is not SEO; </w:t>
      </w:r>
      <w:r>
        <w:rPr>
          <w:rStyle w:val="StrongEmphasis"/>
        </w:rPr>
        <w:t>that is schema compliance, and it is the part that decides whether a listing is accepted at all.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is not real:</w:t>
      </w:r>
      <w:r>
        <w:rPr/>
        <w:t xml:space="preserve"> we have no ranking measurement. We do not A/B test, we have no impression or click data, and nobody has verified that our descriptions rank better than an artisan's own. On a marketplace we do not control, we could not measure it if we tried.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one place the claim is genuinely testable</w:t>
      </w:r>
      <w:r>
        <w:rPr/>
        <w:t xml:space="preserve"> is our own marketplace, which is </w:t>
      </w:r>
      <w:r>
        <w:rPr>
          <w:rStyle w:val="StrongEmphasis"/>
        </w:rPr>
        <w:t>SSR (Next.js) specifically so the catalog pages are indexable</w:t>
      </w:r>
      <w:r>
        <w:rPr/>
        <w:t xml:space="preserve"> (</w:t>
      </w:r>
      <w:r>
        <w:rPr>
          <w:rStyle w:val="SourceText"/>
        </w:rPr>
        <w:t>docs/decisions.md</w:t>
      </w:r>
      <w:r>
        <w:rPr/>
        <w:t xml:space="preserve">; </w:t>
      </w:r>
      <w:r>
        <w:rPr>
          <w:rStyle w:val="SourceText"/>
        </w:rPr>
        <w:t>/p/:slug</w:t>
      </w:r>
      <w:r>
        <w:rPr/>
        <w:t xml:space="preserve"> is named as the SEO surface). There we can measure indexation and organic arrival, and that is the only honest SEO evidence we will ever have.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stronger claim to make instead</w:t>
      </w:r>
      <w:r>
        <w:rPr/>
        <w:t xml:space="preserve">, because it is measurable and it is the thing that actually fails: </w:t>
      </w:r>
      <w:r>
        <w:rPr>
          <w:rStyle w:val="StrongEmphasis"/>
        </w:rPr>
        <w:t>rejection-driven design.</w:t>
      </w:r>
      <w:r>
        <w:rPr/>
        <w:t xml:space="preserve"> </w:t>
      </w:r>
      <w:r>
        <w:rPr>
          <w:rStyle w:val="SourceText"/>
        </w:rPr>
        <w:t>docs/Master-Technical-Reference.md</w:t>
      </w:r>
      <w:r>
        <w:rPr/>
        <w:t xml:space="preserve"> §5.3 lists the marketplace rejection triggers and each pipeline stage is built backwards from one of them — background not pure white, product under 85% of frame, under 1000×1000 (below which </w:t>
      </w:r>
      <w:r>
        <w:rPr>
          <w:rStyle w:val="StrongEmphasis"/>
        </w:rPr>
        <w:t>zoom is disabled, which directly hurts conversion</w:t>
      </w:r>
      <w:r>
        <w:rPr/>
        <w:t>), text or watermark on the main image, shadows, product shown in packaging, over 10 MB.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"Put this mapping in the pitch — each rejection reason → the pipeline stage that prevents it."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judge asks for evidence a description ranks. We have none, and we should say "we can measure it on our own surface and nowhere else" rather than assert.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Q3.5 — "Your voice endpoint calls a paid model. What stops one artisan, or one bug, from spending your entire budget?"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a cost-DoS question dressed as an engineering question. We have a real gap here and it is written in our own docs.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 — the gap, stated plainly.</w:t>
      </w:r>
      <w:r>
        <w:rPr/>
        <w:t xml:space="preserve"> </w:t>
      </w:r>
      <w:r>
        <w:rPr>
          <w:rStyle w:val="SourceText"/>
        </w:rPr>
        <w:t>docs/app/Future-Implementations.md</w:t>
      </w:r>
      <w:r>
        <w:rPr/>
        <w:t xml:space="preserve"> §5: </w:t>
      </w:r>
      <w:r>
        <w:rPr>
          <w:rStyle w:val="SourceText"/>
        </w:rPr>
        <w:t>POST /catalog/interpret</w:t>
      </w:r>
      <w:r>
        <w:rPr>
          <w:rStyle w:val="StrongEmphasis"/>
        </w:rPr>
        <w:t xml:space="preserve"> is not rate-limited.</w:t>
      </w:r>
      <w:r>
        <w:rPr/>
        <w:t xml:space="preserve"> It is authenticated, so it is not an open relay, but </w:t>
      </w:r>
      <w:r>
        <w:rPr>
          <w:rStyle w:val="Emphasis"/>
        </w:rPr>
        <w:t>"an artisan id is currently used only for identification. It spends money per call."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limits the damage today, and it is more than nothing: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local tier usually wins.</w:t>
      </w:r>
      <w:r>
        <w:rPr/>
        <w:t xml:space="preserve"> </w:t>
      </w:r>
      <w:r>
        <w:rPr>
          <w:rStyle w:val="SourceText"/>
        </w:rPr>
        <w:t>stripCarrier()</w:t>
      </w:r>
      <w:r>
        <w:rPr/>
        <w:t xml:space="preserve"> and </w:t>
      </w:r>
      <w:r>
        <w:rPr>
          <w:rStyle w:val="SourceText"/>
        </w:rPr>
        <w:t>matchCraft()</w:t>
      </w:r>
      <w:r>
        <w:rPr/>
        <w:t xml:space="preserve"> answer the ordinary case on-device, for free. </w:t>
      </w:r>
      <w:r>
        <w:rPr>
          <w:rStyle w:val="StrongEmphasis"/>
        </w:rPr>
        <w:t>The common case sends nothing at all.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Bounded call sites.</w:t>
      </w:r>
      <w:r>
        <w:rPr/>
        <w:t xml:space="preserve"> The model is reached from exactly three places, each with a ceiling: </w:t>
      </w:r>
      <w:r>
        <w:rPr>
          <w:rStyle w:val="SourceText"/>
        </w:rPr>
        <w:t>onboard.name</w:t>
      </w:r>
      <w:r>
        <w:rPr/>
        <w:t xml:space="preserve"> once per artisan (and only if the local strip fails), </w:t>
      </w:r>
      <w:r>
        <w:rPr>
          <w:rStyle w:val="SourceText"/>
        </w:rPr>
        <w:t>onboard.craft</w:t>
      </w:r>
      <w:r>
        <w:rPr/>
        <w:t xml:space="preserve"> only via "something else", and </w:t>
      </w:r>
      <w:r>
        <w:rPr>
          <w:rStyle w:val="SourceText"/>
        </w:rPr>
        <w:t>catalog.q_*</w:t>
      </w:r>
      <w:r>
        <w:rPr/>
        <w:t xml:space="preserve"> at most five per product.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KNOWN_QUESTIONS</w:t>
      </w:r>
      <w:r>
        <w:rPr>
          <w:rStyle w:val="StrongEmphasis"/>
        </w:rPr>
        <w:t xml:space="preserve"> refuses anything else with a 422</w:t>
      </w:r>
      <w:r>
        <w:rPr/>
        <w:t xml:space="preserve"> — deliberately, so that adding a question is a decision rather than a drift.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temperature: 0</w:t>
      </w:r>
      <w:r>
        <w:rPr>
          <w:rStyle w:val="StrongEmphasis"/>
        </w:rPr>
        <w:t>, no tools, no URLs, no ids.</w:t>
      </w:r>
      <w:r>
        <w:rPr/>
        <w:t xml:space="preserve"> The model returns a string.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At scale — and this is standard, not clever:</w:t>
      </w:r>
      <w:r>
        <w:rPr/>
        <w:t xml:space="preserve"> per-artisan and per-tenant token buckets in Redis, a hard daily spend ceiling per artisan, a global circuit breaker on spend velocity, and alerting on cost per listing rather than on request count. The generative image path already has the pattern we should copy: </w:t>
      </w:r>
      <w:r>
        <w:rPr>
          <w:rStyle w:val="StrongEmphasis"/>
        </w:rPr>
        <w:t>opt-in, hard-capped, 2 free per artisan or unlocked after first sale</w:t>
      </w:r>
      <w:r>
        <w:rPr/>
        <w:t xml:space="preserve"> — </w:t>
      </w:r>
      <w:r>
        <w:rPr>
          <w:rStyle w:val="Emphasis"/>
        </w:rPr>
        <w:t>"otherwise one enthusiastic user burns the budget."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retry loop on a flaky network. Today nothing distinguishes fifty genuine questions from one screen retrying fifty times. That is the realistic failure, not an attacker.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Q3.6 — "You are sending an artisan's voice to a third-party model. What exactly leaves the country?"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the question I most want to be asked, because we have an unusually complete answer and one uncomfortable admission inside it. Lead with the admission.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admission first. One piece of personal data does go: the artisan's name.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docs/app/AI-Data-Flow.md</w:t>
      </w:r>
      <w:r>
        <w:rPr/>
        <w:t xml:space="preserve"> states it in its own words: </w:t>
      </w:r>
      <w:r>
        <w:rPr>
          <w:rStyle w:val="Emphasis"/>
        </w:rPr>
        <w:t>"A name is personal data, and for the name question the transcript is the name. There is no way to interpret 'what is your name' without sending it."</w:t>
      </w:r>
      <w:r>
        <w:rPr/>
        <w:t xml:space="preserve"> It goes </w:t>
      </w:r>
      <w:r>
        <w:rPr>
          <w:rStyle w:val="StrongEmphasis"/>
        </w:rPr>
        <w:t>without any identifier attached</w:t>
      </w:r>
      <w:r>
        <w:rPr/>
        <w:t xml:space="preserve"> — the provider receives a name and nothing to attach it to — </w:t>
      </w:r>
      <w:r>
        <w:rPr>
          <w:rStyle w:val="StrongEmphasis"/>
        </w:rPr>
        <w:t>but it goes.</w:t>
      </w:r>
      <w:r>
        <w:rPr/>
        <w:t xml:space="preserve"> That document exists partly so that nobody discovers this by reading code.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consequence we have not closed:</w:t>
      </w:r>
      <w:r>
        <w:rPr/>
        <w:t xml:space="preserve"> the </w:t>
      </w:r>
      <w:r>
        <w:rPr>
          <w:rStyle w:val="SourceText"/>
        </w:rPr>
        <w:t>/consent</w:t>
      </w:r>
      <w:r>
        <w:rPr/>
        <w:t xml:space="preserve"> notice says we keep the artisan's name. </w:t>
      </w:r>
      <w:r>
        <w:rPr>
          <w:rStyle w:val="StrongEmphasis"/>
        </w:rPr>
        <w:t>It does not currently say a third-party processor may see it during onboarding. Under DPDP that is a disclosure that should be made.</w:t>
      </w:r>
      <w:r>
        <w:rPr/>
        <w:t xml:space="preserve"> It is written down as somebody's job, unassigned.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is sent — the complete list, four fields</w:t>
      </w:r>
      <w:r>
        <w:rPr/>
        <w:t>, built in the only function that constructs a request body (</w:t>
      </w:r>
      <w:r>
        <w:rPr>
          <w:rStyle w:val="SourceText"/>
        </w:rPr>
        <w:t>build_payload()</w:t>
      </w:r>
      <w:r>
        <w:rPr/>
        <w:t xml:space="preserve"> in </w:t>
      </w:r>
      <w:r>
        <w:rPr>
          <w:rStyle w:val="SourceText"/>
        </w:rPr>
        <w:t>ai/interpret.py</w:t>
      </w:r>
      <w:r>
        <w:rPr/>
        <w:t>):</w:t>
      </w:r>
    </w:p>
    <w:tbl>
      <w:tblPr>
        <w:tblW w:w="112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2731"/>
        <w:gridCol w:w="7321"/>
      </w:tblGrid>
      <w:tr>
        <w:trPr>
          <w:tblHeader w:val="true"/>
        </w:trPr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Example</w:t>
            </w:r>
          </w:p>
        </w:tc>
        <w:tc>
          <w:tcPr>
            <w:tcW w:w="7321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Guard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transcript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"</w:t>
            </w:r>
            <w:r>
              <w:rPr>
                <w:rStyle w:val="SourceText"/>
              </w:rPr>
              <w:t>मेरा नाम उत्सव है</w:t>
            </w:r>
            <w:r>
              <w:rPr>
                <w:rStyle w:val="SourceText"/>
              </w:rPr>
              <w:t>"</w:t>
            </w:r>
          </w:p>
        </w:tc>
        <w:tc>
          <w:tcPr>
            <w:tcW w:w="7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600-char cap, NFKC-normalised, control and invisible characters stripped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question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"onboard.name"</w:t>
            </w:r>
          </w:p>
        </w:tc>
        <w:tc>
          <w:tcPr>
            <w:tcW w:w="7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An </w:t>
            </w:r>
            <w:r>
              <w:rPr>
                <w:rStyle w:val="StrongEmphasis"/>
              </w:rPr>
              <w:t>id</w:t>
            </w:r>
            <w:r>
              <w:rPr/>
              <w:t xml:space="preserve">, not the text. Must be in </w:t>
            </w:r>
            <w:r>
              <w:rPr>
                <w:rStyle w:val="SourceText"/>
              </w:rPr>
              <w:t>KNOWN_QUESTIONS</w:t>
            </w:r>
            <w:r>
              <w:rPr/>
              <w:t xml:space="preserve"> or refused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options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["weaving", "pottery", …]</w:t>
            </w:r>
          </w:p>
        </w:tc>
        <w:tc>
          <w:tcPr>
            <w:tcW w:w="7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Constrained to </w:t>
            </w:r>
            <w:r>
              <w:rPr>
                <w:rStyle w:val="SourceText"/>
              </w:rPr>
              <w:t>[a-z0-9_.-]+</w:t>
            </w:r>
            <w:r>
              <w:rPr/>
              <w:t xml:space="preserve"> </w:t>
            </w:r>
            <w:r>
              <w:rPr>
                <w:rStyle w:val="StrongEmphasis"/>
              </w:rPr>
              <w:t>so this field cannot smuggle prose into the prompt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language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"hi"</w:t>
            </w:r>
          </w:p>
        </w:tc>
        <w:tc>
          <w:tcPr>
            <w:tcW w:w="7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One of </w:t>
            </w:r>
            <w:r>
              <w:rPr>
                <w:rStyle w:val="SourceText"/>
              </w:rPr>
              <w:t>hi</w:t>
            </w:r>
            <w:r>
              <w:rPr/>
              <w:t>/</w:t>
            </w:r>
            <w:r>
              <w:rPr>
                <w:rStyle w:val="SourceText"/>
              </w:rPr>
              <w:t>or</w:t>
            </w:r>
            <w:r>
              <w:rPr/>
              <w:t>/</w:t>
            </w:r>
            <w:r>
              <w:rPr>
                <w:rStyle w:val="SourceText"/>
              </w:rPr>
              <w:t>en</w:t>
            </w:r>
            <w:r>
              <w:rPr/>
              <w:t xml:space="preserve">; anything else becomes </w:t>
            </w:r>
            <w:r>
              <w:rPr>
                <w:rStyle w:val="SourceText"/>
              </w:rPr>
              <w:t>hi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is never sent</w:t>
      </w:r>
      <w:r>
        <w:rPr/>
        <w:t xml:space="preserve"> — absent from the allowlists, not a policy: artisan id, phone number, auth token, PIN code, the four readiness booleans, consent artifacts, erasure requests, product ids, order data, prices, earnings, and images. </w:t>
      </w:r>
      <w:r>
        <w:rPr>
          <w:rStyle w:val="StrongEmphasis"/>
        </w:rPr>
        <w:t>No LLM touches a price.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Two independent filters, on purpose.</w:t>
      </w:r>
      <w:r>
        <w:rPr/>
        <w:t xml:space="preserve"> </w:t>
      </w:r>
      <w:r>
        <w:rPr>
          <w:rStyle w:val="SourceText"/>
        </w:rPr>
        <w:t>web/api</w:t>
      </w:r>
      <w:r>
        <w:rPr/>
        <w:t xml:space="preserve"> holds the session — the artisan's id, token and phone are all in scope in that process — and applies </w:t>
      </w:r>
      <w:r>
        <w:rPr>
          <w:rStyle w:val="SourceText"/>
        </w:rPr>
        <w:t>FORWARDED_FIELDS</w:t>
      </w:r>
      <w:r>
        <w:rPr/>
        <w:t xml:space="preserve">. </w:t>
      </w:r>
      <w:r>
        <w:rPr>
          <w:rStyle w:val="SourceText"/>
        </w:rPr>
        <w:t>ai/</w:t>
      </w:r>
      <w:r>
        <w:rPr/>
        <w:t xml:space="preserve"> holds the API key and applies </w:t>
      </w:r>
      <w:r>
        <w:rPr>
          <w:rStyle w:val="SourceText"/>
        </w:rPr>
        <w:t>build_payload</w:t>
      </w:r>
      <w:r>
        <w:rPr/>
        <w:t xml:space="preserve">. </w:t>
      </w:r>
      <w:r>
        <w:rPr>
          <w:rStyle w:val="StrongEmphasis"/>
        </w:rPr>
        <w:t>Neither trusts the other to have done the filtering, because the cost of one being wrong is personal data leaving the country's jurisdiction with no way to recall it.</w:t>
      </w:r>
      <w:r>
        <w:rPr/>
        <w:t xml:space="preserve"> There is a self-check in </w:t>
      </w:r>
      <w:r>
        <w:rPr>
          <w:rStyle w:val="SourceText"/>
        </w:rPr>
        <w:t>ai/interpret.py</w:t>
      </w:r>
      <w:r>
        <w:rPr/>
        <w:t xml:space="preserve"> that passes an artisan id, phone number, token, PIN code and readiness flag into </w:t>
      </w:r>
      <w:r>
        <w:rPr>
          <w:rStyle w:val="SourceText"/>
        </w:rPr>
        <w:t>build_payload</w:t>
      </w:r>
      <w:r>
        <w:rPr/>
        <w:t xml:space="preserve"> and asserts none of them survive.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app never holds the API key.</w:t>
      </w:r>
      <w:r>
        <w:rPr/>
        <w:t xml:space="preserve"> A key in a mobile bundle is a published key, and rotating it means an app release rural users never install.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Why the readiness booleans are withheld is worth saying out loud:</w:t>
      </w:r>
      <w:r>
        <w:rPr/>
        <w:t xml:space="preserve"> </w:t>
      </w:r>
      <w:r>
        <w:rPr>
          <w:rStyle w:val="SourceText"/>
        </w:rPr>
        <w:t>has_pan</w:t>
      </w:r>
      <w:r>
        <w:rPr/>
        <w:t xml:space="preserve">, </w:t>
      </w:r>
      <w:r>
        <w:rPr>
          <w:rStyle w:val="SourceText"/>
        </w:rPr>
        <w:t>has_bank</w:t>
      </w:r>
      <w:r>
        <w:rPr/>
        <w:t xml:space="preserve">, </w:t>
      </w:r>
      <w:r>
        <w:rPr>
          <w:rStyle w:val="SourceText"/>
        </w:rPr>
        <w:t>has_gst</w:t>
      </w:r>
      <w:r>
        <w:rPr/>
        <w:t xml:space="preserve">, </w:t>
      </w:r>
      <w:r>
        <w:rPr>
          <w:rStyle w:val="SourceText"/>
        </w:rPr>
        <w:t>has_artisan_card</w:t>
      </w:r>
      <w:r>
        <w:rPr/>
        <w:t xml:space="preserve"> are </w:t>
      </w:r>
      <w:r>
        <w:rPr>
          <w:rStyle w:val="StrongEmphasis"/>
        </w:rPr>
        <w:t>financial-inclusion facts about a named individual.</w:t>
      </w:r>
      <w:r>
        <w:rPr/>
        <w:t xml:space="preserve"> They are answered by tap, no interpretation is needed, and disclosing them buys nothing. Not sending them is not caution — it is that there was never a reason to.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At scale.</w:t>
      </w:r>
      <w:r>
        <w:rPr/>
        <w:t xml:space="preserve"> The correct end state for a government deployment is </w:t>
      </w:r>
      <w:r>
        <w:rPr>
          <w:rStyle w:val="StrongEmphasis"/>
        </w:rPr>
        <w:t>in-country inference</w:t>
      </w:r>
      <w:r>
        <w:rPr/>
        <w:t>: Bhashini for speech, and an India-hosted open-weights model for interpretation. That removes the name disclosure entirely rather than documenting it. Costing consequences — and the crossover volume where self-hosting a small model becomes cheaper anyway — are in the costing document.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Q3.7 — "Someone talks over the artisan and the microphone hears 'ignore your instructions.' Then what?"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They are testing whether we treat prompt injection as a prompt problem. It is not.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realistic threat is not a weaver crafting an attack.</w:t>
      </w:r>
      <w:r>
        <w:rPr/>
        <w:t xml:space="preserve"> It is ASR mishearing something that reads as an instruction, a bystander or a television talking over the artisan, or this endpoint later being pointed at a text field somebody can type into.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system prompt does say to treat the transcript as data. Nothing downstream trusts that it obeyed: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response is parsed as JSON; anything else becomes </w:t>
      </w:r>
      <w:r>
        <w:rPr>
          <w:rStyle w:val="SourceText"/>
        </w:rPr>
        <w:t>null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 a choice question, </w:t>
      </w:r>
      <w:r>
        <w:rPr>
          <w:rStyle w:val="SourceText"/>
        </w:rPr>
        <w:t>choice</w:t>
      </w:r>
      <w:r>
        <w:rPr/>
        <w:t xml:space="preserve"> </w:t>
      </w:r>
      <w:r>
        <w:rPr>
          <w:rStyle w:val="StrongEmphasis"/>
        </w:rPr>
        <w:t xml:space="preserve">must be a member of the caller's </w:t>
      </w:r>
      <w:r>
        <w:rPr>
          <w:rStyle w:val="SourceText"/>
        </w:rPr>
        <w:t>options</w:t>
      </w:r>
      <w:r>
        <w:rPr/>
        <w:t xml:space="preserve"> or it is discarded. A model that returns </w:t>
      </w:r>
      <w:r>
        <w:rPr>
          <w:rStyle w:val="SourceText"/>
        </w:rPr>
        <w:t>"blacksmithing"</w:t>
      </w:r>
      <w:r>
        <w:rPr/>
        <w:t xml:space="preserve"> when offered eight crafts produces a </w:t>
      </w:r>
      <w:r>
        <w:rPr>
          <w:rStyle w:val="SourceText"/>
        </w:rPr>
        <w:t>null</w:t>
      </w:r>
      <w:r>
        <w:rPr/>
        <w:t xml:space="preserve">, however confident it claims to be.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Free-text answers are length-capped and control-stripped on the way out.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model has no tools, no URLs, no ids, no ability to act.</w:t>
      </w:r>
      <w:r>
        <w:rPr/>
        <w:t xml:space="preserve"> It returns a string.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temperature: 0</w:t>
      </w:r>
      <w:r>
        <w:rPr/>
        <w:t xml:space="preserve"> — extraction, not writing. The same sentence gives the same answer, or the confirmation step is meaningless.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 property that matters, stated as a property rather than a mitigation: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A model that ignores every instruction it was given can, at worst, return a value the caller already declared acceptable — or nothing.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after all of it, the artisan sees what we heard and what we made of it, and taps yes or no.</w:t>
      </w:r>
      <w:r>
        <w:rPr/>
        <w:t xml:space="preserve"> That confirmation is the real backstop, and it is why it must never be optimised away.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03-feature2-voice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