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0de77b48fe48feb107493c5644e9a6bd5e091ab"/>
    <w:p>
      <w:pPr>
        <w:pStyle w:val="Heading1"/>
      </w:pPr>
      <w:r>
        <w:t xml:space="preserve">Strategic Time Management Schedule for Linear Algebra Quiz</w:t>
      </w:r>
    </w:p>
    <w:bookmarkStart w:id="23" w:name="Xf07fa48efa5050b3df66c328fc08bcf2aa2607a"/>
    <w:p>
      <w:pPr>
        <w:pStyle w:val="Heading2"/>
      </w:pPr>
      <w:r>
        <w:t xml:space="preserve">Strategic Time Management Schedule for Linear Algebra Quiz</w:t>
      </w:r>
    </w:p>
    <w:p>
      <w:pPr>
        <w:pStyle w:val="FirstParagraph"/>
      </w:pPr>
      <w:r>
        <w:t xml:space="preserve">Preparing for a linear algebra quiz in one week demands a highly strategic approach to time management, focusing on maximizing productivity and ensuring deep understanding of complex concepts. This report outlines a framework leveraging proven productivity principles to create an effective study schedule.</w:t>
      </w:r>
    </w:p>
    <w:bookmarkStart w:id="20" w:name="Xdd381d687fcb62a13e25047be1640e3d710a3dd"/>
    <w:p>
      <w:pPr>
        <w:pStyle w:val="Heading3"/>
      </w:pPr>
      <w:r>
        <w:t xml:space="preserve">I. Embrace Fixed-Schedule Productivity for Deep Work</w:t>
      </w:r>
    </w:p>
    <w:p>
      <w:pPr>
        <w:pStyle w:val="FirstParagraph"/>
      </w:pPr>
      <w:r>
        <w:t xml:space="preserve">The foundational principle for this week is</w:t>
      </w:r>
      <w:r>
        <w:t xml:space="preserve"> </w:t>
      </w:r>
      <w:r>
        <w:rPr>
          <w:bCs/>
          <w:b/>
        </w:rPr>
        <w:t xml:space="preserve">fixed-schedule productivity</w:t>
      </w:r>
      <w:r>
        <w:t xml:space="preserve">. This involves setting clear, non-negotiable end times for your study day and for specific study blocks. This scarcity mindset forces ruthless efficiency, compelling you to identify and prioritize</w:t>
      </w:r>
      <w:r>
        <w:t xml:space="preserve"> </w:t>
      </w:r>
      <w:r>
        <w:t xml:space="preserve">“</w:t>
      </w:r>
      <w:r>
        <w:t xml:space="preserve">deep work</w:t>
      </w:r>
      <w:r>
        <w:t xml:space="preserve">”</w:t>
      </w:r>
      <w:r>
        <w:t xml:space="preserve"> </w:t>
      </w:r>
      <w:r>
        <w:t xml:space="preserve">over</w:t>
      </w:r>
      <w:r>
        <w:t xml:space="preserve"> </w:t>
      </w:r>
      <w:r>
        <w:t xml:space="preserve">“</w:t>
      </w:r>
      <w:r>
        <w:t xml:space="preserve">shallow work.</w:t>
      </w:r>
      <w:r>
        <w:t xml:space="preserve">”</w:t>
      </w:r>
      <w:r>
        <w:t xml:space="preserve"> </w:t>
      </w:r>
      <w:r>
        <w:t xml:space="preserve">For linear algebra, deep work constitutes actively solving problems, understanding derivations, and grasping abstract concepts. Shallow work, such as passively rereading notes without engagement or getting sidetracked by minor distractions, should be minimized or eliminated.</w:t>
      </w:r>
    </w:p>
    <w:p>
      <w:pPr>
        <w:numPr>
          <w:ilvl w:val="0"/>
          <w:numId w:val="1001"/>
        </w:numPr>
        <w:pStyle w:val="Compact"/>
      </w:pPr>
      <w:r>
        <w:rPr>
          <w:bCs/>
          <w:b/>
        </w:rPr>
        <w:t xml:space="preserve">Define Your Study Window</w:t>
      </w:r>
      <w:r>
        <w:t xml:space="preserve">: Determine your realistic start and end times for studying each day. This fixed boundary will encourage concentrated effort within those hours.</w:t>
      </w:r>
    </w:p>
    <w:p>
      <w:pPr>
        <w:numPr>
          <w:ilvl w:val="0"/>
          <w:numId w:val="1001"/>
        </w:numPr>
        <w:pStyle w:val="Compact"/>
      </w:pPr>
      <w:r>
        <w:rPr>
          <w:bCs/>
          <w:b/>
        </w:rPr>
        <w:t xml:space="preserve">Ruthlessly Say No</w:t>
      </w:r>
      <w:r>
        <w:t xml:space="preserve">: Guard your time zealously. Politely decline non-essential social invitations, extra-curricular commitments, or other potential distractions that yield</w:t>
      </w:r>
      <w:r>
        <w:t xml:space="preserve"> </w:t>
      </w:r>
      <w:r>
        <w:t xml:space="preserve">“</w:t>
      </w:r>
      <w:r>
        <w:t xml:space="preserve">shallow work</w:t>
      </w:r>
      <w:r>
        <w:t xml:space="preserve">”</w:t>
      </w:r>
      <w:r>
        <w:t xml:space="preserve"> </w:t>
      </w:r>
      <w:r>
        <w:t xml:space="preserve">during this critical week. A simple</w:t>
      </w:r>
      <w:r>
        <w:t xml:space="preserve"> </w:t>
      </w:r>
      <w:r>
        <w:t xml:space="preserve">“</w:t>
      </w:r>
      <w:r>
        <w:t xml:space="preserve">I can’t make it due to schedule conflicts</w:t>
      </w:r>
      <w:r>
        <w:t xml:space="preserve">”</w:t>
      </w:r>
      <w:r>
        <w:t xml:space="preserve"> </w:t>
      </w:r>
      <w:r>
        <w:t xml:space="preserve">is often sufficient, avoiding specific excuses that could be challenged.</w:t>
      </w:r>
    </w:p>
    <w:p>
      <w:pPr>
        <w:numPr>
          <w:ilvl w:val="0"/>
          <w:numId w:val="1001"/>
        </w:numPr>
        <w:pStyle w:val="Compact"/>
      </w:pPr>
      <w:r>
        <w:rPr>
          <w:bCs/>
          <w:b/>
        </w:rPr>
        <w:t xml:space="preserve">Prioritize Deep Study Blocks</w:t>
      </w:r>
      <w:r>
        <w:t xml:space="preserve">: Allocate significant, uninterrupted blocks of time for focused linear algebra study. These are your</w:t>
      </w:r>
      <w:r>
        <w:t xml:space="preserve"> </w:t>
      </w:r>
      <w:r>
        <w:t xml:space="preserve">“</w:t>
      </w:r>
      <w:r>
        <w:t xml:space="preserve">deep work</w:t>
      </w:r>
      <w:r>
        <w:t xml:space="preserve">”</w:t>
      </w:r>
      <w:r>
        <w:t xml:space="preserve"> </w:t>
      </w:r>
      <w:r>
        <w:t xml:space="preserve">sessions where you tackle challenging topics or extensive problem sets.</w:t>
      </w:r>
    </w:p>
    <w:bookmarkEnd w:id="20"/>
    <w:bookmarkStart w:id="21" w:name="Xace8ca35e836b2d64185349172de1add9c39364"/>
    <w:p>
      <w:pPr>
        <w:pStyle w:val="Heading3"/>
      </w:pPr>
      <w:r>
        <w:t xml:space="preserve">II. Optimize Time Utilization: Making Every Minute Count</w:t>
      </w:r>
    </w:p>
    <w:p>
      <w:pPr>
        <w:pStyle w:val="FirstParagraph"/>
      </w:pPr>
      <w:r>
        <w:t xml:space="preserve">Productivity is significantly enhanced by making every minute count, especially when facing a tight deadline. This involves both strategic scheduling of large chunks and intelligent utilization of smaller, often overlooked time pockets.</w:t>
      </w:r>
    </w:p>
    <w:p>
      <w:pPr>
        <w:numPr>
          <w:ilvl w:val="0"/>
          <w:numId w:val="1002"/>
        </w:numPr>
        <w:pStyle w:val="Compact"/>
      </w:pPr>
      <w:r>
        <w:rPr>
          <w:bCs/>
          <w:b/>
        </w:rPr>
        <w:t xml:space="preserve">Consolidate and Schedule Large Chunks</w:t>
      </w:r>
      <w:r>
        <w:t xml:space="preserve">: Deliberately organize concentrated time periods for your most important study tasks. This means identifying the linear algebra topics that require the most attention or are most likely to appear on the quiz, and scheduling your peak energy times to tackle them. Thinking continually about how to save, schedule, and consolidate these large chunks is crucial for working on tasks with the most significant long-term consequences (i.e., quiz success).</w:t>
      </w:r>
    </w:p>
    <w:p>
      <w:pPr>
        <w:numPr>
          <w:ilvl w:val="0"/>
          <w:numId w:val="1002"/>
        </w:numPr>
        <w:pStyle w:val="Compact"/>
      </w:pPr>
      <w:r>
        <w:rPr>
          <w:bCs/>
          <w:b/>
        </w:rPr>
        <w:t xml:space="preserve">Leverage</w:t>
      </w:r>
      <w:r>
        <w:rPr>
          <w:bCs/>
          <w:b/>
        </w:rPr>
        <w:t xml:space="preserve"> </w:t>
      </w:r>
      <w:r>
        <w:rPr>
          <w:bCs/>
          <w:b/>
        </w:rPr>
        <w:t xml:space="preserve">“</w:t>
      </w:r>
      <w:r>
        <w:rPr>
          <w:bCs/>
          <w:b/>
        </w:rPr>
        <w:t xml:space="preserve">Gifts of Time</w:t>
      </w:r>
      <w:r>
        <w:rPr>
          <w:bCs/>
          <w:b/>
        </w:rPr>
        <w:t xml:space="preserve">”</w:t>
      </w:r>
      <w:r>
        <w:t xml:space="preserve">: Utilize</w:t>
      </w:r>
      <w:r>
        <w:t xml:space="preserve"> </w:t>
      </w:r>
      <w:r>
        <w:t xml:space="preserve">“</w:t>
      </w:r>
      <w:r>
        <w:t xml:space="preserve">weird time windows</w:t>
      </w:r>
      <w:r>
        <w:t xml:space="preserve">”</w:t>
      </w:r>
      <w:r>
        <w:t xml:space="preserve"> </w:t>
      </w:r>
      <w:r>
        <w:t xml:space="preserve">or</w:t>
      </w:r>
      <w:r>
        <w:t xml:space="preserve"> </w:t>
      </w:r>
      <w:r>
        <w:t xml:space="preserve">“</w:t>
      </w:r>
      <w:r>
        <w:t xml:space="preserve">gifts of time</w:t>
      </w:r>
      <w:r>
        <w:t xml:space="preserve">”</w:t>
      </w:r>
      <w:r>
        <w:t xml:space="preserve"> </w:t>
      </w:r>
      <w:r>
        <w:t xml:space="preserve">– those 5-15 minute gaps that arise naturally throughout your day (e.g., waiting for class, during transit, short breaks). Instead of idling, use these moments to complete small chunks of larger tasks. Examples for linear algebra include:</w:t>
      </w:r>
    </w:p>
    <w:p>
      <w:pPr>
        <w:numPr>
          <w:ilvl w:val="1"/>
          <w:numId w:val="1003"/>
        </w:numPr>
        <w:pStyle w:val="Compact"/>
      </w:pPr>
      <w:r>
        <w:t xml:space="preserve">Reviewing a set of definitions or theorems.</w:t>
      </w:r>
    </w:p>
    <w:p>
      <w:pPr>
        <w:numPr>
          <w:ilvl w:val="1"/>
          <w:numId w:val="1003"/>
        </w:numPr>
        <w:pStyle w:val="Compact"/>
      </w:pPr>
      <w:r>
        <w:t xml:space="preserve">Working out a single, quick practice problem.</w:t>
      </w:r>
    </w:p>
    <w:p>
      <w:pPr>
        <w:numPr>
          <w:ilvl w:val="1"/>
          <w:numId w:val="1003"/>
        </w:numPr>
        <w:pStyle w:val="Compact"/>
      </w:pPr>
      <w:r>
        <w:t xml:space="preserve">Creating or reviewing flashcards for key terms (e.g., eigenvector, null space).</w:t>
      </w:r>
    </w:p>
    <w:p>
      <w:pPr>
        <w:numPr>
          <w:ilvl w:val="1"/>
          <w:numId w:val="1003"/>
        </w:numPr>
        <w:pStyle w:val="Compact"/>
      </w:pPr>
      <w:r>
        <w:t xml:space="preserve">Skimming a section of your textbook for an overview.</w:t>
      </w:r>
    </w:p>
    <w:p>
      <w:pPr>
        <w:numPr>
          <w:ilvl w:val="0"/>
          <w:numId w:val="1002"/>
        </w:numPr>
        <w:pStyle w:val="Compact"/>
      </w:pPr>
      <w:r>
        <w:rPr>
          <w:bCs/>
          <w:b/>
        </w:rPr>
        <w:t xml:space="preserve">Plan and Prepare in Advance</w:t>
      </w:r>
      <w:r>
        <w:t xml:space="preserve">: Before each study session, know precisely what you intend to accomplish. This advance planning minimizes diversion and distraction, allowing you to work steadily and continuously. Identify the specific problems you’ll solve, the concepts you’ll review, or the lecture notes you’ll synthesize.</w:t>
      </w:r>
    </w:p>
    <w:bookmarkEnd w:id="21"/>
    <w:bookmarkStart w:id="22" w:name="X29b7735ab9791f95ddac3817b28a100bbad7538"/>
    <w:p>
      <w:pPr>
        <w:pStyle w:val="Heading3"/>
      </w:pPr>
      <w:r>
        <w:t xml:space="preserve">III. Strategic Scheduling and Energy Management</w:t>
      </w:r>
    </w:p>
    <w:p>
      <w:pPr>
        <w:pStyle w:val="FirstParagraph"/>
      </w:pPr>
      <w:r>
        <w:t xml:space="preserve">Your energy levels fluctuate throughout the day. A strategic schedule accounts for this, assigning tasks appropriately to maximize effectiveness.</w:t>
      </w:r>
    </w:p>
    <w:p>
      <w:pPr>
        <w:numPr>
          <w:ilvl w:val="0"/>
          <w:numId w:val="1004"/>
        </w:numPr>
        <w:pStyle w:val="Compact"/>
      </w:pPr>
      <w:r>
        <w:rPr>
          <w:bCs/>
          <w:b/>
        </w:rPr>
        <w:t xml:space="preserve">Align Tasks with Energy Levels</w:t>
      </w:r>
      <w:r>
        <w:t xml:space="preserve">: Schedule your most mentally demanding linear algebra tasks (e.g., learning a new topic, attempting complex proofs, solving challenging problem sets) during your peak energy periods. Less demanding tasks (e.g., reviewing already understood material, organizing notes, re-doing simpler practice problems) can be allocated to times when your energy is lower.</w:t>
      </w:r>
    </w:p>
    <w:p>
      <w:pPr>
        <w:numPr>
          <w:ilvl w:val="0"/>
          <w:numId w:val="1004"/>
        </w:numPr>
        <w:pStyle w:val="Compact"/>
      </w:pPr>
      <w:r>
        <w:rPr>
          <w:bCs/>
          <w:b/>
        </w:rPr>
        <w:t xml:space="preserve">Focus on Important Results</w:t>
      </w:r>
      <w:r>
        <w:t xml:space="preserve">: Continually remind yourself of the most important result: performing well on your linear algebra quiz. Every scheduled activity should contribute directly to this goal.</w:t>
      </w:r>
    </w:p>
    <w:p>
      <w:pPr>
        <w:numPr>
          <w:ilvl w:val="0"/>
          <w:numId w:val="1004"/>
        </w:numPr>
        <w:pStyle w:val="Compact"/>
      </w:pPr>
      <w:r>
        <w:rPr>
          <w:bCs/>
          <w:b/>
        </w:rPr>
        <w:t xml:space="preserve">Break Down Large Tasks</w:t>
      </w:r>
      <w:r>
        <w:t xml:space="preserve">: Remember,</w:t>
      </w:r>
      <w:r>
        <w:t xml:space="preserve"> </w:t>
      </w:r>
      <w:r>
        <w:t xml:space="preserve">“</w:t>
      </w:r>
      <w:r>
        <w:t xml:space="preserve">the pyramids were built one block at a time.</w:t>
      </w:r>
      <w:r>
        <w:t xml:space="preserve">”</w:t>
      </w:r>
      <w:r>
        <w:t xml:space="preserve"> </w:t>
      </w:r>
      <w:r>
        <w:t xml:space="preserve">Break down large linear algebra topics or extensive problem sets into smaller, manageable</w:t>
      </w:r>
      <w:r>
        <w:t xml:space="preserve"> </w:t>
      </w:r>
      <w:r>
        <w:t xml:space="preserve">“</w:t>
      </w:r>
      <w:r>
        <w:t xml:space="preserve">blocks</w:t>
      </w:r>
      <w:r>
        <w:t xml:space="preserve">”</w:t>
      </w:r>
      <w:r>
        <w:t xml:space="preserve"> </w:t>
      </w:r>
      <w:r>
        <w:t xml:space="preserve">that can be tackled in focused study sessions or even in those</w:t>
      </w:r>
      <w:r>
        <w:t xml:space="preserve"> </w:t>
      </w:r>
      <w:r>
        <w:t xml:space="preserve">“</w:t>
      </w:r>
      <w:r>
        <w:t xml:space="preserve">gifts of time.</w:t>
      </w:r>
      <w:r>
        <w:t xml:space="preserve">”</w:t>
      </w:r>
    </w:p>
    <w:p>
      <w:pPr>
        <w:pStyle w:val="FirstParagraph"/>
      </w:pPr>
      <w:r>
        <w:t xml:space="preserve">By integrating these strategies—fixed-schedule productivity for deep work, meticulous time utilization, and intelligent energy management—you can craft a highly effective and strategic time management schedule for your upcoming linear algebra quiz, significantly increasing your productivity and readiness.</w:t>
      </w:r>
    </w:p>
    <w:bookmarkEnd w:id="22"/>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2025-11-17T21:41:13Z</dcterms:created>
  <dcterms:modified xsi:type="dcterms:W3CDTF">2025-11-17T21:41:13Z</dcterms:modified>
</cp:coreProperties>
</file>

<file path=docProps/custom.xml><?xml version="1.0" encoding="utf-8"?>
<Properties xmlns="http://schemas.openxmlformats.org/officeDocument/2006/custom-properties" xmlns:vt="http://schemas.openxmlformats.org/officeDocument/2006/docPropsVTypes"/>
</file>