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5589C7" w14:textId="77777777" w:rsidR="00DF61DD" w:rsidRDefault="00C03BA3">
      <w:pPr>
        <w:spacing w:before="2000" w:after="400"/>
        <w:jc w:val="center"/>
      </w:pPr>
      <w:proofErr w:type="spellStart"/>
      <w:r>
        <w:rPr>
          <w:b/>
          <w:bCs/>
          <w:color w:val="1F3864"/>
          <w:sz w:val="64"/>
          <w:szCs w:val="64"/>
        </w:rPr>
        <w:t>Nextware</w:t>
      </w:r>
      <w:proofErr w:type="spellEnd"/>
      <w:r w:rsidR="00000000">
        <w:rPr>
          <w:b/>
          <w:bCs/>
          <w:color w:val="1F3864"/>
          <w:sz w:val="64"/>
          <w:szCs w:val="64"/>
        </w:rPr>
        <w:t xml:space="preserve"> ERP</w:t>
      </w:r>
    </w:p>
    <w:p w14:paraId="55938357" w14:textId="77777777" w:rsidR="00DF61DD" w:rsidRDefault="00000000">
      <w:pPr>
        <w:spacing w:after="200"/>
        <w:jc w:val="center"/>
      </w:pPr>
      <w:r>
        <w:rPr>
          <w:color w:val="2E74B5"/>
          <w:sz w:val="36"/>
          <w:szCs w:val="36"/>
        </w:rPr>
        <w:t>Master Project Documentation</w:t>
      </w:r>
    </w:p>
    <w:p w14:paraId="1722779A" w14:textId="77777777" w:rsidR="00DF61DD" w:rsidRDefault="00000000">
      <w:pPr>
        <w:spacing w:after="3000"/>
        <w:jc w:val="center"/>
      </w:pPr>
      <w:r>
        <w:rPr>
          <w:i/>
          <w:iCs/>
          <w:color w:val="555555"/>
          <w:sz w:val="24"/>
          <w:szCs w:val="24"/>
        </w:rPr>
        <w:t>Cross-Platform Desktop ERP for Wholesale Distribution Businesses</w:t>
      </w:r>
    </w:p>
    <w:p w14:paraId="2052FE01" w14:textId="77777777" w:rsidR="00DF61DD" w:rsidRDefault="00000000">
      <w:pPr>
        <w:jc w:val="center"/>
      </w:pPr>
      <w:r>
        <w:t>Permanent Source of Truth — Reference Across All Development Sessions</w:t>
      </w:r>
    </w:p>
    <w:p w14:paraId="2AE7228A" w14:textId="77777777" w:rsidR="00DF61DD" w:rsidRDefault="00000000">
      <w:pPr>
        <w:pStyle w:val="Heading1"/>
        <w:pageBreakBefore/>
      </w:pPr>
      <w:bookmarkStart w:id="0" w:name="_Toc237955189"/>
      <w:r>
        <w:rPr>
          <w:b/>
          <w:bCs/>
          <w:color w:val="1F3864"/>
        </w:rPr>
        <w:lastRenderedPageBreak/>
        <w:t>Table of Contents</w:t>
      </w:r>
      <w:bookmarkEnd w:id="0"/>
    </w:p>
    <w:sdt>
      <w:sdtPr>
        <w:alias w:val="Table of Contents"/>
        <w:id w:val="910363504"/>
      </w:sdtPr>
      <w:sdtContent>
        <w:p w14:paraId="0024C820" w14:textId="77777777" w:rsidR="00C03BA3" w:rsidRDefault="00000000">
          <w:pPr>
            <w:pStyle w:val="TOC1"/>
            <w:tabs>
              <w:tab w:val="right" w:leader="dot" w:pos="9530"/>
            </w:tabs>
            <w:rPr>
              <w:noProof/>
            </w:rPr>
          </w:pPr>
          <w:r>
            <w:fldChar w:fldCharType="begin"/>
          </w:r>
          <w:r>
            <w:instrText>TOC \h \o "1-2"</w:instrText>
          </w:r>
          <w:r>
            <w:fldChar w:fldCharType="separate"/>
          </w:r>
          <w:hyperlink w:anchor="_Toc237955189" w:history="1">
            <w:r w:rsidR="00C03BA3" w:rsidRPr="008D5D4A">
              <w:rPr>
                <w:rStyle w:val="Hyperlink"/>
                <w:b/>
                <w:bCs/>
                <w:noProof/>
              </w:rPr>
              <w:t>Table of Contents</w:t>
            </w:r>
            <w:r w:rsidR="00C03BA3">
              <w:rPr>
                <w:noProof/>
              </w:rPr>
              <w:tab/>
            </w:r>
            <w:r w:rsidR="00C03BA3">
              <w:rPr>
                <w:noProof/>
              </w:rPr>
              <w:fldChar w:fldCharType="begin"/>
            </w:r>
            <w:r w:rsidR="00C03BA3">
              <w:rPr>
                <w:noProof/>
              </w:rPr>
              <w:instrText xml:space="preserve"> PAGEREF _Toc237955189 \h </w:instrText>
            </w:r>
            <w:r w:rsidR="00C03BA3">
              <w:rPr>
                <w:noProof/>
              </w:rPr>
            </w:r>
            <w:r w:rsidR="00C03BA3">
              <w:rPr>
                <w:noProof/>
              </w:rPr>
              <w:fldChar w:fldCharType="separate"/>
            </w:r>
            <w:r w:rsidR="00C03BA3">
              <w:rPr>
                <w:noProof/>
              </w:rPr>
              <w:t>1</w:t>
            </w:r>
            <w:r w:rsidR="00C03BA3">
              <w:rPr>
                <w:noProof/>
              </w:rPr>
              <w:fldChar w:fldCharType="end"/>
            </w:r>
          </w:hyperlink>
        </w:p>
        <w:p w14:paraId="1E1E2BC0" w14:textId="77777777" w:rsidR="00C03BA3" w:rsidRDefault="00C03BA3">
          <w:pPr>
            <w:pStyle w:val="TOC1"/>
            <w:tabs>
              <w:tab w:val="right" w:leader="dot" w:pos="9530"/>
            </w:tabs>
            <w:rPr>
              <w:noProof/>
            </w:rPr>
          </w:pPr>
          <w:hyperlink w:anchor="_Toc237955190" w:history="1">
            <w:r w:rsidRPr="008D5D4A">
              <w:rPr>
                <w:rStyle w:val="Hyperlink"/>
                <w:b/>
                <w:bCs/>
                <w:noProof/>
              </w:rPr>
              <w:t>1. Executive Summary</w:t>
            </w:r>
            <w:r>
              <w:rPr>
                <w:noProof/>
              </w:rPr>
              <w:tab/>
            </w:r>
            <w:r>
              <w:rPr>
                <w:noProof/>
              </w:rPr>
              <w:fldChar w:fldCharType="begin"/>
            </w:r>
            <w:r>
              <w:rPr>
                <w:noProof/>
              </w:rPr>
              <w:instrText xml:space="preserve"> PAGEREF _Toc237955190 \h </w:instrText>
            </w:r>
            <w:r>
              <w:rPr>
                <w:noProof/>
              </w:rPr>
            </w:r>
            <w:r>
              <w:rPr>
                <w:noProof/>
              </w:rPr>
              <w:fldChar w:fldCharType="separate"/>
            </w:r>
            <w:r>
              <w:rPr>
                <w:noProof/>
              </w:rPr>
              <w:t>1</w:t>
            </w:r>
            <w:r>
              <w:rPr>
                <w:noProof/>
              </w:rPr>
              <w:fldChar w:fldCharType="end"/>
            </w:r>
          </w:hyperlink>
        </w:p>
        <w:p w14:paraId="06811A1B" w14:textId="77777777" w:rsidR="00C03BA3" w:rsidRDefault="00C03BA3">
          <w:pPr>
            <w:pStyle w:val="TOC1"/>
            <w:tabs>
              <w:tab w:val="right" w:leader="dot" w:pos="9530"/>
            </w:tabs>
            <w:rPr>
              <w:noProof/>
            </w:rPr>
          </w:pPr>
          <w:hyperlink w:anchor="_Toc237955191" w:history="1">
            <w:r w:rsidRPr="008D5D4A">
              <w:rPr>
                <w:rStyle w:val="Hyperlink"/>
                <w:b/>
                <w:bCs/>
                <w:noProof/>
              </w:rPr>
              <w:t>2. Product Vision</w:t>
            </w:r>
            <w:r>
              <w:rPr>
                <w:noProof/>
              </w:rPr>
              <w:tab/>
            </w:r>
            <w:r>
              <w:rPr>
                <w:noProof/>
              </w:rPr>
              <w:fldChar w:fldCharType="begin"/>
            </w:r>
            <w:r>
              <w:rPr>
                <w:noProof/>
              </w:rPr>
              <w:instrText xml:space="preserve"> PAGEREF _Toc237955191 \h </w:instrText>
            </w:r>
            <w:r>
              <w:rPr>
                <w:noProof/>
              </w:rPr>
            </w:r>
            <w:r>
              <w:rPr>
                <w:noProof/>
              </w:rPr>
              <w:fldChar w:fldCharType="separate"/>
            </w:r>
            <w:r>
              <w:rPr>
                <w:noProof/>
              </w:rPr>
              <w:t>1</w:t>
            </w:r>
            <w:r>
              <w:rPr>
                <w:noProof/>
              </w:rPr>
              <w:fldChar w:fldCharType="end"/>
            </w:r>
          </w:hyperlink>
        </w:p>
        <w:p w14:paraId="21D325E6" w14:textId="77777777" w:rsidR="00C03BA3" w:rsidRDefault="00C03BA3">
          <w:pPr>
            <w:pStyle w:val="TOC2"/>
            <w:tabs>
              <w:tab w:val="right" w:leader="dot" w:pos="9530"/>
            </w:tabs>
            <w:rPr>
              <w:noProof/>
            </w:rPr>
          </w:pPr>
          <w:hyperlink w:anchor="_Toc237955192" w:history="1">
            <w:r w:rsidRPr="008D5D4A">
              <w:rPr>
                <w:rStyle w:val="Hyperlink"/>
                <w:b/>
                <w:bCs/>
                <w:noProof/>
              </w:rPr>
              <w:t>MVP vs. Version 2 vs. Future</w:t>
            </w:r>
            <w:r>
              <w:rPr>
                <w:noProof/>
              </w:rPr>
              <w:tab/>
            </w:r>
            <w:r>
              <w:rPr>
                <w:noProof/>
              </w:rPr>
              <w:fldChar w:fldCharType="begin"/>
            </w:r>
            <w:r>
              <w:rPr>
                <w:noProof/>
              </w:rPr>
              <w:instrText xml:space="preserve"> PAGEREF _Toc237955192 \h </w:instrText>
            </w:r>
            <w:r>
              <w:rPr>
                <w:noProof/>
              </w:rPr>
            </w:r>
            <w:r>
              <w:rPr>
                <w:noProof/>
              </w:rPr>
              <w:fldChar w:fldCharType="separate"/>
            </w:r>
            <w:r>
              <w:rPr>
                <w:noProof/>
              </w:rPr>
              <w:t>1</w:t>
            </w:r>
            <w:r>
              <w:rPr>
                <w:noProof/>
              </w:rPr>
              <w:fldChar w:fldCharType="end"/>
            </w:r>
          </w:hyperlink>
        </w:p>
        <w:p w14:paraId="3C61A2D9" w14:textId="77777777" w:rsidR="00C03BA3" w:rsidRDefault="00C03BA3">
          <w:pPr>
            <w:pStyle w:val="TOC1"/>
            <w:tabs>
              <w:tab w:val="right" w:leader="dot" w:pos="9530"/>
            </w:tabs>
            <w:rPr>
              <w:noProof/>
            </w:rPr>
          </w:pPr>
          <w:hyperlink w:anchor="_Toc237955193" w:history="1">
            <w:r w:rsidRPr="008D5D4A">
              <w:rPr>
                <w:rStyle w:val="Hyperlink"/>
                <w:b/>
                <w:bCs/>
                <w:noProof/>
              </w:rPr>
              <w:t>3. Target Market</w:t>
            </w:r>
            <w:r>
              <w:rPr>
                <w:noProof/>
              </w:rPr>
              <w:tab/>
            </w:r>
            <w:r>
              <w:rPr>
                <w:noProof/>
              </w:rPr>
              <w:fldChar w:fldCharType="begin"/>
            </w:r>
            <w:r>
              <w:rPr>
                <w:noProof/>
              </w:rPr>
              <w:instrText xml:space="preserve"> PAGEREF _Toc237955193 \h </w:instrText>
            </w:r>
            <w:r>
              <w:rPr>
                <w:noProof/>
              </w:rPr>
            </w:r>
            <w:r>
              <w:rPr>
                <w:noProof/>
              </w:rPr>
              <w:fldChar w:fldCharType="separate"/>
            </w:r>
            <w:r>
              <w:rPr>
                <w:noProof/>
              </w:rPr>
              <w:t>1</w:t>
            </w:r>
            <w:r>
              <w:rPr>
                <w:noProof/>
              </w:rPr>
              <w:fldChar w:fldCharType="end"/>
            </w:r>
          </w:hyperlink>
        </w:p>
        <w:p w14:paraId="08B144D0" w14:textId="77777777" w:rsidR="00C03BA3" w:rsidRDefault="00C03BA3">
          <w:pPr>
            <w:pStyle w:val="TOC1"/>
            <w:tabs>
              <w:tab w:val="right" w:leader="dot" w:pos="9530"/>
            </w:tabs>
            <w:rPr>
              <w:noProof/>
            </w:rPr>
          </w:pPr>
          <w:hyperlink w:anchor="_Toc237955194" w:history="1">
            <w:r w:rsidRPr="008D5D4A">
              <w:rPr>
                <w:rStyle w:val="Hyperlink"/>
                <w:b/>
                <w:bCs/>
                <w:noProof/>
              </w:rPr>
              <w:t>4. Business Model</w:t>
            </w:r>
            <w:r>
              <w:rPr>
                <w:noProof/>
              </w:rPr>
              <w:tab/>
            </w:r>
            <w:r>
              <w:rPr>
                <w:noProof/>
              </w:rPr>
              <w:fldChar w:fldCharType="begin"/>
            </w:r>
            <w:r>
              <w:rPr>
                <w:noProof/>
              </w:rPr>
              <w:instrText xml:space="preserve"> PAGEREF _Toc237955194 \h </w:instrText>
            </w:r>
            <w:r>
              <w:rPr>
                <w:noProof/>
              </w:rPr>
            </w:r>
            <w:r>
              <w:rPr>
                <w:noProof/>
              </w:rPr>
              <w:fldChar w:fldCharType="separate"/>
            </w:r>
            <w:r>
              <w:rPr>
                <w:noProof/>
              </w:rPr>
              <w:t>1</w:t>
            </w:r>
            <w:r>
              <w:rPr>
                <w:noProof/>
              </w:rPr>
              <w:fldChar w:fldCharType="end"/>
            </w:r>
          </w:hyperlink>
        </w:p>
        <w:p w14:paraId="13A99B35" w14:textId="77777777" w:rsidR="00C03BA3" w:rsidRDefault="00C03BA3">
          <w:pPr>
            <w:pStyle w:val="TOC1"/>
            <w:tabs>
              <w:tab w:val="right" w:leader="dot" w:pos="9530"/>
            </w:tabs>
            <w:rPr>
              <w:noProof/>
            </w:rPr>
          </w:pPr>
          <w:hyperlink w:anchor="_Toc237955195" w:history="1">
            <w:r w:rsidRPr="008D5D4A">
              <w:rPr>
                <w:rStyle w:val="Hyperlink"/>
                <w:b/>
                <w:bCs/>
                <w:noProof/>
              </w:rPr>
              <w:t>5. Target Users</w:t>
            </w:r>
            <w:r>
              <w:rPr>
                <w:noProof/>
              </w:rPr>
              <w:tab/>
            </w:r>
            <w:r>
              <w:rPr>
                <w:noProof/>
              </w:rPr>
              <w:fldChar w:fldCharType="begin"/>
            </w:r>
            <w:r>
              <w:rPr>
                <w:noProof/>
              </w:rPr>
              <w:instrText xml:space="preserve"> PAGEREF _Toc237955195 \h </w:instrText>
            </w:r>
            <w:r>
              <w:rPr>
                <w:noProof/>
              </w:rPr>
            </w:r>
            <w:r>
              <w:rPr>
                <w:noProof/>
              </w:rPr>
              <w:fldChar w:fldCharType="separate"/>
            </w:r>
            <w:r>
              <w:rPr>
                <w:noProof/>
              </w:rPr>
              <w:t>1</w:t>
            </w:r>
            <w:r>
              <w:rPr>
                <w:noProof/>
              </w:rPr>
              <w:fldChar w:fldCharType="end"/>
            </w:r>
          </w:hyperlink>
        </w:p>
        <w:p w14:paraId="6CB40A35" w14:textId="77777777" w:rsidR="00C03BA3" w:rsidRDefault="00C03BA3">
          <w:pPr>
            <w:pStyle w:val="TOC1"/>
            <w:tabs>
              <w:tab w:val="right" w:leader="dot" w:pos="9530"/>
            </w:tabs>
            <w:rPr>
              <w:noProof/>
            </w:rPr>
          </w:pPr>
          <w:hyperlink w:anchor="_Toc237955196" w:history="1">
            <w:r w:rsidRPr="008D5D4A">
              <w:rPr>
                <w:rStyle w:val="Hyperlink"/>
                <w:b/>
                <w:bCs/>
                <w:noProof/>
              </w:rPr>
              <w:t>6. Functional Scope</w:t>
            </w:r>
            <w:r>
              <w:rPr>
                <w:noProof/>
              </w:rPr>
              <w:tab/>
            </w:r>
            <w:r>
              <w:rPr>
                <w:noProof/>
              </w:rPr>
              <w:fldChar w:fldCharType="begin"/>
            </w:r>
            <w:r>
              <w:rPr>
                <w:noProof/>
              </w:rPr>
              <w:instrText xml:space="preserve"> PAGEREF _Toc237955196 \h </w:instrText>
            </w:r>
            <w:r>
              <w:rPr>
                <w:noProof/>
              </w:rPr>
            </w:r>
            <w:r>
              <w:rPr>
                <w:noProof/>
              </w:rPr>
              <w:fldChar w:fldCharType="separate"/>
            </w:r>
            <w:r>
              <w:rPr>
                <w:noProof/>
              </w:rPr>
              <w:t>1</w:t>
            </w:r>
            <w:r>
              <w:rPr>
                <w:noProof/>
              </w:rPr>
              <w:fldChar w:fldCharType="end"/>
            </w:r>
          </w:hyperlink>
        </w:p>
        <w:p w14:paraId="51F877CF" w14:textId="77777777" w:rsidR="00C03BA3" w:rsidRDefault="00C03BA3">
          <w:pPr>
            <w:pStyle w:val="TOC1"/>
            <w:tabs>
              <w:tab w:val="right" w:leader="dot" w:pos="9530"/>
            </w:tabs>
            <w:rPr>
              <w:noProof/>
            </w:rPr>
          </w:pPr>
          <w:hyperlink w:anchor="_Toc237955197" w:history="1">
            <w:r w:rsidRPr="008D5D4A">
              <w:rPr>
                <w:rStyle w:val="Hyperlink"/>
                <w:b/>
                <w:bCs/>
                <w:noProof/>
              </w:rPr>
              <w:t>7. ERP Modules</w:t>
            </w:r>
            <w:r>
              <w:rPr>
                <w:noProof/>
              </w:rPr>
              <w:tab/>
            </w:r>
            <w:r>
              <w:rPr>
                <w:noProof/>
              </w:rPr>
              <w:fldChar w:fldCharType="begin"/>
            </w:r>
            <w:r>
              <w:rPr>
                <w:noProof/>
              </w:rPr>
              <w:instrText xml:space="preserve"> PAGEREF _Toc237955197 \h </w:instrText>
            </w:r>
            <w:r>
              <w:rPr>
                <w:noProof/>
              </w:rPr>
            </w:r>
            <w:r>
              <w:rPr>
                <w:noProof/>
              </w:rPr>
              <w:fldChar w:fldCharType="separate"/>
            </w:r>
            <w:r>
              <w:rPr>
                <w:noProof/>
              </w:rPr>
              <w:t>1</w:t>
            </w:r>
            <w:r>
              <w:rPr>
                <w:noProof/>
              </w:rPr>
              <w:fldChar w:fldCharType="end"/>
            </w:r>
          </w:hyperlink>
        </w:p>
        <w:p w14:paraId="441910E6" w14:textId="77777777" w:rsidR="00C03BA3" w:rsidRDefault="00C03BA3">
          <w:pPr>
            <w:pStyle w:val="TOC2"/>
            <w:tabs>
              <w:tab w:val="right" w:leader="dot" w:pos="9530"/>
            </w:tabs>
            <w:rPr>
              <w:noProof/>
            </w:rPr>
          </w:pPr>
          <w:hyperlink w:anchor="_Toc237955198" w:history="1">
            <w:r w:rsidRPr="008D5D4A">
              <w:rPr>
                <w:rStyle w:val="Hyperlink"/>
                <w:b/>
                <w:bCs/>
                <w:noProof/>
              </w:rPr>
              <w:t>7.1 Administration &amp; Company</w:t>
            </w:r>
            <w:r>
              <w:rPr>
                <w:noProof/>
              </w:rPr>
              <w:tab/>
            </w:r>
            <w:r>
              <w:rPr>
                <w:noProof/>
              </w:rPr>
              <w:fldChar w:fldCharType="begin"/>
            </w:r>
            <w:r>
              <w:rPr>
                <w:noProof/>
              </w:rPr>
              <w:instrText xml:space="preserve"> PAGEREF _Toc237955198 \h </w:instrText>
            </w:r>
            <w:r>
              <w:rPr>
                <w:noProof/>
              </w:rPr>
            </w:r>
            <w:r>
              <w:rPr>
                <w:noProof/>
              </w:rPr>
              <w:fldChar w:fldCharType="separate"/>
            </w:r>
            <w:r>
              <w:rPr>
                <w:noProof/>
              </w:rPr>
              <w:t>1</w:t>
            </w:r>
            <w:r>
              <w:rPr>
                <w:noProof/>
              </w:rPr>
              <w:fldChar w:fldCharType="end"/>
            </w:r>
          </w:hyperlink>
        </w:p>
        <w:p w14:paraId="10AA1316" w14:textId="77777777" w:rsidR="00C03BA3" w:rsidRDefault="00C03BA3">
          <w:pPr>
            <w:pStyle w:val="TOC2"/>
            <w:tabs>
              <w:tab w:val="right" w:leader="dot" w:pos="9530"/>
            </w:tabs>
            <w:rPr>
              <w:noProof/>
            </w:rPr>
          </w:pPr>
          <w:hyperlink w:anchor="_Toc237955199" w:history="1">
            <w:r w:rsidRPr="008D5D4A">
              <w:rPr>
                <w:rStyle w:val="Hyperlink"/>
                <w:b/>
                <w:bCs/>
                <w:noProof/>
              </w:rPr>
              <w:t>7.2 Master Data</w:t>
            </w:r>
            <w:r>
              <w:rPr>
                <w:noProof/>
              </w:rPr>
              <w:tab/>
            </w:r>
            <w:r>
              <w:rPr>
                <w:noProof/>
              </w:rPr>
              <w:fldChar w:fldCharType="begin"/>
            </w:r>
            <w:r>
              <w:rPr>
                <w:noProof/>
              </w:rPr>
              <w:instrText xml:space="preserve"> PAGEREF _Toc237955199 \h </w:instrText>
            </w:r>
            <w:r>
              <w:rPr>
                <w:noProof/>
              </w:rPr>
            </w:r>
            <w:r>
              <w:rPr>
                <w:noProof/>
              </w:rPr>
              <w:fldChar w:fldCharType="separate"/>
            </w:r>
            <w:r>
              <w:rPr>
                <w:noProof/>
              </w:rPr>
              <w:t>1</w:t>
            </w:r>
            <w:r>
              <w:rPr>
                <w:noProof/>
              </w:rPr>
              <w:fldChar w:fldCharType="end"/>
            </w:r>
          </w:hyperlink>
        </w:p>
        <w:p w14:paraId="67AAEA10" w14:textId="77777777" w:rsidR="00C03BA3" w:rsidRDefault="00C03BA3">
          <w:pPr>
            <w:pStyle w:val="TOC2"/>
            <w:tabs>
              <w:tab w:val="right" w:leader="dot" w:pos="9530"/>
            </w:tabs>
            <w:rPr>
              <w:noProof/>
            </w:rPr>
          </w:pPr>
          <w:hyperlink w:anchor="_Toc237955200" w:history="1">
            <w:r w:rsidRPr="008D5D4A">
              <w:rPr>
                <w:rStyle w:val="Hyperlink"/>
                <w:b/>
                <w:bCs/>
                <w:noProof/>
              </w:rPr>
              <w:t>7.3 Warehouse &amp; Inventory</w:t>
            </w:r>
            <w:r>
              <w:rPr>
                <w:noProof/>
              </w:rPr>
              <w:tab/>
            </w:r>
            <w:r>
              <w:rPr>
                <w:noProof/>
              </w:rPr>
              <w:fldChar w:fldCharType="begin"/>
            </w:r>
            <w:r>
              <w:rPr>
                <w:noProof/>
              </w:rPr>
              <w:instrText xml:space="preserve"> PAGEREF _Toc237955200 \h </w:instrText>
            </w:r>
            <w:r>
              <w:rPr>
                <w:noProof/>
              </w:rPr>
            </w:r>
            <w:r>
              <w:rPr>
                <w:noProof/>
              </w:rPr>
              <w:fldChar w:fldCharType="separate"/>
            </w:r>
            <w:r>
              <w:rPr>
                <w:noProof/>
              </w:rPr>
              <w:t>1</w:t>
            </w:r>
            <w:r>
              <w:rPr>
                <w:noProof/>
              </w:rPr>
              <w:fldChar w:fldCharType="end"/>
            </w:r>
          </w:hyperlink>
        </w:p>
        <w:p w14:paraId="22E2550F" w14:textId="77777777" w:rsidR="00C03BA3" w:rsidRDefault="00C03BA3">
          <w:pPr>
            <w:pStyle w:val="TOC2"/>
            <w:tabs>
              <w:tab w:val="right" w:leader="dot" w:pos="9530"/>
            </w:tabs>
            <w:rPr>
              <w:noProof/>
            </w:rPr>
          </w:pPr>
          <w:hyperlink w:anchor="_Toc237955201" w:history="1">
            <w:r w:rsidRPr="008D5D4A">
              <w:rPr>
                <w:rStyle w:val="Hyperlink"/>
                <w:b/>
                <w:bCs/>
                <w:noProof/>
              </w:rPr>
              <w:t>7.4 Purchasing</w:t>
            </w:r>
            <w:r>
              <w:rPr>
                <w:noProof/>
              </w:rPr>
              <w:tab/>
            </w:r>
            <w:r>
              <w:rPr>
                <w:noProof/>
              </w:rPr>
              <w:fldChar w:fldCharType="begin"/>
            </w:r>
            <w:r>
              <w:rPr>
                <w:noProof/>
              </w:rPr>
              <w:instrText xml:space="preserve"> PAGEREF _Toc237955201 \h </w:instrText>
            </w:r>
            <w:r>
              <w:rPr>
                <w:noProof/>
              </w:rPr>
            </w:r>
            <w:r>
              <w:rPr>
                <w:noProof/>
              </w:rPr>
              <w:fldChar w:fldCharType="separate"/>
            </w:r>
            <w:r>
              <w:rPr>
                <w:noProof/>
              </w:rPr>
              <w:t>1</w:t>
            </w:r>
            <w:r>
              <w:rPr>
                <w:noProof/>
              </w:rPr>
              <w:fldChar w:fldCharType="end"/>
            </w:r>
          </w:hyperlink>
        </w:p>
        <w:p w14:paraId="5FE5F3D8" w14:textId="77777777" w:rsidR="00C03BA3" w:rsidRDefault="00C03BA3">
          <w:pPr>
            <w:pStyle w:val="TOC2"/>
            <w:tabs>
              <w:tab w:val="right" w:leader="dot" w:pos="9530"/>
            </w:tabs>
            <w:rPr>
              <w:noProof/>
            </w:rPr>
          </w:pPr>
          <w:hyperlink w:anchor="_Toc237955202" w:history="1">
            <w:r w:rsidRPr="008D5D4A">
              <w:rPr>
                <w:rStyle w:val="Hyperlink"/>
                <w:b/>
                <w:bCs/>
                <w:noProof/>
              </w:rPr>
              <w:t>7.5 Sales &amp; Fulfillment</w:t>
            </w:r>
            <w:r>
              <w:rPr>
                <w:noProof/>
              </w:rPr>
              <w:tab/>
            </w:r>
            <w:r>
              <w:rPr>
                <w:noProof/>
              </w:rPr>
              <w:fldChar w:fldCharType="begin"/>
            </w:r>
            <w:r>
              <w:rPr>
                <w:noProof/>
              </w:rPr>
              <w:instrText xml:space="preserve"> PAGEREF _Toc237955202 \h </w:instrText>
            </w:r>
            <w:r>
              <w:rPr>
                <w:noProof/>
              </w:rPr>
            </w:r>
            <w:r>
              <w:rPr>
                <w:noProof/>
              </w:rPr>
              <w:fldChar w:fldCharType="separate"/>
            </w:r>
            <w:r>
              <w:rPr>
                <w:noProof/>
              </w:rPr>
              <w:t>1</w:t>
            </w:r>
            <w:r>
              <w:rPr>
                <w:noProof/>
              </w:rPr>
              <w:fldChar w:fldCharType="end"/>
            </w:r>
          </w:hyperlink>
        </w:p>
        <w:p w14:paraId="13C885AE" w14:textId="77777777" w:rsidR="00C03BA3" w:rsidRDefault="00C03BA3">
          <w:pPr>
            <w:pStyle w:val="TOC2"/>
            <w:tabs>
              <w:tab w:val="right" w:leader="dot" w:pos="9530"/>
            </w:tabs>
            <w:rPr>
              <w:noProof/>
            </w:rPr>
          </w:pPr>
          <w:hyperlink w:anchor="_Toc237955203" w:history="1">
            <w:r w:rsidRPr="008D5D4A">
              <w:rPr>
                <w:rStyle w:val="Hyperlink"/>
                <w:b/>
                <w:bCs/>
                <w:noProof/>
              </w:rPr>
              <w:t>7.6 Documents, Reporting &amp; System</w:t>
            </w:r>
            <w:r>
              <w:rPr>
                <w:noProof/>
              </w:rPr>
              <w:tab/>
            </w:r>
            <w:r>
              <w:rPr>
                <w:noProof/>
              </w:rPr>
              <w:fldChar w:fldCharType="begin"/>
            </w:r>
            <w:r>
              <w:rPr>
                <w:noProof/>
              </w:rPr>
              <w:instrText xml:space="preserve"> PAGEREF _Toc237955203 \h </w:instrText>
            </w:r>
            <w:r>
              <w:rPr>
                <w:noProof/>
              </w:rPr>
            </w:r>
            <w:r>
              <w:rPr>
                <w:noProof/>
              </w:rPr>
              <w:fldChar w:fldCharType="separate"/>
            </w:r>
            <w:r>
              <w:rPr>
                <w:noProof/>
              </w:rPr>
              <w:t>1</w:t>
            </w:r>
            <w:r>
              <w:rPr>
                <w:noProof/>
              </w:rPr>
              <w:fldChar w:fldCharType="end"/>
            </w:r>
          </w:hyperlink>
        </w:p>
        <w:p w14:paraId="0EBD2062" w14:textId="77777777" w:rsidR="00C03BA3" w:rsidRDefault="00C03BA3">
          <w:pPr>
            <w:pStyle w:val="TOC1"/>
            <w:tabs>
              <w:tab w:val="right" w:leader="dot" w:pos="9530"/>
            </w:tabs>
            <w:rPr>
              <w:noProof/>
            </w:rPr>
          </w:pPr>
          <w:hyperlink w:anchor="_Toc237955204" w:history="1">
            <w:r w:rsidRPr="008D5D4A">
              <w:rPr>
                <w:rStyle w:val="Hyperlink"/>
                <w:b/>
                <w:bCs/>
                <w:noProof/>
              </w:rPr>
              <w:t>8. Core Business Workflows</w:t>
            </w:r>
            <w:r>
              <w:rPr>
                <w:noProof/>
              </w:rPr>
              <w:tab/>
            </w:r>
            <w:r>
              <w:rPr>
                <w:noProof/>
              </w:rPr>
              <w:fldChar w:fldCharType="begin"/>
            </w:r>
            <w:r>
              <w:rPr>
                <w:noProof/>
              </w:rPr>
              <w:instrText xml:space="preserve"> PAGEREF _Toc237955204 \h </w:instrText>
            </w:r>
            <w:r>
              <w:rPr>
                <w:noProof/>
              </w:rPr>
            </w:r>
            <w:r>
              <w:rPr>
                <w:noProof/>
              </w:rPr>
              <w:fldChar w:fldCharType="separate"/>
            </w:r>
            <w:r>
              <w:rPr>
                <w:noProof/>
              </w:rPr>
              <w:t>1</w:t>
            </w:r>
            <w:r>
              <w:rPr>
                <w:noProof/>
              </w:rPr>
              <w:fldChar w:fldCharType="end"/>
            </w:r>
          </w:hyperlink>
        </w:p>
        <w:p w14:paraId="088FFD9C" w14:textId="77777777" w:rsidR="00C03BA3" w:rsidRDefault="00C03BA3">
          <w:pPr>
            <w:pStyle w:val="TOC2"/>
            <w:tabs>
              <w:tab w:val="right" w:leader="dot" w:pos="9530"/>
            </w:tabs>
            <w:rPr>
              <w:noProof/>
            </w:rPr>
          </w:pPr>
          <w:hyperlink w:anchor="_Toc237955205" w:history="1">
            <w:r w:rsidRPr="008D5D4A">
              <w:rPr>
                <w:rStyle w:val="Hyperlink"/>
                <w:b/>
                <w:bCs/>
                <w:noProof/>
              </w:rPr>
              <w:t>8.1 Master Data Workflows</w:t>
            </w:r>
            <w:r>
              <w:rPr>
                <w:noProof/>
              </w:rPr>
              <w:tab/>
            </w:r>
            <w:r>
              <w:rPr>
                <w:noProof/>
              </w:rPr>
              <w:fldChar w:fldCharType="begin"/>
            </w:r>
            <w:r>
              <w:rPr>
                <w:noProof/>
              </w:rPr>
              <w:instrText xml:space="preserve"> PAGEREF _Toc237955205 \h </w:instrText>
            </w:r>
            <w:r>
              <w:rPr>
                <w:noProof/>
              </w:rPr>
            </w:r>
            <w:r>
              <w:rPr>
                <w:noProof/>
              </w:rPr>
              <w:fldChar w:fldCharType="separate"/>
            </w:r>
            <w:r>
              <w:rPr>
                <w:noProof/>
              </w:rPr>
              <w:t>1</w:t>
            </w:r>
            <w:r>
              <w:rPr>
                <w:noProof/>
              </w:rPr>
              <w:fldChar w:fldCharType="end"/>
            </w:r>
          </w:hyperlink>
        </w:p>
        <w:p w14:paraId="17011162" w14:textId="77777777" w:rsidR="00C03BA3" w:rsidRDefault="00C03BA3">
          <w:pPr>
            <w:pStyle w:val="TOC2"/>
            <w:tabs>
              <w:tab w:val="right" w:leader="dot" w:pos="9530"/>
            </w:tabs>
            <w:rPr>
              <w:noProof/>
            </w:rPr>
          </w:pPr>
          <w:hyperlink w:anchor="_Toc237955206" w:history="1">
            <w:r w:rsidRPr="008D5D4A">
              <w:rPr>
                <w:rStyle w:val="Hyperlink"/>
                <w:b/>
                <w:bCs/>
                <w:noProof/>
              </w:rPr>
              <w:t>8.2 Purchasing Workflows</w:t>
            </w:r>
            <w:r>
              <w:rPr>
                <w:noProof/>
              </w:rPr>
              <w:tab/>
            </w:r>
            <w:r>
              <w:rPr>
                <w:noProof/>
              </w:rPr>
              <w:fldChar w:fldCharType="begin"/>
            </w:r>
            <w:r>
              <w:rPr>
                <w:noProof/>
              </w:rPr>
              <w:instrText xml:space="preserve"> PAGEREF _Toc237955206 \h </w:instrText>
            </w:r>
            <w:r>
              <w:rPr>
                <w:noProof/>
              </w:rPr>
            </w:r>
            <w:r>
              <w:rPr>
                <w:noProof/>
              </w:rPr>
              <w:fldChar w:fldCharType="separate"/>
            </w:r>
            <w:r>
              <w:rPr>
                <w:noProof/>
              </w:rPr>
              <w:t>1</w:t>
            </w:r>
            <w:r>
              <w:rPr>
                <w:noProof/>
              </w:rPr>
              <w:fldChar w:fldCharType="end"/>
            </w:r>
          </w:hyperlink>
        </w:p>
        <w:p w14:paraId="1F048990" w14:textId="77777777" w:rsidR="00C03BA3" w:rsidRDefault="00C03BA3">
          <w:pPr>
            <w:pStyle w:val="TOC2"/>
            <w:tabs>
              <w:tab w:val="right" w:leader="dot" w:pos="9530"/>
            </w:tabs>
            <w:rPr>
              <w:noProof/>
            </w:rPr>
          </w:pPr>
          <w:hyperlink w:anchor="_Toc237955207" w:history="1">
            <w:r w:rsidRPr="008D5D4A">
              <w:rPr>
                <w:rStyle w:val="Hyperlink"/>
                <w:b/>
                <w:bCs/>
                <w:noProof/>
              </w:rPr>
              <w:t>8.3 Inventory Maintenance Workflows</w:t>
            </w:r>
            <w:r>
              <w:rPr>
                <w:noProof/>
              </w:rPr>
              <w:tab/>
            </w:r>
            <w:r>
              <w:rPr>
                <w:noProof/>
              </w:rPr>
              <w:fldChar w:fldCharType="begin"/>
            </w:r>
            <w:r>
              <w:rPr>
                <w:noProof/>
              </w:rPr>
              <w:instrText xml:space="preserve"> PAGEREF _Toc237955207 \h </w:instrText>
            </w:r>
            <w:r>
              <w:rPr>
                <w:noProof/>
              </w:rPr>
            </w:r>
            <w:r>
              <w:rPr>
                <w:noProof/>
              </w:rPr>
              <w:fldChar w:fldCharType="separate"/>
            </w:r>
            <w:r>
              <w:rPr>
                <w:noProof/>
              </w:rPr>
              <w:t>1</w:t>
            </w:r>
            <w:r>
              <w:rPr>
                <w:noProof/>
              </w:rPr>
              <w:fldChar w:fldCharType="end"/>
            </w:r>
          </w:hyperlink>
        </w:p>
        <w:p w14:paraId="0C1E0C31" w14:textId="77777777" w:rsidR="00C03BA3" w:rsidRDefault="00C03BA3">
          <w:pPr>
            <w:pStyle w:val="TOC2"/>
            <w:tabs>
              <w:tab w:val="right" w:leader="dot" w:pos="9530"/>
            </w:tabs>
            <w:rPr>
              <w:noProof/>
            </w:rPr>
          </w:pPr>
          <w:hyperlink w:anchor="_Toc237955208" w:history="1">
            <w:r w:rsidRPr="008D5D4A">
              <w:rPr>
                <w:rStyle w:val="Hyperlink"/>
                <w:b/>
                <w:bCs/>
                <w:noProof/>
              </w:rPr>
              <w:t>8.4 Sales &amp; Fulfillment Workflows</w:t>
            </w:r>
            <w:r>
              <w:rPr>
                <w:noProof/>
              </w:rPr>
              <w:tab/>
            </w:r>
            <w:r>
              <w:rPr>
                <w:noProof/>
              </w:rPr>
              <w:fldChar w:fldCharType="begin"/>
            </w:r>
            <w:r>
              <w:rPr>
                <w:noProof/>
              </w:rPr>
              <w:instrText xml:space="preserve"> PAGEREF _Toc237955208 \h </w:instrText>
            </w:r>
            <w:r>
              <w:rPr>
                <w:noProof/>
              </w:rPr>
            </w:r>
            <w:r>
              <w:rPr>
                <w:noProof/>
              </w:rPr>
              <w:fldChar w:fldCharType="separate"/>
            </w:r>
            <w:r>
              <w:rPr>
                <w:noProof/>
              </w:rPr>
              <w:t>1</w:t>
            </w:r>
            <w:r>
              <w:rPr>
                <w:noProof/>
              </w:rPr>
              <w:fldChar w:fldCharType="end"/>
            </w:r>
          </w:hyperlink>
        </w:p>
        <w:p w14:paraId="77C67416" w14:textId="77777777" w:rsidR="00C03BA3" w:rsidRDefault="00C03BA3">
          <w:pPr>
            <w:pStyle w:val="TOC1"/>
            <w:tabs>
              <w:tab w:val="right" w:leader="dot" w:pos="9530"/>
            </w:tabs>
            <w:rPr>
              <w:noProof/>
            </w:rPr>
          </w:pPr>
          <w:hyperlink w:anchor="_Toc237955209" w:history="1">
            <w:r w:rsidRPr="008D5D4A">
              <w:rPr>
                <w:rStyle w:val="Hyperlink"/>
                <w:b/>
                <w:bCs/>
                <w:noProof/>
              </w:rPr>
              <w:t>9. Product Architecture</w:t>
            </w:r>
            <w:r>
              <w:rPr>
                <w:noProof/>
              </w:rPr>
              <w:tab/>
            </w:r>
            <w:r>
              <w:rPr>
                <w:noProof/>
              </w:rPr>
              <w:fldChar w:fldCharType="begin"/>
            </w:r>
            <w:r>
              <w:rPr>
                <w:noProof/>
              </w:rPr>
              <w:instrText xml:space="preserve"> PAGEREF _Toc237955209 \h </w:instrText>
            </w:r>
            <w:r>
              <w:rPr>
                <w:noProof/>
              </w:rPr>
            </w:r>
            <w:r>
              <w:rPr>
                <w:noProof/>
              </w:rPr>
              <w:fldChar w:fldCharType="separate"/>
            </w:r>
            <w:r>
              <w:rPr>
                <w:noProof/>
              </w:rPr>
              <w:t>1</w:t>
            </w:r>
            <w:r>
              <w:rPr>
                <w:noProof/>
              </w:rPr>
              <w:fldChar w:fldCharType="end"/>
            </w:r>
          </w:hyperlink>
        </w:p>
        <w:p w14:paraId="13606A5A" w14:textId="77777777" w:rsidR="00C03BA3" w:rsidRDefault="00C03BA3">
          <w:pPr>
            <w:pStyle w:val="TOC2"/>
            <w:tabs>
              <w:tab w:val="right" w:leader="dot" w:pos="9530"/>
            </w:tabs>
            <w:rPr>
              <w:noProof/>
            </w:rPr>
          </w:pPr>
          <w:hyperlink w:anchor="_Toc237955210" w:history="1">
            <w:r w:rsidRPr="008D5D4A">
              <w:rPr>
                <w:rStyle w:val="Hyperlink"/>
                <w:b/>
                <w:bCs/>
                <w:noProof/>
              </w:rPr>
              <w:t>9.1 Why the Desktop App Should Never Connect Directly to PostgreSQL</w:t>
            </w:r>
            <w:r>
              <w:rPr>
                <w:noProof/>
              </w:rPr>
              <w:tab/>
            </w:r>
            <w:r>
              <w:rPr>
                <w:noProof/>
              </w:rPr>
              <w:fldChar w:fldCharType="begin"/>
            </w:r>
            <w:r>
              <w:rPr>
                <w:noProof/>
              </w:rPr>
              <w:instrText xml:space="preserve"> PAGEREF _Toc237955210 \h </w:instrText>
            </w:r>
            <w:r>
              <w:rPr>
                <w:noProof/>
              </w:rPr>
            </w:r>
            <w:r>
              <w:rPr>
                <w:noProof/>
              </w:rPr>
              <w:fldChar w:fldCharType="separate"/>
            </w:r>
            <w:r>
              <w:rPr>
                <w:noProof/>
              </w:rPr>
              <w:t>1</w:t>
            </w:r>
            <w:r>
              <w:rPr>
                <w:noProof/>
              </w:rPr>
              <w:fldChar w:fldCharType="end"/>
            </w:r>
          </w:hyperlink>
        </w:p>
        <w:p w14:paraId="74DCC9FF" w14:textId="77777777" w:rsidR="00C03BA3" w:rsidRDefault="00C03BA3">
          <w:pPr>
            <w:pStyle w:val="TOC2"/>
            <w:tabs>
              <w:tab w:val="right" w:leader="dot" w:pos="9530"/>
            </w:tabs>
            <w:rPr>
              <w:noProof/>
            </w:rPr>
          </w:pPr>
          <w:hyperlink w:anchor="_Toc237955211" w:history="1">
            <w:r w:rsidRPr="008D5D4A">
              <w:rPr>
                <w:rStyle w:val="Hyperlink"/>
                <w:b/>
                <w:bCs/>
                <w:noProof/>
              </w:rPr>
              <w:t>9.2 Modular Monolith, Not Microservices</w:t>
            </w:r>
            <w:r>
              <w:rPr>
                <w:noProof/>
              </w:rPr>
              <w:tab/>
            </w:r>
            <w:r>
              <w:rPr>
                <w:noProof/>
              </w:rPr>
              <w:fldChar w:fldCharType="begin"/>
            </w:r>
            <w:r>
              <w:rPr>
                <w:noProof/>
              </w:rPr>
              <w:instrText xml:space="preserve"> PAGEREF _Toc237955211 \h </w:instrText>
            </w:r>
            <w:r>
              <w:rPr>
                <w:noProof/>
              </w:rPr>
            </w:r>
            <w:r>
              <w:rPr>
                <w:noProof/>
              </w:rPr>
              <w:fldChar w:fldCharType="separate"/>
            </w:r>
            <w:r>
              <w:rPr>
                <w:noProof/>
              </w:rPr>
              <w:t>1</w:t>
            </w:r>
            <w:r>
              <w:rPr>
                <w:noProof/>
              </w:rPr>
              <w:fldChar w:fldCharType="end"/>
            </w:r>
          </w:hyperlink>
        </w:p>
        <w:p w14:paraId="553E2A88" w14:textId="77777777" w:rsidR="00C03BA3" w:rsidRDefault="00C03BA3">
          <w:pPr>
            <w:pStyle w:val="TOC2"/>
            <w:tabs>
              <w:tab w:val="right" w:leader="dot" w:pos="9530"/>
            </w:tabs>
            <w:rPr>
              <w:noProof/>
            </w:rPr>
          </w:pPr>
          <w:hyperlink w:anchor="_Toc237955212" w:history="1">
            <w:r w:rsidRPr="008D5D4A">
              <w:rPr>
                <w:rStyle w:val="Hyperlink"/>
                <w:b/>
                <w:bCs/>
                <w:noProof/>
              </w:rPr>
              <w:t>9.3 Module Boundaries</w:t>
            </w:r>
            <w:r>
              <w:rPr>
                <w:noProof/>
              </w:rPr>
              <w:tab/>
            </w:r>
            <w:r>
              <w:rPr>
                <w:noProof/>
              </w:rPr>
              <w:fldChar w:fldCharType="begin"/>
            </w:r>
            <w:r>
              <w:rPr>
                <w:noProof/>
              </w:rPr>
              <w:instrText xml:space="preserve"> PAGEREF _Toc237955212 \h </w:instrText>
            </w:r>
            <w:r>
              <w:rPr>
                <w:noProof/>
              </w:rPr>
            </w:r>
            <w:r>
              <w:rPr>
                <w:noProof/>
              </w:rPr>
              <w:fldChar w:fldCharType="separate"/>
            </w:r>
            <w:r>
              <w:rPr>
                <w:noProof/>
              </w:rPr>
              <w:t>1</w:t>
            </w:r>
            <w:r>
              <w:rPr>
                <w:noProof/>
              </w:rPr>
              <w:fldChar w:fldCharType="end"/>
            </w:r>
          </w:hyperlink>
        </w:p>
        <w:p w14:paraId="4CF276A7" w14:textId="77777777" w:rsidR="00C03BA3" w:rsidRDefault="00C03BA3">
          <w:pPr>
            <w:pStyle w:val="TOC2"/>
            <w:tabs>
              <w:tab w:val="right" w:leader="dot" w:pos="9530"/>
            </w:tabs>
            <w:rPr>
              <w:noProof/>
            </w:rPr>
          </w:pPr>
          <w:hyperlink w:anchor="_Toc237955213" w:history="1">
            <w:r w:rsidRPr="008D5D4A">
              <w:rPr>
                <w:rStyle w:val="Hyperlink"/>
                <w:b/>
                <w:bCs/>
                <w:noProof/>
              </w:rPr>
              <w:t>9.4 Configuration Architecture</w:t>
            </w:r>
            <w:r>
              <w:rPr>
                <w:noProof/>
              </w:rPr>
              <w:tab/>
            </w:r>
            <w:r>
              <w:rPr>
                <w:noProof/>
              </w:rPr>
              <w:fldChar w:fldCharType="begin"/>
            </w:r>
            <w:r>
              <w:rPr>
                <w:noProof/>
              </w:rPr>
              <w:instrText xml:space="preserve"> PAGEREF _Toc237955213 \h </w:instrText>
            </w:r>
            <w:r>
              <w:rPr>
                <w:noProof/>
              </w:rPr>
            </w:r>
            <w:r>
              <w:rPr>
                <w:noProof/>
              </w:rPr>
              <w:fldChar w:fldCharType="separate"/>
            </w:r>
            <w:r>
              <w:rPr>
                <w:noProof/>
              </w:rPr>
              <w:t>1</w:t>
            </w:r>
            <w:r>
              <w:rPr>
                <w:noProof/>
              </w:rPr>
              <w:fldChar w:fldCharType="end"/>
            </w:r>
          </w:hyperlink>
        </w:p>
        <w:p w14:paraId="0CBEB6F1" w14:textId="77777777" w:rsidR="00C03BA3" w:rsidRDefault="00C03BA3">
          <w:pPr>
            <w:pStyle w:val="TOC2"/>
            <w:tabs>
              <w:tab w:val="right" w:leader="dot" w:pos="9530"/>
            </w:tabs>
            <w:rPr>
              <w:noProof/>
            </w:rPr>
          </w:pPr>
          <w:hyperlink w:anchor="_Toc237955214" w:history="1">
            <w:r w:rsidRPr="008D5D4A">
              <w:rPr>
                <w:rStyle w:val="Hyperlink"/>
                <w:b/>
                <w:bCs/>
                <w:noProof/>
              </w:rPr>
              <w:t>9.5 Deployment Architecture (MVP)</w:t>
            </w:r>
            <w:r>
              <w:rPr>
                <w:noProof/>
              </w:rPr>
              <w:tab/>
            </w:r>
            <w:r>
              <w:rPr>
                <w:noProof/>
              </w:rPr>
              <w:fldChar w:fldCharType="begin"/>
            </w:r>
            <w:r>
              <w:rPr>
                <w:noProof/>
              </w:rPr>
              <w:instrText xml:space="preserve"> PAGEREF _Toc237955214 \h </w:instrText>
            </w:r>
            <w:r>
              <w:rPr>
                <w:noProof/>
              </w:rPr>
            </w:r>
            <w:r>
              <w:rPr>
                <w:noProof/>
              </w:rPr>
              <w:fldChar w:fldCharType="separate"/>
            </w:r>
            <w:r>
              <w:rPr>
                <w:noProof/>
              </w:rPr>
              <w:t>1</w:t>
            </w:r>
            <w:r>
              <w:rPr>
                <w:noProof/>
              </w:rPr>
              <w:fldChar w:fldCharType="end"/>
            </w:r>
          </w:hyperlink>
        </w:p>
        <w:p w14:paraId="0B7CFFF7" w14:textId="77777777" w:rsidR="00C03BA3" w:rsidRDefault="00C03BA3">
          <w:pPr>
            <w:pStyle w:val="TOC2"/>
            <w:tabs>
              <w:tab w:val="right" w:leader="dot" w:pos="9530"/>
            </w:tabs>
            <w:rPr>
              <w:noProof/>
            </w:rPr>
          </w:pPr>
          <w:hyperlink w:anchor="_Toc237955215" w:history="1">
            <w:r w:rsidRPr="008D5D4A">
              <w:rPr>
                <w:rStyle w:val="Hyperlink"/>
                <w:b/>
                <w:bCs/>
                <w:noProof/>
              </w:rPr>
              <w:t>9.6 Single-Company vs. Multi-Company vs. Multi-Tenant</w:t>
            </w:r>
            <w:r>
              <w:rPr>
                <w:noProof/>
              </w:rPr>
              <w:tab/>
            </w:r>
            <w:r>
              <w:rPr>
                <w:noProof/>
              </w:rPr>
              <w:fldChar w:fldCharType="begin"/>
            </w:r>
            <w:r>
              <w:rPr>
                <w:noProof/>
              </w:rPr>
              <w:instrText xml:space="preserve"> PAGEREF _Toc237955215 \h </w:instrText>
            </w:r>
            <w:r>
              <w:rPr>
                <w:noProof/>
              </w:rPr>
            </w:r>
            <w:r>
              <w:rPr>
                <w:noProof/>
              </w:rPr>
              <w:fldChar w:fldCharType="separate"/>
            </w:r>
            <w:r>
              <w:rPr>
                <w:noProof/>
              </w:rPr>
              <w:t>1</w:t>
            </w:r>
            <w:r>
              <w:rPr>
                <w:noProof/>
              </w:rPr>
              <w:fldChar w:fldCharType="end"/>
            </w:r>
          </w:hyperlink>
        </w:p>
        <w:p w14:paraId="557453FC" w14:textId="77777777" w:rsidR="00C03BA3" w:rsidRDefault="00C03BA3">
          <w:pPr>
            <w:pStyle w:val="TOC2"/>
            <w:tabs>
              <w:tab w:val="right" w:leader="dot" w:pos="9530"/>
            </w:tabs>
            <w:rPr>
              <w:noProof/>
            </w:rPr>
          </w:pPr>
          <w:hyperlink w:anchor="_Toc237955216" w:history="1">
            <w:r w:rsidRPr="008D5D4A">
              <w:rPr>
                <w:rStyle w:val="Hyperlink"/>
                <w:b/>
                <w:bCs/>
                <w:noProof/>
              </w:rPr>
              <w:t>9.7 Core Domain Concepts: Inventory, Purchasing, Sales, Warehouse</w:t>
            </w:r>
            <w:r>
              <w:rPr>
                <w:noProof/>
              </w:rPr>
              <w:tab/>
            </w:r>
            <w:r>
              <w:rPr>
                <w:noProof/>
              </w:rPr>
              <w:fldChar w:fldCharType="begin"/>
            </w:r>
            <w:r>
              <w:rPr>
                <w:noProof/>
              </w:rPr>
              <w:instrText xml:space="preserve"> PAGEREF _Toc237955216 \h </w:instrText>
            </w:r>
            <w:r>
              <w:rPr>
                <w:noProof/>
              </w:rPr>
            </w:r>
            <w:r>
              <w:rPr>
                <w:noProof/>
              </w:rPr>
              <w:fldChar w:fldCharType="separate"/>
            </w:r>
            <w:r>
              <w:rPr>
                <w:noProof/>
              </w:rPr>
              <w:t>1</w:t>
            </w:r>
            <w:r>
              <w:rPr>
                <w:noProof/>
              </w:rPr>
              <w:fldChar w:fldCharType="end"/>
            </w:r>
          </w:hyperlink>
        </w:p>
        <w:p w14:paraId="6AC6DFA8" w14:textId="77777777" w:rsidR="00C03BA3" w:rsidRDefault="00C03BA3">
          <w:pPr>
            <w:pStyle w:val="TOC1"/>
            <w:tabs>
              <w:tab w:val="right" w:leader="dot" w:pos="9530"/>
            </w:tabs>
            <w:rPr>
              <w:noProof/>
            </w:rPr>
          </w:pPr>
          <w:hyperlink w:anchor="_Toc237955217" w:history="1">
            <w:r w:rsidRPr="008D5D4A">
              <w:rPr>
                <w:rStyle w:val="Hyperlink"/>
                <w:b/>
                <w:bCs/>
                <w:noProof/>
              </w:rPr>
              <w:t>10. Technology Stack</w:t>
            </w:r>
            <w:r>
              <w:rPr>
                <w:noProof/>
              </w:rPr>
              <w:tab/>
            </w:r>
            <w:r>
              <w:rPr>
                <w:noProof/>
              </w:rPr>
              <w:fldChar w:fldCharType="begin"/>
            </w:r>
            <w:r>
              <w:rPr>
                <w:noProof/>
              </w:rPr>
              <w:instrText xml:space="preserve"> PAGEREF _Toc237955217 \h </w:instrText>
            </w:r>
            <w:r>
              <w:rPr>
                <w:noProof/>
              </w:rPr>
            </w:r>
            <w:r>
              <w:rPr>
                <w:noProof/>
              </w:rPr>
              <w:fldChar w:fldCharType="separate"/>
            </w:r>
            <w:r>
              <w:rPr>
                <w:noProof/>
              </w:rPr>
              <w:t>1</w:t>
            </w:r>
            <w:r>
              <w:rPr>
                <w:noProof/>
              </w:rPr>
              <w:fldChar w:fldCharType="end"/>
            </w:r>
          </w:hyperlink>
        </w:p>
        <w:p w14:paraId="6A7F2C8F" w14:textId="77777777" w:rsidR="00C03BA3" w:rsidRDefault="00C03BA3">
          <w:pPr>
            <w:pStyle w:val="TOC2"/>
            <w:tabs>
              <w:tab w:val="right" w:leader="dot" w:pos="9530"/>
            </w:tabs>
            <w:rPr>
              <w:noProof/>
            </w:rPr>
          </w:pPr>
          <w:hyperlink w:anchor="_Toc237955218" w:history="1">
            <w:r w:rsidRPr="008D5D4A">
              <w:rPr>
                <w:rStyle w:val="Hyperlink"/>
                <w:b/>
                <w:bCs/>
                <w:noProof/>
              </w:rPr>
              <w:t>10.1 Frontend / Desktop</w:t>
            </w:r>
            <w:r>
              <w:rPr>
                <w:noProof/>
              </w:rPr>
              <w:tab/>
            </w:r>
            <w:r>
              <w:rPr>
                <w:noProof/>
              </w:rPr>
              <w:fldChar w:fldCharType="begin"/>
            </w:r>
            <w:r>
              <w:rPr>
                <w:noProof/>
              </w:rPr>
              <w:instrText xml:space="preserve"> PAGEREF _Toc237955218 \h </w:instrText>
            </w:r>
            <w:r>
              <w:rPr>
                <w:noProof/>
              </w:rPr>
            </w:r>
            <w:r>
              <w:rPr>
                <w:noProof/>
              </w:rPr>
              <w:fldChar w:fldCharType="separate"/>
            </w:r>
            <w:r>
              <w:rPr>
                <w:noProof/>
              </w:rPr>
              <w:t>1</w:t>
            </w:r>
            <w:r>
              <w:rPr>
                <w:noProof/>
              </w:rPr>
              <w:fldChar w:fldCharType="end"/>
            </w:r>
          </w:hyperlink>
        </w:p>
        <w:p w14:paraId="2BDD65CF" w14:textId="77777777" w:rsidR="00C03BA3" w:rsidRDefault="00C03BA3">
          <w:pPr>
            <w:pStyle w:val="TOC2"/>
            <w:tabs>
              <w:tab w:val="right" w:leader="dot" w:pos="9530"/>
            </w:tabs>
            <w:rPr>
              <w:noProof/>
            </w:rPr>
          </w:pPr>
          <w:hyperlink w:anchor="_Toc237955219" w:history="1">
            <w:r w:rsidRPr="008D5D4A">
              <w:rPr>
                <w:rStyle w:val="Hyperlink"/>
                <w:b/>
                <w:bCs/>
                <w:noProof/>
              </w:rPr>
              <w:t>10.2 Backend</w:t>
            </w:r>
            <w:r>
              <w:rPr>
                <w:noProof/>
              </w:rPr>
              <w:tab/>
            </w:r>
            <w:r>
              <w:rPr>
                <w:noProof/>
              </w:rPr>
              <w:fldChar w:fldCharType="begin"/>
            </w:r>
            <w:r>
              <w:rPr>
                <w:noProof/>
              </w:rPr>
              <w:instrText xml:space="preserve"> PAGEREF _Toc237955219 \h </w:instrText>
            </w:r>
            <w:r>
              <w:rPr>
                <w:noProof/>
              </w:rPr>
            </w:r>
            <w:r>
              <w:rPr>
                <w:noProof/>
              </w:rPr>
              <w:fldChar w:fldCharType="separate"/>
            </w:r>
            <w:r>
              <w:rPr>
                <w:noProof/>
              </w:rPr>
              <w:t>1</w:t>
            </w:r>
            <w:r>
              <w:rPr>
                <w:noProof/>
              </w:rPr>
              <w:fldChar w:fldCharType="end"/>
            </w:r>
          </w:hyperlink>
        </w:p>
        <w:p w14:paraId="67977357" w14:textId="77777777" w:rsidR="00C03BA3" w:rsidRDefault="00C03BA3">
          <w:pPr>
            <w:pStyle w:val="TOC2"/>
            <w:tabs>
              <w:tab w:val="right" w:leader="dot" w:pos="9530"/>
            </w:tabs>
            <w:rPr>
              <w:noProof/>
            </w:rPr>
          </w:pPr>
          <w:hyperlink w:anchor="_Toc237955220" w:history="1">
            <w:r w:rsidRPr="008D5D4A">
              <w:rPr>
                <w:rStyle w:val="Hyperlink"/>
                <w:b/>
                <w:bCs/>
                <w:noProof/>
              </w:rPr>
              <w:t>10.3 Database</w:t>
            </w:r>
            <w:r>
              <w:rPr>
                <w:noProof/>
              </w:rPr>
              <w:tab/>
            </w:r>
            <w:r>
              <w:rPr>
                <w:noProof/>
              </w:rPr>
              <w:fldChar w:fldCharType="begin"/>
            </w:r>
            <w:r>
              <w:rPr>
                <w:noProof/>
              </w:rPr>
              <w:instrText xml:space="preserve"> PAGEREF _Toc237955220 \h </w:instrText>
            </w:r>
            <w:r>
              <w:rPr>
                <w:noProof/>
              </w:rPr>
            </w:r>
            <w:r>
              <w:rPr>
                <w:noProof/>
              </w:rPr>
              <w:fldChar w:fldCharType="separate"/>
            </w:r>
            <w:r>
              <w:rPr>
                <w:noProof/>
              </w:rPr>
              <w:t>1</w:t>
            </w:r>
            <w:r>
              <w:rPr>
                <w:noProof/>
              </w:rPr>
              <w:fldChar w:fldCharType="end"/>
            </w:r>
          </w:hyperlink>
        </w:p>
        <w:p w14:paraId="3830B2D6" w14:textId="77777777" w:rsidR="00C03BA3" w:rsidRDefault="00C03BA3">
          <w:pPr>
            <w:pStyle w:val="TOC2"/>
            <w:tabs>
              <w:tab w:val="right" w:leader="dot" w:pos="9530"/>
            </w:tabs>
            <w:rPr>
              <w:noProof/>
            </w:rPr>
          </w:pPr>
          <w:hyperlink w:anchor="_Toc237955221" w:history="1">
            <w:r w:rsidRPr="008D5D4A">
              <w:rPr>
                <w:rStyle w:val="Hyperlink"/>
                <w:b/>
                <w:bCs/>
                <w:noProof/>
              </w:rPr>
              <w:t>10.4 Testing</w:t>
            </w:r>
            <w:r>
              <w:rPr>
                <w:noProof/>
              </w:rPr>
              <w:tab/>
            </w:r>
            <w:r>
              <w:rPr>
                <w:noProof/>
              </w:rPr>
              <w:fldChar w:fldCharType="begin"/>
            </w:r>
            <w:r>
              <w:rPr>
                <w:noProof/>
              </w:rPr>
              <w:instrText xml:space="preserve"> PAGEREF _Toc237955221 \h </w:instrText>
            </w:r>
            <w:r>
              <w:rPr>
                <w:noProof/>
              </w:rPr>
            </w:r>
            <w:r>
              <w:rPr>
                <w:noProof/>
              </w:rPr>
              <w:fldChar w:fldCharType="separate"/>
            </w:r>
            <w:r>
              <w:rPr>
                <w:noProof/>
              </w:rPr>
              <w:t>1</w:t>
            </w:r>
            <w:r>
              <w:rPr>
                <w:noProof/>
              </w:rPr>
              <w:fldChar w:fldCharType="end"/>
            </w:r>
          </w:hyperlink>
        </w:p>
        <w:p w14:paraId="3F499A9A" w14:textId="77777777" w:rsidR="00C03BA3" w:rsidRDefault="00C03BA3">
          <w:pPr>
            <w:pStyle w:val="TOC2"/>
            <w:tabs>
              <w:tab w:val="right" w:leader="dot" w:pos="9530"/>
            </w:tabs>
            <w:rPr>
              <w:noProof/>
            </w:rPr>
          </w:pPr>
          <w:hyperlink w:anchor="_Toc237955222" w:history="1">
            <w:r w:rsidRPr="008D5D4A">
              <w:rPr>
                <w:rStyle w:val="Hyperlink"/>
                <w:b/>
                <w:bCs/>
                <w:noProof/>
              </w:rPr>
              <w:t>10.5 Infrastructure</w:t>
            </w:r>
            <w:r>
              <w:rPr>
                <w:noProof/>
              </w:rPr>
              <w:tab/>
            </w:r>
            <w:r>
              <w:rPr>
                <w:noProof/>
              </w:rPr>
              <w:fldChar w:fldCharType="begin"/>
            </w:r>
            <w:r>
              <w:rPr>
                <w:noProof/>
              </w:rPr>
              <w:instrText xml:space="preserve"> PAGEREF _Toc237955222 \h </w:instrText>
            </w:r>
            <w:r>
              <w:rPr>
                <w:noProof/>
              </w:rPr>
            </w:r>
            <w:r>
              <w:rPr>
                <w:noProof/>
              </w:rPr>
              <w:fldChar w:fldCharType="separate"/>
            </w:r>
            <w:r>
              <w:rPr>
                <w:noProof/>
              </w:rPr>
              <w:t>1</w:t>
            </w:r>
            <w:r>
              <w:rPr>
                <w:noProof/>
              </w:rPr>
              <w:fldChar w:fldCharType="end"/>
            </w:r>
          </w:hyperlink>
        </w:p>
        <w:p w14:paraId="05BCDE24" w14:textId="77777777" w:rsidR="00C03BA3" w:rsidRDefault="00C03BA3">
          <w:pPr>
            <w:pStyle w:val="TOC2"/>
            <w:tabs>
              <w:tab w:val="right" w:leader="dot" w:pos="9530"/>
            </w:tabs>
            <w:rPr>
              <w:noProof/>
            </w:rPr>
          </w:pPr>
          <w:hyperlink w:anchor="_Toc237955223" w:history="1">
            <w:r w:rsidRPr="008D5D4A">
              <w:rPr>
                <w:rStyle w:val="Hyperlink"/>
                <w:b/>
                <w:bCs/>
                <w:noProof/>
              </w:rPr>
              <w:t>10.6 Is This an Appropriate Stack?</w:t>
            </w:r>
            <w:r>
              <w:rPr>
                <w:noProof/>
              </w:rPr>
              <w:tab/>
            </w:r>
            <w:r>
              <w:rPr>
                <w:noProof/>
              </w:rPr>
              <w:fldChar w:fldCharType="begin"/>
            </w:r>
            <w:r>
              <w:rPr>
                <w:noProof/>
              </w:rPr>
              <w:instrText xml:space="preserve"> PAGEREF _Toc237955223 \h </w:instrText>
            </w:r>
            <w:r>
              <w:rPr>
                <w:noProof/>
              </w:rPr>
            </w:r>
            <w:r>
              <w:rPr>
                <w:noProof/>
              </w:rPr>
              <w:fldChar w:fldCharType="separate"/>
            </w:r>
            <w:r>
              <w:rPr>
                <w:noProof/>
              </w:rPr>
              <w:t>1</w:t>
            </w:r>
            <w:r>
              <w:rPr>
                <w:noProof/>
              </w:rPr>
              <w:fldChar w:fldCharType="end"/>
            </w:r>
          </w:hyperlink>
        </w:p>
        <w:p w14:paraId="39A2B68A" w14:textId="77777777" w:rsidR="00C03BA3" w:rsidRDefault="00C03BA3">
          <w:pPr>
            <w:pStyle w:val="TOC1"/>
            <w:tabs>
              <w:tab w:val="right" w:leader="dot" w:pos="9530"/>
            </w:tabs>
            <w:rPr>
              <w:noProof/>
            </w:rPr>
          </w:pPr>
          <w:hyperlink w:anchor="_Toc237955224" w:history="1">
            <w:r w:rsidRPr="008D5D4A">
              <w:rPr>
                <w:rStyle w:val="Hyperlink"/>
                <w:b/>
                <w:bCs/>
                <w:noProof/>
              </w:rPr>
              <w:t>11. Database Architecture</w:t>
            </w:r>
            <w:r>
              <w:rPr>
                <w:noProof/>
              </w:rPr>
              <w:tab/>
            </w:r>
            <w:r>
              <w:rPr>
                <w:noProof/>
              </w:rPr>
              <w:fldChar w:fldCharType="begin"/>
            </w:r>
            <w:r>
              <w:rPr>
                <w:noProof/>
              </w:rPr>
              <w:instrText xml:space="preserve"> PAGEREF _Toc237955224 \h </w:instrText>
            </w:r>
            <w:r>
              <w:rPr>
                <w:noProof/>
              </w:rPr>
            </w:r>
            <w:r>
              <w:rPr>
                <w:noProof/>
              </w:rPr>
              <w:fldChar w:fldCharType="separate"/>
            </w:r>
            <w:r>
              <w:rPr>
                <w:noProof/>
              </w:rPr>
              <w:t>1</w:t>
            </w:r>
            <w:r>
              <w:rPr>
                <w:noProof/>
              </w:rPr>
              <w:fldChar w:fldCharType="end"/>
            </w:r>
          </w:hyperlink>
        </w:p>
        <w:p w14:paraId="32418D19" w14:textId="77777777" w:rsidR="00C03BA3" w:rsidRDefault="00C03BA3">
          <w:pPr>
            <w:pStyle w:val="TOC2"/>
            <w:tabs>
              <w:tab w:val="right" w:leader="dot" w:pos="9530"/>
            </w:tabs>
            <w:rPr>
              <w:noProof/>
            </w:rPr>
          </w:pPr>
          <w:hyperlink w:anchor="_Toc237955225" w:history="1">
            <w:r w:rsidRPr="008D5D4A">
              <w:rPr>
                <w:rStyle w:val="Hyperlink"/>
                <w:b/>
                <w:bCs/>
                <w:noProof/>
              </w:rPr>
              <w:t>11.1 Main Tables by Module</w:t>
            </w:r>
            <w:r>
              <w:rPr>
                <w:noProof/>
              </w:rPr>
              <w:tab/>
            </w:r>
            <w:r>
              <w:rPr>
                <w:noProof/>
              </w:rPr>
              <w:fldChar w:fldCharType="begin"/>
            </w:r>
            <w:r>
              <w:rPr>
                <w:noProof/>
              </w:rPr>
              <w:instrText xml:space="preserve"> PAGEREF _Toc237955225 \h </w:instrText>
            </w:r>
            <w:r>
              <w:rPr>
                <w:noProof/>
              </w:rPr>
            </w:r>
            <w:r>
              <w:rPr>
                <w:noProof/>
              </w:rPr>
              <w:fldChar w:fldCharType="separate"/>
            </w:r>
            <w:r>
              <w:rPr>
                <w:noProof/>
              </w:rPr>
              <w:t>1</w:t>
            </w:r>
            <w:r>
              <w:rPr>
                <w:noProof/>
              </w:rPr>
              <w:fldChar w:fldCharType="end"/>
            </w:r>
          </w:hyperlink>
        </w:p>
        <w:p w14:paraId="17CEBE11" w14:textId="77777777" w:rsidR="00C03BA3" w:rsidRDefault="00C03BA3">
          <w:pPr>
            <w:pStyle w:val="TOC2"/>
            <w:tabs>
              <w:tab w:val="right" w:leader="dot" w:pos="9530"/>
            </w:tabs>
            <w:rPr>
              <w:noProof/>
            </w:rPr>
          </w:pPr>
          <w:hyperlink w:anchor="_Toc237955226" w:history="1">
            <w:r w:rsidRPr="008D5D4A">
              <w:rPr>
                <w:rStyle w:val="Hyperlink"/>
                <w:b/>
                <w:bCs/>
                <w:noProof/>
              </w:rPr>
              <w:t>11.2 Relationships and Keys</w:t>
            </w:r>
            <w:r>
              <w:rPr>
                <w:noProof/>
              </w:rPr>
              <w:tab/>
            </w:r>
            <w:r>
              <w:rPr>
                <w:noProof/>
              </w:rPr>
              <w:fldChar w:fldCharType="begin"/>
            </w:r>
            <w:r>
              <w:rPr>
                <w:noProof/>
              </w:rPr>
              <w:instrText xml:space="preserve"> PAGEREF _Toc237955226 \h </w:instrText>
            </w:r>
            <w:r>
              <w:rPr>
                <w:noProof/>
              </w:rPr>
            </w:r>
            <w:r>
              <w:rPr>
                <w:noProof/>
              </w:rPr>
              <w:fldChar w:fldCharType="separate"/>
            </w:r>
            <w:r>
              <w:rPr>
                <w:noProof/>
              </w:rPr>
              <w:t>1</w:t>
            </w:r>
            <w:r>
              <w:rPr>
                <w:noProof/>
              </w:rPr>
              <w:fldChar w:fldCharType="end"/>
            </w:r>
          </w:hyperlink>
        </w:p>
        <w:p w14:paraId="715E5EAD" w14:textId="77777777" w:rsidR="00C03BA3" w:rsidRDefault="00C03BA3">
          <w:pPr>
            <w:pStyle w:val="TOC2"/>
            <w:tabs>
              <w:tab w:val="right" w:leader="dot" w:pos="9530"/>
            </w:tabs>
            <w:rPr>
              <w:noProof/>
            </w:rPr>
          </w:pPr>
          <w:hyperlink w:anchor="_Toc237955227" w:history="1">
            <w:r w:rsidRPr="008D5D4A">
              <w:rPr>
                <w:rStyle w:val="Hyperlink"/>
                <w:b/>
                <w:bCs/>
                <w:noProof/>
              </w:rPr>
              <w:t>11.3 Constraints and Data Integrity</w:t>
            </w:r>
            <w:r>
              <w:rPr>
                <w:noProof/>
              </w:rPr>
              <w:tab/>
            </w:r>
            <w:r>
              <w:rPr>
                <w:noProof/>
              </w:rPr>
              <w:fldChar w:fldCharType="begin"/>
            </w:r>
            <w:r>
              <w:rPr>
                <w:noProof/>
              </w:rPr>
              <w:instrText xml:space="preserve"> PAGEREF _Toc237955227 \h </w:instrText>
            </w:r>
            <w:r>
              <w:rPr>
                <w:noProof/>
              </w:rPr>
            </w:r>
            <w:r>
              <w:rPr>
                <w:noProof/>
              </w:rPr>
              <w:fldChar w:fldCharType="separate"/>
            </w:r>
            <w:r>
              <w:rPr>
                <w:noProof/>
              </w:rPr>
              <w:t>1</w:t>
            </w:r>
            <w:r>
              <w:rPr>
                <w:noProof/>
              </w:rPr>
              <w:fldChar w:fldCharType="end"/>
            </w:r>
          </w:hyperlink>
        </w:p>
        <w:p w14:paraId="4C62FE25" w14:textId="77777777" w:rsidR="00C03BA3" w:rsidRDefault="00C03BA3">
          <w:pPr>
            <w:pStyle w:val="TOC2"/>
            <w:tabs>
              <w:tab w:val="right" w:leader="dot" w:pos="9530"/>
            </w:tabs>
            <w:rPr>
              <w:noProof/>
            </w:rPr>
          </w:pPr>
          <w:hyperlink w:anchor="_Toc237955228" w:history="1">
            <w:r w:rsidRPr="008D5D4A">
              <w:rPr>
                <w:rStyle w:val="Hyperlink"/>
                <w:b/>
                <w:bCs/>
                <w:noProof/>
              </w:rPr>
              <w:t>11.4 Indexes</w:t>
            </w:r>
            <w:r>
              <w:rPr>
                <w:noProof/>
              </w:rPr>
              <w:tab/>
            </w:r>
            <w:r>
              <w:rPr>
                <w:noProof/>
              </w:rPr>
              <w:fldChar w:fldCharType="begin"/>
            </w:r>
            <w:r>
              <w:rPr>
                <w:noProof/>
              </w:rPr>
              <w:instrText xml:space="preserve"> PAGEREF _Toc237955228 \h </w:instrText>
            </w:r>
            <w:r>
              <w:rPr>
                <w:noProof/>
              </w:rPr>
            </w:r>
            <w:r>
              <w:rPr>
                <w:noProof/>
              </w:rPr>
              <w:fldChar w:fldCharType="separate"/>
            </w:r>
            <w:r>
              <w:rPr>
                <w:noProof/>
              </w:rPr>
              <w:t>1</w:t>
            </w:r>
            <w:r>
              <w:rPr>
                <w:noProof/>
              </w:rPr>
              <w:fldChar w:fldCharType="end"/>
            </w:r>
          </w:hyperlink>
        </w:p>
        <w:p w14:paraId="0CBCAF7B" w14:textId="77777777" w:rsidR="00C03BA3" w:rsidRDefault="00C03BA3">
          <w:pPr>
            <w:pStyle w:val="TOC2"/>
            <w:tabs>
              <w:tab w:val="right" w:leader="dot" w:pos="9530"/>
            </w:tabs>
            <w:rPr>
              <w:noProof/>
            </w:rPr>
          </w:pPr>
          <w:hyperlink w:anchor="_Toc237955229" w:history="1">
            <w:r w:rsidRPr="008D5D4A">
              <w:rPr>
                <w:rStyle w:val="Hyperlink"/>
                <w:b/>
                <w:bCs/>
                <w:noProof/>
              </w:rPr>
              <w:t>11.5 Audit Tables</w:t>
            </w:r>
            <w:r>
              <w:rPr>
                <w:noProof/>
              </w:rPr>
              <w:tab/>
            </w:r>
            <w:r>
              <w:rPr>
                <w:noProof/>
              </w:rPr>
              <w:fldChar w:fldCharType="begin"/>
            </w:r>
            <w:r>
              <w:rPr>
                <w:noProof/>
              </w:rPr>
              <w:instrText xml:space="preserve"> PAGEREF _Toc237955229 \h </w:instrText>
            </w:r>
            <w:r>
              <w:rPr>
                <w:noProof/>
              </w:rPr>
            </w:r>
            <w:r>
              <w:rPr>
                <w:noProof/>
              </w:rPr>
              <w:fldChar w:fldCharType="separate"/>
            </w:r>
            <w:r>
              <w:rPr>
                <w:noProof/>
              </w:rPr>
              <w:t>1</w:t>
            </w:r>
            <w:r>
              <w:rPr>
                <w:noProof/>
              </w:rPr>
              <w:fldChar w:fldCharType="end"/>
            </w:r>
          </w:hyperlink>
        </w:p>
        <w:p w14:paraId="3DA4B396" w14:textId="77777777" w:rsidR="00C03BA3" w:rsidRDefault="00C03BA3">
          <w:pPr>
            <w:pStyle w:val="TOC2"/>
            <w:tabs>
              <w:tab w:val="right" w:leader="dot" w:pos="9530"/>
            </w:tabs>
            <w:rPr>
              <w:noProof/>
            </w:rPr>
          </w:pPr>
          <w:hyperlink w:anchor="_Toc237955230" w:history="1">
            <w:r w:rsidRPr="008D5D4A">
              <w:rPr>
                <w:rStyle w:val="Hyperlink"/>
                <w:b/>
                <w:bCs/>
                <w:noProof/>
              </w:rPr>
              <w:t>11.6 Company/Tenant Relationships</w:t>
            </w:r>
            <w:r>
              <w:rPr>
                <w:noProof/>
              </w:rPr>
              <w:tab/>
            </w:r>
            <w:r>
              <w:rPr>
                <w:noProof/>
              </w:rPr>
              <w:fldChar w:fldCharType="begin"/>
            </w:r>
            <w:r>
              <w:rPr>
                <w:noProof/>
              </w:rPr>
              <w:instrText xml:space="preserve"> PAGEREF _Toc237955230 \h </w:instrText>
            </w:r>
            <w:r>
              <w:rPr>
                <w:noProof/>
              </w:rPr>
            </w:r>
            <w:r>
              <w:rPr>
                <w:noProof/>
              </w:rPr>
              <w:fldChar w:fldCharType="separate"/>
            </w:r>
            <w:r>
              <w:rPr>
                <w:noProof/>
              </w:rPr>
              <w:t>1</w:t>
            </w:r>
            <w:r>
              <w:rPr>
                <w:noProof/>
              </w:rPr>
              <w:fldChar w:fldCharType="end"/>
            </w:r>
          </w:hyperlink>
        </w:p>
        <w:p w14:paraId="728A5A48" w14:textId="77777777" w:rsidR="00C03BA3" w:rsidRDefault="00C03BA3">
          <w:pPr>
            <w:pStyle w:val="TOC2"/>
            <w:tabs>
              <w:tab w:val="right" w:leader="dot" w:pos="9530"/>
            </w:tabs>
            <w:rPr>
              <w:noProof/>
            </w:rPr>
          </w:pPr>
          <w:hyperlink w:anchor="_Toc237955231" w:history="1">
            <w:r w:rsidRPr="008D5D4A">
              <w:rPr>
                <w:rStyle w:val="Hyperlink"/>
                <w:b/>
                <w:bCs/>
                <w:noProof/>
              </w:rPr>
              <w:t>11.7 Flyway Usage</w:t>
            </w:r>
            <w:r>
              <w:rPr>
                <w:noProof/>
              </w:rPr>
              <w:tab/>
            </w:r>
            <w:r>
              <w:rPr>
                <w:noProof/>
              </w:rPr>
              <w:fldChar w:fldCharType="begin"/>
            </w:r>
            <w:r>
              <w:rPr>
                <w:noProof/>
              </w:rPr>
              <w:instrText xml:space="preserve"> PAGEREF _Toc237955231 \h </w:instrText>
            </w:r>
            <w:r>
              <w:rPr>
                <w:noProof/>
              </w:rPr>
            </w:r>
            <w:r>
              <w:rPr>
                <w:noProof/>
              </w:rPr>
              <w:fldChar w:fldCharType="separate"/>
            </w:r>
            <w:r>
              <w:rPr>
                <w:noProof/>
              </w:rPr>
              <w:t>1</w:t>
            </w:r>
            <w:r>
              <w:rPr>
                <w:noProof/>
              </w:rPr>
              <w:fldChar w:fldCharType="end"/>
            </w:r>
          </w:hyperlink>
        </w:p>
        <w:p w14:paraId="40B65F5D" w14:textId="77777777" w:rsidR="00C03BA3" w:rsidRDefault="00C03BA3">
          <w:pPr>
            <w:pStyle w:val="TOC1"/>
            <w:tabs>
              <w:tab w:val="right" w:leader="dot" w:pos="9530"/>
            </w:tabs>
            <w:rPr>
              <w:noProof/>
            </w:rPr>
          </w:pPr>
          <w:hyperlink w:anchor="_Toc237955232" w:history="1">
            <w:r w:rsidRPr="008D5D4A">
              <w:rPr>
                <w:rStyle w:val="Hyperlink"/>
                <w:b/>
                <w:bCs/>
                <w:noProof/>
              </w:rPr>
              <w:t>12. Backend Architecture</w:t>
            </w:r>
            <w:r>
              <w:rPr>
                <w:noProof/>
              </w:rPr>
              <w:tab/>
            </w:r>
            <w:r>
              <w:rPr>
                <w:noProof/>
              </w:rPr>
              <w:fldChar w:fldCharType="begin"/>
            </w:r>
            <w:r>
              <w:rPr>
                <w:noProof/>
              </w:rPr>
              <w:instrText xml:space="preserve"> PAGEREF _Toc237955232 \h </w:instrText>
            </w:r>
            <w:r>
              <w:rPr>
                <w:noProof/>
              </w:rPr>
            </w:r>
            <w:r>
              <w:rPr>
                <w:noProof/>
              </w:rPr>
              <w:fldChar w:fldCharType="separate"/>
            </w:r>
            <w:r>
              <w:rPr>
                <w:noProof/>
              </w:rPr>
              <w:t>1</w:t>
            </w:r>
            <w:r>
              <w:rPr>
                <w:noProof/>
              </w:rPr>
              <w:fldChar w:fldCharType="end"/>
            </w:r>
          </w:hyperlink>
        </w:p>
        <w:p w14:paraId="2F753925" w14:textId="77777777" w:rsidR="00C03BA3" w:rsidRDefault="00C03BA3">
          <w:pPr>
            <w:pStyle w:val="TOC2"/>
            <w:tabs>
              <w:tab w:val="right" w:leader="dot" w:pos="9530"/>
            </w:tabs>
            <w:rPr>
              <w:noProof/>
            </w:rPr>
          </w:pPr>
          <w:hyperlink w:anchor="_Toc237955233" w:history="1">
            <w:r w:rsidRPr="008D5D4A">
              <w:rPr>
                <w:rStyle w:val="Hyperlink"/>
                <w:b/>
                <w:bCs/>
                <w:noProof/>
              </w:rPr>
              <w:t>12.1 Layers</w:t>
            </w:r>
            <w:r>
              <w:rPr>
                <w:noProof/>
              </w:rPr>
              <w:tab/>
            </w:r>
            <w:r>
              <w:rPr>
                <w:noProof/>
              </w:rPr>
              <w:fldChar w:fldCharType="begin"/>
            </w:r>
            <w:r>
              <w:rPr>
                <w:noProof/>
              </w:rPr>
              <w:instrText xml:space="preserve"> PAGEREF _Toc237955233 \h </w:instrText>
            </w:r>
            <w:r>
              <w:rPr>
                <w:noProof/>
              </w:rPr>
            </w:r>
            <w:r>
              <w:rPr>
                <w:noProof/>
              </w:rPr>
              <w:fldChar w:fldCharType="separate"/>
            </w:r>
            <w:r>
              <w:rPr>
                <w:noProof/>
              </w:rPr>
              <w:t>1</w:t>
            </w:r>
            <w:r>
              <w:rPr>
                <w:noProof/>
              </w:rPr>
              <w:fldChar w:fldCharType="end"/>
            </w:r>
          </w:hyperlink>
        </w:p>
        <w:p w14:paraId="3F1E096C" w14:textId="77777777" w:rsidR="00C03BA3" w:rsidRDefault="00C03BA3">
          <w:pPr>
            <w:pStyle w:val="TOC2"/>
            <w:tabs>
              <w:tab w:val="right" w:leader="dot" w:pos="9530"/>
            </w:tabs>
            <w:rPr>
              <w:noProof/>
            </w:rPr>
          </w:pPr>
          <w:hyperlink w:anchor="_Toc237955234" w:history="1">
            <w:r w:rsidRPr="008D5D4A">
              <w:rPr>
                <w:rStyle w:val="Hyperlink"/>
                <w:b/>
                <w:bCs/>
                <w:noProof/>
              </w:rPr>
              <w:t>12.2 Important Spring Annotations to Know</w:t>
            </w:r>
            <w:r>
              <w:rPr>
                <w:noProof/>
              </w:rPr>
              <w:tab/>
            </w:r>
            <w:r>
              <w:rPr>
                <w:noProof/>
              </w:rPr>
              <w:fldChar w:fldCharType="begin"/>
            </w:r>
            <w:r>
              <w:rPr>
                <w:noProof/>
              </w:rPr>
              <w:instrText xml:space="preserve"> PAGEREF _Toc237955234 \h </w:instrText>
            </w:r>
            <w:r>
              <w:rPr>
                <w:noProof/>
              </w:rPr>
            </w:r>
            <w:r>
              <w:rPr>
                <w:noProof/>
              </w:rPr>
              <w:fldChar w:fldCharType="separate"/>
            </w:r>
            <w:r>
              <w:rPr>
                <w:noProof/>
              </w:rPr>
              <w:t>1</w:t>
            </w:r>
            <w:r>
              <w:rPr>
                <w:noProof/>
              </w:rPr>
              <w:fldChar w:fldCharType="end"/>
            </w:r>
          </w:hyperlink>
        </w:p>
        <w:p w14:paraId="7E5C4AEC" w14:textId="77777777" w:rsidR="00C03BA3" w:rsidRDefault="00C03BA3">
          <w:pPr>
            <w:pStyle w:val="TOC2"/>
            <w:tabs>
              <w:tab w:val="right" w:leader="dot" w:pos="9530"/>
            </w:tabs>
            <w:rPr>
              <w:noProof/>
            </w:rPr>
          </w:pPr>
          <w:hyperlink w:anchor="_Toc237955235" w:history="1">
            <w:r w:rsidRPr="008D5D4A">
              <w:rPr>
                <w:rStyle w:val="Hyperlink"/>
                <w:b/>
                <w:bCs/>
                <w:noProof/>
              </w:rPr>
              <w:t>12.3 Documents &amp; Reporting</w:t>
            </w:r>
            <w:r>
              <w:rPr>
                <w:noProof/>
              </w:rPr>
              <w:tab/>
            </w:r>
            <w:r>
              <w:rPr>
                <w:noProof/>
              </w:rPr>
              <w:fldChar w:fldCharType="begin"/>
            </w:r>
            <w:r>
              <w:rPr>
                <w:noProof/>
              </w:rPr>
              <w:instrText xml:space="preserve"> PAGEREF _Toc237955235 \h </w:instrText>
            </w:r>
            <w:r>
              <w:rPr>
                <w:noProof/>
              </w:rPr>
            </w:r>
            <w:r>
              <w:rPr>
                <w:noProof/>
              </w:rPr>
              <w:fldChar w:fldCharType="separate"/>
            </w:r>
            <w:r>
              <w:rPr>
                <w:noProof/>
              </w:rPr>
              <w:t>1</w:t>
            </w:r>
            <w:r>
              <w:rPr>
                <w:noProof/>
              </w:rPr>
              <w:fldChar w:fldCharType="end"/>
            </w:r>
          </w:hyperlink>
        </w:p>
        <w:p w14:paraId="35B34602" w14:textId="77777777" w:rsidR="00C03BA3" w:rsidRDefault="00C03BA3">
          <w:pPr>
            <w:pStyle w:val="TOC2"/>
            <w:tabs>
              <w:tab w:val="right" w:leader="dot" w:pos="9530"/>
            </w:tabs>
            <w:rPr>
              <w:noProof/>
            </w:rPr>
          </w:pPr>
          <w:hyperlink w:anchor="_Toc237955236" w:history="1">
            <w:r w:rsidRPr="008D5D4A">
              <w:rPr>
                <w:rStyle w:val="Hyperlink"/>
                <w:b/>
                <w:bCs/>
                <w:noProof/>
              </w:rPr>
              <w:t>12.4 Concurrency and Inventory Integrity</w:t>
            </w:r>
            <w:r>
              <w:rPr>
                <w:noProof/>
              </w:rPr>
              <w:tab/>
            </w:r>
            <w:r>
              <w:rPr>
                <w:noProof/>
              </w:rPr>
              <w:fldChar w:fldCharType="begin"/>
            </w:r>
            <w:r>
              <w:rPr>
                <w:noProof/>
              </w:rPr>
              <w:instrText xml:space="preserve"> PAGEREF _Toc237955236 \h </w:instrText>
            </w:r>
            <w:r>
              <w:rPr>
                <w:noProof/>
              </w:rPr>
            </w:r>
            <w:r>
              <w:rPr>
                <w:noProof/>
              </w:rPr>
              <w:fldChar w:fldCharType="separate"/>
            </w:r>
            <w:r>
              <w:rPr>
                <w:noProof/>
              </w:rPr>
              <w:t>1</w:t>
            </w:r>
            <w:r>
              <w:rPr>
                <w:noProof/>
              </w:rPr>
              <w:fldChar w:fldCharType="end"/>
            </w:r>
          </w:hyperlink>
        </w:p>
        <w:p w14:paraId="39918162" w14:textId="77777777" w:rsidR="00C03BA3" w:rsidRDefault="00C03BA3">
          <w:pPr>
            <w:pStyle w:val="TOC1"/>
            <w:tabs>
              <w:tab w:val="right" w:leader="dot" w:pos="9530"/>
            </w:tabs>
            <w:rPr>
              <w:noProof/>
            </w:rPr>
          </w:pPr>
          <w:hyperlink w:anchor="_Toc237955237" w:history="1">
            <w:r w:rsidRPr="008D5D4A">
              <w:rPr>
                <w:rStyle w:val="Hyperlink"/>
                <w:b/>
                <w:bCs/>
                <w:noProof/>
              </w:rPr>
              <w:t>13. Frontend Architecture</w:t>
            </w:r>
            <w:r>
              <w:rPr>
                <w:noProof/>
              </w:rPr>
              <w:tab/>
            </w:r>
            <w:r>
              <w:rPr>
                <w:noProof/>
              </w:rPr>
              <w:fldChar w:fldCharType="begin"/>
            </w:r>
            <w:r>
              <w:rPr>
                <w:noProof/>
              </w:rPr>
              <w:instrText xml:space="preserve"> PAGEREF _Toc237955237 \h </w:instrText>
            </w:r>
            <w:r>
              <w:rPr>
                <w:noProof/>
              </w:rPr>
            </w:r>
            <w:r>
              <w:rPr>
                <w:noProof/>
              </w:rPr>
              <w:fldChar w:fldCharType="separate"/>
            </w:r>
            <w:r>
              <w:rPr>
                <w:noProof/>
              </w:rPr>
              <w:t>1</w:t>
            </w:r>
            <w:r>
              <w:rPr>
                <w:noProof/>
              </w:rPr>
              <w:fldChar w:fldCharType="end"/>
            </w:r>
          </w:hyperlink>
        </w:p>
        <w:p w14:paraId="1E1D7175" w14:textId="77777777" w:rsidR="00C03BA3" w:rsidRDefault="00C03BA3">
          <w:pPr>
            <w:pStyle w:val="TOC2"/>
            <w:tabs>
              <w:tab w:val="right" w:leader="dot" w:pos="9530"/>
            </w:tabs>
            <w:rPr>
              <w:noProof/>
            </w:rPr>
          </w:pPr>
          <w:hyperlink w:anchor="_Toc237955238" w:history="1">
            <w:r w:rsidRPr="008D5D4A">
              <w:rPr>
                <w:rStyle w:val="Hyperlink"/>
                <w:b/>
                <w:bCs/>
                <w:noProof/>
              </w:rPr>
              <w:t>13.1 Key Concerns</w:t>
            </w:r>
            <w:r>
              <w:rPr>
                <w:noProof/>
              </w:rPr>
              <w:tab/>
            </w:r>
            <w:r>
              <w:rPr>
                <w:noProof/>
              </w:rPr>
              <w:fldChar w:fldCharType="begin"/>
            </w:r>
            <w:r>
              <w:rPr>
                <w:noProof/>
              </w:rPr>
              <w:instrText xml:space="preserve"> PAGEREF _Toc237955238 \h </w:instrText>
            </w:r>
            <w:r>
              <w:rPr>
                <w:noProof/>
              </w:rPr>
            </w:r>
            <w:r>
              <w:rPr>
                <w:noProof/>
              </w:rPr>
              <w:fldChar w:fldCharType="separate"/>
            </w:r>
            <w:r>
              <w:rPr>
                <w:noProof/>
              </w:rPr>
              <w:t>1</w:t>
            </w:r>
            <w:r>
              <w:rPr>
                <w:noProof/>
              </w:rPr>
              <w:fldChar w:fldCharType="end"/>
            </w:r>
          </w:hyperlink>
        </w:p>
        <w:p w14:paraId="6A965BB6" w14:textId="77777777" w:rsidR="00C03BA3" w:rsidRDefault="00C03BA3">
          <w:pPr>
            <w:pStyle w:val="TOC1"/>
            <w:tabs>
              <w:tab w:val="right" w:leader="dot" w:pos="9530"/>
            </w:tabs>
            <w:rPr>
              <w:noProof/>
            </w:rPr>
          </w:pPr>
          <w:hyperlink w:anchor="_Toc237955239" w:history="1">
            <w:r w:rsidRPr="008D5D4A">
              <w:rPr>
                <w:rStyle w:val="Hyperlink"/>
                <w:b/>
                <w:bCs/>
                <w:noProof/>
              </w:rPr>
              <w:t>14. Desktop Architecture</w:t>
            </w:r>
            <w:r>
              <w:rPr>
                <w:noProof/>
              </w:rPr>
              <w:tab/>
            </w:r>
            <w:r>
              <w:rPr>
                <w:noProof/>
              </w:rPr>
              <w:fldChar w:fldCharType="begin"/>
            </w:r>
            <w:r>
              <w:rPr>
                <w:noProof/>
              </w:rPr>
              <w:instrText xml:space="preserve"> PAGEREF _Toc237955239 \h </w:instrText>
            </w:r>
            <w:r>
              <w:rPr>
                <w:noProof/>
              </w:rPr>
            </w:r>
            <w:r>
              <w:rPr>
                <w:noProof/>
              </w:rPr>
              <w:fldChar w:fldCharType="separate"/>
            </w:r>
            <w:r>
              <w:rPr>
                <w:noProof/>
              </w:rPr>
              <w:t>1</w:t>
            </w:r>
            <w:r>
              <w:rPr>
                <w:noProof/>
              </w:rPr>
              <w:fldChar w:fldCharType="end"/>
            </w:r>
          </w:hyperlink>
        </w:p>
        <w:p w14:paraId="25493687" w14:textId="77777777" w:rsidR="00C03BA3" w:rsidRDefault="00C03BA3">
          <w:pPr>
            <w:pStyle w:val="TOC2"/>
            <w:tabs>
              <w:tab w:val="right" w:leader="dot" w:pos="9530"/>
            </w:tabs>
            <w:rPr>
              <w:noProof/>
            </w:rPr>
          </w:pPr>
          <w:hyperlink w:anchor="_Toc237955240" w:history="1">
            <w:r w:rsidRPr="008D5D4A">
              <w:rPr>
                <w:rStyle w:val="Hyperlink"/>
                <w:b/>
                <w:bCs/>
                <w:noProof/>
              </w:rPr>
              <w:t>14.1 What Tauri Is</w:t>
            </w:r>
            <w:r>
              <w:rPr>
                <w:noProof/>
              </w:rPr>
              <w:tab/>
            </w:r>
            <w:r>
              <w:rPr>
                <w:noProof/>
              </w:rPr>
              <w:fldChar w:fldCharType="begin"/>
            </w:r>
            <w:r>
              <w:rPr>
                <w:noProof/>
              </w:rPr>
              <w:instrText xml:space="preserve"> PAGEREF _Toc237955240 \h </w:instrText>
            </w:r>
            <w:r>
              <w:rPr>
                <w:noProof/>
              </w:rPr>
            </w:r>
            <w:r>
              <w:rPr>
                <w:noProof/>
              </w:rPr>
              <w:fldChar w:fldCharType="separate"/>
            </w:r>
            <w:r>
              <w:rPr>
                <w:noProof/>
              </w:rPr>
              <w:t>1</w:t>
            </w:r>
            <w:r>
              <w:rPr>
                <w:noProof/>
              </w:rPr>
              <w:fldChar w:fldCharType="end"/>
            </w:r>
          </w:hyperlink>
        </w:p>
        <w:p w14:paraId="04BD919E" w14:textId="77777777" w:rsidR="00C03BA3" w:rsidRDefault="00C03BA3">
          <w:pPr>
            <w:pStyle w:val="TOC2"/>
            <w:tabs>
              <w:tab w:val="right" w:leader="dot" w:pos="9530"/>
            </w:tabs>
            <w:rPr>
              <w:noProof/>
            </w:rPr>
          </w:pPr>
          <w:hyperlink w:anchor="_Toc237955241" w:history="1">
            <w:r w:rsidRPr="008D5D4A">
              <w:rPr>
                <w:rStyle w:val="Hyperlink"/>
                <w:b/>
                <w:bCs/>
                <w:noProof/>
              </w:rPr>
              <w:t>14.2 Key Concepts</w:t>
            </w:r>
            <w:r>
              <w:rPr>
                <w:noProof/>
              </w:rPr>
              <w:tab/>
            </w:r>
            <w:r>
              <w:rPr>
                <w:noProof/>
              </w:rPr>
              <w:fldChar w:fldCharType="begin"/>
            </w:r>
            <w:r>
              <w:rPr>
                <w:noProof/>
              </w:rPr>
              <w:instrText xml:space="preserve"> PAGEREF _Toc237955241 \h </w:instrText>
            </w:r>
            <w:r>
              <w:rPr>
                <w:noProof/>
              </w:rPr>
            </w:r>
            <w:r>
              <w:rPr>
                <w:noProof/>
              </w:rPr>
              <w:fldChar w:fldCharType="separate"/>
            </w:r>
            <w:r>
              <w:rPr>
                <w:noProof/>
              </w:rPr>
              <w:t>1</w:t>
            </w:r>
            <w:r>
              <w:rPr>
                <w:noProof/>
              </w:rPr>
              <w:fldChar w:fldCharType="end"/>
            </w:r>
          </w:hyperlink>
        </w:p>
        <w:p w14:paraId="77881331" w14:textId="77777777" w:rsidR="00C03BA3" w:rsidRDefault="00C03BA3">
          <w:pPr>
            <w:pStyle w:val="TOC2"/>
            <w:tabs>
              <w:tab w:val="right" w:leader="dot" w:pos="9530"/>
            </w:tabs>
            <w:rPr>
              <w:noProof/>
            </w:rPr>
          </w:pPr>
          <w:hyperlink w:anchor="_Toc237955242" w:history="1">
            <w:r w:rsidRPr="008D5D4A">
              <w:rPr>
                <w:rStyle w:val="Hyperlink"/>
                <w:b/>
                <w:bCs/>
                <w:noProof/>
              </w:rPr>
              <w:t>14.3 Developing on macOS, Shipping for macOS and Windows</w:t>
            </w:r>
            <w:r>
              <w:rPr>
                <w:noProof/>
              </w:rPr>
              <w:tab/>
            </w:r>
            <w:r>
              <w:rPr>
                <w:noProof/>
              </w:rPr>
              <w:fldChar w:fldCharType="begin"/>
            </w:r>
            <w:r>
              <w:rPr>
                <w:noProof/>
              </w:rPr>
              <w:instrText xml:space="preserve"> PAGEREF _Toc237955242 \h </w:instrText>
            </w:r>
            <w:r>
              <w:rPr>
                <w:noProof/>
              </w:rPr>
            </w:r>
            <w:r>
              <w:rPr>
                <w:noProof/>
              </w:rPr>
              <w:fldChar w:fldCharType="separate"/>
            </w:r>
            <w:r>
              <w:rPr>
                <w:noProof/>
              </w:rPr>
              <w:t>1</w:t>
            </w:r>
            <w:r>
              <w:rPr>
                <w:noProof/>
              </w:rPr>
              <w:fldChar w:fldCharType="end"/>
            </w:r>
          </w:hyperlink>
        </w:p>
        <w:p w14:paraId="3A5532DE" w14:textId="77777777" w:rsidR="00C03BA3" w:rsidRDefault="00C03BA3">
          <w:pPr>
            <w:pStyle w:val="TOC1"/>
            <w:tabs>
              <w:tab w:val="right" w:leader="dot" w:pos="9530"/>
            </w:tabs>
            <w:rPr>
              <w:noProof/>
            </w:rPr>
          </w:pPr>
          <w:hyperlink w:anchor="_Toc237955243" w:history="1">
            <w:r w:rsidRPr="008D5D4A">
              <w:rPr>
                <w:rStyle w:val="Hyperlink"/>
                <w:b/>
                <w:bCs/>
                <w:noProof/>
              </w:rPr>
              <w:t>15. Security</w:t>
            </w:r>
            <w:r>
              <w:rPr>
                <w:noProof/>
              </w:rPr>
              <w:tab/>
            </w:r>
            <w:r>
              <w:rPr>
                <w:noProof/>
              </w:rPr>
              <w:fldChar w:fldCharType="begin"/>
            </w:r>
            <w:r>
              <w:rPr>
                <w:noProof/>
              </w:rPr>
              <w:instrText xml:space="preserve"> PAGEREF _Toc237955243 \h </w:instrText>
            </w:r>
            <w:r>
              <w:rPr>
                <w:noProof/>
              </w:rPr>
            </w:r>
            <w:r>
              <w:rPr>
                <w:noProof/>
              </w:rPr>
              <w:fldChar w:fldCharType="separate"/>
            </w:r>
            <w:r>
              <w:rPr>
                <w:noProof/>
              </w:rPr>
              <w:t>1</w:t>
            </w:r>
            <w:r>
              <w:rPr>
                <w:noProof/>
              </w:rPr>
              <w:fldChar w:fldCharType="end"/>
            </w:r>
          </w:hyperlink>
        </w:p>
        <w:p w14:paraId="718D300F" w14:textId="77777777" w:rsidR="00C03BA3" w:rsidRDefault="00C03BA3">
          <w:pPr>
            <w:pStyle w:val="TOC2"/>
            <w:tabs>
              <w:tab w:val="right" w:leader="dot" w:pos="9530"/>
            </w:tabs>
            <w:rPr>
              <w:noProof/>
            </w:rPr>
          </w:pPr>
          <w:hyperlink w:anchor="_Toc237955244" w:history="1">
            <w:r w:rsidRPr="008D5D4A">
              <w:rPr>
                <w:rStyle w:val="Hyperlink"/>
                <w:b/>
                <w:bCs/>
                <w:noProof/>
              </w:rPr>
              <w:t>15.1 Authentication</w:t>
            </w:r>
            <w:r>
              <w:rPr>
                <w:noProof/>
              </w:rPr>
              <w:tab/>
            </w:r>
            <w:r>
              <w:rPr>
                <w:noProof/>
              </w:rPr>
              <w:fldChar w:fldCharType="begin"/>
            </w:r>
            <w:r>
              <w:rPr>
                <w:noProof/>
              </w:rPr>
              <w:instrText xml:space="preserve"> PAGEREF _Toc237955244 \h </w:instrText>
            </w:r>
            <w:r>
              <w:rPr>
                <w:noProof/>
              </w:rPr>
            </w:r>
            <w:r>
              <w:rPr>
                <w:noProof/>
              </w:rPr>
              <w:fldChar w:fldCharType="separate"/>
            </w:r>
            <w:r>
              <w:rPr>
                <w:noProof/>
              </w:rPr>
              <w:t>1</w:t>
            </w:r>
            <w:r>
              <w:rPr>
                <w:noProof/>
              </w:rPr>
              <w:fldChar w:fldCharType="end"/>
            </w:r>
          </w:hyperlink>
        </w:p>
        <w:p w14:paraId="50799F3E" w14:textId="77777777" w:rsidR="00C03BA3" w:rsidRDefault="00C03BA3">
          <w:pPr>
            <w:pStyle w:val="TOC2"/>
            <w:tabs>
              <w:tab w:val="right" w:leader="dot" w:pos="9530"/>
            </w:tabs>
            <w:rPr>
              <w:noProof/>
            </w:rPr>
          </w:pPr>
          <w:hyperlink w:anchor="_Toc237955245" w:history="1">
            <w:r w:rsidRPr="008D5D4A">
              <w:rPr>
                <w:rStyle w:val="Hyperlink"/>
                <w:b/>
                <w:bCs/>
                <w:noProof/>
              </w:rPr>
              <w:t>15.2 Authorization (RBAC)</w:t>
            </w:r>
            <w:r>
              <w:rPr>
                <w:noProof/>
              </w:rPr>
              <w:tab/>
            </w:r>
            <w:r>
              <w:rPr>
                <w:noProof/>
              </w:rPr>
              <w:fldChar w:fldCharType="begin"/>
            </w:r>
            <w:r>
              <w:rPr>
                <w:noProof/>
              </w:rPr>
              <w:instrText xml:space="preserve"> PAGEREF _Toc237955245 \h </w:instrText>
            </w:r>
            <w:r>
              <w:rPr>
                <w:noProof/>
              </w:rPr>
            </w:r>
            <w:r>
              <w:rPr>
                <w:noProof/>
              </w:rPr>
              <w:fldChar w:fldCharType="separate"/>
            </w:r>
            <w:r>
              <w:rPr>
                <w:noProof/>
              </w:rPr>
              <w:t>1</w:t>
            </w:r>
            <w:r>
              <w:rPr>
                <w:noProof/>
              </w:rPr>
              <w:fldChar w:fldCharType="end"/>
            </w:r>
          </w:hyperlink>
        </w:p>
        <w:p w14:paraId="64DEE7A9" w14:textId="77777777" w:rsidR="00C03BA3" w:rsidRDefault="00C03BA3">
          <w:pPr>
            <w:pStyle w:val="TOC2"/>
            <w:tabs>
              <w:tab w:val="right" w:leader="dot" w:pos="9530"/>
            </w:tabs>
            <w:rPr>
              <w:noProof/>
            </w:rPr>
          </w:pPr>
          <w:hyperlink w:anchor="_Toc237955246" w:history="1">
            <w:r w:rsidRPr="008D5D4A">
              <w:rPr>
                <w:rStyle w:val="Hyperlink"/>
                <w:b/>
                <w:bCs/>
                <w:noProof/>
              </w:rPr>
              <w:t>15.3 Password Security</w:t>
            </w:r>
            <w:r>
              <w:rPr>
                <w:noProof/>
              </w:rPr>
              <w:tab/>
            </w:r>
            <w:r>
              <w:rPr>
                <w:noProof/>
              </w:rPr>
              <w:fldChar w:fldCharType="begin"/>
            </w:r>
            <w:r>
              <w:rPr>
                <w:noProof/>
              </w:rPr>
              <w:instrText xml:space="preserve"> PAGEREF _Toc237955246 \h </w:instrText>
            </w:r>
            <w:r>
              <w:rPr>
                <w:noProof/>
              </w:rPr>
            </w:r>
            <w:r>
              <w:rPr>
                <w:noProof/>
              </w:rPr>
              <w:fldChar w:fldCharType="separate"/>
            </w:r>
            <w:r>
              <w:rPr>
                <w:noProof/>
              </w:rPr>
              <w:t>1</w:t>
            </w:r>
            <w:r>
              <w:rPr>
                <w:noProof/>
              </w:rPr>
              <w:fldChar w:fldCharType="end"/>
            </w:r>
          </w:hyperlink>
        </w:p>
        <w:p w14:paraId="566A2BF0" w14:textId="77777777" w:rsidR="00C03BA3" w:rsidRDefault="00C03BA3">
          <w:pPr>
            <w:pStyle w:val="TOC2"/>
            <w:tabs>
              <w:tab w:val="right" w:leader="dot" w:pos="9530"/>
            </w:tabs>
            <w:rPr>
              <w:noProof/>
            </w:rPr>
          </w:pPr>
          <w:hyperlink w:anchor="_Toc237955247" w:history="1">
            <w:r w:rsidRPr="008D5D4A">
              <w:rPr>
                <w:rStyle w:val="Hyperlink"/>
                <w:b/>
                <w:bCs/>
                <w:noProof/>
              </w:rPr>
              <w:t>15.4 API Security</w:t>
            </w:r>
            <w:r>
              <w:rPr>
                <w:noProof/>
              </w:rPr>
              <w:tab/>
            </w:r>
            <w:r>
              <w:rPr>
                <w:noProof/>
              </w:rPr>
              <w:fldChar w:fldCharType="begin"/>
            </w:r>
            <w:r>
              <w:rPr>
                <w:noProof/>
              </w:rPr>
              <w:instrText xml:space="preserve"> PAGEREF _Toc237955247 \h </w:instrText>
            </w:r>
            <w:r>
              <w:rPr>
                <w:noProof/>
              </w:rPr>
            </w:r>
            <w:r>
              <w:rPr>
                <w:noProof/>
              </w:rPr>
              <w:fldChar w:fldCharType="separate"/>
            </w:r>
            <w:r>
              <w:rPr>
                <w:noProof/>
              </w:rPr>
              <w:t>1</w:t>
            </w:r>
            <w:r>
              <w:rPr>
                <w:noProof/>
              </w:rPr>
              <w:fldChar w:fldCharType="end"/>
            </w:r>
          </w:hyperlink>
        </w:p>
        <w:p w14:paraId="42248575" w14:textId="77777777" w:rsidR="00C03BA3" w:rsidRDefault="00C03BA3">
          <w:pPr>
            <w:pStyle w:val="TOC2"/>
            <w:tabs>
              <w:tab w:val="right" w:leader="dot" w:pos="9530"/>
            </w:tabs>
            <w:rPr>
              <w:noProof/>
            </w:rPr>
          </w:pPr>
          <w:hyperlink w:anchor="_Toc237955248" w:history="1">
            <w:r w:rsidRPr="008D5D4A">
              <w:rPr>
                <w:rStyle w:val="Hyperlink"/>
                <w:b/>
                <w:bCs/>
                <w:noProof/>
              </w:rPr>
              <w:t>15.5 Input Validation</w:t>
            </w:r>
            <w:r>
              <w:rPr>
                <w:noProof/>
              </w:rPr>
              <w:tab/>
            </w:r>
            <w:r>
              <w:rPr>
                <w:noProof/>
              </w:rPr>
              <w:fldChar w:fldCharType="begin"/>
            </w:r>
            <w:r>
              <w:rPr>
                <w:noProof/>
              </w:rPr>
              <w:instrText xml:space="preserve"> PAGEREF _Toc237955248 \h </w:instrText>
            </w:r>
            <w:r>
              <w:rPr>
                <w:noProof/>
              </w:rPr>
            </w:r>
            <w:r>
              <w:rPr>
                <w:noProof/>
              </w:rPr>
              <w:fldChar w:fldCharType="separate"/>
            </w:r>
            <w:r>
              <w:rPr>
                <w:noProof/>
              </w:rPr>
              <w:t>1</w:t>
            </w:r>
            <w:r>
              <w:rPr>
                <w:noProof/>
              </w:rPr>
              <w:fldChar w:fldCharType="end"/>
            </w:r>
          </w:hyperlink>
        </w:p>
        <w:p w14:paraId="0E20A93B" w14:textId="77777777" w:rsidR="00C03BA3" w:rsidRDefault="00C03BA3">
          <w:pPr>
            <w:pStyle w:val="TOC2"/>
            <w:tabs>
              <w:tab w:val="right" w:leader="dot" w:pos="9530"/>
            </w:tabs>
            <w:rPr>
              <w:noProof/>
            </w:rPr>
          </w:pPr>
          <w:hyperlink w:anchor="_Toc237955249" w:history="1">
            <w:r w:rsidRPr="008D5D4A">
              <w:rPr>
                <w:rStyle w:val="Hyperlink"/>
                <w:b/>
                <w:bCs/>
                <w:noProof/>
              </w:rPr>
              <w:t>15.6 Audit Logging</w:t>
            </w:r>
            <w:r>
              <w:rPr>
                <w:noProof/>
              </w:rPr>
              <w:tab/>
            </w:r>
            <w:r>
              <w:rPr>
                <w:noProof/>
              </w:rPr>
              <w:fldChar w:fldCharType="begin"/>
            </w:r>
            <w:r>
              <w:rPr>
                <w:noProof/>
              </w:rPr>
              <w:instrText xml:space="preserve"> PAGEREF _Toc237955249 \h </w:instrText>
            </w:r>
            <w:r>
              <w:rPr>
                <w:noProof/>
              </w:rPr>
            </w:r>
            <w:r>
              <w:rPr>
                <w:noProof/>
              </w:rPr>
              <w:fldChar w:fldCharType="separate"/>
            </w:r>
            <w:r>
              <w:rPr>
                <w:noProof/>
              </w:rPr>
              <w:t>1</w:t>
            </w:r>
            <w:r>
              <w:rPr>
                <w:noProof/>
              </w:rPr>
              <w:fldChar w:fldCharType="end"/>
            </w:r>
          </w:hyperlink>
        </w:p>
        <w:p w14:paraId="1608FA1A" w14:textId="77777777" w:rsidR="00C03BA3" w:rsidRDefault="00C03BA3">
          <w:pPr>
            <w:pStyle w:val="TOC2"/>
            <w:tabs>
              <w:tab w:val="right" w:leader="dot" w:pos="9530"/>
            </w:tabs>
            <w:rPr>
              <w:noProof/>
            </w:rPr>
          </w:pPr>
          <w:hyperlink w:anchor="_Toc237955250" w:history="1">
            <w:r w:rsidRPr="008D5D4A">
              <w:rPr>
                <w:rStyle w:val="Hyperlink"/>
                <w:b/>
                <w:bCs/>
                <w:noProof/>
              </w:rPr>
              <w:t>15.7 Secrets Management</w:t>
            </w:r>
            <w:r>
              <w:rPr>
                <w:noProof/>
              </w:rPr>
              <w:tab/>
            </w:r>
            <w:r>
              <w:rPr>
                <w:noProof/>
              </w:rPr>
              <w:fldChar w:fldCharType="begin"/>
            </w:r>
            <w:r>
              <w:rPr>
                <w:noProof/>
              </w:rPr>
              <w:instrText xml:space="preserve"> PAGEREF _Toc237955250 \h </w:instrText>
            </w:r>
            <w:r>
              <w:rPr>
                <w:noProof/>
              </w:rPr>
            </w:r>
            <w:r>
              <w:rPr>
                <w:noProof/>
              </w:rPr>
              <w:fldChar w:fldCharType="separate"/>
            </w:r>
            <w:r>
              <w:rPr>
                <w:noProof/>
              </w:rPr>
              <w:t>1</w:t>
            </w:r>
            <w:r>
              <w:rPr>
                <w:noProof/>
              </w:rPr>
              <w:fldChar w:fldCharType="end"/>
            </w:r>
          </w:hyperlink>
        </w:p>
        <w:p w14:paraId="716F7DBA" w14:textId="77777777" w:rsidR="00C03BA3" w:rsidRDefault="00C03BA3">
          <w:pPr>
            <w:pStyle w:val="TOC2"/>
            <w:tabs>
              <w:tab w:val="right" w:leader="dot" w:pos="9530"/>
            </w:tabs>
            <w:rPr>
              <w:noProof/>
            </w:rPr>
          </w:pPr>
          <w:hyperlink w:anchor="_Toc237955251" w:history="1">
            <w:r w:rsidRPr="008D5D4A">
              <w:rPr>
                <w:rStyle w:val="Hyperlink"/>
                <w:b/>
                <w:bCs/>
                <w:noProof/>
              </w:rPr>
              <w:t>15.8 Environment Configuration</w:t>
            </w:r>
            <w:r>
              <w:rPr>
                <w:noProof/>
              </w:rPr>
              <w:tab/>
            </w:r>
            <w:r>
              <w:rPr>
                <w:noProof/>
              </w:rPr>
              <w:fldChar w:fldCharType="begin"/>
            </w:r>
            <w:r>
              <w:rPr>
                <w:noProof/>
              </w:rPr>
              <w:instrText xml:space="preserve"> PAGEREF _Toc237955251 \h </w:instrText>
            </w:r>
            <w:r>
              <w:rPr>
                <w:noProof/>
              </w:rPr>
            </w:r>
            <w:r>
              <w:rPr>
                <w:noProof/>
              </w:rPr>
              <w:fldChar w:fldCharType="separate"/>
            </w:r>
            <w:r>
              <w:rPr>
                <w:noProof/>
              </w:rPr>
              <w:t>1</w:t>
            </w:r>
            <w:r>
              <w:rPr>
                <w:noProof/>
              </w:rPr>
              <w:fldChar w:fldCharType="end"/>
            </w:r>
          </w:hyperlink>
        </w:p>
        <w:p w14:paraId="5D3730F2" w14:textId="77777777" w:rsidR="00C03BA3" w:rsidRDefault="00C03BA3">
          <w:pPr>
            <w:pStyle w:val="TOC2"/>
            <w:tabs>
              <w:tab w:val="right" w:leader="dot" w:pos="9530"/>
            </w:tabs>
            <w:rPr>
              <w:noProof/>
            </w:rPr>
          </w:pPr>
          <w:hyperlink w:anchor="_Toc237955252" w:history="1">
            <w:r w:rsidRPr="008D5D4A">
              <w:rPr>
                <w:rStyle w:val="Hyperlink"/>
                <w:b/>
                <w:bCs/>
                <w:noProof/>
              </w:rPr>
              <w:t>15.9 Database Security</w:t>
            </w:r>
            <w:r>
              <w:rPr>
                <w:noProof/>
              </w:rPr>
              <w:tab/>
            </w:r>
            <w:r>
              <w:rPr>
                <w:noProof/>
              </w:rPr>
              <w:fldChar w:fldCharType="begin"/>
            </w:r>
            <w:r>
              <w:rPr>
                <w:noProof/>
              </w:rPr>
              <w:instrText xml:space="preserve"> PAGEREF _Toc237955252 \h </w:instrText>
            </w:r>
            <w:r>
              <w:rPr>
                <w:noProof/>
              </w:rPr>
            </w:r>
            <w:r>
              <w:rPr>
                <w:noProof/>
              </w:rPr>
              <w:fldChar w:fldCharType="separate"/>
            </w:r>
            <w:r>
              <w:rPr>
                <w:noProof/>
              </w:rPr>
              <w:t>1</w:t>
            </w:r>
            <w:r>
              <w:rPr>
                <w:noProof/>
              </w:rPr>
              <w:fldChar w:fldCharType="end"/>
            </w:r>
          </w:hyperlink>
        </w:p>
        <w:p w14:paraId="295D8ECE" w14:textId="77777777" w:rsidR="00C03BA3" w:rsidRDefault="00C03BA3">
          <w:pPr>
            <w:pStyle w:val="TOC2"/>
            <w:tabs>
              <w:tab w:val="right" w:leader="dot" w:pos="9530"/>
            </w:tabs>
            <w:rPr>
              <w:noProof/>
            </w:rPr>
          </w:pPr>
          <w:hyperlink w:anchor="_Toc237955253" w:history="1">
            <w:r w:rsidRPr="008D5D4A">
              <w:rPr>
                <w:rStyle w:val="Hyperlink"/>
                <w:b/>
                <w:bCs/>
                <w:noProof/>
              </w:rPr>
              <w:t>15.10 Secure Desktop Communication</w:t>
            </w:r>
            <w:r>
              <w:rPr>
                <w:noProof/>
              </w:rPr>
              <w:tab/>
            </w:r>
            <w:r>
              <w:rPr>
                <w:noProof/>
              </w:rPr>
              <w:fldChar w:fldCharType="begin"/>
            </w:r>
            <w:r>
              <w:rPr>
                <w:noProof/>
              </w:rPr>
              <w:instrText xml:space="preserve"> PAGEREF _Toc237955253 \h </w:instrText>
            </w:r>
            <w:r>
              <w:rPr>
                <w:noProof/>
              </w:rPr>
            </w:r>
            <w:r>
              <w:rPr>
                <w:noProof/>
              </w:rPr>
              <w:fldChar w:fldCharType="separate"/>
            </w:r>
            <w:r>
              <w:rPr>
                <w:noProof/>
              </w:rPr>
              <w:t>1</w:t>
            </w:r>
            <w:r>
              <w:rPr>
                <w:noProof/>
              </w:rPr>
              <w:fldChar w:fldCharType="end"/>
            </w:r>
          </w:hyperlink>
        </w:p>
        <w:p w14:paraId="053C34FA" w14:textId="77777777" w:rsidR="00C03BA3" w:rsidRDefault="00C03BA3">
          <w:pPr>
            <w:pStyle w:val="TOC2"/>
            <w:tabs>
              <w:tab w:val="right" w:leader="dot" w:pos="9530"/>
            </w:tabs>
            <w:rPr>
              <w:noProof/>
            </w:rPr>
          </w:pPr>
          <w:hyperlink w:anchor="_Toc237955254" w:history="1">
            <w:r w:rsidRPr="008D5D4A">
              <w:rPr>
                <w:rStyle w:val="Hyperlink"/>
                <w:b/>
                <w:bCs/>
                <w:noProof/>
              </w:rPr>
              <w:t>15.11 Production Security Checklist (pre-pilot)</w:t>
            </w:r>
            <w:r>
              <w:rPr>
                <w:noProof/>
              </w:rPr>
              <w:tab/>
            </w:r>
            <w:r>
              <w:rPr>
                <w:noProof/>
              </w:rPr>
              <w:fldChar w:fldCharType="begin"/>
            </w:r>
            <w:r>
              <w:rPr>
                <w:noProof/>
              </w:rPr>
              <w:instrText xml:space="preserve"> PAGEREF _Toc237955254 \h </w:instrText>
            </w:r>
            <w:r>
              <w:rPr>
                <w:noProof/>
              </w:rPr>
            </w:r>
            <w:r>
              <w:rPr>
                <w:noProof/>
              </w:rPr>
              <w:fldChar w:fldCharType="separate"/>
            </w:r>
            <w:r>
              <w:rPr>
                <w:noProof/>
              </w:rPr>
              <w:t>1</w:t>
            </w:r>
            <w:r>
              <w:rPr>
                <w:noProof/>
              </w:rPr>
              <w:fldChar w:fldCharType="end"/>
            </w:r>
          </w:hyperlink>
        </w:p>
        <w:p w14:paraId="71C920E0" w14:textId="77777777" w:rsidR="00C03BA3" w:rsidRDefault="00C03BA3">
          <w:pPr>
            <w:pStyle w:val="TOC1"/>
            <w:tabs>
              <w:tab w:val="right" w:leader="dot" w:pos="9530"/>
            </w:tabs>
            <w:rPr>
              <w:noProof/>
            </w:rPr>
          </w:pPr>
          <w:hyperlink w:anchor="_Toc237955255" w:history="1">
            <w:r w:rsidRPr="008D5D4A">
              <w:rPr>
                <w:rStyle w:val="Hyperlink"/>
                <w:b/>
                <w:bCs/>
                <w:noProof/>
              </w:rPr>
              <w:t>16. Testing</w:t>
            </w:r>
            <w:r>
              <w:rPr>
                <w:noProof/>
              </w:rPr>
              <w:tab/>
            </w:r>
            <w:r>
              <w:rPr>
                <w:noProof/>
              </w:rPr>
              <w:fldChar w:fldCharType="begin"/>
            </w:r>
            <w:r>
              <w:rPr>
                <w:noProof/>
              </w:rPr>
              <w:instrText xml:space="preserve"> PAGEREF _Toc237955255 \h </w:instrText>
            </w:r>
            <w:r>
              <w:rPr>
                <w:noProof/>
              </w:rPr>
            </w:r>
            <w:r>
              <w:rPr>
                <w:noProof/>
              </w:rPr>
              <w:fldChar w:fldCharType="separate"/>
            </w:r>
            <w:r>
              <w:rPr>
                <w:noProof/>
              </w:rPr>
              <w:t>1</w:t>
            </w:r>
            <w:r>
              <w:rPr>
                <w:noProof/>
              </w:rPr>
              <w:fldChar w:fldCharType="end"/>
            </w:r>
          </w:hyperlink>
        </w:p>
        <w:p w14:paraId="4BFF2B35" w14:textId="77777777" w:rsidR="00C03BA3" w:rsidRDefault="00C03BA3">
          <w:pPr>
            <w:pStyle w:val="TOC2"/>
            <w:tabs>
              <w:tab w:val="right" w:leader="dot" w:pos="9530"/>
            </w:tabs>
            <w:rPr>
              <w:noProof/>
            </w:rPr>
          </w:pPr>
          <w:hyperlink w:anchor="_Toc237955256" w:history="1">
            <w:r w:rsidRPr="008D5D4A">
              <w:rPr>
                <w:rStyle w:val="Hyperlink"/>
                <w:b/>
                <w:bCs/>
                <w:noProof/>
              </w:rPr>
              <w:t>16.1 Testing Levels</w:t>
            </w:r>
            <w:r>
              <w:rPr>
                <w:noProof/>
              </w:rPr>
              <w:tab/>
            </w:r>
            <w:r>
              <w:rPr>
                <w:noProof/>
              </w:rPr>
              <w:fldChar w:fldCharType="begin"/>
            </w:r>
            <w:r>
              <w:rPr>
                <w:noProof/>
              </w:rPr>
              <w:instrText xml:space="preserve"> PAGEREF _Toc237955256 \h </w:instrText>
            </w:r>
            <w:r>
              <w:rPr>
                <w:noProof/>
              </w:rPr>
            </w:r>
            <w:r>
              <w:rPr>
                <w:noProof/>
              </w:rPr>
              <w:fldChar w:fldCharType="separate"/>
            </w:r>
            <w:r>
              <w:rPr>
                <w:noProof/>
              </w:rPr>
              <w:t>1</w:t>
            </w:r>
            <w:r>
              <w:rPr>
                <w:noProof/>
              </w:rPr>
              <w:fldChar w:fldCharType="end"/>
            </w:r>
          </w:hyperlink>
        </w:p>
        <w:p w14:paraId="1729776F" w14:textId="77777777" w:rsidR="00C03BA3" w:rsidRDefault="00C03BA3">
          <w:pPr>
            <w:pStyle w:val="TOC2"/>
            <w:tabs>
              <w:tab w:val="right" w:leader="dot" w:pos="9530"/>
            </w:tabs>
            <w:rPr>
              <w:noProof/>
            </w:rPr>
          </w:pPr>
          <w:hyperlink w:anchor="_Toc237955257" w:history="1">
            <w:r w:rsidRPr="008D5D4A">
              <w:rPr>
                <w:rStyle w:val="Hyperlink"/>
                <w:b/>
                <w:bCs/>
                <w:noProof/>
              </w:rPr>
              <w:t>16.2 What to Prioritize</w:t>
            </w:r>
            <w:r>
              <w:rPr>
                <w:noProof/>
              </w:rPr>
              <w:tab/>
            </w:r>
            <w:r>
              <w:rPr>
                <w:noProof/>
              </w:rPr>
              <w:fldChar w:fldCharType="begin"/>
            </w:r>
            <w:r>
              <w:rPr>
                <w:noProof/>
              </w:rPr>
              <w:instrText xml:space="preserve"> PAGEREF _Toc237955257 \h </w:instrText>
            </w:r>
            <w:r>
              <w:rPr>
                <w:noProof/>
              </w:rPr>
            </w:r>
            <w:r>
              <w:rPr>
                <w:noProof/>
              </w:rPr>
              <w:fldChar w:fldCharType="separate"/>
            </w:r>
            <w:r>
              <w:rPr>
                <w:noProof/>
              </w:rPr>
              <w:t>1</w:t>
            </w:r>
            <w:r>
              <w:rPr>
                <w:noProof/>
              </w:rPr>
              <w:fldChar w:fldCharType="end"/>
            </w:r>
          </w:hyperlink>
        </w:p>
        <w:p w14:paraId="2CD7955F" w14:textId="77777777" w:rsidR="00C03BA3" w:rsidRDefault="00C03BA3">
          <w:pPr>
            <w:pStyle w:val="TOC1"/>
            <w:tabs>
              <w:tab w:val="right" w:leader="dot" w:pos="9530"/>
            </w:tabs>
            <w:rPr>
              <w:noProof/>
            </w:rPr>
          </w:pPr>
          <w:hyperlink w:anchor="_Toc237955258" w:history="1">
            <w:r w:rsidRPr="008D5D4A">
              <w:rPr>
                <w:rStyle w:val="Hyperlink"/>
                <w:b/>
                <w:bCs/>
                <w:noProof/>
              </w:rPr>
              <w:t>17. DevOps</w:t>
            </w:r>
            <w:r>
              <w:rPr>
                <w:noProof/>
              </w:rPr>
              <w:tab/>
            </w:r>
            <w:r>
              <w:rPr>
                <w:noProof/>
              </w:rPr>
              <w:fldChar w:fldCharType="begin"/>
            </w:r>
            <w:r>
              <w:rPr>
                <w:noProof/>
              </w:rPr>
              <w:instrText xml:space="preserve"> PAGEREF _Toc237955258 \h </w:instrText>
            </w:r>
            <w:r>
              <w:rPr>
                <w:noProof/>
              </w:rPr>
            </w:r>
            <w:r>
              <w:rPr>
                <w:noProof/>
              </w:rPr>
              <w:fldChar w:fldCharType="separate"/>
            </w:r>
            <w:r>
              <w:rPr>
                <w:noProof/>
              </w:rPr>
              <w:t>1</w:t>
            </w:r>
            <w:r>
              <w:rPr>
                <w:noProof/>
              </w:rPr>
              <w:fldChar w:fldCharType="end"/>
            </w:r>
          </w:hyperlink>
        </w:p>
        <w:p w14:paraId="658A3241" w14:textId="77777777" w:rsidR="00C03BA3" w:rsidRDefault="00C03BA3">
          <w:pPr>
            <w:pStyle w:val="TOC2"/>
            <w:tabs>
              <w:tab w:val="right" w:leader="dot" w:pos="9530"/>
            </w:tabs>
            <w:rPr>
              <w:noProof/>
            </w:rPr>
          </w:pPr>
          <w:hyperlink w:anchor="_Toc237955259" w:history="1">
            <w:r w:rsidRPr="008D5D4A">
              <w:rPr>
                <w:rStyle w:val="Hyperlink"/>
                <w:b/>
                <w:bCs/>
                <w:noProof/>
              </w:rPr>
              <w:t>17.1 Git Workflow &amp; Branching</w:t>
            </w:r>
            <w:r>
              <w:rPr>
                <w:noProof/>
              </w:rPr>
              <w:tab/>
            </w:r>
            <w:r>
              <w:rPr>
                <w:noProof/>
              </w:rPr>
              <w:fldChar w:fldCharType="begin"/>
            </w:r>
            <w:r>
              <w:rPr>
                <w:noProof/>
              </w:rPr>
              <w:instrText xml:space="preserve"> PAGEREF _Toc237955259 \h </w:instrText>
            </w:r>
            <w:r>
              <w:rPr>
                <w:noProof/>
              </w:rPr>
            </w:r>
            <w:r>
              <w:rPr>
                <w:noProof/>
              </w:rPr>
              <w:fldChar w:fldCharType="separate"/>
            </w:r>
            <w:r>
              <w:rPr>
                <w:noProof/>
              </w:rPr>
              <w:t>1</w:t>
            </w:r>
            <w:r>
              <w:rPr>
                <w:noProof/>
              </w:rPr>
              <w:fldChar w:fldCharType="end"/>
            </w:r>
          </w:hyperlink>
        </w:p>
        <w:p w14:paraId="01B6D22A" w14:textId="77777777" w:rsidR="00C03BA3" w:rsidRDefault="00C03BA3">
          <w:pPr>
            <w:pStyle w:val="TOC2"/>
            <w:tabs>
              <w:tab w:val="right" w:leader="dot" w:pos="9530"/>
            </w:tabs>
            <w:rPr>
              <w:noProof/>
            </w:rPr>
          </w:pPr>
          <w:hyperlink w:anchor="_Toc237955260" w:history="1">
            <w:r w:rsidRPr="008D5D4A">
              <w:rPr>
                <w:rStyle w:val="Hyperlink"/>
                <w:b/>
                <w:bCs/>
                <w:noProof/>
              </w:rPr>
              <w:t>17.2 Pull Requests &amp; Code Reviews</w:t>
            </w:r>
            <w:r>
              <w:rPr>
                <w:noProof/>
              </w:rPr>
              <w:tab/>
            </w:r>
            <w:r>
              <w:rPr>
                <w:noProof/>
              </w:rPr>
              <w:fldChar w:fldCharType="begin"/>
            </w:r>
            <w:r>
              <w:rPr>
                <w:noProof/>
              </w:rPr>
              <w:instrText xml:space="preserve"> PAGEREF _Toc237955260 \h </w:instrText>
            </w:r>
            <w:r>
              <w:rPr>
                <w:noProof/>
              </w:rPr>
            </w:r>
            <w:r>
              <w:rPr>
                <w:noProof/>
              </w:rPr>
              <w:fldChar w:fldCharType="separate"/>
            </w:r>
            <w:r>
              <w:rPr>
                <w:noProof/>
              </w:rPr>
              <w:t>1</w:t>
            </w:r>
            <w:r>
              <w:rPr>
                <w:noProof/>
              </w:rPr>
              <w:fldChar w:fldCharType="end"/>
            </w:r>
          </w:hyperlink>
        </w:p>
        <w:p w14:paraId="5DA953F9" w14:textId="77777777" w:rsidR="00C03BA3" w:rsidRDefault="00C03BA3">
          <w:pPr>
            <w:pStyle w:val="TOC2"/>
            <w:tabs>
              <w:tab w:val="right" w:leader="dot" w:pos="9530"/>
            </w:tabs>
            <w:rPr>
              <w:noProof/>
            </w:rPr>
          </w:pPr>
          <w:hyperlink w:anchor="_Toc237955261" w:history="1">
            <w:r w:rsidRPr="008D5D4A">
              <w:rPr>
                <w:rStyle w:val="Hyperlink"/>
                <w:b/>
                <w:bCs/>
                <w:noProof/>
              </w:rPr>
              <w:t>17.3 Docker</w:t>
            </w:r>
            <w:r>
              <w:rPr>
                <w:noProof/>
              </w:rPr>
              <w:tab/>
            </w:r>
            <w:r>
              <w:rPr>
                <w:noProof/>
              </w:rPr>
              <w:fldChar w:fldCharType="begin"/>
            </w:r>
            <w:r>
              <w:rPr>
                <w:noProof/>
              </w:rPr>
              <w:instrText xml:space="preserve"> PAGEREF _Toc237955261 \h </w:instrText>
            </w:r>
            <w:r>
              <w:rPr>
                <w:noProof/>
              </w:rPr>
            </w:r>
            <w:r>
              <w:rPr>
                <w:noProof/>
              </w:rPr>
              <w:fldChar w:fldCharType="separate"/>
            </w:r>
            <w:r>
              <w:rPr>
                <w:noProof/>
              </w:rPr>
              <w:t>1</w:t>
            </w:r>
            <w:r>
              <w:rPr>
                <w:noProof/>
              </w:rPr>
              <w:fldChar w:fldCharType="end"/>
            </w:r>
          </w:hyperlink>
        </w:p>
        <w:p w14:paraId="44075292" w14:textId="77777777" w:rsidR="00C03BA3" w:rsidRDefault="00C03BA3">
          <w:pPr>
            <w:pStyle w:val="TOC2"/>
            <w:tabs>
              <w:tab w:val="right" w:leader="dot" w:pos="9530"/>
            </w:tabs>
            <w:rPr>
              <w:noProof/>
            </w:rPr>
          </w:pPr>
          <w:hyperlink w:anchor="_Toc237955262" w:history="1">
            <w:r w:rsidRPr="008D5D4A">
              <w:rPr>
                <w:rStyle w:val="Hyperlink"/>
                <w:b/>
                <w:bCs/>
                <w:noProof/>
              </w:rPr>
              <w:t>17.4 CI/CD with GitHub Actions</w:t>
            </w:r>
            <w:r>
              <w:rPr>
                <w:noProof/>
              </w:rPr>
              <w:tab/>
            </w:r>
            <w:r>
              <w:rPr>
                <w:noProof/>
              </w:rPr>
              <w:fldChar w:fldCharType="begin"/>
            </w:r>
            <w:r>
              <w:rPr>
                <w:noProof/>
              </w:rPr>
              <w:instrText xml:space="preserve"> PAGEREF _Toc237955262 \h </w:instrText>
            </w:r>
            <w:r>
              <w:rPr>
                <w:noProof/>
              </w:rPr>
            </w:r>
            <w:r>
              <w:rPr>
                <w:noProof/>
              </w:rPr>
              <w:fldChar w:fldCharType="separate"/>
            </w:r>
            <w:r>
              <w:rPr>
                <w:noProof/>
              </w:rPr>
              <w:t>1</w:t>
            </w:r>
            <w:r>
              <w:rPr>
                <w:noProof/>
              </w:rPr>
              <w:fldChar w:fldCharType="end"/>
            </w:r>
          </w:hyperlink>
        </w:p>
        <w:p w14:paraId="67F79715" w14:textId="77777777" w:rsidR="00C03BA3" w:rsidRDefault="00C03BA3">
          <w:pPr>
            <w:pStyle w:val="TOC2"/>
            <w:tabs>
              <w:tab w:val="right" w:leader="dot" w:pos="9530"/>
            </w:tabs>
            <w:rPr>
              <w:noProof/>
            </w:rPr>
          </w:pPr>
          <w:hyperlink w:anchor="_Toc237955263" w:history="1">
            <w:r w:rsidRPr="008D5D4A">
              <w:rPr>
                <w:rStyle w:val="Hyperlink"/>
                <w:b/>
                <w:bCs/>
                <w:noProof/>
              </w:rPr>
              <w:t>17.5 Environments</w:t>
            </w:r>
            <w:r>
              <w:rPr>
                <w:noProof/>
              </w:rPr>
              <w:tab/>
            </w:r>
            <w:r>
              <w:rPr>
                <w:noProof/>
              </w:rPr>
              <w:fldChar w:fldCharType="begin"/>
            </w:r>
            <w:r>
              <w:rPr>
                <w:noProof/>
              </w:rPr>
              <w:instrText xml:space="preserve"> PAGEREF _Toc237955263 \h </w:instrText>
            </w:r>
            <w:r>
              <w:rPr>
                <w:noProof/>
              </w:rPr>
            </w:r>
            <w:r>
              <w:rPr>
                <w:noProof/>
              </w:rPr>
              <w:fldChar w:fldCharType="separate"/>
            </w:r>
            <w:r>
              <w:rPr>
                <w:noProof/>
              </w:rPr>
              <w:t>1</w:t>
            </w:r>
            <w:r>
              <w:rPr>
                <w:noProof/>
              </w:rPr>
              <w:fldChar w:fldCharType="end"/>
            </w:r>
          </w:hyperlink>
        </w:p>
        <w:p w14:paraId="206BFDFC" w14:textId="77777777" w:rsidR="00C03BA3" w:rsidRDefault="00C03BA3">
          <w:pPr>
            <w:pStyle w:val="TOC2"/>
            <w:tabs>
              <w:tab w:val="right" w:leader="dot" w:pos="9530"/>
            </w:tabs>
            <w:rPr>
              <w:noProof/>
            </w:rPr>
          </w:pPr>
          <w:hyperlink w:anchor="_Toc237955264" w:history="1">
            <w:r w:rsidRPr="008D5D4A">
              <w:rPr>
                <w:rStyle w:val="Hyperlink"/>
                <w:b/>
                <w:bCs/>
                <w:noProof/>
              </w:rPr>
              <w:t>17.6 Environment Variables</w:t>
            </w:r>
            <w:r>
              <w:rPr>
                <w:noProof/>
              </w:rPr>
              <w:tab/>
            </w:r>
            <w:r>
              <w:rPr>
                <w:noProof/>
              </w:rPr>
              <w:fldChar w:fldCharType="begin"/>
            </w:r>
            <w:r>
              <w:rPr>
                <w:noProof/>
              </w:rPr>
              <w:instrText xml:space="preserve"> PAGEREF _Toc237955264 \h </w:instrText>
            </w:r>
            <w:r>
              <w:rPr>
                <w:noProof/>
              </w:rPr>
            </w:r>
            <w:r>
              <w:rPr>
                <w:noProof/>
              </w:rPr>
              <w:fldChar w:fldCharType="separate"/>
            </w:r>
            <w:r>
              <w:rPr>
                <w:noProof/>
              </w:rPr>
              <w:t>1</w:t>
            </w:r>
            <w:r>
              <w:rPr>
                <w:noProof/>
              </w:rPr>
              <w:fldChar w:fldCharType="end"/>
            </w:r>
          </w:hyperlink>
        </w:p>
        <w:p w14:paraId="69FB81F7" w14:textId="77777777" w:rsidR="00C03BA3" w:rsidRDefault="00C03BA3">
          <w:pPr>
            <w:pStyle w:val="TOC2"/>
            <w:tabs>
              <w:tab w:val="right" w:leader="dot" w:pos="9530"/>
            </w:tabs>
            <w:rPr>
              <w:noProof/>
            </w:rPr>
          </w:pPr>
          <w:hyperlink w:anchor="_Toc237955265" w:history="1">
            <w:r w:rsidRPr="008D5D4A">
              <w:rPr>
                <w:rStyle w:val="Hyperlink"/>
                <w:b/>
                <w:bCs/>
                <w:noProof/>
              </w:rPr>
              <w:t>17.7 Database Migrations in CI/CD</w:t>
            </w:r>
            <w:r>
              <w:rPr>
                <w:noProof/>
              </w:rPr>
              <w:tab/>
            </w:r>
            <w:r>
              <w:rPr>
                <w:noProof/>
              </w:rPr>
              <w:fldChar w:fldCharType="begin"/>
            </w:r>
            <w:r>
              <w:rPr>
                <w:noProof/>
              </w:rPr>
              <w:instrText xml:space="preserve"> PAGEREF _Toc237955265 \h </w:instrText>
            </w:r>
            <w:r>
              <w:rPr>
                <w:noProof/>
              </w:rPr>
            </w:r>
            <w:r>
              <w:rPr>
                <w:noProof/>
              </w:rPr>
              <w:fldChar w:fldCharType="separate"/>
            </w:r>
            <w:r>
              <w:rPr>
                <w:noProof/>
              </w:rPr>
              <w:t>1</w:t>
            </w:r>
            <w:r>
              <w:rPr>
                <w:noProof/>
              </w:rPr>
              <w:fldChar w:fldCharType="end"/>
            </w:r>
          </w:hyperlink>
        </w:p>
        <w:p w14:paraId="70B5BD44" w14:textId="77777777" w:rsidR="00C03BA3" w:rsidRDefault="00C03BA3">
          <w:pPr>
            <w:pStyle w:val="TOC2"/>
            <w:tabs>
              <w:tab w:val="right" w:leader="dot" w:pos="9530"/>
            </w:tabs>
            <w:rPr>
              <w:noProof/>
            </w:rPr>
          </w:pPr>
          <w:hyperlink w:anchor="_Toc237955266" w:history="1">
            <w:r w:rsidRPr="008D5D4A">
              <w:rPr>
                <w:rStyle w:val="Hyperlink"/>
                <w:b/>
                <w:bCs/>
                <w:noProof/>
              </w:rPr>
              <w:t>17.8 Backups</w:t>
            </w:r>
            <w:r>
              <w:rPr>
                <w:noProof/>
              </w:rPr>
              <w:tab/>
            </w:r>
            <w:r>
              <w:rPr>
                <w:noProof/>
              </w:rPr>
              <w:fldChar w:fldCharType="begin"/>
            </w:r>
            <w:r>
              <w:rPr>
                <w:noProof/>
              </w:rPr>
              <w:instrText xml:space="preserve"> PAGEREF _Toc237955266 \h </w:instrText>
            </w:r>
            <w:r>
              <w:rPr>
                <w:noProof/>
              </w:rPr>
            </w:r>
            <w:r>
              <w:rPr>
                <w:noProof/>
              </w:rPr>
              <w:fldChar w:fldCharType="separate"/>
            </w:r>
            <w:r>
              <w:rPr>
                <w:noProof/>
              </w:rPr>
              <w:t>1</w:t>
            </w:r>
            <w:r>
              <w:rPr>
                <w:noProof/>
              </w:rPr>
              <w:fldChar w:fldCharType="end"/>
            </w:r>
          </w:hyperlink>
        </w:p>
        <w:p w14:paraId="072AC00F" w14:textId="77777777" w:rsidR="00C03BA3" w:rsidRDefault="00C03BA3">
          <w:pPr>
            <w:pStyle w:val="TOC2"/>
            <w:tabs>
              <w:tab w:val="right" w:leader="dot" w:pos="9530"/>
            </w:tabs>
            <w:rPr>
              <w:noProof/>
            </w:rPr>
          </w:pPr>
          <w:hyperlink w:anchor="_Toc237955267" w:history="1">
            <w:r w:rsidRPr="008D5D4A">
              <w:rPr>
                <w:rStyle w:val="Hyperlink"/>
                <w:b/>
                <w:bCs/>
                <w:noProof/>
              </w:rPr>
              <w:t>17.9 Logging &amp; Monitoring</w:t>
            </w:r>
            <w:r>
              <w:rPr>
                <w:noProof/>
              </w:rPr>
              <w:tab/>
            </w:r>
            <w:r>
              <w:rPr>
                <w:noProof/>
              </w:rPr>
              <w:fldChar w:fldCharType="begin"/>
            </w:r>
            <w:r>
              <w:rPr>
                <w:noProof/>
              </w:rPr>
              <w:instrText xml:space="preserve"> PAGEREF _Toc237955267 \h </w:instrText>
            </w:r>
            <w:r>
              <w:rPr>
                <w:noProof/>
              </w:rPr>
            </w:r>
            <w:r>
              <w:rPr>
                <w:noProof/>
              </w:rPr>
              <w:fldChar w:fldCharType="separate"/>
            </w:r>
            <w:r>
              <w:rPr>
                <w:noProof/>
              </w:rPr>
              <w:t>1</w:t>
            </w:r>
            <w:r>
              <w:rPr>
                <w:noProof/>
              </w:rPr>
              <w:fldChar w:fldCharType="end"/>
            </w:r>
          </w:hyperlink>
        </w:p>
        <w:p w14:paraId="0E16B793" w14:textId="77777777" w:rsidR="00C03BA3" w:rsidRDefault="00C03BA3">
          <w:pPr>
            <w:pStyle w:val="TOC1"/>
            <w:tabs>
              <w:tab w:val="right" w:leader="dot" w:pos="9530"/>
            </w:tabs>
            <w:rPr>
              <w:noProof/>
            </w:rPr>
          </w:pPr>
          <w:hyperlink w:anchor="_Toc237955268" w:history="1">
            <w:r w:rsidRPr="008D5D4A">
              <w:rPr>
                <w:rStyle w:val="Hyperlink"/>
                <w:b/>
                <w:bCs/>
                <w:noProof/>
              </w:rPr>
              <w:t>18. Mac/Windows Strategy</w:t>
            </w:r>
            <w:r>
              <w:rPr>
                <w:noProof/>
              </w:rPr>
              <w:tab/>
            </w:r>
            <w:r>
              <w:rPr>
                <w:noProof/>
              </w:rPr>
              <w:fldChar w:fldCharType="begin"/>
            </w:r>
            <w:r>
              <w:rPr>
                <w:noProof/>
              </w:rPr>
              <w:instrText xml:space="preserve"> PAGEREF _Toc237955268 \h </w:instrText>
            </w:r>
            <w:r>
              <w:rPr>
                <w:noProof/>
              </w:rPr>
            </w:r>
            <w:r>
              <w:rPr>
                <w:noProof/>
              </w:rPr>
              <w:fldChar w:fldCharType="separate"/>
            </w:r>
            <w:r>
              <w:rPr>
                <w:noProof/>
              </w:rPr>
              <w:t>1</w:t>
            </w:r>
            <w:r>
              <w:rPr>
                <w:noProof/>
              </w:rPr>
              <w:fldChar w:fldCharType="end"/>
            </w:r>
          </w:hyperlink>
        </w:p>
        <w:p w14:paraId="188D37C1" w14:textId="77777777" w:rsidR="00C03BA3" w:rsidRDefault="00C03BA3">
          <w:pPr>
            <w:pStyle w:val="TOC2"/>
            <w:tabs>
              <w:tab w:val="right" w:leader="dot" w:pos="9530"/>
            </w:tabs>
            <w:rPr>
              <w:noProof/>
            </w:rPr>
          </w:pPr>
          <w:hyperlink w:anchor="_Toc237955269" w:history="1">
            <w:r w:rsidRPr="008D5D4A">
              <w:rPr>
                <w:rStyle w:val="Hyperlink"/>
                <w:b/>
                <w:bCs/>
                <w:noProof/>
              </w:rPr>
              <w:t>18.1 What Can Be Developed on Mac</w:t>
            </w:r>
            <w:r>
              <w:rPr>
                <w:noProof/>
              </w:rPr>
              <w:tab/>
            </w:r>
            <w:r>
              <w:rPr>
                <w:noProof/>
              </w:rPr>
              <w:fldChar w:fldCharType="begin"/>
            </w:r>
            <w:r>
              <w:rPr>
                <w:noProof/>
              </w:rPr>
              <w:instrText xml:space="preserve"> PAGEREF _Toc237955269 \h </w:instrText>
            </w:r>
            <w:r>
              <w:rPr>
                <w:noProof/>
              </w:rPr>
            </w:r>
            <w:r>
              <w:rPr>
                <w:noProof/>
              </w:rPr>
              <w:fldChar w:fldCharType="separate"/>
            </w:r>
            <w:r>
              <w:rPr>
                <w:noProof/>
              </w:rPr>
              <w:t>1</w:t>
            </w:r>
            <w:r>
              <w:rPr>
                <w:noProof/>
              </w:rPr>
              <w:fldChar w:fldCharType="end"/>
            </w:r>
          </w:hyperlink>
        </w:p>
        <w:p w14:paraId="7CA0A72C" w14:textId="77777777" w:rsidR="00C03BA3" w:rsidRDefault="00C03BA3">
          <w:pPr>
            <w:pStyle w:val="TOC2"/>
            <w:tabs>
              <w:tab w:val="right" w:leader="dot" w:pos="9530"/>
            </w:tabs>
            <w:rPr>
              <w:noProof/>
            </w:rPr>
          </w:pPr>
          <w:hyperlink w:anchor="_Toc237955270" w:history="1">
            <w:r w:rsidRPr="008D5D4A">
              <w:rPr>
                <w:rStyle w:val="Hyperlink"/>
                <w:b/>
                <w:bCs/>
                <w:noProof/>
              </w:rPr>
              <w:t>18.2 What Can Be Tested on Mac</w:t>
            </w:r>
            <w:r>
              <w:rPr>
                <w:noProof/>
              </w:rPr>
              <w:tab/>
            </w:r>
            <w:r>
              <w:rPr>
                <w:noProof/>
              </w:rPr>
              <w:fldChar w:fldCharType="begin"/>
            </w:r>
            <w:r>
              <w:rPr>
                <w:noProof/>
              </w:rPr>
              <w:instrText xml:space="preserve"> PAGEREF _Toc237955270 \h </w:instrText>
            </w:r>
            <w:r>
              <w:rPr>
                <w:noProof/>
              </w:rPr>
            </w:r>
            <w:r>
              <w:rPr>
                <w:noProof/>
              </w:rPr>
              <w:fldChar w:fldCharType="separate"/>
            </w:r>
            <w:r>
              <w:rPr>
                <w:noProof/>
              </w:rPr>
              <w:t>1</w:t>
            </w:r>
            <w:r>
              <w:rPr>
                <w:noProof/>
              </w:rPr>
              <w:fldChar w:fldCharType="end"/>
            </w:r>
          </w:hyperlink>
        </w:p>
        <w:p w14:paraId="3A3A4ECD" w14:textId="77777777" w:rsidR="00C03BA3" w:rsidRDefault="00C03BA3">
          <w:pPr>
            <w:pStyle w:val="TOC2"/>
            <w:tabs>
              <w:tab w:val="right" w:leader="dot" w:pos="9530"/>
            </w:tabs>
            <w:rPr>
              <w:noProof/>
            </w:rPr>
          </w:pPr>
          <w:hyperlink w:anchor="_Toc237955271" w:history="1">
            <w:r w:rsidRPr="008D5D4A">
              <w:rPr>
                <w:rStyle w:val="Hyperlink"/>
                <w:b/>
                <w:bCs/>
                <w:noProof/>
              </w:rPr>
              <w:t>18.3 What Requires Windows Testing</w:t>
            </w:r>
            <w:r>
              <w:rPr>
                <w:noProof/>
              </w:rPr>
              <w:tab/>
            </w:r>
            <w:r>
              <w:rPr>
                <w:noProof/>
              </w:rPr>
              <w:fldChar w:fldCharType="begin"/>
            </w:r>
            <w:r>
              <w:rPr>
                <w:noProof/>
              </w:rPr>
              <w:instrText xml:space="preserve"> PAGEREF _Toc237955271 \h </w:instrText>
            </w:r>
            <w:r>
              <w:rPr>
                <w:noProof/>
              </w:rPr>
            </w:r>
            <w:r>
              <w:rPr>
                <w:noProof/>
              </w:rPr>
              <w:fldChar w:fldCharType="separate"/>
            </w:r>
            <w:r>
              <w:rPr>
                <w:noProof/>
              </w:rPr>
              <w:t>1</w:t>
            </w:r>
            <w:r>
              <w:rPr>
                <w:noProof/>
              </w:rPr>
              <w:fldChar w:fldCharType="end"/>
            </w:r>
          </w:hyperlink>
        </w:p>
        <w:p w14:paraId="69EDE610" w14:textId="77777777" w:rsidR="00C03BA3" w:rsidRDefault="00C03BA3">
          <w:pPr>
            <w:pStyle w:val="TOC2"/>
            <w:tabs>
              <w:tab w:val="right" w:leader="dot" w:pos="9530"/>
            </w:tabs>
            <w:rPr>
              <w:noProof/>
            </w:rPr>
          </w:pPr>
          <w:hyperlink w:anchor="_Toc237955272" w:history="1">
            <w:r w:rsidRPr="008D5D4A">
              <w:rPr>
                <w:rStyle w:val="Hyperlink"/>
                <w:b/>
                <w:bCs/>
                <w:noProof/>
              </w:rPr>
              <w:t>18.4 How Windows Builds Are Generated</w:t>
            </w:r>
            <w:r>
              <w:rPr>
                <w:noProof/>
              </w:rPr>
              <w:tab/>
            </w:r>
            <w:r>
              <w:rPr>
                <w:noProof/>
              </w:rPr>
              <w:fldChar w:fldCharType="begin"/>
            </w:r>
            <w:r>
              <w:rPr>
                <w:noProof/>
              </w:rPr>
              <w:instrText xml:space="preserve"> PAGEREF _Toc237955272 \h </w:instrText>
            </w:r>
            <w:r>
              <w:rPr>
                <w:noProof/>
              </w:rPr>
            </w:r>
            <w:r>
              <w:rPr>
                <w:noProof/>
              </w:rPr>
              <w:fldChar w:fldCharType="separate"/>
            </w:r>
            <w:r>
              <w:rPr>
                <w:noProof/>
              </w:rPr>
              <w:t>1</w:t>
            </w:r>
            <w:r>
              <w:rPr>
                <w:noProof/>
              </w:rPr>
              <w:fldChar w:fldCharType="end"/>
            </w:r>
          </w:hyperlink>
        </w:p>
        <w:p w14:paraId="669FDA9D" w14:textId="77777777" w:rsidR="00C03BA3" w:rsidRDefault="00C03BA3">
          <w:pPr>
            <w:pStyle w:val="TOC2"/>
            <w:tabs>
              <w:tab w:val="right" w:leader="dot" w:pos="9530"/>
            </w:tabs>
            <w:rPr>
              <w:noProof/>
            </w:rPr>
          </w:pPr>
          <w:hyperlink w:anchor="_Toc237955273" w:history="1">
            <w:r w:rsidRPr="008D5D4A">
              <w:rPr>
                <w:rStyle w:val="Hyperlink"/>
                <w:b/>
                <w:bCs/>
                <w:noProof/>
              </w:rPr>
              <w:t>18.5 Should GitHub Actions or Another CI System Be Used?</w:t>
            </w:r>
            <w:r>
              <w:rPr>
                <w:noProof/>
              </w:rPr>
              <w:tab/>
            </w:r>
            <w:r>
              <w:rPr>
                <w:noProof/>
              </w:rPr>
              <w:fldChar w:fldCharType="begin"/>
            </w:r>
            <w:r>
              <w:rPr>
                <w:noProof/>
              </w:rPr>
              <w:instrText xml:space="preserve"> PAGEREF _Toc237955273 \h </w:instrText>
            </w:r>
            <w:r>
              <w:rPr>
                <w:noProof/>
              </w:rPr>
            </w:r>
            <w:r>
              <w:rPr>
                <w:noProof/>
              </w:rPr>
              <w:fldChar w:fldCharType="separate"/>
            </w:r>
            <w:r>
              <w:rPr>
                <w:noProof/>
              </w:rPr>
              <w:t>1</w:t>
            </w:r>
            <w:r>
              <w:rPr>
                <w:noProof/>
              </w:rPr>
              <w:fldChar w:fldCharType="end"/>
            </w:r>
          </w:hyperlink>
        </w:p>
        <w:p w14:paraId="1D929AF8" w14:textId="77777777" w:rsidR="00C03BA3" w:rsidRDefault="00C03BA3">
          <w:pPr>
            <w:pStyle w:val="TOC2"/>
            <w:tabs>
              <w:tab w:val="right" w:leader="dot" w:pos="9530"/>
            </w:tabs>
            <w:rPr>
              <w:noProof/>
            </w:rPr>
          </w:pPr>
          <w:hyperlink w:anchor="_Toc237955274" w:history="1">
            <w:r w:rsidRPr="008D5D4A">
              <w:rPr>
                <w:rStyle w:val="Hyperlink"/>
                <w:b/>
                <w:bCs/>
                <w:noProof/>
              </w:rPr>
              <w:t>18.6 How Installers Should Work</w:t>
            </w:r>
            <w:r>
              <w:rPr>
                <w:noProof/>
              </w:rPr>
              <w:tab/>
            </w:r>
            <w:r>
              <w:rPr>
                <w:noProof/>
              </w:rPr>
              <w:fldChar w:fldCharType="begin"/>
            </w:r>
            <w:r>
              <w:rPr>
                <w:noProof/>
              </w:rPr>
              <w:instrText xml:space="preserve"> PAGEREF _Toc237955274 \h </w:instrText>
            </w:r>
            <w:r>
              <w:rPr>
                <w:noProof/>
              </w:rPr>
            </w:r>
            <w:r>
              <w:rPr>
                <w:noProof/>
              </w:rPr>
              <w:fldChar w:fldCharType="separate"/>
            </w:r>
            <w:r>
              <w:rPr>
                <w:noProof/>
              </w:rPr>
              <w:t>1</w:t>
            </w:r>
            <w:r>
              <w:rPr>
                <w:noProof/>
              </w:rPr>
              <w:fldChar w:fldCharType="end"/>
            </w:r>
          </w:hyperlink>
        </w:p>
        <w:p w14:paraId="1C4FDF15" w14:textId="77777777" w:rsidR="00C03BA3" w:rsidRDefault="00C03BA3">
          <w:pPr>
            <w:pStyle w:val="TOC2"/>
            <w:tabs>
              <w:tab w:val="right" w:leader="dot" w:pos="9530"/>
            </w:tabs>
            <w:rPr>
              <w:noProof/>
            </w:rPr>
          </w:pPr>
          <w:hyperlink w:anchor="_Toc237955275" w:history="1">
            <w:r w:rsidRPr="008D5D4A">
              <w:rPr>
                <w:rStyle w:val="Hyperlink"/>
                <w:b/>
                <w:bCs/>
                <w:noProof/>
              </w:rPr>
              <w:t>18.7 How Cross-Platform Compatibility Should Be Tested</w:t>
            </w:r>
            <w:r>
              <w:rPr>
                <w:noProof/>
              </w:rPr>
              <w:tab/>
            </w:r>
            <w:r>
              <w:rPr>
                <w:noProof/>
              </w:rPr>
              <w:fldChar w:fldCharType="begin"/>
            </w:r>
            <w:r>
              <w:rPr>
                <w:noProof/>
              </w:rPr>
              <w:instrText xml:space="preserve"> PAGEREF _Toc237955275 \h </w:instrText>
            </w:r>
            <w:r>
              <w:rPr>
                <w:noProof/>
              </w:rPr>
            </w:r>
            <w:r>
              <w:rPr>
                <w:noProof/>
              </w:rPr>
              <w:fldChar w:fldCharType="separate"/>
            </w:r>
            <w:r>
              <w:rPr>
                <w:noProof/>
              </w:rPr>
              <w:t>1</w:t>
            </w:r>
            <w:r>
              <w:rPr>
                <w:noProof/>
              </w:rPr>
              <w:fldChar w:fldCharType="end"/>
            </w:r>
          </w:hyperlink>
        </w:p>
        <w:p w14:paraId="3F2DEAF1" w14:textId="77777777" w:rsidR="00C03BA3" w:rsidRDefault="00C03BA3">
          <w:pPr>
            <w:pStyle w:val="TOC1"/>
            <w:tabs>
              <w:tab w:val="right" w:leader="dot" w:pos="9530"/>
            </w:tabs>
            <w:rPr>
              <w:noProof/>
            </w:rPr>
          </w:pPr>
          <w:hyperlink w:anchor="_Toc237955276" w:history="1">
            <w:r w:rsidRPr="008D5D4A">
              <w:rPr>
                <w:rStyle w:val="Hyperlink"/>
                <w:b/>
                <w:bCs/>
                <w:noProof/>
              </w:rPr>
              <w:t>19. Commercial Strategy</w:t>
            </w:r>
            <w:r>
              <w:rPr>
                <w:noProof/>
              </w:rPr>
              <w:tab/>
            </w:r>
            <w:r>
              <w:rPr>
                <w:noProof/>
              </w:rPr>
              <w:fldChar w:fldCharType="begin"/>
            </w:r>
            <w:r>
              <w:rPr>
                <w:noProof/>
              </w:rPr>
              <w:instrText xml:space="preserve"> PAGEREF _Toc237955276 \h </w:instrText>
            </w:r>
            <w:r>
              <w:rPr>
                <w:noProof/>
              </w:rPr>
            </w:r>
            <w:r>
              <w:rPr>
                <w:noProof/>
              </w:rPr>
              <w:fldChar w:fldCharType="separate"/>
            </w:r>
            <w:r>
              <w:rPr>
                <w:noProof/>
              </w:rPr>
              <w:t>1</w:t>
            </w:r>
            <w:r>
              <w:rPr>
                <w:noProof/>
              </w:rPr>
              <w:fldChar w:fldCharType="end"/>
            </w:r>
          </w:hyperlink>
        </w:p>
        <w:p w14:paraId="5F9AEFDF" w14:textId="77777777" w:rsidR="00C03BA3" w:rsidRDefault="00C03BA3">
          <w:pPr>
            <w:pStyle w:val="TOC2"/>
            <w:tabs>
              <w:tab w:val="right" w:leader="dot" w:pos="9530"/>
            </w:tabs>
            <w:rPr>
              <w:noProof/>
            </w:rPr>
          </w:pPr>
          <w:hyperlink w:anchor="_Toc237955277" w:history="1">
            <w:r w:rsidRPr="008D5D4A">
              <w:rPr>
                <w:rStyle w:val="Hyperlink"/>
                <w:b/>
                <w:bCs/>
                <w:noProof/>
              </w:rPr>
              <w:t>19.1 Target Customer</w:t>
            </w:r>
            <w:r>
              <w:rPr>
                <w:noProof/>
              </w:rPr>
              <w:tab/>
            </w:r>
            <w:r>
              <w:rPr>
                <w:noProof/>
              </w:rPr>
              <w:fldChar w:fldCharType="begin"/>
            </w:r>
            <w:r>
              <w:rPr>
                <w:noProof/>
              </w:rPr>
              <w:instrText xml:space="preserve"> PAGEREF _Toc237955277 \h </w:instrText>
            </w:r>
            <w:r>
              <w:rPr>
                <w:noProof/>
              </w:rPr>
            </w:r>
            <w:r>
              <w:rPr>
                <w:noProof/>
              </w:rPr>
              <w:fldChar w:fldCharType="separate"/>
            </w:r>
            <w:r>
              <w:rPr>
                <w:noProof/>
              </w:rPr>
              <w:t>1</w:t>
            </w:r>
            <w:r>
              <w:rPr>
                <w:noProof/>
              </w:rPr>
              <w:fldChar w:fldCharType="end"/>
            </w:r>
          </w:hyperlink>
        </w:p>
        <w:p w14:paraId="55F1336C" w14:textId="77777777" w:rsidR="00C03BA3" w:rsidRDefault="00C03BA3">
          <w:pPr>
            <w:pStyle w:val="TOC2"/>
            <w:tabs>
              <w:tab w:val="right" w:leader="dot" w:pos="9530"/>
            </w:tabs>
            <w:rPr>
              <w:noProof/>
            </w:rPr>
          </w:pPr>
          <w:hyperlink w:anchor="_Toc237955278" w:history="1">
            <w:r w:rsidRPr="008D5D4A">
              <w:rPr>
                <w:rStyle w:val="Hyperlink"/>
                <w:b/>
                <w:bCs/>
                <w:noProof/>
              </w:rPr>
              <w:t>19.2 Competitive Positioning</w:t>
            </w:r>
            <w:r>
              <w:rPr>
                <w:noProof/>
              </w:rPr>
              <w:tab/>
            </w:r>
            <w:r>
              <w:rPr>
                <w:noProof/>
              </w:rPr>
              <w:fldChar w:fldCharType="begin"/>
            </w:r>
            <w:r>
              <w:rPr>
                <w:noProof/>
              </w:rPr>
              <w:instrText xml:space="preserve"> PAGEREF _Toc237955278 \h </w:instrText>
            </w:r>
            <w:r>
              <w:rPr>
                <w:noProof/>
              </w:rPr>
            </w:r>
            <w:r>
              <w:rPr>
                <w:noProof/>
              </w:rPr>
              <w:fldChar w:fldCharType="separate"/>
            </w:r>
            <w:r>
              <w:rPr>
                <w:noProof/>
              </w:rPr>
              <w:t>1</w:t>
            </w:r>
            <w:r>
              <w:rPr>
                <w:noProof/>
              </w:rPr>
              <w:fldChar w:fldCharType="end"/>
            </w:r>
          </w:hyperlink>
        </w:p>
        <w:p w14:paraId="214EA847" w14:textId="77777777" w:rsidR="00C03BA3" w:rsidRDefault="00C03BA3">
          <w:pPr>
            <w:pStyle w:val="TOC2"/>
            <w:tabs>
              <w:tab w:val="right" w:leader="dot" w:pos="9530"/>
            </w:tabs>
            <w:rPr>
              <w:noProof/>
            </w:rPr>
          </w:pPr>
          <w:hyperlink w:anchor="_Toc237955279" w:history="1">
            <w:r w:rsidRPr="008D5D4A">
              <w:rPr>
                <w:rStyle w:val="Hyperlink"/>
                <w:b/>
                <w:bCs/>
                <w:noProof/>
              </w:rPr>
              <w:t>19.3 Product Differentiation</w:t>
            </w:r>
            <w:r>
              <w:rPr>
                <w:noProof/>
              </w:rPr>
              <w:tab/>
            </w:r>
            <w:r>
              <w:rPr>
                <w:noProof/>
              </w:rPr>
              <w:fldChar w:fldCharType="begin"/>
            </w:r>
            <w:r>
              <w:rPr>
                <w:noProof/>
              </w:rPr>
              <w:instrText xml:space="preserve"> PAGEREF _Toc237955279 \h </w:instrText>
            </w:r>
            <w:r>
              <w:rPr>
                <w:noProof/>
              </w:rPr>
            </w:r>
            <w:r>
              <w:rPr>
                <w:noProof/>
              </w:rPr>
              <w:fldChar w:fldCharType="separate"/>
            </w:r>
            <w:r>
              <w:rPr>
                <w:noProof/>
              </w:rPr>
              <w:t>1</w:t>
            </w:r>
            <w:r>
              <w:rPr>
                <w:noProof/>
              </w:rPr>
              <w:fldChar w:fldCharType="end"/>
            </w:r>
          </w:hyperlink>
        </w:p>
        <w:p w14:paraId="619A70CD" w14:textId="77777777" w:rsidR="00C03BA3" w:rsidRDefault="00C03BA3">
          <w:pPr>
            <w:pStyle w:val="TOC2"/>
            <w:tabs>
              <w:tab w:val="right" w:leader="dot" w:pos="9530"/>
            </w:tabs>
            <w:rPr>
              <w:noProof/>
            </w:rPr>
          </w:pPr>
          <w:hyperlink w:anchor="_Toc237955280" w:history="1">
            <w:r w:rsidRPr="008D5D4A">
              <w:rPr>
                <w:rStyle w:val="Hyperlink"/>
                <w:b/>
                <w:bCs/>
                <w:noProof/>
              </w:rPr>
              <w:t>19.4 Pricing Model Possibilities</w:t>
            </w:r>
            <w:r>
              <w:rPr>
                <w:noProof/>
              </w:rPr>
              <w:tab/>
            </w:r>
            <w:r>
              <w:rPr>
                <w:noProof/>
              </w:rPr>
              <w:fldChar w:fldCharType="begin"/>
            </w:r>
            <w:r>
              <w:rPr>
                <w:noProof/>
              </w:rPr>
              <w:instrText xml:space="preserve"> PAGEREF _Toc237955280 \h </w:instrText>
            </w:r>
            <w:r>
              <w:rPr>
                <w:noProof/>
              </w:rPr>
            </w:r>
            <w:r>
              <w:rPr>
                <w:noProof/>
              </w:rPr>
              <w:fldChar w:fldCharType="separate"/>
            </w:r>
            <w:r>
              <w:rPr>
                <w:noProof/>
              </w:rPr>
              <w:t>1</w:t>
            </w:r>
            <w:r>
              <w:rPr>
                <w:noProof/>
              </w:rPr>
              <w:fldChar w:fldCharType="end"/>
            </w:r>
          </w:hyperlink>
        </w:p>
        <w:p w14:paraId="7CE64D79" w14:textId="77777777" w:rsidR="00C03BA3" w:rsidRDefault="00C03BA3">
          <w:pPr>
            <w:pStyle w:val="TOC2"/>
            <w:tabs>
              <w:tab w:val="right" w:leader="dot" w:pos="9530"/>
            </w:tabs>
            <w:rPr>
              <w:noProof/>
            </w:rPr>
          </w:pPr>
          <w:hyperlink w:anchor="_Toc237955281" w:history="1">
            <w:r w:rsidRPr="008D5D4A">
              <w:rPr>
                <w:rStyle w:val="Hyperlink"/>
                <w:b/>
                <w:bCs/>
                <w:noProof/>
              </w:rPr>
              <w:t>19.5 Licensing &amp; Support</w:t>
            </w:r>
            <w:r>
              <w:rPr>
                <w:noProof/>
              </w:rPr>
              <w:tab/>
            </w:r>
            <w:r>
              <w:rPr>
                <w:noProof/>
              </w:rPr>
              <w:fldChar w:fldCharType="begin"/>
            </w:r>
            <w:r>
              <w:rPr>
                <w:noProof/>
              </w:rPr>
              <w:instrText xml:space="preserve"> PAGEREF _Toc237955281 \h </w:instrText>
            </w:r>
            <w:r>
              <w:rPr>
                <w:noProof/>
              </w:rPr>
            </w:r>
            <w:r>
              <w:rPr>
                <w:noProof/>
              </w:rPr>
              <w:fldChar w:fldCharType="separate"/>
            </w:r>
            <w:r>
              <w:rPr>
                <w:noProof/>
              </w:rPr>
              <w:t>1</w:t>
            </w:r>
            <w:r>
              <w:rPr>
                <w:noProof/>
              </w:rPr>
              <w:fldChar w:fldCharType="end"/>
            </w:r>
          </w:hyperlink>
        </w:p>
        <w:p w14:paraId="2A371577" w14:textId="77777777" w:rsidR="00C03BA3" w:rsidRDefault="00C03BA3">
          <w:pPr>
            <w:pStyle w:val="TOC2"/>
            <w:tabs>
              <w:tab w:val="right" w:leader="dot" w:pos="9530"/>
            </w:tabs>
            <w:rPr>
              <w:noProof/>
            </w:rPr>
          </w:pPr>
          <w:hyperlink w:anchor="_Toc237955282" w:history="1">
            <w:r w:rsidRPr="008D5D4A">
              <w:rPr>
                <w:rStyle w:val="Hyperlink"/>
                <w:b/>
                <w:bCs/>
                <w:noProof/>
              </w:rPr>
              <w:t>19.6 Updates, Onboarding, Backup, and Data Migration</w:t>
            </w:r>
            <w:r>
              <w:rPr>
                <w:noProof/>
              </w:rPr>
              <w:tab/>
            </w:r>
            <w:r>
              <w:rPr>
                <w:noProof/>
              </w:rPr>
              <w:fldChar w:fldCharType="begin"/>
            </w:r>
            <w:r>
              <w:rPr>
                <w:noProof/>
              </w:rPr>
              <w:instrText xml:space="preserve"> PAGEREF _Toc237955282 \h </w:instrText>
            </w:r>
            <w:r>
              <w:rPr>
                <w:noProof/>
              </w:rPr>
            </w:r>
            <w:r>
              <w:rPr>
                <w:noProof/>
              </w:rPr>
              <w:fldChar w:fldCharType="separate"/>
            </w:r>
            <w:r>
              <w:rPr>
                <w:noProof/>
              </w:rPr>
              <w:t>1</w:t>
            </w:r>
            <w:r>
              <w:rPr>
                <w:noProof/>
              </w:rPr>
              <w:fldChar w:fldCharType="end"/>
            </w:r>
          </w:hyperlink>
        </w:p>
        <w:p w14:paraId="1E3F4F79" w14:textId="77777777" w:rsidR="00C03BA3" w:rsidRDefault="00C03BA3">
          <w:pPr>
            <w:pStyle w:val="TOC2"/>
            <w:tabs>
              <w:tab w:val="right" w:leader="dot" w:pos="9530"/>
            </w:tabs>
            <w:rPr>
              <w:noProof/>
            </w:rPr>
          </w:pPr>
          <w:hyperlink w:anchor="_Toc237955283" w:history="1">
            <w:r w:rsidRPr="008D5D4A">
              <w:rPr>
                <w:rStyle w:val="Hyperlink"/>
                <w:b/>
                <w:bCs/>
                <w:noProof/>
              </w:rPr>
              <w:t>19.7 MVP / V1 / V2 / Long-Term Commercial Scope</w:t>
            </w:r>
            <w:r>
              <w:rPr>
                <w:noProof/>
              </w:rPr>
              <w:tab/>
            </w:r>
            <w:r>
              <w:rPr>
                <w:noProof/>
              </w:rPr>
              <w:fldChar w:fldCharType="begin"/>
            </w:r>
            <w:r>
              <w:rPr>
                <w:noProof/>
              </w:rPr>
              <w:instrText xml:space="preserve"> PAGEREF _Toc237955283 \h </w:instrText>
            </w:r>
            <w:r>
              <w:rPr>
                <w:noProof/>
              </w:rPr>
            </w:r>
            <w:r>
              <w:rPr>
                <w:noProof/>
              </w:rPr>
              <w:fldChar w:fldCharType="separate"/>
            </w:r>
            <w:r>
              <w:rPr>
                <w:noProof/>
              </w:rPr>
              <w:t>1</w:t>
            </w:r>
            <w:r>
              <w:rPr>
                <w:noProof/>
              </w:rPr>
              <w:fldChar w:fldCharType="end"/>
            </w:r>
          </w:hyperlink>
        </w:p>
        <w:p w14:paraId="7DD8953E" w14:textId="77777777" w:rsidR="00C03BA3" w:rsidRDefault="00C03BA3">
          <w:pPr>
            <w:pStyle w:val="TOC1"/>
            <w:tabs>
              <w:tab w:val="right" w:leader="dot" w:pos="9530"/>
            </w:tabs>
            <w:rPr>
              <w:noProof/>
            </w:rPr>
          </w:pPr>
          <w:hyperlink w:anchor="_Toc237955284" w:history="1">
            <w:r w:rsidRPr="008D5D4A">
              <w:rPr>
                <w:rStyle w:val="Hyperlink"/>
                <w:b/>
                <w:bCs/>
                <w:noProof/>
              </w:rPr>
              <w:t>20. First Client Strategy</w:t>
            </w:r>
            <w:r>
              <w:rPr>
                <w:noProof/>
              </w:rPr>
              <w:tab/>
            </w:r>
            <w:r>
              <w:rPr>
                <w:noProof/>
              </w:rPr>
              <w:fldChar w:fldCharType="begin"/>
            </w:r>
            <w:r>
              <w:rPr>
                <w:noProof/>
              </w:rPr>
              <w:instrText xml:space="preserve"> PAGEREF _Toc237955284 \h </w:instrText>
            </w:r>
            <w:r>
              <w:rPr>
                <w:noProof/>
              </w:rPr>
            </w:r>
            <w:r>
              <w:rPr>
                <w:noProof/>
              </w:rPr>
              <w:fldChar w:fldCharType="separate"/>
            </w:r>
            <w:r>
              <w:rPr>
                <w:noProof/>
              </w:rPr>
              <w:t>1</w:t>
            </w:r>
            <w:r>
              <w:rPr>
                <w:noProof/>
              </w:rPr>
              <w:fldChar w:fldCharType="end"/>
            </w:r>
          </w:hyperlink>
        </w:p>
        <w:p w14:paraId="78E265E1" w14:textId="77777777" w:rsidR="00C03BA3" w:rsidRDefault="00C03BA3">
          <w:pPr>
            <w:pStyle w:val="TOC2"/>
            <w:tabs>
              <w:tab w:val="right" w:leader="dot" w:pos="9530"/>
            </w:tabs>
            <w:rPr>
              <w:noProof/>
            </w:rPr>
          </w:pPr>
          <w:hyperlink w:anchor="_Toc237955285" w:history="1">
            <w:r w:rsidRPr="008D5D4A">
              <w:rPr>
                <w:rStyle w:val="Hyperlink"/>
                <w:b/>
                <w:bCs/>
                <w:noProof/>
              </w:rPr>
              <w:t>20.1 Core Product vs. Configuration vs. Client-Specific Extension</w:t>
            </w:r>
            <w:r>
              <w:rPr>
                <w:noProof/>
              </w:rPr>
              <w:tab/>
            </w:r>
            <w:r>
              <w:rPr>
                <w:noProof/>
              </w:rPr>
              <w:fldChar w:fldCharType="begin"/>
            </w:r>
            <w:r>
              <w:rPr>
                <w:noProof/>
              </w:rPr>
              <w:instrText xml:space="preserve"> PAGEREF _Toc237955285 \h </w:instrText>
            </w:r>
            <w:r>
              <w:rPr>
                <w:noProof/>
              </w:rPr>
            </w:r>
            <w:r>
              <w:rPr>
                <w:noProof/>
              </w:rPr>
              <w:fldChar w:fldCharType="separate"/>
            </w:r>
            <w:r>
              <w:rPr>
                <w:noProof/>
              </w:rPr>
              <w:t>1</w:t>
            </w:r>
            <w:r>
              <w:rPr>
                <w:noProof/>
              </w:rPr>
              <w:fldChar w:fldCharType="end"/>
            </w:r>
          </w:hyperlink>
        </w:p>
        <w:p w14:paraId="206B5A68" w14:textId="77777777" w:rsidR="00C03BA3" w:rsidRDefault="00C03BA3">
          <w:pPr>
            <w:pStyle w:val="TOC2"/>
            <w:tabs>
              <w:tab w:val="right" w:leader="dot" w:pos="9530"/>
            </w:tabs>
            <w:rPr>
              <w:noProof/>
            </w:rPr>
          </w:pPr>
          <w:hyperlink w:anchor="_Toc237955286" w:history="1">
            <w:r w:rsidRPr="008D5D4A">
              <w:rPr>
                <w:rStyle w:val="Hyperlink"/>
                <w:b/>
                <w:bCs/>
                <w:noProof/>
              </w:rPr>
              <w:t>20.2 Deciding Where a Request Belongs</w:t>
            </w:r>
            <w:r>
              <w:rPr>
                <w:noProof/>
              </w:rPr>
              <w:tab/>
            </w:r>
            <w:r>
              <w:rPr>
                <w:noProof/>
              </w:rPr>
              <w:fldChar w:fldCharType="begin"/>
            </w:r>
            <w:r>
              <w:rPr>
                <w:noProof/>
              </w:rPr>
              <w:instrText xml:space="preserve"> PAGEREF _Toc237955286 \h </w:instrText>
            </w:r>
            <w:r>
              <w:rPr>
                <w:noProof/>
              </w:rPr>
            </w:r>
            <w:r>
              <w:rPr>
                <w:noProof/>
              </w:rPr>
              <w:fldChar w:fldCharType="separate"/>
            </w:r>
            <w:r>
              <w:rPr>
                <w:noProof/>
              </w:rPr>
              <w:t>1</w:t>
            </w:r>
            <w:r>
              <w:rPr>
                <w:noProof/>
              </w:rPr>
              <w:fldChar w:fldCharType="end"/>
            </w:r>
          </w:hyperlink>
        </w:p>
        <w:p w14:paraId="51781063" w14:textId="77777777" w:rsidR="00C03BA3" w:rsidRDefault="00C03BA3">
          <w:pPr>
            <w:pStyle w:val="TOC2"/>
            <w:tabs>
              <w:tab w:val="right" w:leader="dot" w:pos="9530"/>
            </w:tabs>
            <w:rPr>
              <w:noProof/>
            </w:rPr>
          </w:pPr>
          <w:hyperlink w:anchor="_Toc237955287" w:history="1">
            <w:r w:rsidRPr="008D5D4A">
              <w:rPr>
                <w:rStyle w:val="Hyperlink"/>
                <w:b/>
                <w:bCs/>
                <w:noProof/>
              </w:rPr>
              <w:t>20.3 Using the Pilot Without Over-Fitting the Product</w:t>
            </w:r>
            <w:r>
              <w:rPr>
                <w:noProof/>
              </w:rPr>
              <w:tab/>
            </w:r>
            <w:r>
              <w:rPr>
                <w:noProof/>
              </w:rPr>
              <w:fldChar w:fldCharType="begin"/>
            </w:r>
            <w:r>
              <w:rPr>
                <w:noProof/>
              </w:rPr>
              <w:instrText xml:space="preserve"> PAGEREF _Toc237955287 \h </w:instrText>
            </w:r>
            <w:r>
              <w:rPr>
                <w:noProof/>
              </w:rPr>
            </w:r>
            <w:r>
              <w:rPr>
                <w:noProof/>
              </w:rPr>
              <w:fldChar w:fldCharType="separate"/>
            </w:r>
            <w:r>
              <w:rPr>
                <w:noProof/>
              </w:rPr>
              <w:t>1</w:t>
            </w:r>
            <w:r>
              <w:rPr>
                <w:noProof/>
              </w:rPr>
              <w:fldChar w:fldCharType="end"/>
            </w:r>
          </w:hyperlink>
        </w:p>
        <w:p w14:paraId="0619802F" w14:textId="77777777" w:rsidR="00C03BA3" w:rsidRDefault="00C03BA3">
          <w:pPr>
            <w:pStyle w:val="TOC1"/>
            <w:tabs>
              <w:tab w:val="right" w:leader="dot" w:pos="9530"/>
            </w:tabs>
            <w:rPr>
              <w:noProof/>
            </w:rPr>
          </w:pPr>
          <w:hyperlink w:anchor="_Toc237955288" w:history="1">
            <w:r w:rsidRPr="008D5D4A">
              <w:rPr>
                <w:rStyle w:val="Hyperlink"/>
                <w:b/>
                <w:bCs/>
                <w:noProof/>
              </w:rPr>
              <w:t>21. Development Roadmap</w:t>
            </w:r>
            <w:r>
              <w:rPr>
                <w:noProof/>
              </w:rPr>
              <w:tab/>
            </w:r>
            <w:r>
              <w:rPr>
                <w:noProof/>
              </w:rPr>
              <w:fldChar w:fldCharType="begin"/>
            </w:r>
            <w:r>
              <w:rPr>
                <w:noProof/>
              </w:rPr>
              <w:instrText xml:space="preserve"> PAGEREF _Toc237955288 \h </w:instrText>
            </w:r>
            <w:r>
              <w:rPr>
                <w:noProof/>
              </w:rPr>
            </w:r>
            <w:r>
              <w:rPr>
                <w:noProof/>
              </w:rPr>
              <w:fldChar w:fldCharType="separate"/>
            </w:r>
            <w:r>
              <w:rPr>
                <w:noProof/>
              </w:rPr>
              <w:t>1</w:t>
            </w:r>
            <w:r>
              <w:rPr>
                <w:noProof/>
              </w:rPr>
              <w:fldChar w:fldCharType="end"/>
            </w:r>
          </w:hyperlink>
        </w:p>
        <w:p w14:paraId="1B5732DD" w14:textId="77777777" w:rsidR="00C03BA3" w:rsidRDefault="00C03BA3">
          <w:pPr>
            <w:pStyle w:val="TOC1"/>
            <w:tabs>
              <w:tab w:val="right" w:leader="dot" w:pos="9530"/>
            </w:tabs>
            <w:rPr>
              <w:noProof/>
            </w:rPr>
          </w:pPr>
          <w:hyperlink w:anchor="_Toc237955289" w:history="1">
            <w:r w:rsidRPr="008D5D4A">
              <w:rPr>
                <w:rStyle w:val="Hyperlink"/>
                <w:b/>
                <w:bCs/>
                <w:noProof/>
              </w:rPr>
              <w:t>22. Learning Roadmap</w:t>
            </w:r>
            <w:r>
              <w:rPr>
                <w:noProof/>
              </w:rPr>
              <w:tab/>
            </w:r>
            <w:r>
              <w:rPr>
                <w:noProof/>
              </w:rPr>
              <w:fldChar w:fldCharType="begin"/>
            </w:r>
            <w:r>
              <w:rPr>
                <w:noProof/>
              </w:rPr>
              <w:instrText xml:space="preserve"> PAGEREF _Toc237955289 \h </w:instrText>
            </w:r>
            <w:r>
              <w:rPr>
                <w:noProof/>
              </w:rPr>
            </w:r>
            <w:r>
              <w:rPr>
                <w:noProof/>
              </w:rPr>
              <w:fldChar w:fldCharType="separate"/>
            </w:r>
            <w:r>
              <w:rPr>
                <w:noProof/>
              </w:rPr>
              <w:t>1</w:t>
            </w:r>
            <w:r>
              <w:rPr>
                <w:noProof/>
              </w:rPr>
              <w:fldChar w:fldCharType="end"/>
            </w:r>
          </w:hyperlink>
        </w:p>
        <w:p w14:paraId="7B470D11" w14:textId="77777777" w:rsidR="00C03BA3" w:rsidRDefault="00C03BA3">
          <w:pPr>
            <w:pStyle w:val="TOC1"/>
            <w:tabs>
              <w:tab w:val="right" w:leader="dot" w:pos="9530"/>
            </w:tabs>
            <w:rPr>
              <w:noProof/>
            </w:rPr>
          </w:pPr>
          <w:hyperlink w:anchor="_Toc237955290" w:history="1">
            <w:r w:rsidRPr="008D5D4A">
              <w:rPr>
                <w:rStyle w:val="Hyperlink"/>
                <w:b/>
                <w:bCs/>
                <w:noProof/>
              </w:rPr>
              <w:t>23. Interview / Portfolio Value</w:t>
            </w:r>
            <w:r>
              <w:rPr>
                <w:noProof/>
              </w:rPr>
              <w:tab/>
            </w:r>
            <w:r>
              <w:rPr>
                <w:noProof/>
              </w:rPr>
              <w:fldChar w:fldCharType="begin"/>
            </w:r>
            <w:r>
              <w:rPr>
                <w:noProof/>
              </w:rPr>
              <w:instrText xml:space="preserve"> PAGEREF _Toc237955290 \h </w:instrText>
            </w:r>
            <w:r>
              <w:rPr>
                <w:noProof/>
              </w:rPr>
            </w:r>
            <w:r>
              <w:rPr>
                <w:noProof/>
              </w:rPr>
              <w:fldChar w:fldCharType="separate"/>
            </w:r>
            <w:r>
              <w:rPr>
                <w:noProof/>
              </w:rPr>
              <w:t>1</w:t>
            </w:r>
            <w:r>
              <w:rPr>
                <w:noProof/>
              </w:rPr>
              <w:fldChar w:fldCharType="end"/>
            </w:r>
          </w:hyperlink>
        </w:p>
        <w:p w14:paraId="6FCD3BA3" w14:textId="77777777" w:rsidR="00C03BA3" w:rsidRDefault="00C03BA3">
          <w:pPr>
            <w:pStyle w:val="TOC1"/>
            <w:tabs>
              <w:tab w:val="right" w:leader="dot" w:pos="9530"/>
            </w:tabs>
            <w:rPr>
              <w:noProof/>
            </w:rPr>
          </w:pPr>
          <w:hyperlink w:anchor="_Toc237955291" w:history="1">
            <w:r w:rsidRPr="008D5D4A">
              <w:rPr>
                <w:rStyle w:val="Hyperlink"/>
                <w:b/>
                <w:bCs/>
                <w:noProof/>
              </w:rPr>
              <w:t>24. Future Roadmap</w:t>
            </w:r>
            <w:r>
              <w:rPr>
                <w:noProof/>
              </w:rPr>
              <w:tab/>
            </w:r>
            <w:r>
              <w:rPr>
                <w:noProof/>
              </w:rPr>
              <w:fldChar w:fldCharType="begin"/>
            </w:r>
            <w:r>
              <w:rPr>
                <w:noProof/>
              </w:rPr>
              <w:instrText xml:space="preserve"> PAGEREF _Toc237955291 \h </w:instrText>
            </w:r>
            <w:r>
              <w:rPr>
                <w:noProof/>
              </w:rPr>
            </w:r>
            <w:r>
              <w:rPr>
                <w:noProof/>
              </w:rPr>
              <w:fldChar w:fldCharType="separate"/>
            </w:r>
            <w:r>
              <w:rPr>
                <w:noProof/>
              </w:rPr>
              <w:t>1</w:t>
            </w:r>
            <w:r>
              <w:rPr>
                <w:noProof/>
              </w:rPr>
              <w:fldChar w:fldCharType="end"/>
            </w:r>
          </w:hyperlink>
        </w:p>
        <w:p w14:paraId="2F75BCCC" w14:textId="77777777" w:rsidR="00C03BA3" w:rsidRDefault="00C03BA3">
          <w:pPr>
            <w:pStyle w:val="TOC1"/>
            <w:tabs>
              <w:tab w:val="right" w:leader="dot" w:pos="9530"/>
            </w:tabs>
            <w:rPr>
              <w:noProof/>
            </w:rPr>
          </w:pPr>
          <w:hyperlink w:anchor="_Toc237955292" w:history="1">
            <w:r w:rsidRPr="008D5D4A">
              <w:rPr>
                <w:rStyle w:val="Hyperlink"/>
                <w:b/>
                <w:bCs/>
                <w:noProof/>
              </w:rPr>
              <w:t>25. Risks and Technical Challenges</w:t>
            </w:r>
            <w:r>
              <w:rPr>
                <w:noProof/>
              </w:rPr>
              <w:tab/>
            </w:r>
            <w:r>
              <w:rPr>
                <w:noProof/>
              </w:rPr>
              <w:fldChar w:fldCharType="begin"/>
            </w:r>
            <w:r>
              <w:rPr>
                <w:noProof/>
              </w:rPr>
              <w:instrText xml:space="preserve"> PAGEREF _Toc237955292 \h </w:instrText>
            </w:r>
            <w:r>
              <w:rPr>
                <w:noProof/>
              </w:rPr>
            </w:r>
            <w:r>
              <w:rPr>
                <w:noProof/>
              </w:rPr>
              <w:fldChar w:fldCharType="separate"/>
            </w:r>
            <w:r>
              <w:rPr>
                <w:noProof/>
              </w:rPr>
              <w:t>1</w:t>
            </w:r>
            <w:r>
              <w:rPr>
                <w:noProof/>
              </w:rPr>
              <w:fldChar w:fldCharType="end"/>
            </w:r>
          </w:hyperlink>
        </w:p>
        <w:p w14:paraId="52D8BD31" w14:textId="77777777" w:rsidR="00C03BA3" w:rsidRDefault="00C03BA3">
          <w:pPr>
            <w:pStyle w:val="TOC2"/>
            <w:tabs>
              <w:tab w:val="right" w:leader="dot" w:pos="9530"/>
            </w:tabs>
            <w:rPr>
              <w:noProof/>
            </w:rPr>
          </w:pPr>
          <w:hyperlink w:anchor="_Toc237955293" w:history="1">
            <w:r w:rsidRPr="008D5D4A">
              <w:rPr>
                <w:rStyle w:val="Hyperlink"/>
                <w:b/>
                <w:bCs/>
                <w:noProof/>
              </w:rPr>
              <w:t>25.1 What Not to Build Too Early</w:t>
            </w:r>
            <w:r>
              <w:rPr>
                <w:noProof/>
              </w:rPr>
              <w:tab/>
            </w:r>
            <w:r>
              <w:rPr>
                <w:noProof/>
              </w:rPr>
              <w:fldChar w:fldCharType="begin"/>
            </w:r>
            <w:r>
              <w:rPr>
                <w:noProof/>
              </w:rPr>
              <w:instrText xml:space="preserve"> PAGEREF _Toc237955293 \h </w:instrText>
            </w:r>
            <w:r>
              <w:rPr>
                <w:noProof/>
              </w:rPr>
            </w:r>
            <w:r>
              <w:rPr>
                <w:noProof/>
              </w:rPr>
              <w:fldChar w:fldCharType="separate"/>
            </w:r>
            <w:r>
              <w:rPr>
                <w:noProof/>
              </w:rPr>
              <w:t>1</w:t>
            </w:r>
            <w:r>
              <w:rPr>
                <w:noProof/>
              </w:rPr>
              <w:fldChar w:fldCharType="end"/>
            </w:r>
          </w:hyperlink>
        </w:p>
        <w:p w14:paraId="5FDEEDE5" w14:textId="77777777" w:rsidR="00C03BA3" w:rsidRDefault="00C03BA3">
          <w:pPr>
            <w:pStyle w:val="TOC2"/>
            <w:tabs>
              <w:tab w:val="right" w:leader="dot" w:pos="9530"/>
            </w:tabs>
            <w:rPr>
              <w:noProof/>
            </w:rPr>
          </w:pPr>
          <w:hyperlink w:anchor="_Toc237955294" w:history="1">
            <w:r w:rsidRPr="008D5D4A">
              <w:rPr>
                <w:rStyle w:val="Hyperlink"/>
                <w:b/>
                <w:bCs/>
                <w:noProof/>
              </w:rPr>
              <w:t>25.2 Technical Risks and Mitigations</w:t>
            </w:r>
            <w:r>
              <w:rPr>
                <w:noProof/>
              </w:rPr>
              <w:tab/>
            </w:r>
            <w:r>
              <w:rPr>
                <w:noProof/>
              </w:rPr>
              <w:fldChar w:fldCharType="begin"/>
            </w:r>
            <w:r>
              <w:rPr>
                <w:noProof/>
              </w:rPr>
              <w:instrText xml:space="preserve"> PAGEREF _Toc237955294 \h </w:instrText>
            </w:r>
            <w:r>
              <w:rPr>
                <w:noProof/>
              </w:rPr>
            </w:r>
            <w:r>
              <w:rPr>
                <w:noProof/>
              </w:rPr>
              <w:fldChar w:fldCharType="separate"/>
            </w:r>
            <w:r>
              <w:rPr>
                <w:noProof/>
              </w:rPr>
              <w:t>1</w:t>
            </w:r>
            <w:r>
              <w:rPr>
                <w:noProof/>
              </w:rPr>
              <w:fldChar w:fldCharType="end"/>
            </w:r>
          </w:hyperlink>
        </w:p>
        <w:p w14:paraId="06595604" w14:textId="77777777" w:rsidR="00C03BA3" w:rsidRDefault="00C03BA3">
          <w:pPr>
            <w:pStyle w:val="TOC1"/>
            <w:tabs>
              <w:tab w:val="right" w:leader="dot" w:pos="9530"/>
            </w:tabs>
            <w:rPr>
              <w:noProof/>
            </w:rPr>
          </w:pPr>
          <w:hyperlink w:anchor="_Toc237955295" w:history="1">
            <w:r w:rsidRPr="008D5D4A">
              <w:rPr>
                <w:rStyle w:val="Hyperlink"/>
                <w:b/>
                <w:bCs/>
                <w:noProof/>
              </w:rPr>
              <w:t>26. Final Recommended Project Structure</w:t>
            </w:r>
            <w:r>
              <w:rPr>
                <w:noProof/>
              </w:rPr>
              <w:tab/>
            </w:r>
            <w:r>
              <w:rPr>
                <w:noProof/>
              </w:rPr>
              <w:fldChar w:fldCharType="begin"/>
            </w:r>
            <w:r>
              <w:rPr>
                <w:noProof/>
              </w:rPr>
              <w:instrText xml:space="preserve"> PAGEREF _Toc237955295 \h </w:instrText>
            </w:r>
            <w:r>
              <w:rPr>
                <w:noProof/>
              </w:rPr>
            </w:r>
            <w:r>
              <w:rPr>
                <w:noProof/>
              </w:rPr>
              <w:fldChar w:fldCharType="separate"/>
            </w:r>
            <w:r>
              <w:rPr>
                <w:noProof/>
              </w:rPr>
              <w:t>1</w:t>
            </w:r>
            <w:r>
              <w:rPr>
                <w:noProof/>
              </w:rPr>
              <w:fldChar w:fldCharType="end"/>
            </w:r>
          </w:hyperlink>
        </w:p>
        <w:p w14:paraId="2C45998B" w14:textId="77777777" w:rsidR="00C03BA3" w:rsidRDefault="00C03BA3">
          <w:pPr>
            <w:pStyle w:val="TOC1"/>
            <w:tabs>
              <w:tab w:val="right" w:leader="dot" w:pos="9530"/>
            </w:tabs>
            <w:rPr>
              <w:noProof/>
            </w:rPr>
          </w:pPr>
          <w:hyperlink w:anchor="_Toc237955296" w:history="1">
            <w:r w:rsidRPr="008D5D4A">
              <w:rPr>
                <w:rStyle w:val="Hyperlink"/>
                <w:b/>
                <w:bCs/>
                <w:noProof/>
              </w:rPr>
              <w:t>27. Glossary of Important ERP / Software Terms</w:t>
            </w:r>
            <w:r>
              <w:rPr>
                <w:noProof/>
              </w:rPr>
              <w:tab/>
            </w:r>
            <w:r>
              <w:rPr>
                <w:noProof/>
              </w:rPr>
              <w:fldChar w:fldCharType="begin"/>
            </w:r>
            <w:r>
              <w:rPr>
                <w:noProof/>
              </w:rPr>
              <w:instrText xml:space="preserve"> PAGEREF _Toc237955296 \h </w:instrText>
            </w:r>
            <w:r>
              <w:rPr>
                <w:noProof/>
              </w:rPr>
            </w:r>
            <w:r>
              <w:rPr>
                <w:noProof/>
              </w:rPr>
              <w:fldChar w:fldCharType="separate"/>
            </w:r>
            <w:r>
              <w:rPr>
                <w:noProof/>
              </w:rPr>
              <w:t>1</w:t>
            </w:r>
            <w:r>
              <w:rPr>
                <w:noProof/>
              </w:rPr>
              <w:fldChar w:fldCharType="end"/>
            </w:r>
          </w:hyperlink>
        </w:p>
        <w:p w14:paraId="052024EB" w14:textId="77777777" w:rsidR="00C03BA3" w:rsidRDefault="00C03BA3">
          <w:pPr>
            <w:pStyle w:val="TOC1"/>
            <w:tabs>
              <w:tab w:val="right" w:leader="dot" w:pos="9530"/>
            </w:tabs>
            <w:rPr>
              <w:noProof/>
            </w:rPr>
          </w:pPr>
          <w:hyperlink w:anchor="_Toc237955297" w:history="1">
            <w:r w:rsidRPr="008D5D4A">
              <w:rPr>
                <w:rStyle w:val="Hyperlink"/>
                <w:b/>
                <w:bCs/>
                <w:noProof/>
              </w:rPr>
              <w:t>Master Project Context</w:t>
            </w:r>
            <w:r>
              <w:rPr>
                <w:noProof/>
              </w:rPr>
              <w:tab/>
            </w:r>
            <w:r>
              <w:rPr>
                <w:noProof/>
              </w:rPr>
              <w:fldChar w:fldCharType="begin"/>
            </w:r>
            <w:r>
              <w:rPr>
                <w:noProof/>
              </w:rPr>
              <w:instrText xml:space="preserve"> PAGEREF _Toc237955297 \h </w:instrText>
            </w:r>
            <w:r>
              <w:rPr>
                <w:noProof/>
              </w:rPr>
            </w:r>
            <w:r>
              <w:rPr>
                <w:noProof/>
              </w:rPr>
              <w:fldChar w:fldCharType="separate"/>
            </w:r>
            <w:r>
              <w:rPr>
                <w:noProof/>
              </w:rPr>
              <w:t>1</w:t>
            </w:r>
            <w:r>
              <w:rPr>
                <w:noProof/>
              </w:rPr>
              <w:fldChar w:fldCharType="end"/>
            </w:r>
          </w:hyperlink>
        </w:p>
        <w:p w14:paraId="3D35006C" w14:textId="77777777" w:rsidR="00DF61DD" w:rsidRDefault="00000000">
          <w:r>
            <w:fldChar w:fldCharType="end"/>
          </w:r>
        </w:p>
      </w:sdtContent>
    </w:sdt>
    <w:p w14:paraId="355DF9CA" w14:textId="77777777" w:rsidR="00DF61DD" w:rsidRDefault="00000000">
      <w:pPr>
        <w:pStyle w:val="Heading1"/>
        <w:spacing w:before="200" w:after="200"/>
      </w:pPr>
      <w:bookmarkStart w:id="1" w:name="_Toc237955190"/>
      <w:r>
        <w:rPr>
          <w:b/>
          <w:bCs/>
          <w:color w:val="1F3864"/>
        </w:rPr>
        <w:t>1. Executive Summary</w:t>
      </w:r>
      <w:bookmarkEnd w:id="1"/>
    </w:p>
    <w:p w14:paraId="714489F4" w14:textId="77777777" w:rsidR="00DF61DD" w:rsidRDefault="00C03BA3">
      <w:pPr>
        <w:spacing w:after="140" w:line="276" w:lineRule="auto"/>
      </w:pPr>
      <w:proofErr w:type="spellStart"/>
      <w:r>
        <w:t>Nextware</w:t>
      </w:r>
      <w:proofErr w:type="spellEnd"/>
      <w:r w:rsidR="00000000">
        <w:t xml:space="preserve"> ERP is a commercial, cross-platform desktop application designed to help small and medium-sized wholesale and distribution businesses manage the core operational cycle of their business: purchasing products from suppliers, receiving and storing inventory, taking and fulfilling customer orders, and shipping goods. It is being built as a real, sellable product — not a single-company internal tool — and this document is the permanent blueprint that governs every phase of its development.</w:t>
      </w:r>
    </w:p>
    <w:p w14:paraId="6D6D5218" w14:textId="77777777" w:rsidR="00DF61DD" w:rsidRDefault="00000000">
      <w:pPr>
        <w:spacing w:after="140" w:line="276" w:lineRule="auto"/>
      </w:pPr>
      <w:r>
        <w:lastRenderedPageBreak/>
        <w:t>The product will be built using a modular monolith architecture with a Tauri + React + TypeScript desktop client communicating over a REST API to a Spring Boot + PostgreSQL backend. This stack was chosen to balance the developer's existing learning goals (Java/Spring, React/TypeScript, SQL, Rust basics) with a pragmatic, unglamorous, well-supported technology set that is appropriate for a first commercial ERP product built primarily by one developer.</w:t>
      </w:r>
    </w:p>
    <w:p w14:paraId="15F357AF" w14:textId="77777777" w:rsidR="00DF61DD" w:rsidRDefault="00000000">
      <w:pPr>
        <w:spacing w:after="140" w:line="276" w:lineRule="auto"/>
      </w:pPr>
      <w:r>
        <w:t xml:space="preserve">This document exists so that development can be split across many separate Claude conversations without losing context. Every future conversation about a specific phase of </w:t>
      </w:r>
      <w:proofErr w:type="spellStart"/>
      <w:r w:rsidR="00C03BA3">
        <w:t>Nextware</w:t>
      </w:r>
      <w:proofErr w:type="spellEnd"/>
      <w:r>
        <w:t xml:space="preserve"> ERP should begin by referencing this document (or the Master Project Context section at the end) so that architectural decisions remain consistent.</w:t>
      </w:r>
    </w:p>
    <w:p w14:paraId="33779CE2" w14:textId="77777777" w:rsidR="00DF61DD" w:rsidRDefault="00000000">
      <w:pPr>
        <w:spacing w:after="140" w:line="276" w:lineRule="auto"/>
      </w:pPr>
      <w:r>
        <w:t>The guiding philosophy throughout this document is: build a real, disciplined, auditable ERP core first; keep the first version deliberately narrow; avoid premature complexity (microservices, multi-tenant SaaS infrastructure, full accounting, AI features); and make deliberate, explained decisions rather than default ones. Every recommendation in this document includes the reasoning behind it, as requested.</w:t>
      </w:r>
    </w:p>
    <w:p w14:paraId="0ECA4872" w14:textId="77777777" w:rsidR="00DF61DD" w:rsidRDefault="00000000">
      <w:pPr>
        <w:pStyle w:val="Heading1"/>
        <w:pageBreakBefore/>
        <w:spacing w:before="200" w:after="200"/>
      </w:pPr>
      <w:bookmarkStart w:id="2" w:name="_Toc237955191"/>
      <w:r>
        <w:rPr>
          <w:b/>
          <w:bCs/>
          <w:color w:val="1F3864"/>
        </w:rPr>
        <w:lastRenderedPageBreak/>
        <w:t>2. Product Vision</w:t>
      </w:r>
      <w:bookmarkEnd w:id="2"/>
    </w:p>
    <w:p w14:paraId="0149F5B0" w14:textId="77777777" w:rsidR="00DF61DD" w:rsidRDefault="00C03BA3">
      <w:pPr>
        <w:spacing w:after="140" w:line="276" w:lineRule="auto"/>
      </w:pPr>
      <w:proofErr w:type="spellStart"/>
      <w:r>
        <w:t>Nextware</w:t>
      </w:r>
      <w:proofErr w:type="spellEnd"/>
      <w:r w:rsidR="00000000">
        <w:t xml:space="preserve"> ERP's long-term vision is to become a professional, configurable ERP platform purpose-built for inventory-driven wholesale and distribution businesses. The initial focus is deliberately narrow: inventory, purchasing, receiving, warehouse management, sales orders, fulfillment (picking/packing/shipping), customers, suppliers, products, reporting, and user/permission management. These are the modules that define whether a wholesale business can operate day-to-day, and they form the non-negotiable core of the product.</w:t>
      </w:r>
    </w:p>
    <w:p w14:paraId="0D63243A" w14:textId="77777777" w:rsidR="00DF61DD" w:rsidRDefault="00000000">
      <w:pPr>
        <w:spacing w:after="140" w:line="276" w:lineRule="auto"/>
      </w:pPr>
      <w:r>
        <w:t>Later expansion areas — accounting, CRM, manufacturing, fleet management, advanced logistics/TMS, e-commerce integrations, EDI, AI-assisted features, and advanced analytics — are intentionally deferred. They are valuable, but none of them matter if the core purchase-to-ship cycle isn't rock solid, auditable, and pleasant to use. The vision is to earn the right to build those later modules by first proving the operational core works for real wholesale businesses.</w:t>
      </w:r>
    </w:p>
    <w:p w14:paraId="2F717CE5" w14:textId="77777777" w:rsidR="00DF61DD" w:rsidRDefault="00000000">
      <w:pPr>
        <w:pStyle w:val="Heading2"/>
        <w:spacing w:before="240" w:after="120"/>
      </w:pPr>
      <w:bookmarkStart w:id="3" w:name="_Toc237955192"/>
      <w:r>
        <w:rPr>
          <w:b/>
          <w:bCs/>
        </w:rPr>
        <w:t>MVP vs. Version 2 vs. Future</w:t>
      </w:r>
      <w:bookmarkEnd w:id="3"/>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4200"/>
        <w:gridCol w:w="3750"/>
      </w:tblGrid>
      <w:tr w:rsidR="00DF61DD" w14:paraId="35AAEF86" w14:textId="77777777">
        <w:tblPrEx>
          <w:tblCellMar>
            <w:top w:w="0" w:type="dxa"/>
            <w:bottom w:w="0" w:type="dxa"/>
          </w:tblCellMar>
        </w:tblPrEx>
        <w:trPr>
          <w:tblHeader/>
        </w:trPr>
        <w:tc>
          <w:tcPr>
            <w:tcW w:w="1400" w:type="dxa"/>
            <w:shd w:val="clear" w:color="auto" w:fill="1F3864"/>
            <w:tcMar>
              <w:top w:w="80" w:type="dxa"/>
              <w:left w:w="100" w:type="dxa"/>
              <w:bottom w:w="80" w:type="dxa"/>
              <w:right w:w="100" w:type="dxa"/>
            </w:tcMar>
            <w:vAlign w:val="center"/>
          </w:tcPr>
          <w:p w14:paraId="2FD12888" w14:textId="77777777" w:rsidR="00DF61DD" w:rsidRDefault="00000000">
            <w:r>
              <w:rPr>
                <w:b/>
                <w:bCs/>
                <w:color w:val="FFFFFF"/>
              </w:rPr>
              <w:t>Tier</w:t>
            </w:r>
          </w:p>
        </w:tc>
        <w:tc>
          <w:tcPr>
            <w:tcW w:w="4200" w:type="dxa"/>
            <w:shd w:val="clear" w:color="auto" w:fill="1F3864"/>
            <w:tcMar>
              <w:top w:w="80" w:type="dxa"/>
              <w:left w:w="100" w:type="dxa"/>
              <w:bottom w:w="80" w:type="dxa"/>
              <w:right w:w="100" w:type="dxa"/>
            </w:tcMar>
            <w:vAlign w:val="center"/>
          </w:tcPr>
          <w:p w14:paraId="060CC89B" w14:textId="77777777" w:rsidR="00DF61DD" w:rsidRDefault="00000000">
            <w:r>
              <w:rPr>
                <w:b/>
                <w:bCs/>
                <w:color w:val="FFFFFF"/>
              </w:rPr>
              <w:t>Definition</w:t>
            </w:r>
          </w:p>
        </w:tc>
        <w:tc>
          <w:tcPr>
            <w:tcW w:w="3750" w:type="dxa"/>
            <w:shd w:val="clear" w:color="auto" w:fill="1F3864"/>
            <w:tcMar>
              <w:top w:w="80" w:type="dxa"/>
              <w:left w:w="100" w:type="dxa"/>
              <w:bottom w:w="80" w:type="dxa"/>
              <w:right w:w="100" w:type="dxa"/>
            </w:tcMar>
            <w:vAlign w:val="center"/>
          </w:tcPr>
          <w:p w14:paraId="3378A050" w14:textId="77777777" w:rsidR="00DF61DD" w:rsidRDefault="00000000">
            <w:r>
              <w:rPr>
                <w:b/>
                <w:bCs/>
                <w:color w:val="FFFFFF"/>
              </w:rPr>
              <w:t>Examples</w:t>
            </w:r>
          </w:p>
        </w:tc>
      </w:tr>
      <w:tr w:rsidR="00DF61DD" w14:paraId="5CE20955" w14:textId="77777777">
        <w:tblPrEx>
          <w:tblCellMar>
            <w:top w:w="0" w:type="dxa"/>
            <w:bottom w:w="0" w:type="dxa"/>
          </w:tblCellMar>
        </w:tblPrEx>
        <w:tc>
          <w:tcPr>
            <w:tcW w:w="1400" w:type="dxa"/>
            <w:tcMar>
              <w:top w:w="80" w:type="dxa"/>
              <w:left w:w="100" w:type="dxa"/>
              <w:bottom w:w="80" w:type="dxa"/>
              <w:right w:w="100" w:type="dxa"/>
            </w:tcMar>
            <w:vAlign w:val="center"/>
          </w:tcPr>
          <w:p w14:paraId="79B3AA53" w14:textId="77777777" w:rsidR="00DF61DD" w:rsidRDefault="00000000">
            <w:r>
              <w:rPr>
                <w:color w:val="000000"/>
              </w:rPr>
              <w:t>MVP</w:t>
            </w:r>
          </w:p>
        </w:tc>
        <w:tc>
          <w:tcPr>
            <w:tcW w:w="4200" w:type="dxa"/>
            <w:tcMar>
              <w:top w:w="80" w:type="dxa"/>
              <w:left w:w="100" w:type="dxa"/>
              <w:bottom w:w="80" w:type="dxa"/>
              <w:right w:w="100" w:type="dxa"/>
            </w:tcMar>
            <w:vAlign w:val="center"/>
          </w:tcPr>
          <w:p w14:paraId="7C9A350C" w14:textId="77777777" w:rsidR="00DF61DD" w:rsidRDefault="00000000">
            <w:r>
              <w:rPr>
                <w:color w:val="000000"/>
              </w:rPr>
              <w:t>The smallest set of modules that lets one pilot wholesale company fully run its purchase-to-ship cycle in the software instead of spreadsheets.</w:t>
            </w:r>
          </w:p>
        </w:tc>
        <w:tc>
          <w:tcPr>
            <w:tcW w:w="3750" w:type="dxa"/>
            <w:tcMar>
              <w:top w:w="80" w:type="dxa"/>
              <w:left w:w="100" w:type="dxa"/>
              <w:bottom w:w="80" w:type="dxa"/>
              <w:right w:w="100" w:type="dxa"/>
            </w:tcMar>
            <w:vAlign w:val="center"/>
          </w:tcPr>
          <w:p w14:paraId="42F21A26" w14:textId="77777777" w:rsidR="00DF61DD" w:rsidRDefault="00000000">
            <w:r>
              <w:rPr>
                <w:color w:val="000000"/>
              </w:rPr>
              <w:t>Products, Suppliers, Customers, Warehouses, Purchase Orders, Receiving, Inventory (with transaction history), Sales Orders, Picking/Packing/Shipping, Users &amp; basic Roles, core reports</w:t>
            </w:r>
          </w:p>
        </w:tc>
      </w:tr>
      <w:tr w:rsidR="00DF61DD" w14:paraId="6B0502F7" w14:textId="77777777">
        <w:tblPrEx>
          <w:tblCellMar>
            <w:top w:w="0" w:type="dxa"/>
            <w:bottom w:w="0" w:type="dxa"/>
          </w:tblCellMar>
        </w:tblPrEx>
        <w:tc>
          <w:tcPr>
            <w:tcW w:w="1400" w:type="dxa"/>
            <w:tcMar>
              <w:top w:w="80" w:type="dxa"/>
              <w:left w:w="100" w:type="dxa"/>
              <w:bottom w:w="80" w:type="dxa"/>
              <w:right w:w="100" w:type="dxa"/>
            </w:tcMar>
            <w:vAlign w:val="center"/>
          </w:tcPr>
          <w:p w14:paraId="668CE070" w14:textId="77777777" w:rsidR="00DF61DD" w:rsidRDefault="00000000">
            <w:r>
              <w:rPr>
                <w:color w:val="000000"/>
              </w:rPr>
              <w:t>Version 2</w:t>
            </w:r>
          </w:p>
        </w:tc>
        <w:tc>
          <w:tcPr>
            <w:tcW w:w="4200" w:type="dxa"/>
            <w:tcMar>
              <w:top w:w="80" w:type="dxa"/>
              <w:left w:w="100" w:type="dxa"/>
              <w:bottom w:w="80" w:type="dxa"/>
              <w:right w:w="100" w:type="dxa"/>
            </w:tcMar>
            <w:vAlign w:val="center"/>
          </w:tcPr>
          <w:p w14:paraId="458B0B5E" w14:textId="77777777" w:rsidR="00DF61DD" w:rsidRDefault="00000000">
            <w:r>
              <w:rPr>
                <w:color w:val="000000"/>
              </w:rPr>
              <w:t>Features that make the MVP sellable to more than one company and more pleasant to operate.</w:t>
            </w:r>
          </w:p>
        </w:tc>
        <w:tc>
          <w:tcPr>
            <w:tcW w:w="3750" w:type="dxa"/>
            <w:tcMar>
              <w:top w:w="80" w:type="dxa"/>
              <w:left w:w="100" w:type="dxa"/>
              <w:bottom w:w="80" w:type="dxa"/>
              <w:right w:w="100" w:type="dxa"/>
            </w:tcMar>
            <w:vAlign w:val="center"/>
          </w:tcPr>
          <w:p w14:paraId="023FF775" w14:textId="77777777" w:rsidR="00DF61DD" w:rsidRDefault="00000000">
            <w:r>
              <w:rPr>
                <w:color w:val="000000"/>
              </w:rPr>
              <w:t>Multi-warehouse transfers, cycle counting, backorder handling, configurable roles/permissions, document generation (PO/packing slip/invoice PDFs), company-level settings &amp; numbering, carrier/tracking integration</w:t>
            </w:r>
          </w:p>
        </w:tc>
      </w:tr>
      <w:tr w:rsidR="00DF61DD" w14:paraId="58521C32" w14:textId="77777777">
        <w:tblPrEx>
          <w:tblCellMar>
            <w:top w:w="0" w:type="dxa"/>
            <w:bottom w:w="0" w:type="dxa"/>
          </w:tblCellMar>
        </w:tblPrEx>
        <w:tc>
          <w:tcPr>
            <w:tcW w:w="1400" w:type="dxa"/>
            <w:tcMar>
              <w:top w:w="80" w:type="dxa"/>
              <w:left w:w="100" w:type="dxa"/>
              <w:bottom w:w="80" w:type="dxa"/>
              <w:right w:w="100" w:type="dxa"/>
            </w:tcMar>
            <w:vAlign w:val="center"/>
          </w:tcPr>
          <w:p w14:paraId="3A4FB82B" w14:textId="77777777" w:rsidR="00DF61DD" w:rsidRDefault="00000000">
            <w:r>
              <w:rPr>
                <w:color w:val="000000"/>
              </w:rPr>
              <w:t>Future</w:t>
            </w:r>
          </w:p>
        </w:tc>
        <w:tc>
          <w:tcPr>
            <w:tcW w:w="4200" w:type="dxa"/>
            <w:tcMar>
              <w:top w:w="80" w:type="dxa"/>
              <w:left w:w="100" w:type="dxa"/>
              <w:bottom w:w="80" w:type="dxa"/>
              <w:right w:w="100" w:type="dxa"/>
            </w:tcMar>
            <w:vAlign w:val="center"/>
          </w:tcPr>
          <w:p w14:paraId="1F590C62" w14:textId="77777777" w:rsidR="00DF61DD" w:rsidRDefault="00000000">
            <w:r>
              <w:rPr>
                <w:color w:val="000000"/>
              </w:rPr>
              <w:t>Strategic expansion once the core product is proven with paying customers.</w:t>
            </w:r>
          </w:p>
        </w:tc>
        <w:tc>
          <w:tcPr>
            <w:tcW w:w="3750" w:type="dxa"/>
            <w:tcMar>
              <w:top w:w="80" w:type="dxa"/>
              <w:left w:w="100" w:type="dxa"/>
              <w:bottom w:w="80" w:type="dxa"/>
              <w:right w:w="100" w:type="dxa"/>
            </w:tcMar>
            <w:vAlign w:val="center"/>
          </w:tcPr>
          <w:p w14:paraId="363CDF5F" w14:textId="77777777" w:rsidR="00DF61DD" w:rsidRDefault="00000000">
            <w:r>
              <w:rPr>
                <w:color w:val="000000"/>
              </w:rPr>
              <w:t>Accounting, CRM, manufacturing, fleet/TMS, e-commerce &amp; EDI integrations, AI features, advanced analytics, SaaS multi-tenancy</w:t>
            </w:r>
          </w:p>
        </w:tc>
      </w:tr>
    </w:tbl>
    <w:p w14:paraId="61109E73" w14:textId="77777777" w:rsidR="00DF61DD" w:rsidRDefault="00000000">
      <w:pPr>
        <w:spacing w:after="140" w:line="276" w:lineRule="auto"/>
      </w:pPr>
      <w:r>
        <w:t>This tiering is referenced throughout the document (particularly in the ERP Modules and Roadmap sections) so that every feature decision can be checked against the question: 'does this belong in the MVP, or would including it now slow down reaching a usable pilot product?'</w:t>
      </w:r>
    </w:p>
    <w:p w14:paraId="559B9E62" w14:textId="77777777" w:rsidR="00DF61DD" w:rsidRDefault="00000000">
      <w:pPr>
        <w:pStyle w:val="Heading1"/>
        <w:pageBreakBefore/>
        <w:spacing w:before="200" w:after="200"/>
      </w:pPr>
      <w:bookmarkStart w:id="4" w:name="_Toc237955193"/>
      <w:r>
        <w:rPr>
          <w:b/>
          <w:bCs/>
          <w:color w:val="1F3864"/>
        </w:rPr>
        <w:lastRenderedPageBreak/>
        <w:t>3. Target Market</w:t>
      </w:r>
      <w:bookmarkEnd w:id="4"/>
    </w:p>
    <w:p w14:paraId="4E17F210" w14:textId="77777777" w:rsidR="00DF61DD" w:rsidRDefault="00000000">
      <w:pPr>
        <w:spacing w:after="140" w:line="276" w:lineRule="auto"/>
      </w:pPr>
      <w:r>
        <w:t>The primary target market is small and medium-sized wholesale and distribution businesses — companies that buy finished goods from suppliers, hold them in a warehouse, and sell/ship them to business or retail customers. This is distinct from manufacturers (who transform raw materials) and pure retailers (who typically don't manage multi-step B2B fulfillment). The wholesale distribution business model is characterized by high SKU counts, order-driven picking and shipping, supplier lead times, and thin margins that make inventory accuracy and operational efficiency directly tied to profitability.</w:t>
      </w:r>
    </w:p>
    <w:p w14:paraId="07AE2F33" w14:textId="77777777" w:rsidR="00DF61DD" w:rsidRDefault="00000000">
      <w:pPr>
        <w:spacing w:after="140" w:line="276" w:lineRule="auto"/>
      </w:pPr>
      <w:r>
        <w:t>The system is designed to eventually serve multiple wholesale sub-industries without hard-coding any one company's workflow:</w:t>
      </w:r>
    </w:p>
    <w:p w14:paraId="405573C5" w14:textId="77777777" w:rsidR="00DF61DD" w:rsidRDefault="00000000">
      <w:pPr>
        <w:pStyle w:val="ListParagraph"/>
        <w:numPr>
          <w:ilvl w:val="0"/>
          <w:numId w:val="1"/>
        </w:numPr>
        <w:spacing w:after="60" w:line="276" w:lineRule="auto"/>
      </w:pPr>
      <w:r>
        <w:t>General wholesale distribution</w:t>
      </w:r>
    </w:p>
    <w:p w14:paraId="294727E8" w14:textId="77777777" w:rsidR="00DF61DD" w:rsidRDefault="00000000">
      <w:pPr>
        <w:pStyle w:val="ListParagraph"/>
        <w:numPr>
          <w:ilvl w:val="0"/>
          <w:numId w:val="1"/>
        </w:numPr>
        <w:spacing w:after="60" w:line="276" w:lineRule="auto"/>
      </w:pPr>
      <w:r>
        <w:t>Food distribution</w:t>
      </w:r>
    </w:p>
    <w:p w14:paraId="29D2B2DE" w14:textId="77777777" w:rsidR="00DF61DD" w:rsidRDefault="00000000">
      <w:pPr>
        <w:pStyle w:val="ListParagraph"/>
        <w:numPr>
          <w:ilvl w:val="0"/>
          <w:numId w:val="1"/>
        </w:numPr>
        <w:spacing w:after="60" w:line="276" w:lineRule="auto"/>
      </w:pPr>
      <w:r>
        <w:t>Beverage distribution</w:t>
      </w:r>
    </w:p>
    <w:p w14:paraId="1324C259" w14:textId="77777777" w:rsidR="00DF61DD" w:rsidRDefault="00000000">
      <w:pPr>
        <w:pStyle w:val="ListParagraph"/>
        <w:numPr>
          <w:ilvl w:val="0"/>
          <w:numId w:val="1"/>
        </w:numPr>
        <w:spacing w:after="60" w:line="276" w:lineRule="auto"/>
      </w:pPr>
      <w:r>
        <w:t>Industrial supplies</w:t>
      </w:r>
    </w:p>
    <w:p w14:paraId="04407FB1" w14:textId="77777777" w:rsidR="00DF61DD" w:rsidRDefault="00000000">
      <w:pPr>
        <w:pStyle w:val="ListParagraph"/>
        <w:numPr>
          <w:ilvl w:val="0"/>
          <w:numId w:val="1"/>
        </w:numPr>
        <w:spacing w:after="60" w:line="276" w:lineRule="auto"/>
      </w:pPr>
      <w:r>
        <w:t>Packaging</w:t>
      </w:r>
    </w:p>
    <w:p w14:paraId="396F54FC" w14:textId="77777777" w:rsidR="00DF61DD" w:rsidRDefault="00000000">
      <w:pPr>
        <w:pStyle w:val="ListParagraph"/>
        <w:numPr>
          <w:ilvl w:val="0"/>
          <w:numId w:val="1"/>
        </w:numPr>
        <w:spacing w:after="60" w:line="276" w:lineRule="auto"/>
      </w:pPr>
      <w:r>
        <w:t>Auto parts</w:t>
      </w:r>
    </w:p>
    <w:p w14:paraId="7F1C1D69" w14:textId="77777777" w:rsidR="00DF61DD" w:rsidRDefault="00000000">
      <w:pPr>
        <w:pStyle w:val="ListParagraph"/>
        <w:numPr>
          <w:ilvl w:val="0"/>
          <w:numId w:val="1"/>
        </w:numPr>
        <w:spacing w:after="60" w:line="276" w:lineRule="auto"/>
      </w:pPr>
      <w:r>
        <w:t>Building supplies</w:t>
      </w:r>
    </w:p>
    <w:p w14:paraId="74A14B7D" w14:textId="77777777" w:rsidR="00DF61DD" w:rsidRDefault="00000000">
      <w:pPr>
        <w:pStyle w:val="ListParagraph"/>
        <w:numPr>
          <w:ilvl w:val="0"/>
          <w:numId w:val="1"/>
        </w:numPr>
        <w:spacing w:after="60" w:line="276" w:lineRule="auto"/>
      </w:pPr>
      <w:r>
        <w:t>Janitorial supplies</w:t>
      </w:r>
    </w:p>
    <w:p w14:paraId="6AD9EE79" w14:textId="77777777" w:rsidR="00DF61DD" w:rsidRDefault="00000000">
      <w:pPr>
        <w:pStyle w:val="ListParagraph"/>
        <w:numPr>
          <w:ilvl w:val="0"/>
          <w:numId w:val="1"/>
        </w:numPr>
        <w:spacing w:after="60" w:line="276" w:lineRule="auto"/>
      </w:pPr>
      <w:r>
        <w:t>Other inventory-driven wholesale businesses</w:t>
      </w:r>
    </w:p>
    <w:p w14:paraId="459E7FBC" w14:textId="77777777" w:rsidR="00DF61DD" w:rsidRDefault="00000000">
      <w:pPr>
        <w:spacing w:after="140" w:line="276" w:lineRule="auto"/>
      </w:pPr>
      <w:r>
        <w:t>Industry-specific needs (e.g., lot/expiry tracking for food, hazardous material handling for industrial supplies) are treated as configuration and future extensions layered on top of a generic inventory/order core — not as separate forks of the product.</w:t>
      </w:r>
    </w:p>
    <w:p w14:paraId="6C9718CD" w14:textId="77777777" w:rsidR="00DF61DD" w:rsidRDefault="00000000">
      <w:pPr>
        <w:pStyle w:val="Heading1"/>
        <w:pageBreakBefore/>
        <w:spacing w:before="200" w:after="200"/>
      </w:pPr>
      <w:bookmarkStart w:id="5" w:name="_Toc237955194"/>
      <w:r>
        <w:rPr>
          <w:b/>
          <w:bCs/>
          <w:color w:val="1F3864"/>
        </w:rPr>
        <w:lastRenderedPageBreak/>
        <w:t>4. Business Model</w:t>
      </w:r>
      <w:bookmarkEnd w:id="5"/>
    </w:p>
    <w:p w14:paraId="7B9F5194" w14:textId="77777777" w:rsidR="00DF61DD" w:rsidRDefault="00C03BA3">
      <w:pPr>
        <w:spacing w:after="140" w:line="276" w:lineRule="auto"/>
      </w:pPr>
      <w:proofErr w:type="spellStart"/>
      <w:r>
        <w:t>Nextware</w:t>
      </w:r>
      <w:proofErr w:type="spellEnd"/>
      <w:r w:rsidR="00000000">
        <w:t xml:space="preserve"> ERP is being built as a commercial product with a pilot customer as the first real-world validation point, not as a bespoke system for that customer. The core business </w:t>
      </w:r>
      <w:proofErr w:type="gramStart"/>
      <w:r w:rsidR="00000000">
        <w:t>flow</w:t>
      </w:r>
      <w:proofErr w:type="gramEnd"/>
      <w:r w:rsidR="00000000">
        <w:t xml:space="preserve"> the software supports is:</w:t>
      </w:r>
    </w:p>
    <w:p w14:paraId="2A098431" w14:textId="77777777" w:rsidR="00DF61DD" w:rsidRDefault="00000000">
      <w:pPr>
        <w:spacing w:after="140" w:line="276" w:lineRule="auto"/>
      </w:pPr>
      <w:r>
        <w:t>Supplier → Purchase Order → Receiving → Warehouse → Inventory → Customer Order → Picking → Packing → Shipping → Customer</w:t>
      </w:r>
    </w:p>
    <w:p w14:paraId="4A211528" w14:textId="77777777" w:rsidR="00DF61DD" w:rsidRDefault="00000000">
      <w:pPr>
        <w:spacing w:after="140" w:line="276" w:lineRule="auto"/>
      </w:pPr>
      <w:r>
        <w:t>Commercially, the product will start as a licensed, per-company desktop installation (see Section 19, Commercial Strategy, for full detail) with the option to evolve toward subscription licensing and eventually a hosted/SaaS model once multi-tenant infrastructure is justified by demand. Revenue in the near term is expected to come from selling and supporting installations to individual wholesale companies, starting with the pilot.</w:t>
      </w:r>
    </w:p>
    <w:p w14:paraId="723572B3" w14:textId="77777777" w:rsidR="00DF61DD" w:rsidRDefault="00000000">
      <w:pPr>
        <w:pStyle w:val="Heading1"/>
        <w:pageBreakBefore/>
        <w:spacing w:before="200" w:after="200"/>
      </w:pPr>
      <w:bookmarkStart w:id="6" w:name="_Toc237955195"/>
      <w:r>
        <w:rPr>
          <w:b/>
          <w:bCs/>
          <w:color w:val="1F3864"/>
        </w:rPr>
        <w:lastRenderedPageBreak/>
        <w:t>5. Target Users</w:t>
      </w:r>
      <w:bookmarkEnd w:id="6"/>
    </w:p>
    <w:p w14:paraId="077E2EB3" w14:textId="77777777" w:rsidR="00DF61DD" w:rsidRDefault="00C03BA3">
      <w:pPr>
        <w:spacing w:after="140" w:line="276" w:lineRule="auto"/>
      </w:pPr>
      <w:proofErr w:type="spellStart"/>
      <w:r>
        <w:t>Nextware</w:t>
      </w:r>
      <w:proofErr w:type="spellEnd"/>
      <w:r w:rsidR="00000000">
        <w:t xml:space="preserve"> ERP supports role-based access for the range of staff found in a typical wholesale business. The specific roles below are a sensible default configuration, not a hard-coded list — the underlying permission system (Section 15, Security) must support creating and modifying roles per company.</w:t>
      </w:r>
    </w:p>
    <w:p w14:paraId="0ED22B46" w14:textId="77777777" w:rsidR="00DF61DD" w:rsidRDefault="00000000">
      <w:pPr>
        <w:pStyle w:val="ListParagraph"/>
        <w:numPr>
          <w:ilvl w:val="0"/>
          <w:numId w:val="1"/>
        </w:numPr>
        <w:spacing w:after="60" w:line="276" w:lineRule="auto"/>
      </w:pPr>
      <w:r>
        <w:t>System Administrator — manages the software installation itself, company provisioning, and system-level settings (mainly relevant once multiple companies are supported).</w:t>
      </w:r>
    </w:p>
    <w:p w14:paraId="2FD2D048" w14:textId="77777777" w:rsidR="00DF61DD" w:rsidRDefault="00000000">
      <w:pPr>
        <w:pStyle w:val="ListParagraph"/>
        <w:numPr>
          <w:ilvl w:val="0"/>
          <w:numId w:val="1"/>
        </w:numPr>
        <w:spacing w:after="60" w:line="276" w:lineRule="auto"/>
      </w:pPr>
      <w:r>
        <w:t>Company Administrator — manages users, roles, and company settings for a single company.</w:t>
      </w:r>
    </w:p>
    <w:p w14:paraId="458D284E" w14:textId="77777777" w:rsidR="00DF61DD" w:rsidRDefault="00000000">
      <w:pPr>
        <w:pStyle w:val="ListParagraph"/>
        <w:numPr>
          <w:ilvl w:val="0"/>
          <w:numId w:val="1"/>
        </w:numPr>
        <w:spacing w:after="60" w:line="276" w:lineRule="auto"/>
      </w:pPr>
      <w:r>
        <w:t>Manager — cross-functional visibility into purchasing, sales, and inventory; approves purchase/sales orders where required.</w:t>
      </w:r>
    </w:p>
    <w:p w14:paraId="5350237C" w14:textId="77777777" w:rsidR="00DF61DD" w:rsidRDefault="00000000">
      <w:pPr>
        <w:pStyle w:val="ListParagraph"/>
        <w:numPr>
          <w:ilvl w:val="0"/>
          <w:numId w:val="1"/>
        </w:numPr>
        <w:spacing w:after="60" w:line="276" w:lineRule="auto"/>
      </w:pPr>
      <w:r>
        <w:t>Purchasing Employee — creates and manages purchase orders and supplier records.</w:t>
      </w:r>
    </w:p>
    <w:p w14:paraId="446E1C25" w14:textId="77777777" w:rsidR="00DF61DD" w:rsidRDefault="00000000">
      <w:pPr>
        <w:pStyle w:val="ListParagraph"/>
        <w:numPr>
          <w:ilvl w:val="0"/>
          <w:numId w:val="1"/>
        </w:numPr>
        <w:spacing w:after="60" w:line="276" w:lineRule="auto"/>
      </w:pPr>
      <w:r>
        <w:t>Sales Employee — creates and manages customer records and sales orders.</w:t>
      </w:r>
    </w:p>
    <w:p w14:paraId="4F3A97F3" w14:textId="77777777" w:rsidR="00DF61DD" w:rsidRDefault="00000000">
      <w:pPr>
        <w:pStyle w:val="ListParagraph"/>
        <w:numPr>
          <w:ilvl w:val="0"/>
          <w:numId w:val="1"/>
        </w:numPr>
        <w:spacing w:after="60" w:line="276" w:lineRule="auto"/>
      </w:pPr>
      <w:r>
        <w:t>Warehouse Manager — oversees receiving, put-away, picking, packing, shipping, and inventory accuracy for a warehouse.</w:t>
      </w:r>
    </w:p>
    <w:p w14:paraId="15E41D52" w14:textId="77777777" w:rsidR="00DF61DD" w:rsidRDefault="00000000">
      <w:pPr>
        <w:pStyle w:val="ListParagraph"/>
        <w:numPr>
          <w:ilvl w:val="0"/>
          <w:numId w:val="1"/>
        </w:numPr>
        <w:spacing w:after="60" w:line="276" w:lineRule="auto"/>
      </w:pPr>
      <w:r>
        <w:t>Warehouse Employee — executes receiving, picking, packing tasks.</w:t>
      </w:r>
    </w:p>
    <w:p w14:paraId="6B4596AC" w14:textId="77777777" w:rsidR="00DF61DD" w:rsidRDefault="00000000">
      <w:pPr>
        <w:pStyle w:val="ListParagraph"/>
        <w:numPr>
          <w:ilvl w:val="0"/>
          <w:numId w:val="1"/>
        </w:numPr>
        <w:spacing w:after="60" w:line="276" w:lineRule="auto"/>
      </w:pPr>
      <w:r>
        <w:t>Inventory Clerk — performs cycle counts and inventory adjustments.</w:t>
      </w:r>
    </w:p>
    <w:p w14:paraId="67B2340D" w14:textId="77777777" w:rsidR="00DF61DD" w:rsidRDefault="00000000">
      <w:pPr>
        <w:pStyle w:val="ListParagraph"/>
        <w:numPr>
          <w:ilvl w:val="0"/>
          <w:numId w:val="1"/>
        </w:numPr>
        <w:spacing w:after="60" w:line="276" w:lineRule="auto"/>
      </w:pPr>
      <w:r>
        <w:t>Shipping Employee — executes shipping and tracking updates.</w:t>
      </w:r>
    </w:p>
    <w:p w14:paraId="3A83C265" w14:textId="77777777" w:rsidR="00DF61DD" w:rsidRDefault="00000000">
      <w:pPr>
        <w:pStyle w:val="ListParagraph"/>
        <w:numPr>
          <w:ilvl w:val="0"/>
          <w:numId w:val="1"/>
        </w:numPr>
        <w:spacing w:after="60" w:line="276" w:lineRule="auto"/>
      </w:pPr>
      <w:r>
        <w:t>Other configurable roles — companies may define additional roles suited to their organization.</w:t>
      </w:r>
    </w:p>
    <w:p w14:paraId="6BC57734" w14:textId="77777777" w:rsidR="00DF61DD" w:rsidRDefault="00000000">
      <w:pPr>
        <w:spacing w:after="140" w:line="276" w:lineRule="auto"/>
      </w:pPr>
      <w:r>
        <w:t>The role and permission system itself must be data-driven (roles and permissions stored and assigned in the database, not hard-coded in application logic) so that each company can tailor its role structure without a code change. See Section 15 for the RBAC design.</w:t>
      </w:r>
    </w:p>
    <w:p w14:paraId="117AEFEB" w14:textId="77777777" w:rsidR="00DF61DD" w:rsidRDefault="00000000">
      <w:pPr>
        <w:pStyle w:val="Heading1"/>
        <w:pageBreakBefore/>
        <w:spacing w:before="200" w:after="200"/>
      </w:pPr>
      <w:bookmarkStart w:id="7" w:name="_Toc237955196"/>
      <w:r>
        <w:rPr>
          <w:b/>
          <w:bCs/>
          <w:color w:val="1F3864"/>
        </w:rPr>
        <w:lastRenderedPageBreak/>
        <w:t>6. Functional Scope</w:t>
      </w:r>
      <w:bookmarkEnd w:id="7"/>
    </w:p>
    <w:p w14:paraId="3452BEBF" w14:textId="77777777" w:rsidR="00DF61DD" w:rsidRDefault="00000000">
      <w:pPr>
        <w:spacing w:after="140" w:line="276" w:lineRule="auto"/>
      </w:pPr>
      <w:r>
        <w:t xml:space="preserve">This section summarizes what </w:t>
      </w:r>
      <w:proofErr w:type="spellStart"/>
      <w:r w:rsidR="00C03BA3">
        <w:t>Nextware</w:t>
      </w:r>
      <w:proofErr w:type="spellEnd"/>
      <w:r>
        <w:t xml:space="preserve"> ERP does, organized by functional area, cross-referencing the tiering defined in Section 2.</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78"/>
        <w:gridCol w:w="2261"/>
        <w:gridCol w:w="2346"/>
        <w:gridCol w:w="1865"/>
      </w:tblGrid>
      <w:tr w:rsidR="00DF61DD" w14:paraId="18AA35C7" w14:textId="77777777">
        <w:tblPrEx>
          <w:tblCellMar>
            <w:top w:w="0" w:type="dxa"/>
            <w:bottom w:w="0" w:type="dxa"/>
          </w:tblCellMar>
        </w:tblPrEx>
        <w:trPr>
          <w:tblHeader/>
        </w:trPr>
        <w:tc>
          <w:tcPr>
            <w:tcW w:w="2400" w:type="dxa"/>
            <w:shd w:val="clear" w:color="auto" w:fill="1F3864"/>
            <w:tcMar>
              <w:top w:w="80" w:type="dxa"/>
              <w:left w:w="100" w:type="dxa"/>
              <w:bottom w:w="80" w:type="dxa"/>
              <w:right w:w="100" w:type="dxa"/>
            </w:tcMar>
            <w:vAlign w:val="center"/>
          </w:tcPr>
          <w:p w14:paraId="656C7DF3" w14:textId="77777777" w:rsidR="00DF61DD" w:rsidRDefault="00000000">
            <w:r>
              <w:rPr>
                <w:b/>
                <w:bCs/>
                <w:color w:val="FFFFFF"/>
              </w:rPr>
              <w:t>Functional Area</w:t>
            </w:r>
          </w:p>
        </w:tc>
        <w:tc>
          <w:tcPr>
            <w:tcW w:w="2500" w:type="dxa"/>
            <w:shd w:val="clear" w:color="auto" w:fill="1F3864"/>
            <w:tcMar>
              <w:top w:w="80" w:type="dxa"/>
              <w:left w:w="100" w:type="dxa"/>
              <w:bottom w:w="80" w:type="dxa"/>
              <w:right w:w="100" w:type="dxa"/>
            </w:tcMar>
            <w:vAlign w:val="center"/>
          </w:tcPr>
          <w:p w14:paraId="0E28C7F2" w14:textId="77777777" w:rsidR="00DF61DD" w:rsidRDefault="00000000">
            <w:r>
              <w:rPr>
                <w:b/>
                <w:bCs/>
                <w:color w:val="FFFFFF"/>
              </w:rPr>
              <w:t>MVP</w:t>
            </w:r>
          </w:p>
        </w:tc>
        <w:tc>
          <w:tcPr>
            <w:tcW w:w="2500" w:type="dxa"/>
            <w:shd w:val="clear" w:color="auto" w:fill="1F3864"/>
            <w:tcMar>
              <w:top w:w="80" w:type="dxa"/>
              <w:left w:w="100" w:type="dxa"/>
              <w:bottom w:w="80" w:type="dxa"/>
              <w:right w:w="100" w:type="dxa"/>
            </w:tcMar>
            <w:vAlign w:val="center"/>
          </w:tcPr>
          <w:p w14:paraId="4D8B3B45" w14:textId="77777777" w:rsidR="00DF61DD" w:rsidRDefault="00000000">
            <w:r>
              <w:rPr>
                <w:b/>
                <w:bCs/>
                <w:color w:val="FFFFFF"/>
              </w:rPr>
              <w:t>V2</w:t>
            </w:r>
          </w:p>
        </w:tc>
        <w:tc>
          <w:tcPr>
            <w:tcW w:w="1950" w:type="dxa"/>
            <w:shd w:val="clear" w:color="auto" w:fill="1F3864"/>
            <w:tcMar>
              <w:top w:w="80" w:type="dxa"/>
              <w:left w:w="100" w:type="dxa"/>
              <w:bottom w:w="80" w:type="dxa"/>
              <w:right w:w="100" w:type="dxa"/>
            </w:tcMar>
            <w:vAlign w:val="center"/>
          </w:tcPr>
          <w:p w14:paraId="716DB449" w14:textId="77777777" w:rsidR="00DF61DD" w:rsidRDefault="00000000">
            <w:r>
              <w:rPr>
                <w:b/>
                <w:bCs/>
                <w:color w:val="FFFFFF"/>
              </w:rPr>
              <w:t>Future</w:t>
            </w:r>
          </w:p>
        </w:tc>
      </w:tr>
      <w:tr w:rsidR="00DF61DD" w14:paraId="0B084FEB" w14:textId="77777777">
        <w:tblPrEx>
          <w:tblCellMar>
            <w:top w:w="0" w:type="dxa"/>
            <w:bottom w:w="0" w:type="dxa"/>
          </w:tblCellMar>
        </w:tblPrEx>
        <w:tc>
          <w:tcPr>
            <w:tcW w:w="2400" w:type="dxa"/>
            <w:tcMar>
              <w:top w:w="80" w:type="dxa"/>
              <w:left w:w="100" w:type="dxa"/>
              <w:bottom w:w="80" w:type="dxa"/>
              <w:right w:w="100" w:type="dxa"/>
            </w:tcMar>
            <w:vAlign w:val="center"/>
          </w:tcPr>
          <w:p w14:paraId="54DDE44A" w14:textId="77777777" w:rsidR="00DF61DD" w:rsidRDefault="00000000">
            <w:r>
              <w:rPr>
                <w:color w:val="000000"/>
              </w:rPr>
              <w:t>Company &amp; user management</w:t>
            </w:r>
          </w:p>
        </w:tc>
        <w:tc>
          <w:tcPr>
            <w:tcW w:w="2500" w:type="dxa"/>
            <w:tcMar>
              <w:top w:w="80" w:type="dxa"/>
              <w:left w:w="100" w:type="dxa"/>
              <w:bottom w:w="80" w:type="dxa"/>
              <w:right w:w="100" w:type="dxa"/>
            </w:tcMar>
            <w:vAlign w:val="center"/>
          </w:tcPr>
          <w:p w14:paraId="5F8BD248" w14:textId="77777777" w:rsidR="00DF61DD" w:rsidRDefault="00000000">
            <w:r>
              <w:rPr>
                <w:color w:val="000000"/>
              </w:rPr>
              <w:t>Single company, users, basic roles</w:t>
            </w:r>
          </w:p>
        </w:tc>
        <w:tc>
          <w:tcPr>
            <w:tcW w:w="2500" w:type="dxa"/>
            <w:tcMar>
              <w:top w:w="80" w:type="dxa"/>
              <w:left w:w="100" w:type="dxa"/>
              <w:bottom w:w="80" w:type="dxa"/>
              <w:right w:w="100" w:type="dxa"/>
            </w:tcMar>
            <w:vAlign w:val="center"/>
          </w:tcPr>
          <w:p w14:paraId="120F0779" w14:textId="77777777" w:rsidR="00DF61DD" w:rsidRDefault="00000000">
            <w:r>
              <w:rPr>
                <w:color w:val="000000"/>
              </w:rPr>
              <w:t>Configurable roles/permissions, company settings &amp; numbering</w:t>
            </w:r>
          </w:p>
        </w:tc>
        <w:tc>
          <w:tcPr>
            <w:tcW w:w="1950" w:type="dxa"/>
            <w:tcMar>
              <w:top w:w="80" w:type="dxa"/>
              <w:left w:w="100" w:type="dxa"/>
              <w:bottom w:w="80" w:type="dxa"/>
              <w:right w:w="100" w:type="dxa"/>
            </w:tcMar>
            <w:vAlign w:val="center"/>
          </w:tcPr>
          <w:p w14:paraId="659E7556" w14:textId="77777777" w:rsidR="00DF61DD" w:rsidRDefault="00000000">
            <w:r>
              <w:rPr>
                <w:color w:val="000000"/>
              </w:rPr>
              <w:t>Multi-company/tenant self-service</w:t>
            </w:r>
          </w:p>
        </w:tc>
      </w:tr>
      <w:tr w:rsidR="00DF61DD" w14:paraId="77ED0E2D" w14:textId="77777777">
        <w:tblPrEx>
          <w:tblCellMar>
            <w:top w:w="0" w:type="dxa"/>
            <w:bottom w:w="0" w:type="dxa"/>
          </w:tblCellMar>
        </w:tblPrEx>
        <w:tc>
          <w:tcPr>
            <w:tcW w:w="2400" w:type="dxa"/>
            <w:tcMar>
              <w:top w:w="80" w:type="dxa"/>
              <w:left w:w="100" w:type="dxa"/>
              <w:bottom w:w="80" w:type="dxa"/>
              <w:right w:w="100" w:type="dxa"/>
            </w:tcMar>
            <w:vAlign w:val="center"/>
          </w:tcPr>
          <w:p w14:paraId="58EE9E85" w14:textId="77777777" w:rsidR="00DF61DD" w:rsidRDefault="00000000">
            <w:r>
              <w:rPr>
                <w:color w:val="000000"/>
              </w:rPr>
              <w:t>Product &amp; master data</w:t>
            </w:r>
          </w:p>
        </w:tc>
        <w:tc>
          <w:tcPr>
            <w:tcW w:w="2500" w:type="dxa"/>
            <w:tcMar>
              <w:top w:w="80" w:type="dxa"/>
              <w:left w:w="100" w:type="dxa"/>
              <w:bottom w:w="80" w:type="dxa"/>
              <w:right w:w="100" w:type="dxa"/>
            </w:tcMar>
            <w:vAlign w:val="center"/>
          </w:tcPr>
          <w:p w14:paraId="55443E57" w14:textId="77777777" w:rsidR="00DF61DD" w:rsidRDefault="00000000">
            <w:r>
              <w:rPr>
                <w:color w:val="000000"/>
              </w:rPr>
              <w:t>Products, categories, units of measure</w:t>
            </w:r>
          </w:p>
        </w:tc>
        <w:tc>
          <w:tcPr>
            <w:tcW w:w="2500" w:type="dxa"/>
            <w:tcMar>
              <w:top w:w="80" w:type="dxa"/>
              <w:left w:w="100" w:type="dxa"/>
              <w:bottom w:w="80" w:type="dxa"/>
              <w:right w:w="100" w:type="dxa"/>
            </w:tcMar>
            <w:vAlign w:val="center"/>
          </w:tcPr>
          <w:p w14:paraId="36186A45" w14:textId="77777777" w:rsidR="00DF61DD" w:rsidRDefault="00000000">
            <w:r>
              <w:rPr>
                <w:color w:val="000000"/>
              </w:rPr>
              <w:t>Barcodes, product variants, supplier catalog mapping</w:t>
            </w:r>
          </w:p>
        </w:tc>
        <w:tc>
          <w:tcPr>
            <w:tcW w:w="1950" w:type="dxa"/>
            <w:tcMar>
              <w:top w:w="80" w:type="dxa"/>
              <w:left w:w="100" w:type="dxa"/>
              <w:bottom w:w="80" w:type="dxa"/>
              <w:right w:w="100" w:type="dxa"/>
            </w:tcMar>
            <w:vAlign w:val="center"/>
          </w:tcPr>
          <w:p w14:paraId="61B1AAA9" w14:textId="77777777" w:rsidR="00DF61DD" w:rsidRDefault="00000000">
            <w:r>
              <w:rPr>
                <w:color w:val="000000"/>
              </w:rPr>
              <w:t>PIM-level catalog features</w:t>
            </w:r>
          </w:p>
        </w:tc>
      </w:tr>
      <w:tr w:rsidR="00DF61DD" w14:paraId="0A73C01E" w14:textId="77777777">
        <w:tblPrEx>
          <w:tblCellMar>
            <w:top w:w="0" w:type="dxa"/>
            <w:bottom w:w="0" w:type="dxa"/>
          </w:tblCellMar>
        </w:tblPrEx>
        <w:tc>
          <w:tcPr>
            <w:tcW w:w="2400" w:type="dxa"/>
            <w:tcMar>
              <w:top w:w="80" w:type="dxa"/>
              <w:left w:w="100" w:type="dxa"/>
              <w:bottom w:w="80" w:type="dxa"/>
              <w:right w:w="100" w:type="dxa"/>
            </w:tcMar>
            <w:vAlign w:val="center"/>
          </w:tcPr>
          <w:p w14:paraId="5C45CD0E" w14:textId="77777777" w:rsidR="00DF61DD" w:rsidRDefault="00000000">
            <w:r>
              <w:rPr>
                <w:color w:val="000000"/>
              </w:rPr>
              <w:t>Purchasing</w:t>
            </w:r>
          </w:p>
        </w:tc>
        <w:tc>
          <w:tcPr>
            <w:tcW w:w="2500" w:type="dxa"/>
            <w:tcMar>
              <w:top w:w="80" w:type="dxa"/>
              <w:left w:w="100" w:type="dxa"/>
              <w:bottom w:w="80" w:type="dxa"/>
              <w:right w:w="100" w:type="dxa"/>
            </w:tcMar>
            <w:vAlign w:val="center"/>
          </w:tcPr>
          <w:p w14:paraId="7CD883E6" w14:textId="77777777" w:rsidR="00DF61DD" w:rsidRDefault="00000000">
            <w:r>
              <w:rPr>
                <w:color w:val="000000"/>
              </w:rPr>
              <w:t>Purchase orders, receiving (full/partial)</w:t>
            </w:r>
          </w:p>
        </w:tc>
        <w:tc>
          <w:tcPr>
            <w:tcW w:w="2500" w:type="dxa"/>
            <w:tcMar>
              <w:top w:w="80" w:type="dxa"/>
              <w:left w:w="100" w:type="dxa"/>
              <w:bottom w:w="80" w:type="dxa"/>
              <w:right w:w="100" w:type="dxa"/>
            </w:tcMar>
            <w:vAlign w:val="center"/>
          </w:tcPr>
          <w:p w14:paraId="19490B63" w14:textId="77777777" w:rsidR="00DF61DD" w:rsidRDefault="00000000">
            <w:r>
              <w:rPr>
                <w:color w:val="000000"/>
              </w:rPr>
              <w:t>Backorders, over/under-receiving workflows, PO approvals</w:t>
            </w:r>
          </w:p>
        </w:tc>
        <w:tc>
          <w:tcPr>
            <w:tcW w:w="1950" w:type="dxa"/>
            <w:tcMar>
              <w:top w:w="80" w:type="dxa"/>
              <w:left w:w="100" w:type="dxa"/>
              <w:bottom w:w="80" w:type="dxa"/>
              <w:right w:w="100" w:type="dxa"/>
            </w:tcMar>
            <w:vAlign w:val="center"/>
          </w:tcPr>
          <w:p w14:paraId="22469FF8" w14:textId="77777777" w:rsidR="00DF61DD" w:rsidRDefault="00000000">
            <w:r>
              <w:rPr>
                <w:color w:val="000000"/>
              </w:rPr>
              <w:t>Supplier scorecards, EDI with suppliers</w:t>
            </w:r>
          </w:p>
        </w:tc>
      </w:tr>
      <w:tr w:rsidR="00DF61DD" w14:paraId="39BADBC8" w14:textId="77777777">
        <w:tblPrEx>
          <w:tblCellMar>
            <w:top w:w="0" w:type="dxa"/>
            <w:bottom w:w="0" w:type="dxa"/>
          </w:tblCellMar>
        </w:tblPrEx>
        <w:tc>
          <w:tcPr>
            <w:tcW w:w="2400" w:type="dxa"/>
            <w:tcMar>
              <w:top w:w="80" w:type="dxa"/>
              <w:left w:w="100" w:type="dxa"/>
              <w:bottom w:w="80" w:type="dxa"/>
              <w:right w:w="100" w:type="dxa"/>
            </w:tcMar>
            <w:vAlign w:val="center"/>
          </w:tcPr>
          <w:p w14:paraId="159DFC45" w14:textId="77777777" w:rsidR="00DF61DD" w:rsidRDefault="00000000">
            <w:r>
              <w:rPr>
                <w:color w:val="000000"/>
              </w:rPr>
              <w:t>Inventory</w:t>
            </w:r>
          </w:p>
        </w:tc>
        <w:tc>
          <w:tcPr>
            <w:tcW w:w="2500" w:type="dxa"/>
            <w:tcMar>
              <w:top w:w="80" w:type="dxa"/>
              <w:left w:w="100" w:type="dxa"/>
              <w:bottom w:w="80" w:type="dxa"/>
              <w:right w:w="100" w:type="dxa"/>
            </w:tcMar>
            <w:vAlign w:val="center"/>
          </w:tcPr>
          <w:p w14:paraId="68E38D79" w14:textId="77777777" w:rsidR="00DF61DD" w:rsidRDefault="00000000">
            <w:r>
              <w:rPr>
                <w:color w:val="000000"/>
              </w:rPr>
              <w:t>On-hand tracking with full transaction history</w:t>
            </w:r>
          </w:p>
        </w:tc>
        <w:tc>
          <w:tcPr>
            <w:tcW w:w="2500" w:type="dxa"/>
            <w:tcMar>
              <w:top w:w="80" w:type="dxa"/>
              <w:left w:w="100" w:type="dxa"/>
              <w:bottom w:w="80" w:type="dxa"/>
              <w:right w:w="100" w:type="dxa"/>
            </w:tcMar>
            <w:vAlign w:val="center"/>
          </w:tcPr>
          <w:p w14:paraId="7CB753D0" w14:textId="77777777" w:rsidR="00DF61DD" w:rsidRDefault="00000000">
            <w:r>
              <w:rPr>
                <w:color w:val="000000"/>
              </w:rPr>
              <w:t>Transfers, adjustments, cycle counting</w:t>
            </w:r>
          </w:p>
        </w:tc>
        <w:tc>
          <w:tcPr>
            <w:tcW w:w="1950" w:type="dxa"/>
            <w:tcMar>
              <w:top w:w="80" w:type="dxa"/>
              <w:left w:w="100" w:type="dxa"/>
              <w:bottom w:w="80" w:type="dxa"/>
              <w:right w:w="100" w:type="dxa"/>
            </w:tcMar>
            <w:vAlign w:val="center"/>
          </w:tcPr>
          <w:p w14:paraId="2017523E" w14:textId="77777777" w:rsidR="00DF61DD" w:rsidRDefault="00000000">
            <w:r>
              <w:rPr>
                <w:color w:val="000000"/>
              </w:rPr>
              <w:t>Lot/expiry tracking, serialized inventory</w:t>
            </w:r>
          </w:p>
        </w:tc>
      </w:tr>
      <w:tr w:rsidR="00DF61DD" w14:paraId="139C1C4F" w14:textId="77777777">
        <w:tblPrEx>
          <w:tblCellMar>
            <w:top w:w="0" w:type="dxa"/>
            <w:bottom w:w="0" w:type="dxa"/>
          </w:tblCellMar>
        </w:tblPrEx>
        <w:tc>
          <w:tcPr>
            <w:tcW w:w="2400" w:type="dxa"/>
            <w:tcMar>
              <w:top w:w="80" w:type="dxa"/>
              <w:left w:w="100" w:type="dxa"/>
              <w:bottom w:w="80" w:type="dxa"/>
              <w:right w:w="100" w:type="dxa"/>
            </w:tcMar>
            <w:vAlign w:val="center"/>
          </w:tcPr>
          <w:p w14:paraId="508E5787" w14:textId="77777777" w:rsidR="00DF61DD" w:rsidRDefault="00000000">
            <w:r>
              <w:rPr>
                <w:color w:val="000000"/>
              </w:rPr>
              <w:t>Sales &amp; fulfillment</w:t>
            </w:r>
          </w:p>
        </w:tc>
        <w:tc>
          <w:tcPr>
            <w:tcW w:w="2500" w:type="dxa"/>
            <w:tcMar>
              <w:top w:w="80" w:type="dxa"/>
              <w:left w:w="100" w:type="dxa"/>
              <w:bottom w:w="80" w:type="dxa"/>
              <w:right w:w="100" w:type="dxa"/>
            </w:tcMar>
            <w:vAlign w:val="center"/>
          </w:tcPr>
          <w:p w14:paraId="7FC0C801" w14:textId="77777777" w:rsidR="00DF61DD" w:rsidRDefault="00000000">
            <w:r>
              <w:rPr>
                <w:color w:val="000000"/>
              </w:rPr>
              <w:t>Sales orders, allocation, picking, packing, shipping</w:t>
            </w:r>
          </w:p>
        </w:tc>
        <w:tc>
          <w:tcPr>
            <w:tcW w:w="2500" w:type="dxa"/>
            <w:tcMar>
              <w:top w:w="80" w:type="dxa"/>
              <w:left w:w="100" w:type="dxa"/>
              <w:bottom w:w="80" w:type="dxa"/>
              <w:right w:w="100" w:type="dxa"/>
            </w:tcMar>
            <w:vAlign w:val="center"/>
          </w:tcPr>
          <w:p w14:paraId="21C5D922" w14:textId="77777777" w:rsidR="00DF61DD" w:rsidRDefault="00000000">
            <w:r>
              <w:rPr>
                <w:color w:val="000000"/>
              </w:rPr>
              <w:t>Backorders, partial fulfillment, returns, carrier/tracking integration</w:t>
            </w:r>
          </w:p>
        </w:tc>
        <w:tc>
          <w:tcPr>
            <w:tcW w:w="1950" w:type="dxa"/>
            <w:tcMar>
              <w:top w:w="80" w:type="dxa"/>
              <w:left w:w="100" w:type="dxa"/>
              <w:bottom w:w="80" w:type="dxa"/>
              <w:right w:w="100" w:type="dxa"/>
            </w:tcMar>
            <w:vAlign w:val="center"/>
          </w:tcPr>
          <w:p w14:paraId="3E27B01D" w14:textId="77777777" w:rsidR="00DF61DD" w:rsidRDefault="00000000">
            <w:r>
              <w:rPr>
                <w:color w:val="000000"/>
              </w:rPr>
              <w:t>Route optimization, TMS integration</w:t>
            </w:r>
          </w:p>
        </w:tc>
      </w:tr>
      <w:tr w:rsidR="00DF61DD" w14:paraId="030B1C76" w14:textId="77777777">
        <w:tblPrEx>
          <w:tblCellMar>
            <w:top w:w="0" w:type="dxa"/>
            <w:bottom w:w="0" w:type="dxa"/>
          </w:tblCellMar>
        </w:tblPrEx>
        <w:tc>
          <w:tcPr>
            <w:tcW w:w="2400" w:type="dxa"/>
            <w:tcMar>
              <w:top w:w="80" w:type="dxa"/>
              <w:left w:w="100" w:type="dxa"/>
              <w:bottom w:w="80" w:type="dxa"/>
              <w:right w:w="100" w:type="dxa"/>
            </w:tcMar>
            <w:vAlign w:val="center"/>
          </w:tcPr>
          <w:p w14:paraId="66F6B905" w14:textId="77777777" w:rsidR="00DF61DD" w:rsidRDefault="00000000">
            <w:r>
              <w:rPr>
                <w:color w:val="000000"/>
              </w:rPr>
              <w:t>Documents &amp; reporting</w:t>
            </w:r>
          </w:p>
        </w:tc>
        <w:tc>
          <w:tcPr>
            <w:tcW w:w="2500" w:type="dxa"/>
            <w:tcMar>
              <w:top w:w="80" w:type="dxa"/>
              <w:left w:w="100" w:type="dxa"/>
              <w:bottom w:w="80" w:type="dxa"/>
              <w:right w:w="100" w:type="dxa"/>
            </w:tcMar>
            <w:vAlign w:val="center"/>
          </w:tcPr>
          <w:p w14:paraId="2224E91B" w14:textId="77777777" w:rsidR="00DF61DD" w:rsidRDefault="00000000">
            <w:r>
              <w:rPr>
                <w:color w:val="000000"/>
              </w:rPr>
              <w:t>Basic on-screen reports</w:t>
            </w:r>
          </w:p>
        </w:tc>
        <w:tc>
          <w:tcPr>
            <w:tcW w:w="2500" w:type="dxa"/>
            <w:tcMar>
              <w:top w:w="80" w:type="dxa"/>
              <w:left w:w="100" w:type="dxa"/>
              <w:bottom w:w="80" w:type="dxa"/>
              <w:right w:w="100" w:type="dxa"/>
            </w:tcMar>
            <w:vAlign w:val="center"/>
          </w:tcPr>
          <w:p w14:paraId="7D0F870C" w14:textId="77777777" w:rsidR="00DF61DD" w:rsidRDefault="00000000">
            <w:r>
              <w:rPr>
                <w:color w:val="000000"/>
              </w:rPr>
              <w:t>PDF generation for POs, packing slips, invoices</w:t>
            </w:r>
          </w:p>
        </w:tc>
        <w:tc>
          <w:tcPr>
            <w:tcW w:w="1950" w:type="dxa"/>
            <w:tcMar>
              <w:top w:w="80" w:type="dxa"/>
              <w:left w:w="100" w:type="dxa"/>
              <w:bottom w:w="80" w:type="dxa"/>
              <w:right w:w="100" w:type="dxa"/>
            </w:tcMar>
            <w:vAlign w:val="center"/>
          </w:tcPr>
          <w:p w14:paraId="57BCDA2F" w14:textId="77777777" w:rsidR="00DF61DD" w:rsidRDefault="00000000">
            <w:r>
              <w:rPr>
                <w:color w:val="000000"/>
              </w:rPr>
              <w:t>BI dashboards, scheduled reports</w:t>
            </w:r>
          </w:p>
        </w:tc>
      </w:tr>
      <w:tr w:rsidR="00DF61DD" w14:paraId="7C833704" w14:textId="77777777">
        <w:tblPrEx>
          <w:tblCellMar>
            <w:top w:w="0" w:type="dxa"/>
            <w:bottom w:w="0" w:type="dxa"/>
          </w:tblCellMar>
        </w:tblPrEx>
        <w:tc>
          <w:tcPr>
            <w:tcW w:w="2400" w:type="dxa"/>
            <w:tcMar>
              <w:top w:w="80" w:type="dxa"/>
              <w:left w:w="100" w:type="dxa"/>
              <w:bottom w:w="80" w:type="dxa"/>
              <w:right w:w="100" w:type="dxa"/>
            </w:tcMar>
            <w:vAlign w:val="center"/>
          </w:tcPr>
          <w:p w14:paraId="5C4F971C" w14:textId="77777777" w:rsidR="00DF61DD" w:rsidRDefault="00000000">
            <w:r>
              <w:rPr>
                <w:color w:val="000000"/>
              </w:rPr>
              <w:t>Accounting/CRM/Manufacturing</w:t>
            </w:r>
          </w:p>
        </w:tc>
        <w:tc>
          <w:tcPr>
            <w:tcW w:w="2500" w:type="dxa"/>
            <w:tcMar>
              <w:top w:w="80" w:type="dxa"/>
              <w:left w:w="100" w:type="dxa"/>
              <w:bottom w:w="80" w:type="dxa"/>
              <w:right w:w="100" w:type="dxa"/>
            </w:tcMar>
            <w:vAlign w:val="center"/>
          </w:tcPr>
          <w:p w14:paraId="7464E882" w14:textId="77777777" w:rsidR="00DF61DD" w:rsidRDefault="00000000">
            <w:r>
              <w:rPr>
                <w:color w:val="000000"/>
              </w:rPr>
              <w:t>Not included</w:t>
            </w:r>
          </w:p>
        </w:tc>
        <w:tc>
          <w:tcPr>
            <w:tcW w:w="2500" w:type="dxa"/>
            <w:tcMar>
              <w:top w:w="80" w:type="dxa"/>
              <w:left w:w="100" w:type="dxa"/>
              <w:bottom w:w="80" w:type="dxa"/>
              <w:right w:w="100" w:type="dxa"/>
            </w:tcMar>
            <w:vAlign w:val="center"/>
          </w:tcPr>
          <w:p w14:paraId="5E38C42D" w14:textId="77777777" w:rsidR="00DF61DD" w:rsidRDefault="00000000">
            <w:r>
              <w:rPr>
                <w:color w:val="000000"/>
              </w:rPr>
              <w:t>Not included</w:t>
            </w:r>
          </w:p>
        </w:tc>
        <w:tc>
          <w:tcPr>
            <w:tcW w:w="1950" w:type="dxa"/>
            <w:tcMar>
              <w:top w:w="80" w:type="dxa"/>
              <w:left w:w="100" w:type="dxa"/>
              <w:bottom w:w="80" w:type="dxa"/>
              <w:right w:w="100" w:type="dxa"/>
            </w:tcMar>
            <w:vAlign w:val="center"/>
          </w:tcPr>
          <w:p w14:paraId="42CAE36A" w14:textId="77777777" w:rsidR="00DF61DD" w:rsidRDefault="00000000">
            <w:r>
              <w:rPr>
                <w:color w:val="000000"/>
              </w:rPr>
              <w:t>Full modules, integration-first</w:t>
            </w:r>
          </w:p>
        </w:tc>
      </w:tr>
    </w:tbl>
    <w:p w14:paraId="50E288AB" w14:textId="77777777" w:rsidR="00DF61DD" w:rsidRDefault="00000000">
      <w:pPr>
        <w:pStyle w:val="Heading1"/>
        <w:pageBreakBefore/>
        <w:spacing w:before="200" w:after="200"/>
      </w:pPr>
      <w:bookmarkStart w:id="8" w:name="_Toc237955197"/>
      <w:r>
        <w:rPr>
          <w:b/>
          <w:bCs/>
          <w:color w:val="1F3864"/>
        </w:rPr>
        <w:lastRenderedPageBreak/>
        <w:t>7. ERP Modules</w:t>
      </w:r>
      <w:bookmarkEnd w:id="8"/>
    </w:p>
    <w:p w14:paraId="1DA1D779" w14:textId="77777777" w:rsidR="00DF61DD" w:rsidRDefault="00000000">
      <w:pPr>
        <w:spacing w:after="140" w:line="276" w:lineRule="auto"/>
      </w:pPr>
      <w:r>
        <w:t>Each module below is documented with its purpose, main users, main entities, key business rules, relationships to other modules, and whether it belongs in the MVP, Version 2, or Future tier (per Section 2). Modules are grouped by functional area for readability; the numbering matches the original module list.</w:t>
      </w:r>
    </w:p>
    <w:p w14:paraId="64D3FE25" w14:textId="77777777" w:rsidR="00DF61DD" w:rsidRDefault="00000000">
      <w:pPr>
        <w:pStyle w:val="Heading2"/>
        <w:spacing w:before="240" w:after="120"/>
      </w:pPr>
      <w:bookmarkStart w:id="9" w:name="_Toc237955198"/>
      <w:r>
        <w:rPr>
          <w:b/>
          <w:bCs/>
        </w:rPr>
        <w:t>7.1 Administration &amp; Company</w:t>
      </w:r>
      <w:bookmarkEnd w:id="9"/>
    </w:p>
    <w:p w14:paraId="33C9AC55" w14:textId="77777777" w:rsidR="00DF61DD" w:rsidRDefault="00000000">
      <w:pPr>
        <w:pStyle w:val="Heading3"/>
        <w:spacing w:before="180" w:after="100"/>
      </w:pPr>
      <w:r>
        <w:rPr>
          <w:b/>
          <w:bCs/>
          <w:color w:val="333333"/>
          <w:sz w:val="23"/>
          <w:szCs w:val="23"/>
        </w:rPr>
        <w:t>1. Administration</w:t>
      </w:r>
    </w:p>
    <w:p w14:paraId="5AE4F904" w14:textId="77777777" w:rsidR="00DF61DD" w:rsidRDefault="00000000">
      <w:pPr>
        <w:spacing w:after="140" w:line="276" w:lineRule="auto"/>
      </w:pPr>
      <w:r>
        <w:rPr>
          <w:b/>
          <w:bCs/>
        </w:rPr>
        <w:t xml:space="preserve">Purpose: </w:t>
      </w:r>
      <w:r>
        <w:t>System-level configuration: environment settings, global lookups, license/activation info.</w:t>
      </w:r>
    </w:p>
    <w:p w14:paraId="1D31FAE0" w14:textId="77777777" w:rsidR="00DF61DD" w:rsidRDefault="00000000">
      <w:pPr>
        <w:spacing w:after="140" w:line="276" w:lineRule="auto"/>
      </w:pPr>
      <w:r>
        <w:rPr>
          <w:b/>
          <w:bCs/>
        </w:rPr>
        <w:t xml:space="preserve">Main Users: </w:t>
      </w:r>
      <w:r>
        <w:t>System Administrator</w:t>
      </w:r>
    </w:p>
    <w:p w14:paraId="217236D9" w14:textId="77777777" w:rsidR="00DF61DD" w:rsidRDefault="00000000">
      <w:pPr>
        <w:spacing w:after="140" w:line="276" w:lineRule="auto"/>
      </w:pPr>
      <w:r>
        <w:rPr>
          <w:b/>
          <w:bCs/>
        </w:rPr>
        <w:t xml:space="preserve">Main Entities: </w:t>
      </w:r>
      <w:proofErr w:type="spellStart"/>
      <w:r>
        <w:t>SystemSetting</w:t>
      </w:r>
      <w:proofErr w:type="spellEnd"/>
      <w:r>
        <w:t>, License</w:t>
      </w:r>
    </w:p>
    <w:p w14:paraId="35AEE3A5" w14:textId="77777777" w:rsidR="00DF61DD" w:rsidRDefault="00000000">
      <w:pPr>
        <w:spacing w:after="140" w:line="276" w:lineRule="auto"/>
      </w:pPr>
      <w:r>
        <w:rPr>
          <w:b/>
          <w:bCs/>
        </w:rPr>
        <w:t xml:space="preserve">Key Business Rules: </w:t>
      </w:r>
      <w:r>
        <w:t>Not company-specific; applies across the installation.</w:t>
      </w:r>
    </w:p>
    <w:p w14:paraId="11600F5B" w14:textId="77777777" w:rsidR="00DF61DD" w:rsidRDefault="00000000">
      <w:pPr>
        <w:spacing w:after="140" w:line="276" w:lineRule="auto"/>
      </w:pPr>
      <w:r>
        <w:rPr>
          <w:b/>
          <w:bCs/>
        </w:rPr>
        <w:t xml:space="preserve">Relationships: </w:t>
      </w:r>
      <w:r>
        <w:t>Underpins every module.</w:t>
      </w:r>
    </w:p>
    <w:p w14:paraId="2D39C471" w14:textId="77777777" w:rsidR="00DF61DD" w:rsidRDefault="00000000">
      <w:pPr>
        <w:spacing w:after="140" w:line="276" w:lineRule="auto"/>
      </w:pPr>
      <w:r>
        <w:rPr>
          <w:b/>
          <w:bCs/>
        </w:rPr>
        <w:t xml:space="preserve">Scope: </w:t>
      </w:r>
      <w:r>
        <w:t>MVP (minimal) / V2 (fuller)</w:t>
      </w:r>
    </w:p>
    <w:p w14:paraId="1C31E73D" w14:textId="77777777" w:rsidR="00DF61DD" w:rsidRDefault="00000000">
      <w:pPr>
        <w:pStyle w:val="Heading3"/>
        <w:spacing w:before="180" w:after="100"/>
      </w:pPr>
      <w:r>
        <w:rPr>
          <w:b/>
          <w:bCs/>
          <w:color w:val="333333"/>
          <w:sz w:val="23"/>
          <w:szCs w:val="23"/>
        </w:rPr>
        <w:t>2. Company Management</w:t>
      </w:r>
    </w:p>
    <w:p w14:paraId="4180CDE0" w14:textId="77777777" w:rsidR="00DF61DD" w:rsidRDefault="00000000">
      <w:pPr>
        <w:spacing w:after="140" w:line="276" w:lineRule="auto"/>
      </w:pPr>
      <w:r>
        <w:rPr>
          <w:b/>
          <w:bCs/>
        </w:rPr>
        <w:t xml:space="preserve">Purpose: </w:t>
      </w:r>
      <w:r>
        <w:t>Defines the company (or companies) using the installation and company-wide settings.</w:t>
      </w:r>
    </w:p>
    <w:p w14:paraId="0566E57E" w14:textId="77777777" w:rsidR="00DF61DD" w:rsidRDefault="00000000">
      <w:pPr>
        <w:spacing w:after="140" w:line="276" w:lineRule="auto"/>
      </w:pPr>
      <w:r>
        <w:rPr>
          <w:b/>
          <w:bCs/>
        </w:rPr>
        <w:t xml:space="preserve">Main Users: </w:t>
      </w:r>
      <w:r>
        <w:t>System/Company Administrator</w:t>
      </w:r>
    </w:p>
    <w:p w14:paraId="577EC174" w14:textId="77777777" w:rsidR="00DF61DD" w:rsidRDefault="00000000">
      <w:pPr>
        <w:spacing w:after="140" w:line="276" w:lineRule="auto"/>
      </w:pPr>
      <w:r>
        <w:rPr>
          <w:b/>
          <w:bCs/>
        </w:rPr>
        <w:t xml:space="preserve">Main Entities: </w:t>
      </w:r>
      <w:r>
        <w:t xml:space="preserve">Company, </w:t>
      </w:r>
      <w:proofErr w:type="spellStart"/>
      <w:r>
        <w:t>CompanySettings</w:t>
      </w:r>
      <w:proofErr w:type="spellEnd"/>
    </w:p>
    <w:p w14:paraId="34D05F33" w14:textId="77777777" w:rsidR="00DF61DD" w:rsidRDefault="00000000">
      <w:pPr>
        <w:spacing w:after="140" w:line="276" w:lineRule="auto"/>
      </w:pPr>
      <w:r>
        <w:rPr>
          <w:b/>
          <w:bCs/>
        </w:rPr>
        <w:t xml:space="preserve">Key Business Rules: </w:t>
      </w:r>
      <w:r>
        <w:t xml:space="preserve">Every company-scoped table carries a </w:t>
      </w:r>
      <w:proofErr w:type="spellStart"/>
      <w:r>
        <w:t>companyId</w:t>
      </w:r>
      <w:proofErr w:type="spellEnd"/>
      <w:r>
        <w:t xml:space="preserve"> foreign key (see Section 10).</w:t>
      </w:r>
    </w:p>
    <w:p w14:paraId="38E0FC1F" w14:textId="77777777" w:rsidR="00DF61DD" w:rsidRDefault="00000000">
      <w:pPr>
        <w:spacing w:after="140" w:line="276" w:lineRule="auto"/>
      </w:pPr>
      <w:r>
        <w:rPr>
          <w:b/>
          <w:bCs/>
        </w:rPr>
        <w:t xml:space="preserve">Relationships: </w:t>
      </w:r>
      <w:r>
        <w:t>Root of the data model; all modules are scoped to a company.</w:t>
      </w:r>
    </w:p>
    <w:p w14:paraId="2A350DE0" w14:textId="77777777" w:rsidR="00DF61DD" w:rsidRDefault="00000000">
      <w:pPr>
        <w:spacing w:after="140" w:line="276" w:lineRule="auto"/>
      </w:pPr>
      <w:r>
        <w:rPr>
          <w:b/>
          <w:bCs/>
        </w:rPr>
        <w:t xml:space="preserve">Scope: </w:t>
      </w:r>
      <w:r>
        <w:t>MVP</w:t>
      </w:r>
    </w:p>
    <w:p w14:paraId="50621155" w14:textId="77777777" w:rsidR="00DF61DD" w:rsidRDefault="00000000">
      <w:pPr>
        <w:pStyle w:val="Heading3"/>
        <w:spacing w:before="180" w:after="100"/>
      </w:pPr>
      <w:r>
        <w:rPr>
          <w:b/>
          <w:bCs/>
          <w:color w:val="333333"/>
          <w:sz w:val="23"/>
          <w:szCs w:val="23"/>
        </w:rPr>
        <w:t>3. Users</w:t>
      </w:r>
    </w:p>
    <w:p w14:paraId="5D3FC43E" w14:textId="77777777" w:rsidR="00DF61DD" w:rsidRDefault="00000000">
      <w:pPr>
        <w:spacing w:after="140" w:line="276" w:lineRule="auto"/>
      </w:pPr>
      <w:r>
        <w:rPr>
          <w:b/>
          <w:bCs/>
        </w:rPr>
        <w:t xml:space="preserve">Purpose: </w:t>
      </w:r>
      <w:r>
        <w:t>Manages login accounts and profile info for people using the system.</w:t>
      </w:r>
    </w:p>
    <w:p w14:paraId="72585A9C" w14:textId="77777777" w:rsidR="00DF61DD" w:rsidRDefault="00000000">
      <w:pPr>
        <w:spacing w:after="140" w:line="276" w:lineRule="auto"/>
      </w:pPr>
      <w:r>
        <w:rPr>
          <w:b/>
          <w:bCs/>
        </w:rPr>
        <w:t xml:space="preserve">Main Users: </w:t>
      </w:r>
      <w:r>
        <w:t>Company Administrator</w:t>
      </w:r>
    </w:p>
    <w:p w14:paraId="4298F594" w14:textId="77777777" w:rsidR="00DF61DD" w:rsidRDefault="00000000">
      <w:pPr>
        <w:spacing w:after="140" w:line="276" w:lineRule="auto"/>
      </w:pPr>
      <w:r>
        <w:rPr>
          <w:b/>
          <w:bCs/>
        </w:rPr>
        <w:t xml:space="preserve">Main Entities: </w:t>
      </w:r>
      <w:r>
        <w:t xml:space="preserve">User, </w:t>
      </w:r>
      <w:proofErr w:type="spellStart"/>
      <w:r>
        <w:t>UserProfile</w:t>
      </w:r>
      <w:proofErr w:type="spellEnd"/>
    </w:p>
    <w:p w14:paraId="0111FF9E" w14:textId="77777777" w:rsidR="00DF61DD" w:rsidRDefault="00000000">
      <w:pPr>
        <w:spacing w:after="140" w:line="276" w:lineRule="auto"/>
      </w:pPr>
      <w:r>
        <w:rPr>
          <w:b/>
          <w:bCs/>
        </w:rPr>
        <w:t xml:space="preserve">Key Business Rules: </w:t>
      </w:r>
      <w:r>
        <w:t>Users belong to exactly one company in the single/multi-company model; passwords hashed, never stored in plaintext.</w:t>
      </w:r>
    </w:p>
    <w:p w14:paraId="2A880380" w14:textId="77777777" w:rsidR="00DF61DD" w:rsidRDefault="00000000">
      <w:pPr>
        <w:spacing w:after="140" w:line="276" w:lineRule="auto"/>
      </w:pPr>
      <w:r>
        <w:rPr>
          <w:b/>
          <w:bCs/>
        </w:rPr>
        <w:t xml:space="preserve">Relationships: </w:t>
      </w:r>
      <w:r>
        <w:t>Assigned Roles; author of most audit log entries.</w:t>
      </w:r>
    </w:p>
    <w:p w14:paraId="3EFB1AB2" w14:textId="77777777" w:rsidR="00DF61DD" w:rsidRDefault="00000000">
      <w:pPr>
        <w:spacing w:after="140" w:line="276" w:lineRule="auto"/>
      </w:pPr>
      <w:r>
        <w:rPr>
          <w:b/>
          <w:bCs/>
        </w:rPr>
        <w:t xml:space="preserve">Scope: </w:t>
      </w:r>
      <w:r>
        <w:t>MVP</w:t>
      </w:r>
    </w:p>
    <w:p w14:paraId="423BF1CC" w14:textId="77777777" w:rsidR="00DF61DD" w:rsidRDefault="00000000">
      <w:pPr>
        <w:pStyle w:val="Heading3"/>
        <w:spacing w:before="180" w:after="100"/>
      </w:pPr>
      <w:r>
        <w:rPr>
          <w:b/>
          <w:bCs/>
          <w:color w:val="333333"/>
          <w:sz w:val="23"/>
          <w:szCs w:val="23"/>
        </w:rPr>
        <w:t>4. Roles</w:t>
      </w:r>
    </w:p>
    <w:p w14:paraId="10B7FA27" w14:textId="77777777" w:rsidR="00DF61DD" w:rsidRDefault="00000000">
      <w:pPr>
        <w:spacing w:after="140" w:line="276" w:lineRule="auto"/>
      </w:pPr>
      <w:r>
        <w:rPr>
          <w:b/>
          <w:bCs/>
        </w:rPr>
        <w:t xml:space="preserve">Purpose: </w:t>
      </w:r>
      <w:r>
        <w:t>Named collections of permissions assigned to users (e.g., 'Warehouse Employee').</w:t>
      </w:r>
    </w:p>
    <w:p w14:paraId="7D0451E0" w14:textId="77777777" w:rsidR="00DF61DD" w:rsidRDefault="00000000">
      <w:pPr>
        <w:spacing w:after="140" w:line="276" w:lineRule="auto"/>
      </w:pPr>
      <w:r>
        <w:rPr>
          <w:b/>
          <w:bCs/>
        </w:rPr>
        <w:t xml:space="preserve">Main Users: </w:t>
      </w:r>
      <w:r>
        <w:t>Company Administrator</w:t>
      </w:r>
    </w:p>
    <w:p w14:paraId="29C608EB" w14:textId="77777777" w:rsidR="00DF61DD" w:rsidRDefault="00000000">
      <w:pPr>
        <w:spacing w:after="140" w:line="276" w:lineRule="auto"/>
      </w:pPr>
      <w:r>
        <w:rPr>
          <w:b/>
          <w:bCs/>
        </w:rPr>
        <w:t xml:space="preserve">Main Entities: </w:t>
      </w:r>
      <w:r>
        <w:t>Role</w:t>
      </w:r>
    </w:p>
    <w:p w14:paraId="2D50F3AB" w14:textId="77777777" w:rsidR="00DF61DD" w:rsidRDefault="00000000">
      <w:pPr>
        <w:spacing w:after="140" w:line="276" w:lineRule="auto"/>
      </w:pPr>
      <w:r>
        <w:rPr>
          <w:b/>
          <w:bCs/>
        </w:rPr>
        <w:t xml:space="preserve">Key Business Rules: </w:t>
      </w:r>
      <w:r>
        <w:t>Roles are company-configurable, not hard-coded in application logic.</w:t>
      </w:r>
    </w:p>
    <w:p w14:paraId="15A0A7DD" w14:textId="77777777" w:rsidR="00DF61DD" w:rsidRDefault="00000000">
      <w:pPr>
        <w:spacing w:after="140" w:line="276" w:lineRule="auto"/>
      </w:pPr>
      <w:r>
        <w:rPr>
          <w:b/>
          <w:bCs/>
        </w:rPr>
        <w:lastRenderedPageBreak/>
        <w:t xml:space="preserve">Relationships: </w:t>
      </w:r>
      <w:r>
        <w:t>Composed of Permissions; assigned to Users.</w:t>
      </w:r>
    </w:p>
    <w:p w14:paraId="4F547A5D" w14:textId="77777777" w:rsidR="00DF61DD" w:rsidRDefault="00000000">
      <w:pPr>
        <w:spacing w:after="140" w:line="276" w:lineRule="auto"/>
      </w:pPr>
      <w:r>
        <w:rPr>
          <w:b/>
          <w:bCs/>
        </w:rPr>
        <w:t xml:space="preserve">Scope: </w:t>
      </w:r>
      <w:r>
        <w:t>MVP (basic seeded roles) / V2 (full configurability)</w:t>
      </w:r>
    </w:p>
    <w:p w14:paraId="76E71AA6" w14:textId="77777777" w:rsidR="00DF61DD" w:rsidRDefault="00000000">
      <w:pPr>
        <w:pStyle w:val="Heading3"/>
        <w:spacing w:before="180" w:after="100"/>
      </w:pPr>
      <w:r>
        <w:rPr>
          <w:b/>
          <w:bCs/>
          <w:color w:val="333333"/>
          <w:sz w:val="23"/>
          <w:szCs w:val="23"/>
        </w:rPr>
        <w:t>5. Permissions</w:t>
      </w:r>
    </w:p>
    <w:p w14:paraId="1AF63C7B" w14:textId="77777777" w:rsidR="00DF61DD" w:rsidRDefault="00000000">
      <w:pPr>
        <w:spacing w:after="140" w:line="276" w:lineRule="auto"/>
      </w:pPr>
      <w:r>
        <w:rPr>
          <w:b/>
          <w:bCs/>
        </w:rPr>
        <w:t xml:space="preserve">Purpose: </w:t>
      </w:r>
      <w:r>
        <w:t>Fine-grained access rights (e.g., '</w:t>
      </w:r>
      <w:proofErr w:type="spellStart"/>
      <w:r>
        <w:t>purchase_</w:t>
      </w:r>
      <w:proofErr w:type="gramStart"/>
      <w:r>
        <w:t>order.create</w:t>
      </w:r>
      <w:proofErr w:type="spellEnd"/>
      <w:proofErr w:type="gramEnd"/>
      <w:r>
        <w:t>') checked by the backend on every request.</w:t>
      </w:r>
    </w:p>
    <w:p w14:paraId="737AFCFE" w14:textId="77777777" w:rsidR="00DF61DD" w:rsidRDefault="00000000">
      <w:pPr>
        <w:spacing w:after="140" w:line="276" w:lineRule="auto"/>
      </w:pPr>
      <w:r>
        <w:rPr>
          <w:b/>
          <w:bCs/>
        </w:rPr>
        <w:t xml:space="preserve">Main Users: </w:t>
      </w:r>
      <w:r>
        <w:t>Company Administrator</w:t>
      </w:r>
    </w:p>
    <w:p w14:paraId="504892F6" w14:textId="77777777" w:rsidR="00DF61DD" w:rsidRDefault="00000000">
      <w:pPr>
        <w:spacing w:after="140" w:line="276" w:lineRule="auto"/>
      </w:pPr>
      <w:r>
        <w:rPr>
          <w:b/>
          <w:bCs/>
        </w:rPr>
        <w:t xml:space="preserve">Main Entities: </w:t>
      </w:r>
      <w:r>
        <w:t xml:space="preserve">Permission, </w:t>
      </w:r>
      <w:proofErr w:type="spellStart"/>
      <w:r>
        <w:t>RolePermission</w:t>
      </w:r>
      <w:proofErr w:type="spellEnd"/>
    </w:p>
    <w:p w14:paraId="0B3AB66C" w14:textId="77777777" w:rsidR="00DF61DD" w:rsidRDefault="00000000">
      <w:pPr>
        <w:spacing w:after="140" w:line="276" w:lineRule="auto"/>
      </w:pPr>
      <w:r>
        <w:rPr>
          <w:b/>
          <w:bCs/>
        </w:rPr>
        <w:t xml:space="preserve">Key Business Rules: </w:t>
      </w:r>
      <w:r>
        <w:t>Enforced server-side; UI hides actions the user lacks, but the API is the real gate.</w:t>
      </w:r>
    </w:p>
    <w:p w14:paraId="6674F28C" w14:textId="77777777" w:rsidR="00DF61DD" w:rsidRDefault="00000000">
      <w:pPr>
        <w:spacing w:after="140" w:line="276" w:lineRule="auto"/>
      </w:pPr>
      <w:r>
        <w:rPr>
          <w:b/>
          <w:bCs/>
        </w:rPr>
        <w:t xml:space="preserve">Relationships: </w:t>
      </w:r>
      <w:r>
        <w:t>Attached to Roles; referenced by Spring Security method security.</w:t>
      </w:r>
    </w:p>
    <w:p w14:paraId="2F89D03C" w14:textId="77777777" w:rsidR="00DF61DD" w:rsidRDefault="00000000">
      <w:pPr>
        <w:spacing w:after="140" w:line="276" w:lineRule="auto"/>
      </w:pPr>
      <w:r>
        <w:rPr>
          <w:b/>
          <w:bCs/>
        </w:rPr>
        <w:t xml:space="preserve">Scope: </w:t>
      </w:r>
      <w:r>
        <w:t>MVP</w:t>
      </w:r>
    </w:p>
    <w:p w14:paraId="55064C70" w14:textId="77777777" w:rsidR="00DF61DD" w:rsidRDefault="00000000">
      <w:pPr>
        <w:pStyle w:val="Heading2"/>
        <w:spacing w:before="240" w:after="120"/>
      </w:pPr>
      <w:bookmarkStart w:id="10" w:name="_Toc237955199"/>
      <w:r>
        <w:rPr>
          <w:b/>
          <w:bCs/>
        </w:rPr>
        <w:t>7.2 Master Data</w:t>
      </w:r>
      <w:bookmarkEnd w:id="10"/>
    </w:p>
    <w:p w14:paraId="6DAF38D4" w14:textId="77777777" w:rsidR="00DF61DD" w:rsidRDefault="00000000">
      <w:pPr>
        <w:pStyle w:val="Heading3"/>
        <w:spacing w:before="180" w:after="100"/>
      </w:pPr>
      <w:r>
        <w:rPr>
          <w:b/>
          <w:bCs/>
          <w:color w:val="333333"/>
          <w:sz w:val="23"/>
          <w:szCs w:val="23"/>
        </w:rPr>
        <w:t>6. Products</w:t>
      </w:r>
    </w:p>
    <w:p w14:paraId="76241C8A" w14:textId="77777777" w:rsidR="00DF61DD" w:rsidRDefault="00000000">
      <w:pPr>
        <w:spacing w:after="140" w:line="276" w:lineRule="auto"/>
      </w:pPr>
      <w:r>
        <w:rPr>
          <w:b/>
          <w:bCs/>
        </w:rPr>
        <w:t xml:space="preserve">Purpose: </w:t>
      </w:r>
      <w:r>
        <w:t>The catalog of items the company buys and sells.</w:t>
      </w:r>
    </w:p>
    <w:p w14:paraId="6267E02E" w14:textId="77777777" w:rsidR="00DF61DD" w:rsidRDefault="00000000">
      <w:pPr>
        <w:spacing w:after="140" w:line="276" w:lineRule="auto"/>
      </w:pPr>
      <w:r>
        <w:rPr>
          <w:b/>
          <w:bCs/>
        </w:rPr>
        <w:t xml:space="preserve">Main Users: </w:t>
      </w:r>
      <w:r>
        <w:t>Purchasing, Sales, Warehouse staff</w:t>
      </w:r>
    </w:p>
    <w:p w14:paraId="46101CE7" w14:textId="77777777" w:rsidR="00DF61DD" w:rsidRDefault="00000000">
      <w:pPr>
        <w:spacing w:after="140" w:line="276" w:lineRule="auto"/>
      </w:pPr>
      <w:r>
        <w:rPr>
          <w:b/>
          <w:bCs/>
        </w:rPr>
        <w:t xml:space="preserve">Main Entities: </w:t>
      </w:r>
      <w:r>
        <w:t xml:space="preserve">Product, </w:t>
      </w:r>
      <w:proofErr w:type="spellStart"/>
      <w:r>
        <w:t>ProductCategory</w:t>
      </w:r>
      <w:proofErr w:type="spellEnd"/>
      <w:r>
        <w:t xml:space="preserve">, </w:t>
      </w:r>
      <w:proofErr w:type="spellStart"/>
      <w:r>
        <w:t>UnitOfMeasure</w:t>
      </w:r>
      <w:proofErr w:type="spellEnd"/>
    </w:p>
    <w:p w14:paraId="73319BBD" w14:textId="77777777" w:rsidR="00DF61DD" w:rsidRDefault="00000000">
      <w:pPr>
        <w:spacing w:after="140" w:line="276" w:lineRule="auto"/>
      </w:pPr>
      <w:r>
        <w:rPr>
          <w:b/>
          <w:bCs/>
        </w:rPr>
        <w:t xml:space="preserve">Key Business Rules: </w:t>
      </w:r>
      <w:r>
        <w:t>SKU unique per company; a product cannot be deleted once it has transaction history — it is deactivated instead.</w:t>
      </w:r>
    </w:p>
    <w:p w14:paraId="513088FC" w14:textId="77777777" w:rsidR="00DF61DD" w:rsidRDefault="00000000">
      <w:pPr>
        <w:spacing w:after="140" w:line="276" w:lineRule="auto"/>
      </w:pPr>
      <w:r>
        <w:rPr>
          <w:b/>
          <w:bCs/>
        </w:rPr>
        <w:t xml:space="preserve">Relationships: </w:t>
      </w:r>
      <w:r>
        <w:t>Referenced by PO lines, SO lines, inventory records.</w:t>
      </w:r>
    </w:p>
    <w:p w14:paraId="4E0417F8" w14:textId="77777777" w:rsidR="00DF61DD" w:rsidRDefault="00000000">
      <w:pPr>
        <w:spacing w:after="140" w:line="276" w:lineRule="auto"/>
      </w:pPr>
      <w:r>
        <w:rPr>
          <w:b/>
          <w:bCs/>
        </w:rPr>
        <w:t xml:space="preserve">Scope: </w:t>
      </w:r>
      <w:r>
        <w:t>MVP</w:t>
      </w:r>
    </w:p>
    <w:p w14:paraId="0E185891" w14:textId="77777777" w:rsidR="00DF61DD" w:rsidRDefault="00000000">
      <w:pPr>
        <w:pStyle w:val="Heading3"/>
        <w:spacing w:before="180" w:after="100"/>
      </w:pPr>
      <w:r>
        <w:rPr>
          <w:b/>
          <w:bCs/>
          <w:color w:val="333333"/>
          <w:sz w:val="23"/>
          <w:szCs w:val="23"/>
        </w:rPr>
        <w:t>7. Product Categories</w:t>
      </w:r>
    </w:p>
    <w:p w14:paraId="570A737D" w14:textId="77777777" w:rsidR="00DF61DD" w:rsidRDefault="00000000">
      <w:pPr>
        <w:spacing w:after="140" w:line="276" w:lineRule="auto"/>
      </w:pPr>
      <w:r>
        <w:rPr>
          <w:b/>
          <w:bCs/>
        </w:rPr>
        <w:t xml:space="preserve">Purpose: </w:t>
      </w:r>
      <w:r>
        <w:t>Hierarchical grouping of products for browsing, filtering, and reporting.</w:t>
      </w:r>
    </w:p>
    <w:p w14:paraId="46FD60D2" w14:textId="77777777" w:rsidR="00DF61DD" w:rsidRDefault="00000000">
      <w:pPr>
        <w:spacing w:after="140" w:line="276" w:lineRule="auto"/>
      </w:pPr>
      <w:r>
        <w:rPr>
          <w:b/>
          <w:bCs/>
        </w:rPr>
        <w:t xml:space="preserve">Main Users: </w:t>
      </w:r>
      <w:r>
        <w:t>Purchasing, Sales</w:t>
      </w:r>
    </w:p>
    <w:p w14:paraId="01782D09" w14:textId="77777777" w:rsidR="00DF61DD" w:rsidRDefault="00000000">
      <w:pPr>
        <w:spacing w:after="140" w:line="276" w:lineRule="auto"/>
      </w:pPr>
      <w:r>
        <w:rPr>
          <w:b/>
          <w:bCs/>
        </w:rPr>
        <w:t xml:space="preserve">Main Entities: </w:t>
      </w:r>
      <w:proofErr w:type="spellStart"/>
      <w:r>
        <w:t>ProductCategory</w:t>
      </w:r>
      <w:proofErr w:type="spellEnd"/>
    </w:p>
    <w:p w14:paraId="7A647673" w14:textId="77777777" w:rsidR="00DF61DD" w:rsidRDefault="00000000">
      <w:pPr>
        <w:spacing w:after="140" w:line="276" w:lineRule="auto"/>
      </w:pPr>
      <w:r>
        <w:rPr>
          <w:b/>
          <w:bCs/>
        </w:rPr>
        <w:t xml:space="preserve">Key Business Rules: </w:t>
      </w:r>
      <w:r>
        <w:t>Optional; a product may belong to zero or one category in MVP.</w:t>
      </w:r>
    </w:p>
    <w:p w14:paraId="7B212537" w14:textId="77777777" w:rsidR="00DF61DD" w:rsidRDefault="00000000">
      <w:pPr>
        <w:spacing w:after="140" w:line="276" w:lineRule="auto"/>
      </w:pPr>
      <w:r>
        <w:rPr>
          <w:b/>
          <w:bCs/>
        </w:rPr>
        <w:t xml:space="preserve">Relationships: </w:t>
      </w:r>
      <w:r>
        <w:t>Belongs to Products module.</w:t>
      </w:r>
    </w:p>
    <w:p w14:paraId="419DBBEC" w14:textId="77777777" w:rsidR="00DF61DD" w:rsidRDefault="00000000">
      <w:pPr>
        <w:spacing w:after="140" w:line="276" w:lineRule="auto"/>
      </w:pPr>
      <w:r>
        <w:rPr>
          <w:b/>
          <w:bCs/>
        </w:rPr>
        <w:t xml:space="preserve">Scope: </w:t>
      </w:r>
      <w:r>
        <w:t>MVP (simple, flat or 1-level)</w:t>
      </w:r>
    </w:p>
    <w:p w14:paraId="5B3F19D6" w14:textId="77777777" w:rsidR="00DF61DD" w:rsidRDefault="00000000">
      <w:pPr>
        <w:pStyle w:val="Heading3"/>
        <w:spacing w:before="180" w:after="100"/>
      </w:pPr>
      <w:r>
        <w:rPr>
          <w:b/>
          <w:bCs/>
          <w:color w:val="333333"/>
          <w:sz w:val="23"/>
          <w:szCs w:val="23"/>
        </w:rPr>
        <w:t>8. Units of Measure</w:t>
      </w:r>
    </w:p>
    <w:p w14:paraId="1ECEFD10" w14:textId="77777777" w:rsidR="00DF61DD" w:rsidRDefault="00000000">
      <w:pPr>
        <w:spacing w:after="140" w:line="276" w:lineRule="auto"/>
      </w:pPr>
      <w:r>
        <w:rPr>
          <w:b/>
          <w:bCs/>
        </w:rPr>
        <w:t xml:space="preserve">Purpose: </w:t>
      </w:r>
      <w:r>
        <w:t>Defines how a product is counted, ordered, and stocked (each, case, pallet, etc.), including conversion factors.</w:t>
      </w:r>
    </w:p>
    <w:p w14:paraId="05CF0BE2" w14:textId="77777777" w:rsidR="00DF61DD" w:rsidRDefault="00000000">
      <w:pPr>
        <w:spacing w:after="140" w:line="276" w:lineRule="auto"/>
      </w:pPr>
      <w:r>
        <w:rPr>
          <w:b/>
          <w:bCs/>
        </w:rPr>
        <w:t xml:space="preserve">Main Users: </w:t>
      </w:r>
      <w:r>
        <w:t>Purchasing, Warehouse</w:t>
      </w:r>
    </w:p>
    <w:p w14:paraId="73079200" w14:textId="77777777" w:rsidR="00DF61DD" w:rsidRDefault="00000000">
      <w:pPr>
        <w:spacing w:after="140" w:line="276" w:lineRule="auto"/>
      </w:pPr>
      <w:r>
        <w:rPr>
          <w:b/>
          <w:bCs/>
        </w:rPr>
        <w:t xml:space="preserve">Main Entities: </w:t>
      </w:r>
      <w:proofErr w:type="spellStart"/>
      <w:r>
        <w:t>UnitOfMeasure</w:t>
      </w:r>
      <w:proofErr w:type="spellEnd"/>
      <w:r>
        <w:t xml:space="preserve">, </w:t>
      </w:r>
      <w:proofErr w:type="spellStart"/>
      <w:r>
        <w:t>ProductUOMConversion</w:t>
      </w:r>
      <w:proofErr w:type="spellEnd"/>
    </w:p>
    <w:p w14:paraId="0478ECFC" w14:textId="77777777" w:rsidR="00DF61DD" w:rsidRDefault="00000000">
      <w:pPr>
        <w:spacing w:after="140" w:line="276" w:lineRule="auto"/>
      </w:pPr>
      <w:r>
        <w:rPr>
          <w:b/>
          <w:bCs/>
        </w:rPr>
        <w:t xml:space="preserve">Key Business Rules: </w:t>
      </w:r>
      <w:r>
        <w:t>A product has a base UOM for inventory; purchasing/selling UOMs convert to it.</w:t>
      </w:r>
    </w:p>
    <w:p w14:paraId="2E283113" w14:textId="77777777" w:rsidR="00DF61DD" w:rsidRDefault="00000000">
      <w:pPr>
        <w:spacing w:after="140" w:line="276" w:lineRule="auto"/>
      </w:pPr>
      <w:r>
        <w:rPr>
          <w:b/>
          <w:bCs/>
        </w:rPr>
        <w:t xml:space="preserve">Relationships: </w:t>
      </w:r>
      <w:r>
        <w:t>Used by PO/SO lines and inventory transactions.</w:t>
      </w:r>
    </w:p>
    <w:p w14:paraId="56EF8237" w14:textId="77777777" w:rsidR="00DF61DD" w:rsidRDefault="00000000">
      <w:pPr>
        <w:spacing w:after="140" w:line="276" w:lineRule="auto"/>
      </w:pPr>
      <w:r>
        <w:rPr>
          <w:b/>
          <w:bCs/>
        </w:rPr>
        <w:lastRenderedPageBreak/>
        <w:t xml:space="preserve">Scope: </w:t>
      </w:r>
      <w:r>
        <w:t>MVP (basic UOM) / V2 (full conversion matrix)</w:t>
      </w:r>
    </w:p>
    <w:p w14:paraId="3D63496E" w14:textId="77777777" w:rsidR="00DF61DD" w:rsidRDefault="00000000">
      <w:pPr>
        <w:pStyle w:val="Heading3"/>
        <w:spacing w:before="180" w:after="100"/>
      </w:pPr>
      <w:r>
        <w:rPr>
          <w:b/>
          <w:bCs/>
          <w:color w:val="333333"/>
          <w:sz w:val="23"/>
          <w:szCs w:val="23"/>
        </w:rPr>
        <w:t>9. Customers</w:t>
      </w:r>
    </w:p>
    <w:p w14:paraId="2504C573" w14:textId="77777777" w:rsidR="00DF61DD" w:rsidRDefault="00000000">
      <w:pPr>
        <w:spacing w:after="140" w:line="276" w:lineRule="auto"/>
      </w:pPr>
      <w:r>
        <w:rPr>
          <w:b/>
          <w:bCs/>
        </w:rPr>
        <w:t xml:space="preserve">Purpose: </w:t>
      </w:r>
      <w:r>
        <w:t>Companies or individuals that purchase from the wholesaler.</w:t>
      </w:r>
    </w:p>
    <w:p w14:paraId="43178101" w14:textId="77777777" w:rsidR="00DF61DD" w:rsidRDefault="00000000">
      <w:pPr>
        <w:spacing w:after="140" w:line="276" w:lineRule="auto"/>
      </w:pPr>
      <w:r>
        <w:rPr>
          <w:b/>
          <w:bCs/>
        </w:rPr>
        <w:t xml:space="preserve">Main Users: </w:t>
      </w:r>
      <w:r>
        <w:t>Sales</w:t>
      </w:r>
    </w:p>
    <w:p w14:paraId="77BCCDFD" w14:textId="77777777" w:rsidR="00DF61DD" w:rsidRDefault="00000000">
      <w:pPr>
        <w:spacing w:after="140" w:line="276" w:lineRule="auto"/>
      </w:pPr>
      <w:r>
        <w:rPr>
          <w:b/>
          <w:bCs/>
        </w:rPr>
        <w:t xml:space="preserve">Main Entities: </w:t>
      </w:r>
      <w:r>
        <w:t xml:space="preserve">Customer, </w:t>
      </w:r>
      <w:proofErr w:type="spellStart"/>
      <w:r>
        <w:t>CustomerAddress</w:t>
      </w:r>
      <w:proofErr w:type="spellEnd"/>
    </w:p>
    <w:p w14:paraId="21375FD1" w14:textId="77777777" w:rsidR="00DF61DD" w:rsidRDefault="00000000">
      <w:pPr>
        <w:spacing w:after="140" w:line="276" w:lineRule="auto"/>
      </w:pPr>
      <w:r>
        <w:rPr>
          <w:b/>
          <w:bCs/>
        </w:rPr>
        <w:t xml:space="preserve">Key Business Rules: </w:t>
      </w:r>
      <w:r>
        <w:t>A customer cannot be hard-deleted once it has orders; soft-deactivate instead.</w:t>
      </w:r>
    </w:p>
    <w:p w14:paraId="6463A6F8" w14:textId="77777777" w:rsidR="00DF61DD" w:rsidRDefault="00000000">
      <w:pPr>
        <w:spacing w:after="140" w:line="276" w:lineRule="auto"/>
      </w:pPr>
      <w:r>
        <w:rPr>
          <w:b/>
          <w:bCs/>
        </w:rPr>
        <w:t xml:space="preserve">Relationships: </w:t>
      </w:r>
      <w:r>
        <w:t>Referenced by Sales Orders.</w:t>
      </w:r>
    </w:p>
    <w:p w14:paraId="5E097453" w14:textId="77777777" w:rsidR="00DF61DD" w:rsidRDefault="00000000">
      <w:pPr>
        <w:spacing w:after="140" w:line="276" w:lineRule="auto"/>
      </w:pPr>
      <w:r>
        <w:rPr>
          <w:b/>
          <w:bCs/>
        </w:rPr>
        <w:t xml:space="preserve">Scope: </w:t>
      </w:r>
      <w:r>
        <w:t>MVP</w:t>
      </w:r>
    </w:p>
    <w:p w14:paraId="2BC07423" w14:textId="77777777" w:rsidR="00DF61DD" w:rsidRDefault="00000000">
      <w:pPr>
        <w:pStyle w:val="Heading3"/>
        <w:spacing w:before="180" w:after="100"/>
      </w:pPr>
      <w:r>
        <w:rPr>
          <w:b/>
          <w:bCs/>
          <w:color w:val="333333"/>
          <w:sz w:val="23"/>
          <w:szCs w:val="23"/>
        </w:rPr>
        <w:t>10. Suppliers</w:t>
      </w:r>
    </w:p>
    <w:p w14:paraId="11343058" w14:textId="77777777" w:rsidR="00DF61DD" w:rsidRDefault="00000000">
      <w:pPr>
        <w:spacing w:after="140" w:line="276" w:lineRule="auto"/>
      </w:pPr>
      <w:r>
        <w:rPr>
          <w:b/>
          <w:bCs/>
        </w:rPr>
        <w:t xml:space="preserve">Purpose: </w:t>
      </w:r>
      <w:r>
        <w:t>Vendors the company purchases products from.</w:t>
      </w:r>
    </w:p>
    <w:p w14:paraId="1A2F5A57" w14:textId="77777777" w:rsidR="00DF61DD" w:rsidRDefault="00000000">
      <w:pPr>
        <w:spacing w:after="140" w:line="276" w:lineRule="auto"/>
      </w:pPr>
      <w:r>
        <w:rPr>
          <w:b/>
          <w:bCs/>
        </w:rPr>
        <w:t xml:space="preserve">Main Users: </w:t>
      </w:r>
      <w:r>
        <w:t>Purchasing</w:t>
      </w:r>
    </w:p>
    <w:p w14:paraId="25A98231" w14:textId="77777777" w:rsidR="00DF61DD" w:rsidRDefault="00000000">
      <w:pPr>
        <w:spacing w:after="140" w:line="276" w:lineRule="auto"/>
      </w:pPr>
      <w:r>
        <w:rPr>
          <w:b/>
          <w:bCs/>
        </w:rPr>
        <w:t xml:space="preserve">Main Entities: </w:t>
      </w:r>
      <w:r>
        <w:t xml:space="preserve">Supplier, </w:t>
      </w:r>
      <w:proofErr w:type="spellStart"/>
      <w:r>
        <w:t>SupplierAddress</w:t>
      </w:r>
      <w:proofErr w:type="spellEnd"/>
    </w:p>
    <w:p w14:paraId="72F44952" w14:textId="77777777" w:rsidR="00DF61DD" w:rsidRDefault="00000000">
      <w:pPr>
        <w:spacing w:after="140" w:line="276" w:lineRule="auto"/>
      </w:pPr>
      <w:r>
        <w:rPr>
          <w:b/>
          <w:bCs/>
        </w:rPr>
        <w:t xml:space="preserve">Key Business Rules: </w:t>
      </w:r>
      <w:r>
        <w:t>Same soft-deactivation rule as Customers.</w:t>
      </w:r>
    </w:p>
    <w:p w14:paraId="20ADBF7C" w14:textId="77777777" w:rsidR="00DF61DD" w:rsidRDefault="00000000">
      <w:pPr>
        <w:spacing w:after="140" w:line="276" w:lineRule="auto"/>
      </w:pPr>
      <w:r>
        <w:rPr>
          <w:b/>
          <w:bCs/>
        </w:rPr>
        <w:t xml:space="preserve">Relationships: </w:t>
      </w:r>
      <w:r>
        <w:t>Referenced by Purchase Orders.</w:t>
      </w:r>
    </w:p>
    <w:p w14:paraId="4497B2B7" w14:textId="77777777" w:rsidR="00DF61DD" w:rsidRDefault="00000000">
      <w:pPr>
        <w:spacing w:after="140" w:line="276" w:lineRule="auto"/>
      </w:pPr>
      <w:r>
        <w:rPr>
          <w:b/>
          <w:bCs/>
        </w:rPr>
        <w:t xml:space="preserve">Scope: </w:t>
      </w:r>
      <w:r>
        <w:t>MVP</w:t>
      </w:r>
    </w:p>
    <w:p w14:paraId="0AAFF8F1" w14:textId="77777777" w:rsidR="00DF61DD" w:rsidRDefault="00000000">
      <w:pPr>
        <w:pStyle w:val="Heading2"/>
        <w:spacing w:before="240" w:after="120"/>
      </w:pPr>
      <w:bookmarkStart w:id="11" w:name="_Toc237955200"/>
      <w:r>
        <w:rPr>
          <w:b/>
          <w:bCs/>
        </w:rPr>
        <w:t>7.3 Warehouse &amp; Inventory</w:t>
      </w:r>
      <w:bookmarkEnd w:id="11"/>
    </w:p>
    <w:p w14:paraId="1BEDDC97" w14:textId="77777777" w:rsidR="00DF61DD" w:rsidRDefault="00000000">
      <w:pPr>
        <w:pStyle w:val="Heading3"/>
        <w:spacing w:before="180" w:after="100"/>
      </w:pPr>
      <w:r>
        <w:rPr>
          <w:b/>
          <w:bCs/>
          <w:color w:val="333333"/>
          <w:sz w:val="23"/>
          <w:szCs w:val="23"/>
        </w:rPr>
        <w:t>11. Warehouses</w:t>
      </w:r>
    </w:p>
    <w:p w14:paraId="0F3458B0" w14:textId="77777777" w:rsidR="00DF61DD" w:rsidRDefault="00000000">
      <w:pPr>
        <w:spacing w:after="140" w:line="276" w:lineRule="auto"/>
      </w:pPr>
      <w:r>
        <w:rPr>
          <w:b/>
          <w:bCs/>
        </w:rPr>
        <w:t xml:space="preserve">Purpose: </w:t>
      </w:r>
      <w:r>
        <w:t>Physical facilities where inventory is stored.</w:t>
      </w:r>
    </w:p>
    <w:p w14:paraId="663B0485" w14:textId="77777777" w:rsidR="00DF61DD" w:rsidRDefault="00000000">
      <w:pPr>
        <w:spacing w:after="140" w:line="276" w:lineRule="auto"/>
      </w:pPr>
      <w:r>
        <w:rPr>
          <w:b/>
          <w:bCs/>
        </w:rPr>
        <w:t xml:space="preserve">Main Users: </w:t>
      </w:r>
      <w:r>
        <w:t>Warehouse Manager</w:t>
      </w:r>
    </w:p>
    <w:p w14:paraId="01293F15" w14:textId="77777777" w:rsidR="00DF61DD" w:rsidRDefault="00000000">
      <w:pPr>
        <w:spacing w:after="140" w:line="276" w:lineRule="auto"/>
      </w:pPr>
      <w:r>
        <w:rPr>
          <w:b/>
          <w:bCs/>
        </w:rPr>
        <w:t xml:space="preserve">Main Entities: </w:t>
      </w:r>
      <w:r>
        <w:t>Warehouse</w:t>
      </w:r>
    </w:p>
    <w:p w14:paraId="2665B729" w14:textId="77777777" w:rsidR="00DF61DD" w:rsidRDefault="00000000">
      <w:pPr>
        <w:spacing w:after="140" w:line="276" w:lineRule="auto"/>
      </w:pPr>
      <w:r>
        <w:rPr>
          <w:b/>
          <w:bCs/>
        </w:rPr>
        <w:t xml:space="preserve">Key Business Rules: </w:t>
      </w:r>
      <w:r>
        <w:t>A company has one or more warehouses; MVP may assume a single default warehouse per company.</w:t>
      </w:r>
    </w:p>
    <w:p w14:paraId="27307205" w14:textId="77777777" w:rsidR="00DF61DD" w:rsidRDefault="00000000">
      <w:pPr>
        <w:spacing w:after="140" w:line="276" w:lineRule="auto"/>
      </w:pPr>
      <w:r>
        <w:rPr>
          <w:b/>
          <w:bCs/>
        </w:rPr>
        <w:t xml:space="preserve">Relationships: </w:t>
      </w:r>
      <w:r>
        <w:t>Contains Warehouse Locations; inventory is tracked per warehouse.</w:t>
      </w:r>
    </w:p>
    <w:p w14:paraId="0892EBCB" w14:textId="77777777" w:rsidR="00DF61DD" w:rsidRDefault="00000000">
      <w:pPr>
        <w:spacing w:after="140" w:line="276" w:lineRule="auto"/>
      </w:pPr>
      <w:r>
        <w:rPr>
          <w:b/>
          <w:bCs/>
        </w:rPr>
        <w:t xml:space="preserve">Scope: </w:t>
      </w:r>
      <w:r>
        <w:t>MVP</w:t>
      </w:r>
    </w:p>
    <w:p w14:paraId="076C8EE6" w14:textId="77777777" w:rsidR="00DF61DD" w:rsidRDefault="00000000">
      <w:pPr>
        <w:pStyle w:val="Heading3"/>
        <w:spacing w:before="180" w:after="100"/>
      </w:pPr>
      <w:r>
        <w:rPr>
          <w:b/>
          <w:bCs/>
          <w:color w:val="333333"/>
          <w:sz w:val="23"/>
          <w:szCs w:val="23"/>
        </w:rPr>
        <w:t>12. Warehouse Locations</w:t>
      </w:r>
    </w:p>
    <w:p w14:paraId="6AB2B59A" w14:textId="77777777" w:rsidR="00DF61DD" w:rsidRDefault="00000000">
      <w:pPr>
        <w:spacing w:after="140" w:line="276" w:lineRule="auto"/>
      </w:pPr>
      <w:r>
        <w:rPr>
          <w:b/>
          <w:bCs/>
        </w:rPr>
        <w:t xml:space="preserve">Purpose: </w:t>
      </w:r>
      <w:r>
        <w:t>Subdivisions within a warehouse (zone/aisle/shelf/bin) used for put-away and picking.</w:t>
      </w:r>
    </w:p>
    <w:p w14:paraId="64EDC54C" w14:textId="77777777" w:rsidR="00DF61DD" w:rsidRDefault="00000000">
      <w:pPr>
        <w:spacing w:after="140" w:line="276" w:lineRule="auto"/>
      </w:pPr>
      <w:r>
        <w:rPr>
          <w:b/>
          <w:bCs/>
        </w:rPr>
        <w:t xml:space="preserve">Main Users: </w:t>
      </w:r>
      <w:r>
        <w:t>Warehouse staff</w:t>
      </w:r>
    </w:p>
    <w:p w14:paraId="10B6EFDF" w14:textId="77777777" w:rsidR="00DF61DD" w:rsidRDefault="00000000">
      <w:pPr>
        <w:spacing w:after="140" w:line="276" w:lineRule="auto"/>
      </w:pPr>
      <w:r>
        <w:rPr>
          <w:b/>
          <w:bCs/>
        </w:rPr>
        <w:t xml:space="preserve">Main Entities: </w:t>
      </w:r>
      <w:proofErr w:type="spellStart"/>
      <w:r>
        <w:t>WarehouseLocation</w:t>
      </w:r>
      <w:proofErr w:type="spellEnd"/>
    </w:p>
    <w:p w14:paraId="551CE9C5" w14:textId="77777777" w:rsidR="00DF61DD" w:rsidRDefault="00000000">
      <w:pPr>
        <w:spacing w:after="140" w:line="276" w:lineRule="auto"/>
      </w:pPr>
      <w:r>
        <w:rPr>
          <w:b/>
          <w:bCs/>
        </w:rPr>
        <w:t xml:space="preserve">Key Business Rules: </w:t>
      </w:r>
      <w:r>
        <w:t>Locations are optional in MVP (inventory can be tracked at warehouse level first) and required for precise pick-path optimization later.</w:t>
      </w:r>
    </w:p>
    <w:p w14:paraId="51410767" w14:textId="77777777" w:rsidR="00DF61DD" w:rsidRDefault="00000000">
      <w:pPr>
        <w:spacing w:after="140" w:line="276" w:lineRule="auto"/>
      </w:pPr>
      <w:r>
        <w:rPr>
          <w:b/>
          <w:bCs/>
        </w:rPr>
        <w:t xml:space="preserve">Relationships: </w:t>
      </w:r>
      <w:r>
        <w:t>Inventory records reference a location once location tracking is enabled.</w:t>
      </w:r>
    </w:p>
    <w:p w14:paraId="46C5D648" w14:textId="77777777" w:rsidR="00DF61DD" w:rsidRDefault="00000000">
      <w:pPr>
        <w:spacing w:after="140" w:line="276" w:lineRule="auto"/>
      </w:pPr>
      <w:r>
        <w:rPr>
          <w:b/>
          <w:bCs/>
        </w:rPr>
        <w:t xml:space="preserve">Scope: </w:t>
      </w:r>
      <w:r>
        <w:t>MVP (warehouse-level) / V2 (bin-level)</w:t>
      </w:r>
    </w:p>
    <w:p w14:paraId="2EBA5628" w14:textId="77777777" w:rsidR="00DF61DD" w:rsidRDefault="00000000">
      <w:pPr>
        <w:pStyle w:val="Heading3"/>
        <w:spacing w:before="180" w:after="100"/>
      </w:pPr>
      <w:r>
        <w:rPr>
          <w:b/>
          <w:bCs/>
          <w:color w:val="333333"/>
          <w:sz w:val="23"/>
          <w:szCs w:val="23"/>
        </w:rPr>
        <w:lastRenderedPageBreak/>
        <w:t>13. Inventory</w:t>
      </w:r>
    </w:p>
    <w:p w14:paraId="3D8819BE" w14:textId="77777777" w:rsidR="00DF61DD" w:rsidRDefault="00000000">
      <w:pPr>
        <w:spacing w:after="140" w:line="276" w:lineRule="auto"/>
      </w:pPr>
      <w:r>
        <w:rPr>
          <w:b/>
          <w:bCs/>
        </w:rPr>
        <w:t xml:space="preserve">Purpose: </w:t>
      </w:r>
      <w:r>
        <w:t>The current on-hand, available, reserved, incoming, and allocated quantities per product per warehouse.</w:t>
      </w:r>
    </w:p>
    <w:p w14:paraId="2950665E" w14:textId="77777777" w:rsidR="00DF61DD" w:rsidRDefault="00000000">
      <w:pPr>
        <w:spacing w:after="140" w:line="276" w:lineRule="auto"/>
      </w:pPr>
      <w:r>
        <w:rPr>
          <w:b/>
          <w:bCs/>
        </w:rPr>
        <w:t xml:space="preserve">Main Users: </w:t>
      </w:r>
      <w:r>
        <w:t>Warehouse, Sales, Purchasing</w:t>
      </w:r>
    </w:p>
    <w:p w14:paraId="0C73DD8C" w14:textId="77777777" w:rsidR="00DF61DD" w:rsidRDefault="00000000">
      <w:pPr>
        <w:spacing w:after="140" w:line="276" w:lineRule="auto"/>
      </w:pPr>
      <w:r>
        <w:rPr>
          <w:b/>
          <w:bCs/>
        </w:rPr>
        <w:t xml:space="preserve">Main Entities: </w:t>
      </w:r>
      <w:proofErr w:type="spellStart"/>
      <w:r>
        <w:t>InventoryBalance</w:t>
      </w:r>
      <w:proofErr w:type="spellEnd"/>
      <w:r>
        <w:t xml:space="preserve"> (a derived/materialized view over transactions)</w:t>
      </w:r>
    </w:p>
    <w:p w14:paraId="5406FC94" w14:textId="77777777" w:rsidR="00DF61DD" w:rsidRDefault="00000000">
      <w:pPr>
        <w:spacing w:after="140" w:line="276" w:lineRule="auto"/>
      </w:pPr>
      <w:r>
        <w:rPr>
          <w:b/>
          <w:bCs/>
        </w:rPr>
        <w:t xml:space="preserve">Key Business Rules: </w:t>
      </w:r>
      <w:r>
        <w:t xml:space="preserve">Never edited directly — always the result of applying </w:t>
      </w:r>
      <w:proofErr w:type="spellStart"/>
      <w:r>
        <w:t>InventoryTransactions</w:t>
      </w:r>
      <w:proofErr w:type="spellEnd"/>
      <w:r>
        <w:t xml:space="preserve"> (see Section 11).</w:t>
      </w:r>
    </w:p>
    <w:p w14:paraId="2B14A6DD" w14:textId="77777777" w:rsidR="00DF61DD" w:rsidRDefault="00000000">
      <w:pPr>
        <w:spacing w:after="140" w:line="276" w:lineRule="auto"/>
      </w:pPr>
      <w:r>
        <w:rPr>
          <w:b/>
          <w:bCs/>
        </w:rPr>
        <w:t xml:space="preserve">Relationships: </w:t>
      </w:r>
      <w:r>
        <w:t>Central hub referenced by nearly every operational module.</w:t>
      </w:r>
    </w:p>
    <w:p w14:paraId="525231BE" w14:textId="77777777" w:rsidR="00DF61DD" w:rsidRDefault="00000000">
      <w:pPr>
        <w:spacing w:after="140" w:line="276" w:lineRule="auto"/>
      </w:pPr>
      <w:r>
        <w:rPr>
          <w:b/>
          <w:bCs/>
        </w:rPr>
        <w:t xml:space="preserve">Scope: </w:t>
      </w:r>
      <w:r>
        <w:t>MVP</w:t>
      </w:r>
    </w:p>
    <w:p w14:paraId="364B2E79" w14:textId="77777777" w:rsidR="00DF61DD" w:rsidRDefault="00000000">
      <w:pPr>
        <w:pStyle w:val="Heading3"/>
        <w:spacing w:before="180" w:after="100"/>
      </w:pPr>
      <w:r>
        <w:rPr>
          <w:b/>
          <w:bCs/>
          <w:color w:val="333333"/>
          <w:sz w:val="23"/>
          <w:szCs w:val="23"/>
        </w:rPr>
        <w:t>14. Inventory Transactions</w:t>
      </w:r>
    </w:p>
    <w:p w14:paraId="7D42B9BC" w14:textId="77777777" w:rsidR="00DF61DD" w:rsidRDefault="00000000">
      <w:pPr>
        <w:spacing w:after="140" w:line="276" w:lineRule="auto"/>
      </w:pPr>
      <w:r>
        <w:rPr>
          <w:b/>
          <w:bCs/>
        </w:rPr>
        <w:t xml:space="preserve">Purpose: </w:t>
      </w:r>
      <w:r>
        <w:t>The immutable, auditable ledger of every inventory-affecting event.</w:t>
      </w:r>
    </w:p>
    <w:p w14:paraId="03DC6314" w14:textId="77777777" w:rsidR="00DF61DD" w:rsidRDefault="00000000">
      <w:pPr>
        <w:spacing w:after="140" w:line="276" w:lineRule="auto"/>
      </w:pPr>
      <w:r>
        <w:rPr>
          <w:b/>
          <w:bCs/>
        </w:rPr>
        <w:t xml:space="preserve">Main Users: </w:t>
      </w:r>
      <w:r>
        <w:t>System (triggered by user actions)</w:t>
      </w:r>
    </w:p>
    <w:p w14:paraId="38D19A75" w14:textId="77777777" w:rsidR="00DF61DD" w:rsidRDefault="00000000">
      <w:pPr>
        <w:spacing w:after="140" w:line="276" w:lineRule="auto"/>
      </w:pPr>
      <w:r>
        <w:rPr>
          <w:b/>
          <w:bCs/>
        </w:rPr>
        <w:t xml:space="preserve">Main Entities: </w:t>
      </w:r>
      <w:proofErr w:type="spellStart"/>
      <w:r>
        <w:t>InventoryTransaction</w:t>
      </w:r>
      <w:proofErr w:type="spellEnd"/>
    </w:p>
    <w:p w14:paraId="5C1F4A14" w14:textId="77777777" w:rsidR="00DF61DD" w:rsidRDefault="00000000">
      <w:pPr>
        <w:spacing w:after="140" w:line="276" w:lineRule="auto"/>
      </w:pPr>
      <w:r>
        <w:rPr>
          <w:b/>
          <w:bCs/>
        </w:rPr>
        <w:t xml:space="preserve">Key Business Rules: </w:t>
      </w:r>
      <w:r>
        <w:t>Append-only; never updated or deleted; every quantity change in the system must produce one.</w:t>
      </w:r>
    </w:p>
    <w:p w14:paraId="3769B75C" w14:textId="77777777" w:rsidR="00DF61DD" w:rsidRDefault="00000000">
      <w:pPr>
        <w:spacing w:after="140" w:line="276" w:lineRule="auto"/>
      </w:pPr>
      <w:r>
        <w:rPr>
          <w:b/>
          <w:bCs/>
        </w:rPr>
        <w:t xml:space="preserve">Relationships: </w:t>
      </w:r>
      <w:r>
        <w:t xml:space="preserve">Source of truth that </w:t>
      </w:r>
      <w:proofErr w:type="spellStart"/>
      <w:r>
        <w:t>InventoryBalance</w:t>
      </w:r>
      <w:proofErr w:type="spellEnd"/>
      <w:r>
        <w:t xml:space="preserve"> is calculated from.</w:t>
      </w:r>
    </w:p>
    <w:p w14:paraId="6DAC12F2" w14:textId="77777777" w:rsidR="00DF61DD" w:rsidRDefault="00000000">
      <w:pPr>
        <w:spacing w:after="140" w:line="276" w:lineRule="auto"/>
      </w:pPr>
      <w:r>
        <w:rPr>
          <w:b/>
          <w:bCs/>
        </w:rPr>
        <w:t xml:space="preserve">Scope: </w:t>
      </w:r>
      <w:r>
        <w:t>MVP</w:t>
      </w:r>
    </w:p>
    <w:p w14:paraId="7D5FB589" w14:textId="77777777" w:rsidR="00DF61DD" w:rsidRDefault="00000000">
      <w:pPr>
        <w:pStyle w:val="Heading3"/>
        <w:spacing w:before="180" w:after="100"/>
      </w:pPr>
      <w:r>
        <w:rPr>
          <w:b/>
          <w:bCs/>
          <w:color w:val="333333"/>
          <w:sz w:val="23"/>
          <w:szCs w:val="23"/>
        </w:rPr>
        <w:t>15. Inventory Transfers</w:t>
      </w:r>
    </w:p>
    <w:p w14:paraId="5BC45110" w14:textId="77777777" w:rsidR="00DF61DD" w:rsidRDefault="00000000">
      <w:pPr>
        <w:spacing w:after="140" w:line="276" w:lineRule="auto"/>
      </w:pPr>
      <w:r>
        <w:rPr>
          <w:b/>
          <w:bCs/>
        </w:rPr>
        <w:t xml:space="preserve">Purpose: </w:t>
      </w:r>
      <w:r>
        <w:t>Moving stock between warehouses or locations.</w:t>
      </w:r>
    </w:p>
    <w:p w14:paraId="1566BC3D" w14:textId="77777777" w:rsidR="00DF61DD" w:rsidRDefault="00000000">
      <w:pPr>
        <w:spacing w:after="140" w:line="276" w:lineRule="auto"/>
      </w:pPr>
      <w:r>
        <w:rPr>
          <w:b/>
          <w:bCs/>
        </w:rPr>
        <w:t xml:space="preserve">Main Users: </w:t>
      </w:r>
      <w:r>
        <w:t>Warehouse Manager</w:t>
      </w:r>
    </w:p>
    <w:p w14:paraId="21503971" w14:textId="77777777" w:rsidR="00DF61DD" w:rsidRDefault="00000000">
      <w:pPr>
        <w:spacing w:after="140" w:line="276" w:lineRule="auto"/>
      </w:pPr>
      <w:r>
        <w:rPr>
          <w:b/>
          <w:bCs/>
        </w:rPr>
        <w:t xml:space="preserve">Main Entities: </w:t>
      </w:r>
      <w:proofErr w:type="spellStart"/>
      <w:r>
        <w:t>InventoryTransfer</w:t>
      </w:r>
      <w:proofErr w:type="spellEnd"/>
      <w:r>
        <w:t xml:space="preserve">, </w:t>
      </w:r>
      <w:proofErr w:type="spellStart"/>
      <w:r>
        <w:t>InventoryTransferLine</w:t>
      </w:r>
      <w:proofErr w:type="spellEnd"/>
    </w:p>
    <w:p w14:paraId="1DB87041" w14:textId="77777777" w:rsidR="00DF61DD" w:rsidRDefault="00000000">
      <w:pPr>
        <w:spacing w:after="140" w:line="276" w:lineRule="auto"/>
      </w:pPr>
      <w:r>
        <w:rPr>
          <w:b/>
          <w:bCs/>
        </w:rPr>
        <w:t xml:space="preserve">Key Business Rules: </w:t>
      </w:r>
      <w:r>
        <w:t>Decrements source location, increments destination, both recorded as linked transactions.</w:t>
      </w:r>
    </w:p>
    <w:p w14:paraId="47B73D0A" w14:textId="77777777" w:rsidR="00DF61DD" w:rsidRDefault="00000000">
      <w:pPr>
        <w:spacing w:after="140" w:line="276" w:lineRule="auto"/>
      </w:pPr>
      <w:r>
        <w:rPr>
          <w:b/>
          <w:bCs/>
        </w:rPr>
        <w:t xml:space="preserve">Relationships: </w:t>
      </w:r>
      <w:r>
        <w:t>Uses Inventory Transactions.</w:t>
      </w:r>
    </w:p>
    <w:p w14:paraId="5BAD70CA" w14:textId="77777777" w:rsidR="00DF61DD" w:rsidRDefault="00000000">
      <w:pPr>
        <w:spacing w:after="140" w:line="276" w:lineRule="auto"/>
      </w:pPr>
      <w:r>
        <w:rPr>
          <w:b/>
          <w:bCs/>
        </w:rPr>
        <w:t xml:space="preserve">Scope: </w:t>
      </w:r>
      <w:r>
        <w:t>V2</w:t>
      </w:r>
    </w:p>
    <w:p w14:paraId="27CCCC27" w14:textId="77777777" w:rsidR="00DF61DD" w:rsidRDefault="00000000">
      <w:pPr>
        <w:pStyle w:val="Heading3"/>
        <w:spacing w:before="180" w:after="100"/>
      </w:pPr>
      <w:r>
        <w:rPr>
          <w:b/>
          <w:bCs/>
          <w:color w:val="333333"/>
          <w:sz w:val="23"/>
          <w:szCs w:val="23"/>
        </w:rPr>
        <w:t>16. Inventory Adjustments</w:t>
      </w:r>
    </w:p>
    <w:p w14:paraId="76C0B4AE" w14:textId="77777777" w:rsidR="00DF61DD" w:rsidRDefault="00000000">
      <w:pPr>
        <w:spacing w:after="140" w:line="276" w:lineRule="auto"/>
      </w:pPr>
      <w:r>
        <w:rPr>
          <w:b/>
          <w:bCs/>
        </w:rPr>
        <w:t xml:space="preserve">Purpose: </w:t>
      </w:r>
      <w:r>
        <w:t>Manual corrections to on-hand quantity (damage, shrinkage, found stock) with a required reason code.</w:t>
      </w:r>
    </w:p>
    <w:p w14:paraId="59E0601C" w14:textId="77777777" w:rsidR="00DF61DD" w:rsidRDefault="00000000">
      <w:pPr>
        <w:spacing w:after="140" w:line="276" w:lineRule="auto"/>
      </w:pPr>
      <w:r>
        <w:rPr>
          <w:b/>
          <w:bCs/>
        </w:rPr>
        <w:t xml:space="preserve">Main Users: </w:t>
      </w:r>
      <w:r>
        <w:t>Inventory Clerk, Warehouse Manager</w:t>
      </w:r>
    </w:p>
    <w:p w14:paraId="0FD3F767" w14:textId="77777777" w:rsidR="00DF61DD" w:rsidRDefault="00000000">
      <w:pPr>
        <w:spacing w:after="140" w:line="276" w:lineRule="auto"/>
      </w:pPr>
      <w:r>
        <w:rPr>
          <w:b/>
          <w:bCs/>
        </w:rPr>
        <w:t xml:space="preserve">Main Entities: </w:t>
      </w:r>
      <w:proofErr w:type="spellStart"/>
      <w:r>
        <w:t>InventoryAdjustment</w:t>
      </w:r>
      <w:proofErr w:type="spellEnd"/>
    </w:p>
    <w:p w14:paraId="51C6ED1A" w14:textId="77777777" w:rsidR="00DF61DD" w:rsidRDefault="00000000">
      <w:pPr>
        <w:spacing w:after="140" w:line="276" w:lineRule="auto"/>
      </w:pPr>
      <w:r>
        <w:rPr>
          <w:b/>
          <w:bCs/>
        </w:rPr>
        <w:t xml:space="preserve">Key Business Rules: </w:t>
      </w:r>
      <w:r>
        <w:t>Requires a reason and, in V2, an approval step above a configurable threshold.</w:t>
      </w:r>
    </w:p>
    <w:p w14:paraId="5782F19C" w14:textId="77777777" w:rsidR="00DF61DD" w:rsidRDefault="00000000">
      <w:pPr>
        <w:spacing w:after="140" w:line="276" w:lineRule="auto"/>
      </w:pPr>
      <w:r>
        <w:rPr>
          <w:b/>
          <w:bCs/>
        </w:rPr>
        <w:t xml:space="preserve">Relationships: </w:t>
      </w:r>
      <w:r>
        <w:t>Produces Inventory Transactions.</w:t>
      </w:r>
    </w:p>
    <w:p w14:paraId="557BCE7A" w14:textId="77777777" w:rsidR="00DF61DD" w:rsidRDefault="00000000">
      <w:pPr>
        <w:spacing w:after="140" w:line="276" w:lineRule="auto"/>
      </w:pPr>
      <w:r>
        <w:rPr>
          <w:b/>
          <w:bCs/>
        </w:rPr>
        <w:t xml:space="preserve">Scope: </w:t>
      </w:r>
      <w:r>
        <w:t>MVP (basic) / V2 (approval workflow)</w:t>
      </w:r>
    </w:p>
    <w:p w14:paraId="09AD123D" w14:textId="77777777" w:rsidR="00DF61DD" w:rsidRDefault="00000000">
      <w:pPr>
        <w:pStyle w:val="Heading3"/>
        <w:spacing w:before="180" w:after="100"/>
      </w:pPr>
      <w:r>
        <w:rPr>
          <w:b/>
          <w:bCs/>
          <w:color w:val="333333"/>
          <w:sz w:val="23"/>
          <w:szCs w:val="23"/>
        </w:rPr>
        <w:t>17. Cycle Counting</w:t>
      </w:r>
    </w:p>
    <w:p w14:paraId="4FA1618F" w14:textId="77777777" w:rsidR="00DF61DD" w:rsidRDefault="00000000">
      <w:pPr>
        <w:spacing w:after="140" w:line="276" w:lineRule="auto"/>
      </w:pPr>
      <w:r>
        <w:rPr>
          <w:b/>
          <w:bCs/>
        </w:rPr>
        <w:t xml:space="preserve">Purpose: </w:t>
      </w:r>
      <w:r>
        <w:t>Scheduled or ad-hoc physical counts of subsets of inventory to catch and correct drift without a full physical inventory.</w:t>
      </w:r>
    </w:p>
    <w:p w14:paraId="7D289C03" w14:textId="77777777" w:rsidR="00DF61DD" w:rsidRDefault="00000000">
      <w:pPr>
        <w:spacing w:after="140" w:line="276" w:lineRule="auto"/>
      </w:pPr>
      <w:r>
        <w:rPr>
          <w:b/>
          <w:bCs/>
        </w:rPr>
        <w:t xml:space="preserve">Main Users: </w:t>
      </w:r>
      <w:r>
        <w:t>Inventory Clerk</w:t>
      </w:r>
    </w:p>
    <w:p w14:paraId="19F622F7" w14:textId="77777777" w:rsidR="00DF61DD" w:rsidRDefault="00000000">
      <w:pPr>
        <w:spacing w:after="140" w:line="276" w:lineRule="auto"/>
      </w:pPr>
      <w:r>
        <w:rPr>
          <w:b/>
          <w:bCs/>
        </w:rPr>
        <w:lastRenderedPageBreak/>
        <w:t xml:space="preserve">Main Entities: </w:t>
      </w:r>
      <w:proofErr w:type="spellStart"/>
      <w:r>
        <w:t>CycleCount</w:t>
      </w:r>
      <w:proofErr w:type="spellEnd"/>
      <w:r>
        <w:t xml:space="preserve">, </w:t>
      </w:r>
      <w:proofErr w:type="spellStart"/>
      <w:r>
        <w:t>CycleCountLine</w:t>
      </w:r>
      <w:proofErr w:type="spellEnd"/>
    </w:p>
    <w:p w14:paraId="12A82B96" w14:textId="77777777" w:rsidR="00DF61DD" w:rsidRDefault="00000000">
      <w:pPr>
        <w:spacing w:after="140" w:line="276" w:lineRule="auto"/>
      </w:pPr>
      <w:r>
        <w:rPr>
          <w:b/>
          <w:bCs/>
        </w:rPr>
        <w:t xml:space="preserve">Key Business Rules: </w:t>
      </w:r>
      <w:r>
        <w:t>Variances above a threshold flagged for review before posting as adjustments.</w:t>
      </w:r>
    </w:p>
    <w:p w14:paraId="589CC267" w14:textId="77777777" w:rsidR="00DF61DD" w:rsidRDefault="00000000">
      <w:pPr>
        <w:spacing w:after="140" w:line="276" w:lineRule="auto"/>
      </w:pPr>
      <w:r>
        <w:rPr>
          <w:b/>
          <w:bCs/>
        </w:rPr>
        <w:t xml:space="preserve">Relationships: </w:t>
      </w:r>
      <w:r>
        <w:t>Produces Inventory Adjustments.</w:t>
      </w:r>
    </w:p>
    <w:p w14:paraId="10DACA01" w14:textId="77777777" w:rsidR="00DF61DD" w:rsidRDefault="00000000">
      <w:pPr>
        <w:spacing w:after="140" w:line="276" w:lineRule="auto"/>
      </w:pPr>
      <w:r>
        <w:rPr>
          <w:b/>
          <w:bCs/>
        </w:rPr>
        <w:t xml:space="preserve">Scope: </w:t>
      </w:r>
      <w:r>
        <w:t>V2</w:t>
      </w:r>
    </w:p>
    <w:p w14:paraId="34844103" w14:textId="77777777" w:rsidR="00DF61DD" w:rsidRDefault="00000000">
      <w:pPr>
        <w:pStyle w:val="Heading2"/>
        <w:spacing w:before="240" w:after="120"/>
      </w:pPr>
      <w:bookmarkStart w:id="12" w:name="_Toc237955201"/>
      <w:r>
        <w:rPr>
          <w:b/>
          <w:bCs/>
        </w:rPr>
        <w:t>7.4 Purchasing</w:t>
      </w:r>
      <w:bookmarkEnd w:id="12"/>
    </w:p>
    <w:p w14:paraId="50BECFDA" w14:textId="77777777" w:rsidR="00DF61DD" w:rsidRDefault="00000000">
      <w:pPr>
        <w:pStyle w:val="Heading3"/>
        <w:spacing w:before="180" w:after="100"/>
      </w:pPr>
      <w:r>
        <w:rPr>
          <w:b/>
          <w:bCs/>
          <w:color w:val="333333"/>
          <w:sz w:val="23"/>
          <w:szCs w:val="23"/>
        </w:rPr>
        <w:t>18. Purchasing</w:t>
      </w:r>
    </w:p>
    <w:p w14:paraId="4338CE23" w14:textId="77777777" w:rsidR="00DF61DD" w:rsidRDefault="00000000">
      <w:pPr>
        <w:spacing w:after="140" w:line="276" w:lineRule="auto"/>
      </w:pPr>
      <w:r>
        <w:rPr>
          <w:b/>
          <w:bCs/>
        </w:rPr>
        <w:t xml:space="preserve">Purpose: </w:t>
      </w:r>
      <w:r>
        <w:t>The overall function of ordering goods from suppliers to replenish inventory.</w:t>
      </w:r>
    </w:p>
    <w:p w14:paraId="7548FCCA" w14:textId="77777777" w:rsidR="00DF61DD" w:rsidRDefault="00000000">
      <w:pPr>
        <w:spacing w:after="140" w:line="276" w:lineRule="auto"/>
      </w:pPr>
      <w:r>
        <w:rPr>
          <w:b/>
          <w:bCs/>
        </w:rPr>
        <w:t xml:space="preserve">Main Users: </w:t>
      </w:r>
      <w:r>
        <w:t>Purchasing Employee, Manager</w:t>
      </w:r>
    </w:p>
    <w:p w14:paraId="0C16B6B0" w14:textId="77777777" w:rsidR="00DF61DD" w:rsidRDefault="00000000">
      <w:pPr>
        <w:spacing w:after="140" w:line="276" w:lineRule="auto"/>
      </w:pPr>
      <w:r>
        <w:rPr>
          <w:b/>
          <w:bCs/>
        </w:rPr>
        <w:t xml:space="preserve">Main Entities: </w:t>
      </w:r>
      <w:r>
        <w:t>(umbrella over Purchase Orders/Receiving)</w:t>
      </w:r>
    </w:p>
    <w:p w14:paraId="5E6B4797" w14:textId="77777777" w:rsidR="00DF61DD" w:rsidRDefault="00000000">
      <w:pPr>
        <w:spacing w:after="140" w:line="276" w:lineRule="auto"/>
      </w:pPr>
      <w:r>
        <w:rPr>
          <w:b/>
          <w:bCs/>
        </w:rPr>
        <w:t xml:space="preserve">Key Business Rules: </w:t>
      </w:r>
      <w:r>
        <w:t>See Section 12 for full purchasing lifecycle rules.</w:t>
      </w:r>
    </w:p>
    <w:p w14:paraId="54A65AE6" w14:textId="77777777" w:rsidR="00DF61DD" w:rsidRDefault="00000000">
      <w:pPr>
        <w:spacing w:after="140" w:line="276" w:lineRule="auto"/>
      </w:pPr>
      <w:r>
        <w:rPr>
          <w:b/>
          <w:bCs/>
        </w:rPr>
        <w:t xml:space="preserve">Relationships: </w:t>
      </w:r>
      <w:r>
        <w:t>Feeds Receiving and Inventory.</w:t>
      </w:r>
    </w:p>
    <w:p w14:paraId="0CFA0ABD" w14:textId="77777777" w:rsidR="00DF61DD" w:rsidRDefault="00000000">
      <w:pPr>
        <w:spacing w:after="140" w:line="276" w:lineRule="auto"/>
      </w:pPr>
      <w:r>
        <w:rPr>
          <w:b/>
          <w:bCs/>
        </w:rPr>
        <w:t xml:space="preserve">Scope: </w:t>
      </w:r>
      <w:r>
        <w:t>MVP</w:t>
      </w:r>
    </w:p>
    <w:p w14:paraId="6F7ABEB0" w14:textId="77777777" w:rsidR="00DF61DD" w:rsidRDefault="00000000">
      <w:pPr>
        <w:pStyle w:val="Heading3"/>
        <w:spacing w:before="180" w:after="100"/>
      </w:pPr>
      <w:r>
        <w:rPr>
          <w:b/>
          <w:bCs/>
          <w:color w:val="333333"/>
          <w:sz w:val="23"/>
          <w:szCs w:val="23"/>
        </w:rPr>
        <w:t>19. Purchase Orders</w:t>
      </w:r>
    </w:p>
    <w:p w14:paraId="52F25175" w14:textId="77777777" w:rsidR="00DF61DD" w:rsidRDefault="00000000">
      <w:pPr>
        <w:spacing w:after="140" w:line="276" w:lineRule="auto"/>
      </w:pPr>
      <w:r>
        <w:rPr>
          <w:b/>
          <w:bCs/>
        </w:rPr>
        <w:t xml:space="preserve">Purpose: </w:t>
      </w:r>
      <w:r>
        <w:t>Formal orders placed with a supplier for specific products, quantities, and costs.</w:t>
      </w:r>
    </w:p>
    <w:p w14:paraId="352BE885" w14:textId="77777777" w:rsidR="00DF61DD" w:rsidRDefault="00000000">
      <w:pPr>
        <w:spacing w:after="140" w:line="276" w:lineRule="auto"/>
      </w:pPr>
      <w:r>
        <w:rPr>
          <w:b/>
          <w:bCs/>
        </w:rPr>
        <w:t xml:space="preserve">Main Users: </w:t>
      </w:r>
      <w:r>
        <w:t>Purchasing Employee</w:t>
      </w:r>
    </w:p>
    <w:p w14:paraId="7084092F" w14:textId="77777777" w:rsidR="00DF61DD" w:rsidRDefault="00000000">
      <w:pPr>
        <w:spacing w:after="140" w:line="276" w:lineRule="auto"/>
      </w:pPr>
      <w:r>
        <w:rPr>
          <w:b/>
          <w:bCs/>
        </w:rPr>
        <w:t xml:space="preserve">Main Entities: </w:t>
      </w:r>
      <w:proofErr w:type="spellStart"/>
      <w:r>
        <w:t>PurchaseOrder</w:t>
      </w:r>
      <w:proofErr w:type="spellEnd"/>
      <w:r>
        <w:t xml:space="preserve">, </w:t>
      </w:r>
      <w:proofErr w:type="spellStart"/>
      <w:r>
        <w:t>PurchaseOrderLine</w:t>
      </w:r>
      <w:proofErr w:type="spellEnd"/>
    </w:p>
    <w:p w14:paraId="14614C3C" w14:textId="77777777" w:rsidR="00DF61DD" w:rsidRDefault="00000000">
      <w:pPr>
        <w:spacing w:after="140" w:line="276" w:lineRule="auto"/>
      </w:pPr>
      <w:r>
        <w:rPr>
          <w:b/>
          <w:bCs/>
        </w:rPr>
        <w:t xml:space="preserve">Key Business Rules: </w:t>
      </w:r>
      <w:r>
        <w:t>Status-driven lifecycle (Draft → Submitted → Approved → Partially Received → Received → Closed/Cancelled).</w:t>
      </w:r>
    </w:p>
    <w:p w14:paraId="73B64C85" w14:textId="77777777" w:rsidR="00DF61DD" w:rsidRDefault="00000000">
      <w:pPr>
        <w:spacing w:after="140" w:line="276" w:lineRule="auto"/>
      </w:pPr>
      <w:r>
        <w:rPr>
          <w:b/>
          <w:bCs/>
        </w:rPr>
        <w:t xml:space="preserve">Relationships: </w:t>
      </w:r>
      <w:r>
        <w:t>Consumed by Receiving; references Suppliers and Products.</w:t>
      </w:r>
    </w:p>
    <w:p w14:paraId="33A28965" w14:textId="77777777" w:rsidR="00DF61DD" w:rsidRDefault="00000000">
      <w:pPr>
        <w:spacing w:after="140" w:line="276" w:lineRule="auto"/>
      </w:pPr>
      <w:r>
        <w:rPr>
          <w:b/>
          <w:bCs/>
        </w:rPr>
        <w:t xml:space="preserve">Scope: </w:t>
      </w:r>
      <w:r>
        <w:t>MVP</w:t>
      </w:r>
    </w:p>
    <w:p w14:paraId="7D7DC3ED" w14:textId="77777777" w:rsidR="00DF61DD" w:rsidRDefault="00000000">
      <w:pPr>
        <w:pStyle w:val="Heading3"/>
        <w:spacing w:before="180" w:after="100"/>
      </w:pPr>
      <w:r>
        <w:rPr>
          <w:b/>
          <w:bCs/>
          <w:color w:val="333333"/>
          <w:sz w:val="23"/>
          <w:szCs w:val="23"/>
        </w:rPr>
        <w:t>20. Receiving</w:t>
      </w:r>
    </w:p>
    <w:p w14:paraId="5CD24BF0" w14:textId="77777777" w:rsidR="00DF61DD" w:rsidRDefault="00000000">
      <w:pPr>
        <w:spacing w:after="140" w:line="276" w:lineRule="auto"/>
      </w:pPr>
      <w:r>
        <w:rPr>
          <w:b/>
          <w:bCs/>
        </w:rPr>
        <w:t xml:space="preserve">Purpose: </w:t>
      </w:r>
      <w:r>
        <w:t>Recording the physical arrival of goods against a purchase order.</w:t>
      </w:r>
    </w:p>
    <w:p w14:paraId="0AB82529" w14:textId="77777777" w:rsidR="00DF61DD" w:rsidRDefault="00000000">
      <w:pPr>
        <w:spacing w:after="140" w:line="276" w:lineRule="auto"/>
      </w:pPr>
      <w:r>
        <w:rPr>
          <w:b/>
          <w:bCs/>
        </w:rPr>
        <w:t xml:space="preserve">Main Users: </w:t>
      </w:r>
      <w:r>
        <w:t>Warehouse Employee</w:t>
      </w:r>
    </w:p>
    <w:p w14:paraId="557649BE" w14:textId="77777777" w:rsidR="00DF61DD" w:rsidRDefault="00000000">
      <w:pPr>
        <w:spacing w:after="140" w:line="276" w:lineRule="auto"/>
      </w:pPr>
      <w:r>
        <w:rPr>
          <w:b/>
          <w:bCs/>
        </w:rPr>
        <w:t xml:space="preserve">Main Entities: </w:t>
      </w:r>
      <w:r>
        <w:t xml:space="preserve">Receipt, </w:t>
      </w:r>
      <w:proofErr w:type="spellStart"/>
      <w:r>
        <w:t>ReceiptLine</w:t>
      </w:r>
      <w:proofErr w:type="spellEnd"/>
    </w:p>
    <w:p w14:paraId="35F7F28A" w14:textId="77777777" w:rsidR="00DF61DD" w:rsidRDefault="00000000">
      <w:pPr>
        <w:spacing w:after="140" w:line="276" w:lineRule="auto"/>
      </w:pPr>
      <w:r>
        <w:rPr>
          <w:b/>
          <w:bCs/>
        </w:rPr>
        <w:t xml:space="preserve">Key Business Rules: </w:t>
      </w:r>
      <w:r>
        <w:t>Supports partial, full, over-, and under-receiving with discrepancy notes (Section 12).</w:t>
      </w:r>
    </w:p>
    <w:p w14:paraId="04205CEC" w14:textId="77777777" w:rsidR="00DF61DD" w:rsidRDefault="00000000">
      <w:pPr>
        <w:spacing w:after="140" w:line="276" w:lineRule="auto"/>
      </w:pPr>
      <w:r>
        <w:rPr>
          <w:b/>
          <w:bCs/>
        </w:rPr>
        <w:t xml:space="preserve">Relationships: </w:t>
      </w:r>
      <w:r>
        <w:t>Produces Inventory Transactions; updates PO status.</w:t>
      </w:r>
    </w:p>
    <w:p w14:paraId="68997378" w14:textId="77777777" w:rsidR="00DF61DD" w:rsidRDefault="00000000">
      <w:pPr>
        <w:spacing w:after="140" w:line="276" w:lineRule="auto"/>
      </w:pPr>
      <w:r>
        <w:rPr>
          <w:b/>
          <w:bCs/>
        </w:rPr>
        <w:t xml:space="preserve">Scope: </w:t>
      </w:r>
      <w:r>
        <w:t>MVP</w:t>
      </w:r>
    </w:p>
    <w:p w14:paraId="61EFA31A" w14:textId="77777777" w:rsidR="00DF61DD" w:rsidRDefault="00000000">
      <w:pPr>
        <w:pStyle w:val="Heading2"/>
        <w:spacing w:before="240" w:after="120"/>
      </w:pPr>
      <w:bookmarkStart w:id="13" w:name="_Toc237955202"/>
      <w:r>
        <w:rPr>
          <w:b/>
          <w:bCs/>
        </w:rPr>
        <w:t>7.5 Sales &amp; Fulfillment</w:t>
      </w:r>
      <w:bookmarkEnd w:id="13"/>
    </w:p>
    <w:p w14:paraId="4150F47C" w14:textId="77777777" w:rsidR="00DF61DD" w:rsidRDefault="00000000">
      <w:pPr>
        <w:pStyle w:val="Heading3"/>
        <w:spacing w:before="180" w:after="100"/>
      </w:pPr>
      <w:r>
        <w:rPr>
          <w:b/>
          <w:bCs/>
          <w:color w:val="333333"/>
          <w:sz w:val="23"/>
          <w:szCs w:val="23"/>
        </w:rPr>
        <w:t>21. Sales</w:t>
      </w:r>
    </w:p>
    <w:p w14:paraId="59C0234B" w14:textId="77777777" w:rsidR="00DF61DD" w:rsidRDefault="00000000">
      <w:pPr>
        <w:spacing w:after="140" w:line="276" w:lineRule="auto"/>
      </w:pPr>
      <w:r>
        <w:rPr>
          <w:b/>
          <w:bCs/>
        </w:rPr>
        <w:t xml:space="preserve">Purpose: </w:t>
      </w:r>
      <w:r>
        <w:t>The overall function of taking and fulfilling customer orders.</w:t>
      </w:r>
    </w:p>
    <w:p w14:paraId="3B16E3D1" w14:textId="77777777" w:rsidR="00DF61DD" w:rsidRDefault="00000000">
      <w:pPr>
        <w:spacing w:after="140" w:line="276" w:lineRule="auto"/>
      </w:pPr>
      <w:r>
        <w:rPr>
          <w:b/>
          <w:bCs/>
        </w:rPr>
        <w:t xml:space="preserve">Main Users: </w:t>
      </w:r>
      <w:r>
        <w:t>Sales Employee, Manager</w:t>
      </w:r>
    </w:p>
    <w:p w14:paraId="782E8E28" w14:textId="77777777" w:rsidR="00DF61DD" w:rsidRDefault="00000000">
      <w:pPr>
        <w:spacing w:after="140" w:line="276" w:lineRule="auto"/>
      </w:pPr>
      <w:r>
        <w:rPr>
          <w:b/>
          <w:bCs/>
        </w:rPr>
        <w:t xml:space="preserve">Main Entities: </w:t>
      </w:r>
      <w:r>
        <w:t>(umbrella over Sales Orders/Fulfillment)</w:t>
      </w:r>
    </w:p>
    <w:p w14:paraId="2D108E71" w14:textId="77777777" w:rsidR="00DF61DD" w:rsidRDefault="00000000">
      <w:pPr>
        <w:spacing w:after="140" w:line="276" w:lineRule="auto"/>
      </w:pPr>
      <w:r>
        <w:rPr>
          <w:b/>
          <w:bCs/>
        </w:rPr>
        <w:lastRenderedPageBreak/>
        <w:t xml:space="preserve">Key Business Rules: </w:t>
      </w:r>
      <w:r>
        <w:t>See Section 13 for full sales lifecycle rules.</w:t>
      </w:r>
    </w:p>
    <w:p w14:paraId="6F354CE8" w14:textId="77777777" w:rsidR="00DF61DD" w:rsidRDefault="00000000">
      <w:pPr>
        <w:spacing w:after="140" w:line="276" w:lineRule="auto"/>
      </w:pPr>
      <w:r>
        <w:rPr>
          <w:b/>
          <w:bCs/>
        </w:rPr>
        <w:t xml:space="preserve">Relationships: </w:t>
      </w:r>
      <w:r>
        <w:t>Consumes Inventory; feeds Picking/Packing/Shipping.</w:t>
      </w:r>
    </w:p>
    <w:p w14:paraId="6AD44189" w14:textId="77777777" w:rsidR="00DF61DD" w:rsidRDefault="00000000">
      <w:pPr>
        <w:spacing w:after="140" w:line="276" w:lineRule="auto"/>
      </w:pPr>
      <w:r>
        <w:rPr>
          <w:b/>
          <w:bCs/>
        </w:rPr>
        <w:t xml:space="preserve">Scope: </w:t>
      </w:r>
      <w:r>
        <w:t>MVP</w:t>
      </w:r>
    </w:p>
    <w:p w14:paraId="6BE31C21" w14:textId="77777777" w:rsidR="00DF61DD" w:rsidRDefault="00000000">
      <w:pPr>
        <w:pStyle w:val="Heading3"/>
        <w:spacing w:before="180" w:after="100"/>
      </w:pPr>
      <w:r>
        <w:rPr>
          <w:b/>
          <w:bCs/>
          <w:color w:val="333333"/>
          <w:sz w:val="23"/>
          <w:szCs w:val="23"/>
        </w:rPr>
        <w:t>22. Sales Orders</w:t>
      </w:r>
    </w:p>
    <w:p w14:paraId="02BB0578" w14:textId="77777777" w:rsidR="00DF61DD" w:rsidRDefault="00000000">
      <w:pPr>
        <w:spacing w:after="140" w:line="276" w:lineRule="auto"/>
      </w:pPr>
      <w:r>
        <w:rPr>
          <w:b/>
          <w:bCs/>
        </w:rPr>
        <w:t xml:space="preserve">Purpose: </w:t>
      </w:r>
      <w:r>
        <w:t>Formal orders placed by customers for specific products and quantities.</w:t>
      </w:r>
    </w:p>
    <w:p w14:paraId="5BCD7A39" w14:textId="77777777" w:rsidR="00DF61DD" w:rsidRDefault="00000000">
      <w:pPr>
        <w:spacing w:after="140" w:line="276" w:lineRule="auto"/>
      </w:pPr>
      <w:r>
        <w:rPr>
          <w:b/>
          <w:bCs/>
        </w:rPr>
        <w:t xml:space="preserve">Main Users: </w:t>
      </w:r>
      <w:r>
        <w:t>Sales Employee</w:t>
      </w:r>
    </w:p>
    <w:p w14:paraId="74D6CE4C" w14:textId="77777777" w:rsidR="00DF61DD" w:rsidRDefault="00000000">
      <w:pPr>
        <w:spacing w:after="140" w:line="276" w:lineRule="auto"/>
      </w:pPr>
      <w:r>
        <w:rPr>
          <w:b/>
          <w:bCs/>
        </w:rPr>
        <w:t xml:space="preserve">Main Entities: </w:t>
      </w:r>
      <w:proofErr w:type="spellStart"/>
      <w:r>
        <w:t>SalesOrder</w:t>
      </w:r>
      <w:proofErr w:type="spellEnd"/>
      <w:r>
        <w:t xml:space="preserve">, </w:t>
      </w:r>
      <w:proofErr w:type="spellStart"/>
      <w:r>
        <w:t>SalesOrderLine</w:t>
      </w:r>
      <w:proofErr w:type="spellEnd"/>
    </w:p>
    <w:p w14:paraId="6FB53889" w14:textId="77777777" w:rsidR="00DF61DD" w:rsidRDefault="00000000">
      <w:pPr>
        <w:spacing w:after="140" w:line="276" w:lineRule="auto"/>
      </w:pPr>
      <w:r>
        <w:rPr>
          <w:b/>
          <w:bCs/>
        </w:rPr>
        <w:t xml:space="preserve">Key Business Rules: </w:t>
      </w:r>
      <w:r>
        <w:t>Status-driven lifecycle (Draft → Confirmed → Allocated → Picking → Packed → Shipped → Completed/Cancelled).</w:t>
      </w:r>
    </w:p>
    <w:p w14:paraId="1646D470" w14:textId="77777777" w:rsidR="00DF61DD" w:rsidRDefault="00000000">
      <w:pPr>
        <w:spacing w:after="140" w:line="276" w:lineRule="auto"/>
      </w:pPr>
      <w:r>
        <w:rPr>
          <w:b/>
          <w:bCs/>
        </w:rPr>
        <w:t xml:space="preserve">Relationships: </w:t>
      </w:r>
      <w:r>
        <w:t>References Customers and Products; drives Inventory Allocation.</w:t>
      </w:r>
    </w:p>
    <w:p w14:paraId="3650791F" w14:textId="77777777" w:rsidR="00DF61DD" w:rsidRDefault="00000000">
      <w:pPr>
        <w:spacing w:after="140" w:line="276" w:lineRule="auto"/>
      </w:pPr>
      <w:r>
        <w:rPr>
          <w:b/>
          <w:bCs/>
        </w:rPr>
        <w:t xml:space="preserve">Scope: </w:t>
      </w:r>
      <w:r>
        <w:t>MVP</w:t>
      </w:r>
    </w:p>
    <w:p w14:paraId="48436916" w14:textId="77777777" w:rsidR="00DF61DD" w:rsidRDefault="00000000">
      <w:pPr>
        <w:pStyle w:val="Heading3"/>
        <w:spacing w:before="180" w:after="100"/>
      </w:pPr>
      <w:r>
        <w:rPr>
          <w:b/>
          <w:bCs/>
          <w:color w:val="333333"/>
          <w:sz w:val="23"/>
          <w:szCs w:val="23"/>
        </w:rPr>
        <w:t>23. Inventory Allocation</w:t>
      </w:r>
    </w:p>
    <w:p w14:paraId="5D234E20" w14:textId="77777777" w:rsidR="00DF61DD" w:rsidRDefault="00000000">
      <w:pPr>
        <w:spacing w:after="140" w:line="276" w:lineRule="auto"/>
      </w:pPr>
      <w:r>
        <w:rPr>
          <w:b/>
          <w:bCs/>
        </w:rPr>
        <w:t xml:space="preserve">Purpose: </w:t>
      </w:r>
      <w:r>
        <w:t>Reserving available inventory against a confirmed sales order line before picking begins.</w:t>
      </w:r>
    </w:p>
    <w:p w14:paraId="2E79195D" w14:textId="77777777" w:rsidR="00DF61DD" w:rsidRDefault="00000000">
      <w:pPr>
        <w:spacing w:after="140" w:line="276" w:lineRule="auto"/>
      </w:pPr>
      <w:r>
        <w:rPr>
          <w:b/>
          <w:bCs/>
        </w:rPr>
        <w:t xml:space="preserve">Main Users: </w:t>
      </w:r>
      <w:r>
        <w:t>System (triggered on order confirmation)</w:t>
      </w:r>
    </w:p>
    <w:p w14:paraId="76CEC24C" w14:textId="77777777" w:rsidR="00DF61DD" w:rsidRDefault="00000000">
      <w:pPr>
        <w:spacing w:after="140" w:line="276" w:lineRule="auto"/>
      </w:pPr>
      <w:r>
        <w:rPr>
          <w:b/>
          <w:bCs/>
        </w:rPr>
        <w:t xml:space="preserve">Main Entities: </w:t>
      </w:r>
      <w:proofErr w:type="spellStart"/>
      <w:r>
        <w:t>InventoryReservation</w:t>
      </w:r>
      <w:proofErr w:type="spellEnd"/>
    </w:p>
    <w:p w14:paraId="7500E2AE" w14:textId="77777777" w:rsidR="00DF61DD" w:rsidRDefault="00000000">
      <w:pPr>
        <w:spacing w:after="140" w:line="276" w:lineRule="auto"/>
      </w:pPr>
      <w:r>
        <w:rPr>
          <w:b/>
          <w:bCs/>
        </w:rPr>
        <w:t xml:space="preserve">Key Business Rules: </w:t>
      </w:r>
      <w:r>
        <w:t>Reduces 'available' quantity without reducing 'on-hand' until shipped; first-come-first-served or priority rules for scarce stock.</w:t>
      </w:r>
    </w:p>
    <w:p w14:paraId="3E051DD4" w14:textId="77777777" w:rsidR="00DF61DD" w:rsidRDefault="00000000">
      <w:pPr>
        <w:spacing w:after="140" w:line="276" w:lineRule="auto"/>
      </w:pPr>
      <w:r>
        <w:rPr>
          <w:b/>
          <w:bCs/>
        </w:rPr>
        <w:t xml:space="preserve">Relationships: </w:t>
      </w:r>
      <w:r>
        <w:t>Bridges Sales Orders and Inventory.</w:t>
      </w:r>
    </w:p>
    <w:p w14:paraId="65562827" w14:textId="77777777" w:rsidR="00DF61DD" w:rsidRDefault="00000000">
      <w:pPr>
        <w:spacing w:after="140" w:line="276" w:lineRule="auto"/>
      </w:pPr>
      <w:r>
        <w:rPr>
          <w:b/>
          <w:bCs/>
        </w:rPr>
        <w:t xml:space="preserve">Scope: </w:t>
      </w:r>
      <w:r>
        <w:t>MVP</w:t>
      </w:r>
    </w:p>
    <w:p w14:paraId="354F4DB7" w14:textId="77777777" w:rsidR="00DF61DD" w:rsidRDefault="00000000">
      <w:pPr>
        <w:pStyle w:val="Heading3"/>
        <w:spacing w:before="180" w:after="100"/>
      </w:pPr>
      <w:r>
        <w:rPr>
          <w:b/>
          <w:bCs/>
          <w:color w:val="333333"/>
          <w:sz w:val="23"/>
          <w:szCs w:val="23"/>
        </w:rPr>
        <w:t>24. Picking</w:t>
      </w:r>
    </w:p>
    <w:p w14:paraId="3E652E63" w14:textId="77777777" w:rsidR="00DF61DD" w:rsidRDefault="00000000">
      <w:pPr>
        <w:spacing w:after="140" w:line="276" w:lineRule="auto"/>
      </w:pPr>
      <w:r>
        <w:rPr>
          <w:b/>
          <w:bCs/>
        </w:rPr>
        <w:t xml:space="preserve">Purpose: </w:t>
      </w:r>
      <w:r>
        <w:t>Warehouse staff gathering the physical items for a sales order.</w:t>
      </w:r>
    </w:p>
    <w:p w14:paraId="4AB15BB0" w14:textId="77777777" w:rsidR="00DF61DD" w:rsidRDefault="00000000">
      <w:pPr>
        <w:spacing w:after="140" w:line="276" w:lineRule="auto"/>
      </w:pPr>
      <w:r>
        <w:rPr>
          <w:b/>
          <w:bCs/>
        </w:rPr>
        <w:t xml:space="preserve">Main Users: </w:t>
      </w:r>
      <w:r>
        <w:t>Warehouse Employee</w:t>
      </w:r>
    </w:p>
    <w:p w14:paraId="111752F8" w14:textId="77777777" w:rsidR="00DF61DD" w:rsidRDefault="00000000">
      <w:pPr>
        <w:spacing w:after="140" w:line="276" w:lineRule="auto"/>
      </w:pPr>
      <w:r>
        <w:rPr>
          <w:b/>
          <w:bCs/>
        </w:rPr>
        <w:t xml:space="preserve">Main Entities: </w:t>
      </w:r>
      <w:proofErr w:type="spellStart"/>
      <w:r>
        <w:t>PickList</w:t>
      </w:r>
      <w:proofErr w:type="spellEnd"/>
      <w:r>
        <w:t xml:space="preserve">, </w:t>
      </w:r>
      <w:proofErr w:type="spellStart"/>
      <w:r>
        <w:t>PickListLine</w:t>
      </w:r>
      <w:proofErr w:type="spellEnd"/>
    </w:p>
    <w:p w14:paraId="46D6BA60" w14:textId="77777777" w:rsidR="00DF61DD" w:rsidRDefault="00000000">
      <w:pPr>
        <w:spacing w:after="140" w:line="276" w:lineRule="auto"/>
      </w:pPr>
      <w:r>
        <w:rPr>
          <w:b/>
          <w:bCs/>
        </w:rPr>
        <w:t xml:space="preserve">Key Business Rules: </w:t>
      </w:r>
      <w:r>
        <w:t>Generated from allocated sales order lines; can be grouped by wave/route in V2.</w:t>
      </w:r>
    </w:p>
    <w:p w14:paraId="36B8DD40" w14:textId="77777777" w:rsidR="00DF61DD" w:rsidRDefault="00000000">
      <w:pPr>
        <w:spacing w:after="140" w:line="276" w:lineRule="auto"/>
      </w:pPr>
      <w:r>
        <w:rPr>
          <w:b/>
          <w:bCs/>
        </w:rPr>
        <w:t xml:space="preserve">Relationships: </w:t>
      </w:r>
      <w:r>
        <w:t>Consumes reserved inventory; feeds Packing.</w:t>
      </w:r>
    </w:p>
    <w:p w14:paraId="6D0CBB10" w14:textId="77777777" w:rsidR="00DF61DD" w:rsidRDefault="00000000">
      <w:pPr>
        <w:spacing w:after="140" w:line="276" w:lineRule="auto"/>
      </w:pPr>
      <w:r>
        <w:rPr>
          <w:b/>
          <w:bCs/>
        </w:rPr>
        <w:t xml:space="preserve">Scope: </w:t>
      </w:r>
      <w:r>
        <w:t>MVP</w:t>
      </w:r>
    </w:p>
    <w:p w14:paraId="1C713459" w14:textId="77777777" w:rsidR="00DF61DD" w:rsidRDefault="00000000">
      <w:pPr>
        <w:pStyle w:val="Heading3"/>
        <w:spacing w:before="180" w:after="100"/>
      </w:pPr>
      <w:r>
        <w:rPr>
          <w:b/>
          <w:bCs/>
          <w:color w:val="333333"/>
          <w:sz w:val="23"/>
          <w:szCs w:val="23"/>
        </w:rPr>
        <w:t>25. Packing</w:t>
      </w:r>
    </w:p>
    <w:p w14:paraId="3DF20496" w14:textId="77777777" w:rsidR="00DF61DD" w:rsidRDefault="00000000">
      <w:pPr>
        <w:spacing w:after="140" w:line="276" w:lineRule="auto"/>
      </w:pPr>
      <w:r>
        <w:rPr>
          <w:b/>
          <w:bCs/>
        </w:rPr>
        <w:t xml:space="preserve">Purpose: </w:t>
      </w:r>
      <w:r>
        <w:t>Preparing picked items for shipment (boxing, labeling, packing slip).</w:t>
      </w:r>
    </w:p>
    <w:p w14:paraId="08A6C88F" w14:textId="77777777" w:rsidR="00DF61DD" w:rsidRDefault="00000000">
      <w:pPr>
        <w:spacing w:after="140" w:line="276" w:lineRule="auto"/>
      </w:pPr>
      <w:r>
        <w:rPr>
          <w:b/>
          <w:bCs/>
        </w:rPr>
        <w:t xml:space="preserve">Main Users: </w:t>
      </w:r>
      <w:r>
        <w:t>Warehouse Employee</w:t>
      </w:r>
    </w:p>
    <w:p w14:paraId="0168D62B" w14:textId="77777777" w:rsidR="00DF61DD" w:rsidRDefault="00000000">
      <w:pPr>
        <w:spacing w:after="140" w:line="276" w:lineRule="auto"/>
      </w:pPr>
      <w:r>
        <w:rPr>
          <w:b/>
          <w:bCs/>
        </w:rPr>
        <w:t xml:space="preserve">Main Entities: </w:t>
      </w:r>
      <w:r>
        <w:t xml:space="preserve">Package, </w:t>
      </w:r>
      <w:proofErr w:type="spellStart"/>
      <w:r>
        <w:t>PackageLine</w:t>
      </w:r>
      <w:proofErr w:type="spellEnd"/>
    </w:p>
    <w:p w14:paraId="2DECD649" w14:textId="77777777" w:rsidR="00DF61DD" w:rsidRDefault="00000000">
      <w:pPr>
        <w:spacing w:after="140" w:line="276" w:lineRule="auto"/>
      </w:pPr>
      <w:r>
        <w:rPr>
          <w:b/>
          <w:bCs/>
        </w:rPr>
        <w:t xml:space="preserve">Key Business Rules: </w:t>
      </w:r>
      <w:r>
        <w:t>Verifies picked quantities against the order before sealing.</w:t>
      </w:r>
    </w:p>
    <w:p w14:paraId="71E57DDE" w14:textId="77777777" w:rsidR="00DF61DD" w:rsidRDefault="00000000">
      <w:pPr>
        <w:spacing w:after="140" w:line="276" w:lineRule="auto"/>
      </w:pPr>
      <w:r>
        <w:rPr>
          <w:b/>
          <w:bCs/>
        </w:rPr>
        <w:t xml:space="preserve">Relationships: </w:t>
      </w:r>
      <w:r>
        <w:t>Feeds Shipping.</w:t>
      </w:r>
    </w:p>
    <w:p w14:paraId="0C1AA0B4" w14:textId="77777777" w:rsidR="00DF61DD" w:rsidRDefault="00000000">
      <w:pPr>
        <w:spacing w:after="140" w:line="276" w:lineRule="auto"/>
      </w:pPr>
      <w:r>
        <w:rPr>
          <w:b/>
          <w:bCs/>
        </w:rPr>
        <w:t xml:space="preserve">Scope: </w:t>
      </w:r>
      <w:r>
        <w:t>MVP</w:t>
      </w:r>
    </w:p>
    <w:p w14:paraId="7493DC99" w14:textId="77777777" w:rsidR="00DF61DD" w:rsidRDefault="00000000">
      <w:pPr>
        <w:pStyle w:val="Heading3"/>
        <w:spacing w:before="180" w:after="100"/>
      </w:pPr>
      <w:r>
        <w:rPr>
          <w:b/>
          <w:bCs/>
          <w:color w:val="333333"/>
          <w:sz w:val="23"/>
          <w:szCs w:val="23"/>
        </w:rPr>
        <w:lastRenderedPageBreak/>
        <w:t>26. Shipping</w:t>
      </w:r>
    </w:p>
    <w:p w14:paraId="6782D729" w14:textId="77777777" w:rsidR="00DF61DD" w:rsidRDefault="00000000">
      <w:pPr>
        <w:spacing w:after="140" w:line="276" w:lineRule="auto"/>
      </w:pPr>
      <w:r>
        <w:rPr>
          <w:b/>
          <w:bCs/>
        </w:rPr>
        <w:t xml:space="preserve">Purpose: </w:t>
      </w:r>
      <w:r>
        <w:t>Dispatching packed orders to customers via a carrier.</w:t>
      </w:r>
    </w:p>
    <w:p w14:paraId="21852A38" w14:textId="77777777" w:rsidR="00DF61DD" w:rsidRDefault="00000000">
      <w:pPr>
        <w:spacing w:after="140" w:line="276" w:lineRule="auto"/>
      </w:pPr>
      <w:r>
        <w:rPr>
          <w:b/>
          <w:bCs/>
        </w:rPr>
        <w:t xml:space="preserve">Main Users: </w:t>
      </w:r>
      <w:r>
        <w:t>Shipping Employee</w:t>
      </w:r>
    </w:p>
    <w:p w14:paraId="0CB17685" w14:textId="77777777" w:rsidR="00DF61DD" w:rsidRDefault="00000000">
      <w:pPr>
        <w:spacing w:after="140" w:line="276" w:lineRule="auto"/>
      </w:pPr>
      <w:r>
        <w:rPr>
          <w:b/>
          <w:bCs/>
        </w:rPr>
        <w:t xml:space="preserve">Main Entities: </w:t>
      </w:r>
      <w:r>
        <w:t>Shipment</w:t>
      </w:r>
    </w:p>
    <w:p w14:paraId="0F1C8D6F" w14:textId="77777777" w:rsidR="00DF61DD" w:rsidRDefault="00000000">
      <w:pPr>
        <w:spacing w:after="140" w:line="276" w:lineRule="auto"/>
      </w:pPr>
      <w:r>
        <w:rPr>
          <w:b/>
          <w:bCs/>
        </w:rPr>
        <w:t xml:space="preserve">Key Business Rules: </w:t>
      </w:r>
      <w:r>
        <w:t>Produces the final Inventory Transaction (ship-out) that reduces on-hand quantity.</w:t>
      </w:r>
    </w:p>
    <w:p w14:paraId="556A88E1" w14:textId="77777777" w:rsidR="00DF61DD" w:rsidRDefault="00000000">
      <w:pPr>
        <w:spacing w:after="140" w:line="276" w:lineRule="auto"/>
      </w:pPr>
      <w:r>
        <w:rPr>
          <w:b/>
          <w:bCs/>
        </w:rPr>
        <w:t xml:space="preserve">Relationships: </w:t>
      </w:r>
      <w:r>
        <w:t>Closes out Sales Orders (fully or partially).</w:t>
      </w:r>
    </w:p>
    <w:p w14:paraId="73120A5C" w14:textId="77777777" w:rsidR="00DF61DD" w:rsidRDefault="00000000">
      <w:pPr>
        <w:spacing w:after="140" w:line="276" w:lineRule="auto"/>
      </w:pPr>
      <w:r>
        <w:rPr>
          <w:b/>
          <w:bCs/>
        </w:rPr>
        <w:t xml:space="preserve">Scope: </w:t>
      </w:r>
      <w:r>
        <w:t>MVP</w:t>
      </w:r>
    </w:p>
    <w:p w14:paraId="16245779" w14:textId="77777777" w:rsidR="00DF61DD" w:rsidRDefault="00000000">
      <w:pPr>
        <w:pStyle w:val="Heading3"/>
        <w:spacing w:before="180" w:after="100"/>
      </w:pPr>
      <w:r>
        <w:rPr>
          <w:b/>
          <w:bCs/>
          <w:color w:val="333333"/>
          <w:sz w:val="23"/>
          <w:szCs w:val="23"/>
        </w:rPr>
        <w:t>27. Carriers</w:t>
      </w:r>
    </w:p>
    <w:p w14:paraId="0B3C6D97" w14:textId="77777777" w:rsidR="00DF61DD" w:rsidRDefault="00000000">
      <w:pPr>
        <w:spacing w:after="140" w:line="276" w:lineRule="auto"/>
      </w:pPr>
      <w:r>
        <w:rPr>
          <w:b/>
          <w:bCs/>
        </w:rPr>
        <w:t xml:space="preserve">Purpose: </w:t>
      </w:r>
      <w:r>
        <w:t>Reference data for shipping carriers used to ship orders.</w:t>
      </w:r>
    </w:p>
    <w:p w14:paraId="2844E8EA" w14:textId="77777777" w:rsidR="00DF61DD" w:rsidRDefault="00000000">
      <w:pPr>
        <w:spacing w:after="140" w:line="276" w:lineRule="auto"/>
      </w:pPr>
      <w:r>
        <w:rPr>
          <w:b/>
          <w:bCs/>
        </w:rPr>
        <w:t xml:space="preserve">Main Users: </w:t>
      </w:r>
      <w:r>
        <w:t>Shipping Employee</w:t>
      </w:r>
    </w:p>
    <w:p w14:paraId="76A80F2E" w14:textId="77777777" w:rsidR="00DF61DD" w:rsidRDefault="00000000">
      <w:pPr>
        <w:spacing w:after="140" w:line="276" w:lineRule="auto"/>
      </w:pPr>
      <w:r>
        <w:rPr>
          <w:b/>
          <w:bCs/>
        </w:rPr>
        <w:t xml:space="preserve">Main Entities: </w:t>
      </w:r>
      <w:r>
        <w:t>Carrier</w:t>
      </w:r>
    </w:p>
    <w:p w14:paraId="285B3E11" w14:textId="77777777" w:rsidR="00DF61DD" w:rsidRDefault="00000000">
      <w:pPr>
        <w:spacing w:after="140" w:line="276" w:lineRule="auto"/>
      </w:pPr>
      <w:r>
        <w:rPr>
          <w:b/>
          <w:bCs/>
        </w:rPr>
        <w:t xml:space="preserve">Key Business Rules: </w:t>
      </w:r>
      <w:r>
        <w:t>Simple lookup table in MVP.</w:t>
      </w:r>
    </w:p>
    <w:p w14:paraId="4F68CA4C" w14:textId="77777777" w:rsidR="00DF61DD" w:rsidRDefault="00000000">
      <w:pPr>
        <w:spacing w:after="140" w:line="276" w:lineRule="auto"/>
      </w:pPr>
      <w:r>
        <w:rPr>
          <w:b/>
          <w:bCs/>
        </w:rPr>
        <w:t xml:space="preserve">Relationships: </w:t>
      </w:r>
      <w:r>
        <w:t>Referenced by Shipments.</w:t>
      </w:r>
    </w:p>
    <w:p w14:paraId="0225A153" w14:textId="77777777" w:rsidR="00DF61DD" w:rsidRDefault="00000000">
      <w:pPr>
        <w:spacing w:after="140" w:line="276" w:lineRule="auto"/>
      </w:pPr>
      <w:r>
        <w:rPr>
          <w:b/>
          <w:bCs/>
        </w:rPr>
        <w:t xml:space="preserve">Scope: </w:t>
      </w:r>
      <w:r>
        <w:t>V2</w:t>
      </w:r>
    </w:p>
    <w:p w14:paraId="78AAAD37" w14:textId="77777777" w:rsidR="00DF61DD" w:rsidRDefault="00000000">
      <w:pPr>
        <w:pStyle w:val="Heading3"/>
        <w:spacing w:before="180" w:after="100"/>
      </w:pPr>
      <w:r>
        <w:rPr>
          <w:b/>
          <w:bCs/>
          <w:color w:val="333333"/>
          <w:sz w:val="23"/>
          <w:szCs w:val="23"/>
        </w:rPr>
        <w:t>28. Tracking</w:t>
      </w:r>
    </w:p>
    <w:p w14:paraId="46C3FC70" w14:textId="77777777" w:rsidR="00DF61DD" w:rsidRDefault="00000000">
      <w:pPr>
        <w:spacing w:after="140" w:line="276" w:lineRule="auto"/>
      </w:pPr>
      <w:r>
        <w:rPr>
          <w:b/>
          <w:bCs/>
        </w:rPr>
        <w:t xml:space="preserve">Purpose: </w:t>
      </w:r>
      <w:r>
        <w:t>Recording and, later, syncing shipment tracking numbers and delivery status.</w:t>
      </w:r>
    </w:p>
    <w:p w14:paraId="67B81CD7" w14:textId="77777777" w:rsidR="00DF61DD" w:rsidRDefault="00000000">
      <w:pPr>
        <w:spacing w:after="140" w:line="276" w:lineRule="auto"/>
      </w:pPr>
      <w:r>
        <w:rPr>
          <w:b/>
          <w:bCs/>
        </w:rPr>
        <w:t xml:space="preserve">Main Users: </w:t>
      </w:r>
      <w:r>
        <w:t>Shipping Employee</w:t>
      </w:r>
    </w:p>
    <w:p w14:paraId="1D37613D" w14:textId="77777777" w:rsidR="00DF61DD" w:rsidRDefault="00000000">
      <w:pPr>
        <w:spacing w:after="140" w:line="276" w:lineRule="auto"/>
      </w:pPr>
      <w:r>
        <w:rPr>
          <w:b/>
          <w:bCs/>
        </w:rPr>
        <w:t xml:space="preserve">Main Entities: </w:t>
      </w:r>
      <w:proofErr w:type="spellStart"/>
      <w:r>
        <w:t>ShipmentTracking</w:t>
      </w:r>
      <w:proofErr w:type="spellEnd"/>
    </w:p>
    <w:p w14:paraId="709A21AC" w14:textId="77777777" w:rsidR="00DF61DD" w:rsidRDefault="00000000">
      <w:pPr>
        <w:spacing w:after="140" w:line="276" w:lineRule="auto"/>
      </w:pPr>
      <w:r>
        <w:rPr>
          <w:b/>
          <w:bCs/>
        </w:rPr>
        <w:t xml:space="preserve">Key Business Rules: </w:t>
      </w:r>
      <w:r>
        <w:t>Manual entry in MVP; carrier API integration is a future item.</w:t>
      </w:r>
    </w:p>
    <w:p w14:paraId="640AAC62" w14:textId="77777777" w:rsidR="00DF61DD" w:rsidRDefault="00000000">
      <w:pPr>
        <w:spacing w:after="140" w:line="276" w:lineRule="auto"/>
      </w:pPr>
      <w:r>
        <w:rPr>
          <w:b/>
          <w:bCs/>
        </w:rPr>
        <w:t xml:space="preserve">Relationships: </w:t>
      </w:r>
      <w:r>
        <w:t>Attached to Shipments.</w:t>
      </w:r>
    </w:p>
    <w:p w14:paraId="088410D5" w14:textId="77777777" w:rsidR="00DF61DD" w:rsidRDefault="00000000">
      <w:pPr>
        <w:spacing w:after="140" w:line="276" w:lineRule="auto"/>
      </w:pPr>
      <w:r>
        <w:rPr>
          <w:b/>
          <w:bCs/>
        </w:rPr>
        <w:t xml:space="preserve">Scope: </w:t>
      </w:r>
      <w:r>
        <w:t>V2 (manual) / Future (API integration)</w:t>
      </w:r>
    </w:p>
    <w:p w14:paraId="4D867E11" w14:textId="77777777" w:rsidR="00DF61DD" w:rsidRDefault="00000000">
      <w:pPr>
        <w:pStyle w:val="Heading2"/>
        <w:spacing w:before="240" w:after="120"/>
      </w:pPr>
      <w:bookmarkStart w:id="14" w:name="_Toc237955203"/>
      <w:r>
        <w:rPr>
          <w:b/>
          <w:bCs/>
        </w:rPr>
        <w:t>7.6 Documents, Reporting &amp; System</w:t>
      </w:r>
      <w:bookmarkEnd w:id="14"/>
    </w:p>
    <w:p w14:paraId="3B9F1EFA" w14:textId="77777777" w:rsidR="00DF61DD" w:rsidRDefault="00000000">
      <w:pPr>
        <w:pStyle w:val="Heading3"/>
        <w:spacing w:before="180" w:after="100"/>
      </w:pPr>
      <w:r>
        <w:rPr>
          <w:b/>
          <w:bCs/>
          <w:color w:val="333333"/>
          <w:sz w:val="23"/>
          <w:szCs w:val="23"/>
        </w:rPr>
        <w:t>29. Documents</w:t>
      </w:r>
    </w:p>
    <w:p w14:paraId="62743DA0" w14:textId="77777777" w:rsidR="00DF61DD" w:rsidRDefault="00000000">
      <w:pPr>
        <w:spacing w:after="140" w:line="276" w:lineRule="auto"/>
      </w:pPr>
      <w:r>
        <w:rPr>
          <w:b/>
          <w:bCs/>
        </w:rPr>
        <w:t xml:space="preserve">Purpose: </w:t>
      </w:r>
      <w:r>
        <w:t>Generated business documents (PO PDF, packing slip, invoice) tied to a source record.</w:t>
      </w:r>
    </w:p>
    <w:p w14:paraId="206D170B" w14:textId="77777777" w:rsidR="00DF61DD" w:rsidRDefault="00000000">
      <w:pPr>
        <w:spacing w:after="140" w:line="276" w:lineRule="auto"/>
      </w:pPr>
      <w:r>
        <w:rPr>
          <w:b/>
          <w:bCs/>
        </w:rPr>
        <w:t xml:space="preserve">Main Users: </w:t>
      </w:r>
      <w:r>
        <w:t>All operational roles</w:t>
      </w:r>
    </w:p>
    <w:p w14:paraId="1419B466" w14:textId="77777777" w:rsidR="00DF61DD" w:rsidRDefault="00000000">
      <w:pPr>
        <w:spacing w:after="140" w:line="276" w:lineRule="auto"/>
      </w:pPr>
      <w:r>
        <w:rPr>
          <w:b/>
          <w:bCs/>
        </w:rPr>
        <w:t xml:space="preserve">Main Entities: </w:t>
      </w:r>
      <w:proofErr w:type="spellStart"/>
      <w:r>
        <w:t>GeneratedDocument</w:t>
      </w:r>
      <w:proofErr w:type="spellEnd"/>
    </w:p>
    <w:p w14:paraId="392A77C2" w14:textId="77777777" w:rsidR="00DF61DD" w:rsidRDefault="00000000">
      <w:pPr>
        <w:spacing w:after="140" w:line="276" w:lineRule="auto"/>
      </w:pPr>
      <w:r>
        <w:rPr>
          <w:b/>
          <w:bCs/>
        </w:rPr>
        <w:t xml:space="preserve">Key Business Rules: </w:t>
      </w:r>
      <w:r>
        <w:t>Generated from templates using data from the source order/receipt/shipment; stored with a reference, not re-derived each time viewed.</w:t>
      </w:r>
    </w:p>
    <w:p w14:paraId="2D412AFD" w14:textId="77777777" w:rsidR="00DF61DD" w:rsidRDefault="00000000">
      <w:pPr>
        <w:spacing w:after="140" w:line="276" w:lineRule="auto"/>
      </w:pPr>
      <w:r>
        <w:rPr>
          <w:b/>
          <w:bCs/>
        </w:rPr>
        <w:t xml:space="preserve">Relationships: </w:t>
      </w:r>
      <w:r>
        <w:t>References Purchase Orders, Sales Orders, Shipments.</w:t>
      </w:r>
    </w:p>
    <w:p w14:paraId="381AF9C3" w14:textId="77777777" w:rsidR="00DF61DD" w:rsidRDefault="00000000">
      <w:pPr>
        <w:spacing w:after="140" w:line="276" w:lineRule="auto"/>
      </w:pPr>
      <w:r>
        <w:rPr>
          <w:b/>
          <w:bCs/>
        </w:rPr>
        <w:t xml:space="preserve">Scope: </w:t>
      </w:r>
      <w:r>
        <w:t>V2</w:t>
      </w:r>
    </w:p>
    <w:p w14:paraId="7DEC7D1C" w14:textId="77777777" w:rsidR="00DF61DD" w:rsidRDefault="00000000">
      <w:pPr>
        <w:pStyle w:val="Heading3"/>
        <w:spacing w:before="180" w:after="100"/>
      </w:pPr>
      <w:r>
        <w:rPr>
          <w:b/>
          <w:bCs/>
          <w:color w:val="333333"/>
          <w:sz w:val="23"/>
          <w:szCs w:val="23"/>
        </w:rPr>
        <w:t>30. Reports</w:t>
      </w:r>
    </w:p>
    <w:p w14:paraId="7488A21D" w14:textId="77777777" w:rsidR="00DF61DD" w:rsidRDefault="00000000">
      <w:pPr>
        <w:spacing w:after="140" w:line="276" w:lineRule="auto"/>
      </w:pPr>
      <w:r>
        <w:rPr>
          <w:b/>
          <w:bCs/>
        </w:rPr>
        <w:t xml:space="preserve">Purpose: </w:t>
      </w:r>
      <w:r>
        <w:t>Operational and management reporting across inventory, purchasing, and sales.</w:t>
      </w:r>
    </w:p>
    <w:p w14:paraId="38C037FC" w14:textId="77777777" w:rsidR="00DF61DD" w:rsidRDefault="00000000">
      <w:pPr>
        <w:spacing w:after="140" w:line="276" w:lineRule="auto"/>
      </w:pPr>
      <w:r>
        <w:rPr>
          <w:b/>
          <w:bCs/>
        </w:rPr>
        <w:lastRenderedPageBreak/>
        <w:t xml:space="preserve">Main Users: </w:t>
      </w:r>
      <w:r>
        <w:t>Manager, all roles (scoped by permission)</w:t>
      </w:r>
    </w:p>
    <w:p w14:paraId="4130855B" w14:textId="77777777" w:rsidR="00DF61DD" w:rsidRDefault="00000000">
      <w:pPr>
        <w:spacing w:after="140" w:line="276" w:lineRule="auto"/>
      </w:pPr>
      <w:r>
        <w:rPr>
          <w:b/>
          <w:bCs/>
        </w:rPr>
        <w:t xml:space="preserve">Main Entities: </w:t>
      </w:r>
      <w:r>
        <w:t>(read-model queries, not new entities)</w:t>
      </w:r>
    </w:p>
    <w:p w14:paraId="7D78C07B" w14:textId="77777777" w:rsidR="00DF61DD" w:rsidRDefault="00000000">
      <w:pPr>
        <w:spacing w:after="140" w:line="276" w:lineRule="auto"/>
      </w:pPr>
      <w:r>
        <w:rPr>
          <w:b/>
          <w:bCs/>
        </w:rPr>
        <w:t xml:space="preserve">Key Business Rules: </w:t>
      </w:r>
      <w:r>
        <w:t>Reports are read-only and must never be a path for editing data.</w:t>
      </w:r>
    </w:p>
    <w:p w14:paraId="1C7D3961" w14:textId="77777777" w:rsidR="00DF61DD" w:rsidRDefault="00000000">
      <w:pPr>
        <w:spacing w:after="140" w:line="276" w:lineRule="auto"/>
      </w:pPr>
      <w:r>
        <w:rPr>
          <w:b/>
          <w:bCs/>
        </w:rPr>
        <w:t xml:space="preserve">Relationships: </w:t>
      </w:r>
      <w:r>
        <w:t>Reads from every operational module.</w:t>
      </w:r>
    </w:p>
    <w:p w14:paraId="0B0EFA1C" w14:textId="77777777" w:rsidR="00DF61DD" w:rsidRDefault="00000000">
      <w:pPr>
        <w:spacing w:after="140" w:line="276" w:lineRule="auto"/>
      </w:pPr>
      <w:r>
        <w:rPr>
          <w:b/>
          <w:bCs/>
        </w:rPr>
        <w:t xml:space="preserve">Scope: </w:t>
      </w:r>
      <w:r>
        <w:t>MVP (basic) / V2 (expanded) / Future (BI/dashboards)</w:t>
      </w:r>
    </w:p>
    <w:p w14:paraId="589DBCAB" w14:textId="77777777" w:rsidR="00DF61DD" w:rsidRDefault="00000000">
      <w:pPr>
        <w:pStyle w:val="Heading3"/>
        <w:spacing w:before="180" w:after="100"/>
      </w:pPr>
      <w:r>
        <w:rPr>
          <w:b/>
          <w:bCs/>
          <w:color w:val="333333"/>
          <w:sz w:val="23"/>
          <w:szCs w:val="23"/>
        </w:rPr>
        <w:t>31. Audit Logs</w:t>
      </w:r>
    </w:p>
    <w:p w14:paraId="365BC450" w14:textId="77777777" w:rsidR="00DF61DD" w:rsidRDefault="00000000">
      <w:pPr>
        <w:spacing w:after="140" w:line="276" w:lineRule="auto"/>
      </w:pPr>
      <w:r>
        <w:rPr>
          <w:b/>
          <w:bCs/>
        </w:rPr>
        <w:t xml:space="preserve">Purpose: </w:t>
      </w:r>
      <w:r>
        <w:t>Immutable record of who did what and when across the system.</w:t>
      </w:r>
    </w:p>
    <w:p w14:paraId="798702E2" w14:textId="77777777" w:rsidR="00DF61DD" w:rsidRDefault="00000000">
      <w:pPr>
        <w:spacing w:after="140" w:line="276" w:lineRule="auto"/>
      </w:pPr>
      <w:r>
        <w:rPr>
          <w:b/>
          <w:bCs/>
        </w:rPr>
        <w:t xml:space="preserve">Main Users: </w:t>
      </w:r>
      <w:r>
        <w:t>System Administrator, Manager</w:t>
      </w:r>
    </w:p>
    <w:p w14:paraId="4B867F6D" w14:textId="77777777" w:rsidR="00DF61DD" w:rsidRDefault="00000000">
      <w:pPr>
        <w:spacing w:after="140" w:line="276" w:lineRule="auto"/>
      </w:pPr>
      <w:r>
        <w:rPr>
          <w:b/>
          <w:bCs/>
        </w:rPr>
        <w:t xml:space="preserve">Main Entities: </w:t>
      </w:r>
      <w:proofErr w:type="spellStart"/>
      <w:r>
        <w:t>AuditLog</w:t>
      </w:r>
      <w:proofErr w:type="spellEnd"/>
    </w:p>
    <w:p w14:paraId="01D36506" w14:textId="77777777" w:rsidR="00DF61DD" w:rsidRDefault="00000000">
      <w:pPr>
        <w:spacing w:after="140" w:line="276" w:lineRule="auto"/>
      </w:pPr>
      <w:r>
        <w:rPr>
          <w:b/>
          <w:bCs/>
        </w:rPr>
        <w:t xml:space="preserve">Key Business Rules: </w:t>
      </w:r>
      <w:r>
        <w:t>Captures create/update/delete on sensitive entities plus all inventory transactions; append-only.</w:t>
      </w:r>
    </w:p>
    <w:p w14:paraId="25D7444A" w14:textId="77777777" w:rsidR="00DF61DD" w:rsidRDefault="00000000">
      <w:pPr>
        <w:spacing w:after="140" w:line="276" w:lineRule="auto"/>
      </w:pPr>
      <w:r>
        <w:rPr>
          <w:b/>
          <w:bCs/>
        </w:rPr>
        <w:t xml:space="preserve">Relationships: </w:t>
      </w:r>
      <w:r>
        <w:t>Cross-cutting; references Users and any auditable entity.</w:t>
      </w:r>
    </w:p>
    <w:p w14:paraId="4E638BB3" w14:textId="77777777" w:rsidR="00DF61DD" w:rsidRDefault="00000000">
      <w:pPr>
        <w:spacing w:after="140" w:line="276" w:lineRule="auto"/>
      </w:pPr>
      <w:r>
        <w:rPr>
          <w:b/>
          <w:bCs/>
        </w:rPr>
        <w:t xml:space="preserve">Scope: </w:t>
      </w:r>
      <w:r>
        <w:t>MVP (core actions) / V2 (comprehensive)</w:t>
      </w:r>
    </w:p>
    <w:p w14:paraId="5BF32113" w14:textId="77777777" w:rsidR="00DF61DD" w:rsidRDefault="00000000">
      <w:pPr>
        <w:pStyle w:val="Heading3"/>
        <w:spacing w:before="180" w:after="100"/>
      </w:pPr>
      <w:r>
        <w:rPr>
          <w:b/>
          <w:bCs/>
          <w:color w:val="333333"/>
          <w:sz w:val="23"/>
          <w:szCs w:val="23"/>
        </w:rPr>
        <w:t>32. System Settings</w:t>
      </w:r>
    </w:p>
    <w:p w14:paraId="1948C7F2" w14:textId="77777777" w:rsidR="00DF61DD" w:rsidRDefault="00000000">
      <w:pPr>
        <w:spacing w:after="140" w:line="276" w:lineRule="auto"/>
      </w:pPr>
      <w:r>
        <w:rPr>
          <w:b/>
          <w:bCs/>
        </w:rPr>
        <w:t xml:space="preserve">Purpose: </w:t>
      </w:r>
      <w:r>
        <w:t>Company- and system-level configuration such as numbering formats, default warehouse, and feature toggles.</w:t>
      </w:r>
    </w:p>
    <w:p w14:paraId="182B53ED" w14:textId="77777777" w:rsidR="00DF61DD" w:rsidRDefault="00000000">
      <w:pPr>
        <w:spacing w:after="140" w:line="276" w:lineRule="auto"/>
      </w:pPr>
      <w:r>
        <w:rPr>
          <w:b/>
          <w:bCs/>
        </w:rPr>
        <w:t xml:space="preserve">Main Users: </w:t>
      </w:r>
      <w:r>
        <w:t>Company/System Administrator</w:t>
      </w:r>
    </w:p>
    <w:p w14:paraId="513F69BD" w14:textId="77777777" w:rsidR="00DF61DD" w:rsidRDefault="00000000">
      <w:pPr>
        <w:spacing w:after="140" w:line="276" w:lineRule="auto"/>
      </w:pPr>
      <w:r>
        <w:rPr>
          <w:b/>
          <w:bCs/>
        </w:rPr>
        <w:t xml:space="preserve">Main Entities: </w:t>
      </w:r>
      <w:proofErr w:type="spellStart"/>
      <w:r>
        <w:t>SystemSetting</w:t>
      </w:r>
      <w:proofErr w:type="spellEnd"/>
      <w:r>
        <w:t xml:space="preserve">, </w:t>
      </w:r>
      <w:proofErr w:type="spellStart"/>
      <w:r>
        <w:t>CompanySettings</w:t>
      </w:r>
      <w:proofErr w:type="spellEnd"/>
    </w:p>
    <w:p w14:paraId="08C84BCF" w14:textId="77777777" w:rsidR="00DF61DD" w:rsidRDefault="00000000">
      <w:pPr>
        <w:spacing w:after="140" w:line="276" w:lineRule="auto"/>
      </w:pPr>
      <w:r>
        <w:rPr>
          <w:b/>
          <w:bCs/>
        </w:rPr>
        <w:t xml:space="preserve">Key Business Rules: </w:t>
      </w:r>
      <w:r>
        <w:t>Company-specific settings (e.g., PO number prefix) must not require a code change to alter.</w:t>
      </w:r>
    </w:p>
    <w:p w14:paraId="0710F701" w14:textId="77777777" w:rsidR="00DF61DD" w:rsidRDefault="00000000">
      <w:pPr>
        <w:spacing w:after="140" w:line="276" w:lineRule="auto"/>
      </w:pPr>
      <w:r>
        <w:rPr>
          <w:b/>
          <w:bCs/>
        </w:rPr>
        <w:t xml:space="preserve">Relationships: </w:t>
      </w:r>
      <w:r>
        <w:t>Read by many modules at runtime.</w:t>
      </w:r>
    </w:p>
    <w:p w14:paraId="30E09AAF" w14:textId="77777777" w:rsidR="00DF61DD" w:rsidRDefault="00000000">
      <w:pPr>
        <w:spacing w:after="140" w:line="276" w:lineRule="auto"/>
      </w:pPr>
      <w:r>
        <w:rPr>
          <w:b/>
          <w:bCs/>
        </w:rPr>
        <w:t xml:space="preserve">Scope: </w:t>
      </w:r>
      <w:r>
        <w:t>MVP (minimal) / V2 (expanded)</w:t>
      </w:r>
    </w:p>
    <w:p w14:paraId="339B03B1" w14:textId="77777777" w:rsidR="00DF61DD" w:rsidRDefault="00000000">
      <w:pPr>
        <w:pStyle w:val="Heading1"/>
        <w:pageBreakBefore/>
        <w:spacing w:before="200" w:after="200"/>
      </w:pPr>
      <w:bookmarkStart w:id="15" w:name="_Toc237955204"/>
      <w:r>
        <w:rPr>
          <w:b/>
          <w:bCs/>
          <w:color w:val="1F3864"/>
        </w:rPr>
        <w:lastRenderedPageBreak/>
        <w:t>8. Core Business Workflows</w:t>
      </w:r>
      <w:bookmarkEnd w:id="15"/>
    </w:p>
    <w:p w14:paraId="5CE96827" w14:textId="77777777" w:rsidR="00DF61DD" w:rsidRDefault="00000000">
      <w:pPr>
        <w:spacing w:after="140" w:line="276" w:lineRule="auto"/>
      </w:pPr>
      <w:r>
        <w:t>Each workflow below documents the end-to-end behavior expected from the system. These descriptions are meant to be detailed enough to drive both the database design (Section 10) and the backend service layer (Section 11) in later development phases.</w:t>
      </w:r>
    </w:p>
    <w:p w14:paraId="014D8B9F" w14:textId="77777777" w:rsidR="00DF61DD" w:rsidRDefault="00000000">
      <w:pPr>
        <w:pStyle w:val="Heading2"/>
        <w:spacing w:before="240" w:after="120"/>
      </w:pPr>
      <w:bookmarkStart w:id="16" w:name="_Toc237955205"/>
      <w:r>
        <w:rPr>
          <w:b/>
          <w:bCs/>
        </w:rPr>
        <w:t>8.1 Master Data Workflows</w:t>
      </w:r>
      <w:bookmarkEnd w:id="16"/>
    </w:p>
    <w:p w14:paraId="16F1F202" w14:textId="77777777" w:rsidR="00DF61DD" w:rsidRDefault="00000000">
      <w:pPr>
        <w:pStyle w:val="Heading3"/>
        <w:spacing w:before="180" w:after="100"/>
      </w:pPr>
      <w:r>
        <w:rPr>
          <w:b/>
          <w:bCs/>
          <w:color w:val="333333"/>
          <w:sz w:val="23"/>
          <w:szCs w:val="23"/>
        </w:rPr>
        <w:t>1. Product Creation</w:t>
      </w:r>
    </w:p>
    <w:p w14:paraId="5ADE06C0" w14:textId="77777777" w:rsidR="00DF61DD" w:rsidRDefault="00000000">
      <w:pPr>
        <w:spacing w:after="140" w:line="276" w:lineRule="auto"/>
      </w:pPr>
      <w:r>
        <w:rPr>
          <w:b/>
          <w:bCs/>
        </w:rPr>
        <w:t xml:space="preserve">Trigger: </w:t>
      </w:r>
      <w:r>
        <w:t>User creates a new product.</w:t>
      </w:r>
    </w:p>
    <w:p w14:paraId="12B5D8CB" w14:textId="77777777" w:rsidR="00DF61DD" w:rsidRDefault="00000000">
      <w:pPr>
        <w:spacing w:after="140" w:line="276" w:lineRule="auto"/>
      </w:pPr>
      <w:r>
        <w:rPr>
          <w:b/>
          <w:bCs/>
        </w:rPr>
        <w:t xml:space="preserve">User: </w:t>
      </w:r>
      <w:r>
        <w:t>Purchasing/Admin</w:t>
      </w:r>
    </w:p>
    <w:p w14:paraId="654AA83B" w14:textId="77777777" w:rsidR="00DF61DD" w:rsidRDefault="00000000">
      <w:pPr>
        <w:spacing w:after="140" w:line="276" w:lineRule="auto"/>
      </w:pPr>
      <w:r>
        <w:rPr>
          <w:b/>
          <w:bCs/>
        </w:rPr>
        <w:t xml:space="preserve">Inputs: </w:t>
      </w:r>
      <w:r>
        <w:t>SKU, name, category, base UOM, cost/price defaults</w:t>
      </w:r>
    </w:p>
    <w:p w14:paraId="7C24BA05" w14:textId="77777777" w:rsidR="00DF61DD" w:rsidRDefault="00000000">
      <w:pPr>
        <w:spacing w:after="140" w:line="276" w:lineRule="auto"/>
      </w:pPr>
      <w:r>
        <w:rPr>
          <w:b/>
          <w:bCs/>
        </w:rPr>
        <w:t xml:space="preserve">Business Rules: </w:t>
      </w:r>
      <w:r>
        <w:t>SKU must be unique within the company; product starts with zero inventory in all warehouses.</w:t>
      </w:r>
    </w:p>
    <w:p w14:paraId="280142CF" w14:textId="77777777" w:rsidR="00DF61DD" w:rsidRDefault="00000000">
      <w:pPr>
        <w:spacing w:after="140" w:line="276" w:lineRule="auto"/>
      </w:pPr>
      <w:r>
        <w:rPr>
          <w:b/>
          <w:bCs/>
        </w:rPr>
        <w:t xml:space="preserve">Database Changes: </w:t>
      </w:r>
      <w:r>
        <w:t>Insert Product row; no inventory rows created until first receipt.</w:t>
      </w:r>
    </w:p>
    <w:p w14:paraId="536CD5BE" w14:textId="77777777" w:rsidR="00DF61DD" w:rsidRDefault="00000000">
      <w:pPr>
        <w:spacing w:after="140" w:line="276" w:lineRule="auto"/>
      </w:pPr>
      <w:r>
        <w:rPr>
          <w:b/>
          <w:bCs/>
        </w:rPr>
        <w:t xml:space="preserve">Status Changes: </w:t>
      </w:r>
      <w:r>
        <w:t>Active</w:t>
      </w:r>
    </w:p>
    <w:p w14:paraId="1150AC00" w14:textId="77777777" w:rsidR="00DF61DD" w:rsidRDefault="00000000">
      <w:pPr>
        <w:spacing w:after="140" w:line="276" w:lineRule="auto"/>
      </w:pPr>
      <w:r>
        <w:rPr>
          <w:b/>
          <w:bCs/>
        </w:rPr>
        <w:t xml:space="preserve">Outputs: </w:t>
      </w:r>
      <w:r>
        <w:t>Product available for use on POs/SOs.</w:t>
      </w:r>
    </w:p>
    <w:p w14:paraId="5EE32489" w14:textId="77777777" w:rsidR="00DF61DD" w:rsidRDefault="00000000">
      <w:pPr>
        <w:spacing w:after="140" w:line="276" w:lineRule="auto"/>
      </w:pPr>
      <w:r>
        <w:rPr>
          <w:b/>
          <w:bCs/>
        </w:rPr>
        <w:t xml:space="preserve">Audit Requirements: </w:t>
      </w:r>
      <w:r>
        <w:t>Log creation in Audit Log.</w:t>
      </w:r>
    </w:p>
    <w:p w14:paraId="4AFD7FE0" w14:textId="77777777" w:rsidR="00DF61DD" w:rsidRDefault="00000000">
      <w:pPr>
        <w:spacing w:after="140" w:line="276" w:lineRule="auto"/>
      </w:pPr>
      <w:r>
        <w:rPr>
          <w:b/>
          <w:bCs/>
        </w:rPr>
        <w:t xml:space="preserve">Possible Errors: </w:t>
      </w:r>
      <w:r>
        <w:t>Duplicate SKU; missing required UOM.</w:t>
      </w:r>
    </w:p>
    <w:p w14:paraId="7A1F819F" w14:textId="77777777" w:rsidR="00DF61DD" w:rsidRDefault="00000000">
      <w:pPr>
        <w:pStyle w:val="Heading3"/>
        <w:spacing w:before="180" w:after="100"/>
      </w:pPr>
      <w:r>
        <w:rPr>
          <w:b/>
          <w:bCs/>
          <w:color w:val="333333"/>
          <w:sz w:val="23"/>
          <w:szCs w:val="23"/>
        </w:rPr>
        <w:t>2. Supplier Creation</w:t>
      </w:r>
    </w:p>
    <w:p w14:paraId="25BCBB62" w14:textId="77777777" w:rsidR="00DF61DD" w:rsidRDefault="00000000">
      <w:pPr>
        <w:spacing w:after="140" w:line="276" w:lineRule="auto"/>
      </w:pPr>
      <w:r>
        <w:rPr>
          <w:b/>
          <w:bCs/>
        </w:rPr>
        <w:t xml:space="preserve">Trigger: </w:t>
      </w:r>
      <w:r>
        <w:t>User creates a new supplier.</w:t>
      </w:r>
    </w:p>
    <w:p w14:paraId="546D536D" w14:textId="77777777" w:rsidR="00DF61DD" w:rsidRDefault="00000000">
      <w:pPr>
        <w:spacing w:after="140" w:line="276" w:lineRule="auto"/>
      </w:pPr>
      <w:r>
        <w:rPr>
          <w:b/>
          <w:bCs/>
        </w:rPr>
        <w:t xml:space="preserve">User: </w:t>
      </w:r>
      <w:r>
        <w:t>Purchasing/Admin</w:t>
      </w:r>
    </w:p>
    <w:p w14:paraId="0126589D" w14:textId="77777777" w:rsidR="00DF61DD" w:rsidRDefault="00000000">
      <w:pPr>
        <w:spacing w:after="140" w:line="276" w:lineRule="auto"/>
      </w:pPr>
      <w:r>
        <w:rPr>
          <w:b/>
          <w:bCs/>
        </w:rPr>
        <w:t xml:space="preserve">Inputs: </w:t>
      </w:r>
      <w:r>
        <w:t>Name, contact info, address, payment terms (future)</w:t>
      </w:r>
    </w:p>
    <w:p w14:paraId="3722349C" w14:textId="77777777" w:rsidR="00DF61DD" w:rsidRDefault="00000000">
      <w:pPr>
        <w:spacing w:after="140" w:line="276" w:lineRule="auto"/>
      </w:pPr>
      <w:r>
        <w:rPr>
          <w:b/>
          <w:bCs/>
        </w:rPr>
        <w:t xml:space="preserve">Business Rules: </w:t>
      </w:r>
      <w:r>
        <w:t xml:space="preserve">Supplier must be unique enough to avoid accidental duplicates (e.g., </w:t>
      </w:r>
      <w:proofErr w:type="spellStart"/>
      <w:r>
        <w:t>name+company</w:t>
      </w:r>
      <w:proofErr w:type="spellEnd"/>
      <w:r>
        <w:t xml:space="preserve"> check).</w:t>
      </w:r>
    </w:p>
    <w:p w14:paraId="364919A5" w14:textId="77777777" w:rsidR="00DF61DD" w:rsidRDefault="00000000">
      <w:pPr>
        <w:spacing w:after="140" w:line="276" w:lineRule="auto"/>
      </w:pPr>
      <w:r>
        <w:rPr>
          <w:b/>
          <w:bCs/>
        </w:rPr>
        <w:t xml:space="preserve">Database Changes: </w:t>
      </w:r>
      <w:r>
        <w:t>Insert Supplier row.</w:t>
      </w:r>
    </w:p>
    <w:p w14:paraId="2D698D22" w14:textId="77777777" w:rsidR="00DF61DD" w:rsidRDefault="00000000">
      <w:pPr>
        <w:spacing w:after="140" w:line="276" w:lineRule="auto"/>
      </w:pPr>
      <w:r>
        <w:rPr>
          <w:b/>
          <w:bCs/>
        </w:rPr>
        <w:t xml:space="preserve">Status Changes: </w:t>
      </w:r>
      <w:r>
        <w:t>Active</w:t>
      </w:r>
    </w:p>
    <w:p w14:paraId="4558220D" w14:textId="77777777" w:rsidR="00DF61DD" w:rsidRDefault="00000000">
      <w:pPr>
        <w:spacing w:after="140" w:line="276" w:lineRule="auto"/>
      </w:pPr>
      <w:r>
        <w:rPr>
          <w:b/>
          <w:bCs/>
        </w:rPr>
        <w:t xml:space="preserve">Outputs: </w:t>
      </w:r>
      <w:r>
        <w:t xml:space="preserve">Supplier available for use on </w:t>
      </w:r>
      <w:proofErr w:type="spellStart"/>
      <w:r>
        <w:t>POs.</w:t>
      </w:r>
      <w:proofErr w:type="spellEnd"/>
    </w:p>
    <w:p w14:paraId="611F1840" w14:textId="77777777" w:rsidR="00DF61DD" w:rsidRDefault="00000000">
      <w:pPr>
        <w:spacing w:after="140" w:line="276" w:lineRule="auto"/>
      </w:pPr>
      <w:r>
        <w:rPr>
          <w:b/>
          <w:bCs/>
        </w:rPr>
        <w:t xml:space="preserve">Audit Requirements: </w:t>
      </w:r>
      <w:r>
        <w:t>Log creation.</w:t>
      </w:r>
    </w:p>
    <w:p w14:paraId="00F22CB1" w14:textId="77777777" w:rsidR="00DF61DD" w:rsidRDefault="00000000">
      <w:pPr>
        <w:spacing w:after="140" w:line="276" w:lineRule="auto"/>
      </w:pPr>
      <w:r>
        <w:rPr>
          <w:b/>
          <w:bCs/>
        </w:rPr>
        <w:t xml:space="preserve">Possible Errors: </w:t>
      </w:r>
      <w:r>
        <w:t>Duplicate supplier.</w:t>
      </w:r>
    </w:p>
    <w:p w14:paraId="65A922D1" w14:textId="77777777" w:rsidR="00DF61DD" w:rsidRDefault="00000000">
      <w:pPr>
        <w:pStyle w:val="Heading3"/>
        <w:spacing w:before="180" w:after="100"/>
      </w:pPr>
      <w:r>
        <w:rPr>
          <w:b/>
          <w:bCs/>
          <w:color w:val="333333"/>
          <w:sz w:val="23"/>
          <w:szCs w:val="23"/>
        </w:rPr>
        <w:t>3. Customer Creation</w:t>
      </w:r>
    </w:p>
    <w:p w14:paraId="24A9A5B0" w14:textId="77777777" w:rsidR="00DF61DD" w:rsidRDefault="00000000">
      <w:pPr>
        <w:spacing w:after="140" w:line="276" w:lineRule="auto"/>
      </w:pPr>
      <w:r>
        <w:rPr>
          <w:b/>
          <w:bCs/>
        </w:rPr>
        <w:t xml:space="preserve">Trigger: </w:t>
      </w:r>
      <w:r>
        <w:t>User creates a new customer.</w:t>
      </w:r>
    </w:p>
    <w:p w14:paraId="1B461640" w14:textId="77777777" w:rsidR="00DF61DD" w:rsidRDefault="00000000">
      <w:pPr>
        <w:spacing w:after="140" w:line="276" w:lineRule="auto"/>
      </w:pPr>
      <w:r>
        <w:rPr>
          <w:b/>
          <w:bCs/>
        </w:rPr>
        <w:t xml:space="preserve">User: </w:t>
      </w:r>
      <w:r>
        <w:t>Sales/Admin</w:t>
      </w:r>
    </w:p>
    <w:p w14:paraId="6AD04966" w14:textId="77777777" w:rsidR="00DF61DD" w:rsidRDefault="00000000">
      <w:pPr>
        <w:spacing w:after="140" w:line="276" w:lineRule="auto"/>
      </w:pPr>
      <w:r>
        <w:rPr>
          <w:b/>
          <w:bCs/>
        </w:rPr>
        <w:t xml:space="preserve">Inputs: </w:t>
      </w:r>
      <w:r>
        <w:t>Name, contact info, billing/shipping address</w:t>
      </w:r>
    </w:p>
    <w:p w14:paraId="539CB814" w14:textId="77777777" w:rsidR="00DF61DD" w:rsidRDefault="00000000">
      <w:pPr>
        <w:spacing w:after="140" w:line="276" w:lineRule="auto"/>
      </w:pPr>
      <w:r>
        <w:rPr>
          <w:b/>
          <w:bCs/>
        </w:rPr>
        <w:t xml:space="preserve">Business Rules: </w:t>
      </w:r>
      <w:r>
        <w:t>Same duplicate-avoidance principle as suppliers.</w:t>
      </w:r>
    </w:p>
    <w:p w14:paraId="3E4EB201" w14:textId="77777777" w:rsidR="00DF61DD" w:rsidRDefault="00000000">
      <w:pPr>
        <w:spacing w:after="140" w:line="276" w:lineRule="auto"/>
      </w:pPr>
      <w:r>
        <w:rPr>
          <w:b/>
          <w:bCs/>
        </w:rPr>
        <w:t xml:space="preserve">Database Changes: </w:t>
      </w:r>
      <w:r>
        <w:t>Insert Customer row.</w:t>
      </w:r>
    </w:p>
    <w:p w14:paraId="6C0FA8ED" w14:textId="77777777" w:rsidR="00DF61DD" w:rsidRDefault="00000000">
      <w:pPr>
        <w:spacing w:after="140" w:line="276" w:lineRule="auto"/>
      </w:pPr>
      <w:r>
        <w:rPr>
          <w:b/>
          <w:bCs/>
        </w:rPr>
        <w:t xml:space="preserve">Status Changes: </w:t>
      </w:r>
      <w:r>
        <w:t>Active</w:t>
      </w:r>
    </w:p>
    <w:p w14:paraId="2FD080C3" w14:textId="77777777" w:rsidR="00DF61DD" w:rsidRDefault="00000000">
      <w:pPr>
        <w:spacing w:after="140" w:line="276" w:lineRule="auto"/>
      </w:pPr>
      <w:r>
        <w:rPr>
          <w:b/>
          <w:bCs/>
        </w:rPr>
        <w:lastRenderedPageBreak/>
        <w:t xml:space="preserve">Outputs: </w:t>
      </w:r>
      <w:r>
        <w:t>Customer available for use on SOs.</w:t>
      </w:r>
    </w:p>
    <w:p w14:paraId="6CE88BA2" w14:textId="77777777" w:rsidR="00DF61DD" w:rsidRDefault="00000000">
      <w:pPr>
        <w:spacing w:after="140" w:line="276" w:lineRule="auto"/>
      </w:pPr>
      <w:r>
        <w:rPr>
          <w:b/>
          <w:bCs/>
        </w:rPr>
        <w:t xml:space="preserve">Audit Requirements: </w:t>
      </w:r>
      <w:r>
        <w:t>Log creation.</w:t>
      </w:r>
    </w:p>
    <w:p w14:paraId="3041BB0A" w14:textId="77777777" w:rsidR="00DF61DD" w:rsidRDefault="00000000">
      <w:pPr>
        <w:spacing w:after="140" w:line="276" w:lineRule="auto"/>
      </w:pPr>
      <w:r>
        <w:rPr>
          <w:b/>
          <w:bCs/>
        </w:rPr>
        <w:t xml:space="preserve">Possible Errors: </w:t>
      </w:r>
      <w:r>
        <w:t>Duplicate customer.</w:t>
      </w:r>
    </w:p>
    <w:p w14:paraId="64B14BC4" w14:textId="77777777" w:rsidR="00DF61DD" w:rsidRDefault="00000000">
      <w:pPr>
        <w:pStyle w:val="Heading2"/>
        <w:spacing w:before="240" w:after="120"/>
      </w:pPr>
      <w:bookmarkStart w:id="17" w:name="_Toc237955206"/>
      <w:r>
        <w:rPr>
          <w:b/>
          <w:bCs/>
        </w:rPr>
        <w:t>8.2 Purchasing Workflows</w:t>
      </w:r>
      <w:bookmarkEnd w:id="17"/>
    </w:p>
    <w:p w14:paraId="00B495F1" w14:textId="77777777" w:rsidR="00DF61DD" w:rsidRDefault="00000000">
      <w:pPr>
        <w:pStyle w:val="Heading3"/>
        <w:spacing w:before="180" w:after="100"/>
      </w:pPr>
      <w:r>
        <w:rPr>
          <w:b/>
          <w:bCs/>
          <w:color w:val="333333"/>
          <w:sz w:val="23"/>
          <w:szCs w:val="23"/>
        </w:rPr>
        <w:t>4. Purchase Order Creation</w:t>
      </w:r>
    </w:p>
    <w:p w14:paraId="2AE8FC12" w14:textId="77777777" w:rsidR="00DF61DD" w:rsidRDefault="00000000">
      <w:pPr>
        <w:spacing w:after="140" w:line="276" w:lineRule="auto"/>
      </w:pPr>
      <w:r>
        <w:rPr>
          <w:b/>
          <w:bCs/>
        </w:rPr>
        <w:t xml:space="preserve">Trigger: </w:t>
      </w:r>
      <w:r>
        <w:t>User creates a PO for a supplier.</w:t>
      </w:r>
    </w:p>
    <w:p w14:paraId="471AF6E3" w14:textId="77777777" w:rsidR="00DF61DD" w:rsidRDefault="00000000">
      <w:pPr>
        <w:spacing w:after="140" w:line="276" w:lineRule="auto"/>
      </w:pPr>
      <w:r>
        <w:rPr>
          <w:b/>
          <w:bCs/>
        </w:rPr>
        <w:t xml:space="preserve">User: </w:t>
      </w:r>
      <w:r>
        <w:t>Purchasing Employee</w:t>
      </w:r>
    </w:p>
    <w:p w14:paraId="707E3838" w14:textId="77777777" w:rsidR="00DF61DD" w:rsidRDefault="00000000">
      <w:pPr>
        <w:spacing w:after="140" w:line="276" w:lineRule="auto"/>
      </w:pPr>
      <w:r>
        <w:rPr>
          <w:b/>
          <w:bCs/>
        </w:rPr>
        <w:t xml:space="preserve">Inputs: </w:t>
      </w:r>
      <w:r>
        <w:t>Supplier, product lines with quantity and unit cost</w:t>
      </w:r>
    </w:p>
    <w:p w14:paraId="353FA518" w14:textId="77777777" w:rsidR="00DF61DD" w:rsidRDefault="00000000">
      <w:pPr>
        <w:spacing w:after="140" w:line="276" w:lineRule="auto"/>
      </w:pPr>
      <w:r>
        <w:rPr>
          <w:b/>
          <w:bCs/>
        </w:rPr>
        <w:t xml:space="preserve">Business Rules: </w:t>
      </w:r>
      <w:r>
        <w:t>Line quantities must be positive; PO total calculated from lines.</w:t>
      </w:r>
    </w:p>
    <w:p w14:paraId="65AD6102" w14:textId="77777777" w:rsidR="00DF61DD" w:rsidRDefault="00000000">
      <w:pPr>
        <w:spacing w:after="140" w:line="276" w:lineRule="auto"/>
      </w:pPr>
      <w:r>
        <w:rPr>
          <w:b/>
          <w:bCs/>
        </w:rPr>
        <w:t xml:space="preserve">Database Changes: </w:t>
      </w:r>
      <w:r>
        <w:t xml:space="preserve">Insert </w:t>
      </w:r>
      <w:proofErr w:type="spellStart"/>
      <w:r>
        <w:t>PurchaseOrder</w:t>
      </w:r>
      <w:proofErr w:type="spellEnd"/>
      <w:r>
        <w:t xml:space="preserve"> + </w:t>
      </w:r>
      <w:proofErr w:type="spellStart"/>
      <w:r>
        <w:t>PurchaseOrderLine</w:t>
      </w:r>
      <w:proofErr w:type="spellEnd"/>
      <w:r>
        <w:t xml:space="preserve"> rows.</w:t>
      </w:r>
    </w:p>
    <w:p w14:paraId="476F7B05" w14:textId="77777777" w:rsidR="00DF61DD" w:rsidRDefault="00000000">
      <w:pPr>
        <w:spacing w:after="140" w:line="276" w:lineRule="auto"/>
      </w:pPr>
      <w:r>
        <w:rPr>
          <w:b/>
          <w:bCs/>
        </w:rPr>
        <w:t xml:space="preserve">Status Changes: </w:t>
      </w:r>
      <w:r>
        <w:t>Draft → Submitted</w:t>
      </w:r>
    </w:p>
    <w:p w14:paraId="1ACF3ADF" w14:textId="77777777" w:rsidR="00DF61DD" w:rsidRDefault="00000000">
      <w:pPr>
        <w:spacing w:after="140" w:line="276" w:lineRule="auto"/>
      </w:pPr>
      <w:r>
        <w:rPr>
          <w:b/>
          <w:bCs/>
        </w:rPr>
        <w:t xml:space="preserve">Outputs: </w:t>
      </w:r>
      <w:r>
        <w:t>PO document viewable; PO available to Receiving.</w:t>
      </w:r>
    </w:p>
    <w:p w14:paraId="1B123E80" w14:textId="77777777" w:rsidR="00DF61DD" w:rsidRDefault="00000000">
      <w:pPr>
        <w:spacing w:after="140" w:line="276" w:lineRule="auto"/>
      </w:pPr>
      <w:r>
        <w:rPr>
          <w:b/>
          <w:bCs/>
        </w:rPr>
        <w:t xml:space="preserve">Audit Requirements: </w:t>
      </w:r>
      <w:r>
        <w:t>Log creation and status changes.</w:t>
      </w:r>
    </w:p>
    <w:p w14:paraId="25F484E6" w14:textId="77777777" w:rsidR="00DF61DD" w:rsidRDefault="00000000">
      <w:pPr>
        <w:spacing w:after="140" w:line="276" w:lineRule="auto"/>
      </w:pPr>
      <w:r>
        <w:rPr>
          <w:b/>
          <w:bCs/>
        </w:rPr>
        <w:t xml:space="preserve">Possible Errors: </w:t>
      </w:r>
      <w:r>
        <w:t>Empty PO; invalid product/supplier reference.</w:t>
      </w:r>
    </w:p>
    <w:p w14:paraId="309B4193" w14:textId="77777777" w:rsidR="00DF61DD" w:rsidRDefault="00000000">
      <w:pPr>
        <w:pStyle w:val="Heading3"/>
        <w:spacing w:before="180" w:after="100"/>
      </w:pPr>
      <w:r>
        <w:rPr>
          <w:b/>
          <w:bCs/>
          <w:color w:val="333333"/>
          <w:sz w:val="23"/>
          <w:szCs w:val="23"/>
        </w:rPr>
        <w:t>5. Receiving</w:t>
      </w:r>
    </w:p>
    <w:p w14:paraId="4F2F6BF5" w14:textId="77777777" w:rsidR="00DF61DD" w:rsidRDefault="00000000">
      <w:pPr>
        <w:spacing w:after="140" w:line="276" w:lineRule="auto"/>
      </w:pPr>
      <w:r>
        <w:rPr>
          <w:b/>
          <w:bCs/>
        </w:rPr>
        <w:t xml:space="preserve">Trigger: </w:t>
      </w:r>
      <w:r>
        <w:t>Warehouse staff records goods arriving against a PO.</w:t>
      </w:r>
    </w:p>
    <w:p w14:paraId="694D81C0" w14:textId="77777777" w:rsidR="00DF61DD" w:rsidRDefault="00000000">
      <w:pPr>
        <w:spacing w:after="140" w:line="276" w:lineRule="auto"/>
      </w:pPr>
      <w:r>
        <w:rPr>
          <w:b/>
          <w:bCs/>
        </w:rPr>
        <w:t xml:space="preserve">User: </w:t>
      </w:r>
      <w:r>
        <w:t>Warehouse Employee</w:t>
      </w:r>
    </w:p>
    <w:p w14:paraId="5D77843B" w14:textId="77777777" w:rsidR="00DF61DD" w:rsidRDefault="00000000">
      <w:pPr>
        <w:spacing w:after="140" w:line="276" w:lineRule="auto"/>
      </w:pPr>
      <w:r>
        <w:rPr>
          <w:b/>
          <w:bCs/>
        </w:rPr>
        <w:t xml:space="preserve">Inputs: </w:t>
      </w:r>
      <w:r>
        <w:t>PO reference, received quantities per line, condition notes</w:t>
      </w:r>
    </w:p>
    <w:p w14:paraId="4D18B156" w14:textId="77777777" w:rsidR="00DF61DD" w:rsidRDefault="00000000">
      <w:pPr>
        <w:spacing w:after="140" w:line="276" w:lineRule="auto"/>
      </w:pPr>
      <w:r>
        <w:rPr>
          <w:b/>
          <w:bCs/>
        </w:rPr>
        <w:t xml:space="preserve">Business Rules: </w:t>
      </w:r>
      <w:r>
        <w:t>Received quantity may be less than (partial), equal to, or more than (over-receiving, if allowed) ordered quantity; discrepancies must be recorded, not silently ignored.</w:t>
      </w:r>
    </w:p>
    <w:p w14:paraId="47580B48" w14:textId="77777777" w:rsidR="00DF61DD" w:rsidRDefault="00000000">
      <w:pPr>
        <w:spacing w:after="140" w:line="276" w:lineRule="auto"/>
      </w:pPr>
      <w:r>
        <w:rPr>
          <w:b/>
          <w:bCs/>
        </w:rPr>
        <w:t xml:space="preserve">Database Changes: </w:t>
      </w:r>
      <w:r>
        <w:t xml:space="preserve">Insert Receipt + </w:t>
      </w:r>
      <w:proofErr w:type="spellStart"/>
      <w:r>
        <w:t>ReceiptLine</w:t>
      </w:r>
      <w:proofErr w:type="spellEnd"/>
      <w:r>
        <w:t>; insert Inventory Transactions (receipt type) increasing on-hand.</w:t>
      </w:r>
    </w:p>
    <w:p w14:paraId="17B5973C" w14:textId="77777777" w:rsidR="00DF61DD" w:rsidRDefault="00000000">
      <w:pPr>
        <w:spacing w:after="140" w:line="276" w:lineRule="auto"/>
      </w:pPr>
      <w:r>
        <w:rPr>
          <w:b/>
          <w:bCs/>
        </w:rPr>
        <w:t xml:space="preserve">Status Changes: </w:t>
      </w:r>
      <w:r>
        <w:t>PO: Submitted/Approved → Partially Received → Received</w:t>
      </w:r>
    </w:p>
    <w:p w14:paraId="2C77969D" w14:textId="77777777" w:rsidR="00DF61DD" w:rsidRDefault="00000000">
      <w:pPr>
        <w:spacing w:after="140" w:line="276" w:lineRule="auto"/>
      </w:pPr>
      <w:r>
        <w:rPr>
          <w:b/>
          <w:bCs/>
        </w:rPr>
        <w:t xml:space="preserve">Outputs: </w:t>
      </w:r>
      <w:r>
        <w:t>Updated inventory on-hand; receipt document.</w:t>
      </w:r>
    </w:p>
    <w:p w14:paraId="02D9D942" w14:textId="77777777" w:rsidR="00DF61DD" w:rsidRDefault="00000000">
      <w:pPr>
        <w:spacing w:after="140" w:line="276" w:lineRule="auto"/>
      </w:pPr>
      <w:r>
        <w:rPr>
          <w:b/>
          <w:bCs/>
        </w:rPr>
        <w:t xml:space="preserve">Audit Requirements: </w:t>
      </w:r>
      <w:r>
        <w:t>Log receipt with user, quantities, and any discrepancy notes.</w:t>
      </w:r>
    </w:p>
    <w:p w14:paraId="7A7072BE" w14:textId="77777777" w:rsidR="00DF61DD" w:rsidRDefault="00000000">
      <w:pPr>
        <w:spacing w:after="140" w:line="276" w:lineRule="auto"/>
      </w:pPr>
      <w:r>
        <w:rPr>
          <w:b/>
          <w:bCs/>
        </w:rPr>
        <w:t xml:space="preserve">Possible Errors: </w:t>
      </w:r>
      <w:r>
        <w:t>Receiving against a closed/cancelled PO; receiving quantity of zero.</w:t>
      </w:r>
    </w:p>
    <w:p w14:paraId="46EEE4F4" w14:textId="77777777" w:rsidR="00DF61DD" w:rsidRDefault="00000000">
      <w:pPr>
        <w:pStyle w:val="Heading3"/>
        <w:spacing w:before="180" w:after="100"/>
      </w:pPr>
      <w:r>
        <w:rPr>
          <w:b/>
          <w:bCs/>
          <w:color w:val="333333"/>
          <w:sz w:val="23"/>
          <w:szCs w:val="23"/>
        </w:rPr>
        <w:t>6. Inventory Increase (from Receiving)</w:t>
      </w:r>
    </w:p>
    <w:p w14:paraId="55D22DB2" w14:textId="77777777" w:rsidR="00DF61DD" w:rsidRDefault="00000000">
      <w:pPr>
        <w:spacing w:after="140" w:line="276" w:lineRule="auto"/>
      </w:pPr>
      <w:r>
        <w:rPr>
          <w:b/>
          <w:bCs/>
        </w:rPr>
        <w:t xml:space="preserve">Trigger: </w:t>
      </w:r>
      <w:r>
        <w:t>System posts inventory increase after a receipt is confirmed.</w:t>
      </w:r>
    </w:p>
    <w:p w14:paraId="7B2FE352" w14:textId="77777777" w:rsidR="00DF61DD" w:rsidRDefault="00000000">
      <w:pPr>
        <w:spacing w:after="140" w:line="276" w:lineRule="auto"/>
      </w:pPr>
      <w:r>
        <w:rPr>
          <w:b/>
          <w:bCs/>
        </w:rPr>
        <w:t xml:space="preserve">User: </w:t>
      </w:r>
      <w:r>
        <w:t>System (triggered)</w:t>
      </w:r>
    </w:p>
    <w:p w14:paraId="7730C2F0" w14:textId="77777777" w:rsidR="00DF61DD" w:rsidRDefault="00000000">
      <w:pPr>
        <w:spacing w:after="140" w:line="276" w:lineRule="auto"/>
      </w:pPr>
      <w:r>
        <w:rPr>
          <w:b/>
          <w:bCs/>
        </w:rPr>
        <w:t xml:space="preserve">Inputs: </w:t>
      </w:r>
      <w:r>
        <w:t>Receipt lines</w:t>
      </w:r>
    </w:p>
    <w:p w14:paraId="24B35EA9" w14:textId="77777777" w:rsidR="00DF61DD" w:rsidRDefault="00000000">
      <w:pPr>
        <w:spacing w:after="140" w:line="276" w:lineRule="auto"/>
      </w:pPr>
      <w:r>
        <w:rPr>
          <w:b/>
          <w:bCs/>
        </w:rPr>
        <w:t xml:space="preserve">Business Rules: </w:t>
      </w:r>
      <w:r>
        <w:t>Always via an Inventory Transaction — never a direct quantity edit.</w:t>
      </w:r>
    </w:p>
    <w:p w14:paraId="10433B69" w14:textId="77777777" w:rsidR="00DF61DD" w:rsidRDefault="00000000">
      <w:pPr>
        <w:spacing w:after="140" w:line="276" w:lineRule="auto"/>
      </w:pPr>
      <w:r>
        <w:rPr>
          <w:b/>
          <w:bCs/>
        </w:rPr>
        <w:t xml:space="preserve">Database Changes: </w:t>
      </w:r>
      <w:r>
        <w:t xml:space="preserve">Insert Inventory Transaction (type=RECEIPT); recalculate </w:t>
      </w:r>
      <w:proofErr w:type="spellStart"/>
      <w:r>
        <w:t>InventoryBalance</w:t>
      </w:r>
      <w:proofErr w:type="spellEnd"/>
      <w:r>
        <w:t>.</w:t>
      </w:r>
    </w:p>
    <w:p w14:paraId="7E4ADF97" w14:textId="77777777" w:rsidR="00DF61DD" w:rsidRDefault="00000000">
      <w:pPr>
        <w:spacing w:after="140" w:line="276" w:lineRule="auto"/>
      </w:pPr>
      <w:r>
        <w:rPr>
          <w:b/>
          <w:bCs/>
        </w:rPr>
        <w:t xml:space="preserve">Status Changes: </w:t>
      </w:r>
      <w:r>
        <w:t>N/A (derived)</w:t>
      </w:r>
    </w:p>
    <w:p w14:paraId="1970A9C1" w14:textId="77777777" w:rsidR="00DF61DD" w:rsidRDefault="00000000">
      <w:pPr>
        <w:spacing w:after="140" w:line="276" w:lineRule="auto"/>
      </w:pPr>
      <w:r>
        <w:rPr>
          <w:b/>
          <w:bCs/>
        </w:rPr>
        <w:lastRenderedPageBreak/>
        <w:t xml:space="preserve">Outputs: </w:t>
      </w:r>
      <w:r>
        <w:t>Updated on-hand and available quantity.</w:t>
      </w:r>
    </w:p>
    <w:p w14:paraId="122D1B5F" w14:textId="77777777" w:rsidR="00DF61DD" w:rsidRDefault="00000000">
      <w:pPr>
        <w:spacing w:after="140" w:line="276" w:lineRule="auto"/>
      </w:pPr>
      <w:r>
        <w:rPr>
          <w:b/>
          <w:bCs/>
        </w:rPr>
        <w:t xml:space="preserve">Audit Requirements: </w:t>
      </w:r>
      <w:r>
        <w:t>Transaction itself is the audit record.</w:t>
      </w:r>
    </w:p>
    <w:p w14:paraId="677FBF36" w14:textId="77777777" w:rsidR="00DF61DD" w:rsidRDefault="00000000">
      <w:pPr>
        <w:spacing w:after="140" w:line="276" w:lineRule="auto"/>
      </w:pPr>
      <w:r>
        <w:rPr>
          <w:b/>
          <w:bCs/>
        </w:rPr>
        <w:t xml:space="preserve">Possible Errors: </w:t>
      </w:r>
      <w:r>
        <w:t>Concurrent receipts on the same product must not lose updates (see Section 11 concurrency).</w:t>
      </w:r>
    </w:p>
    <w:p w14:paraId="2AD76132" w14:textId="77777777" w:rsidR="00DF61DD" w:rsidRDefault="00000000">
      <w:pPr>
        <w:pStyle w:val="Heading3"/>
        <w:spacing w:before="180" w:after="100"/>
      </w:pPr>
      <w:r>
        <w:rPr>
          <w:b/>
          <w:bCs/>
          <w:color w:val="333333"/>
          <w:sz w:val="23"/>
          <w:szCs w:val="23"/>
        </w:rPr>
        <w:t>7. Warehouse Put-away</w:t>
      </w:r>
    </w:p>
    <w:p w14:paraId="23B88831" w14:textId="77777777" w:rsidR="00DF61DD" w:rsidRDefault="00000000">
      <w:pPr>
        <w:spacing w:after="140" w:line="276" w:lineRule="auto"/>
      </w:pPr>
      <w:r>
        <w:rPr>
          <w:b/>
          <w:bCs/>
        </w:rPr>
        <w:t xml:space="preserve">Trigger: </w:t>
      </w:r>
      <w:r>
        <w:t>Moving received goods from a receiving dock to a storage location.</w:t>
      </w:r>
    </w:p>
    <w:p w14:paraId="794D8F26" w14:textId="77777777" w:rsidR="00DF61DD" w:rsidRDefault="00000000">
      <w:pPr>
        <w:spacing w:after="140" w:line="276" w:lineRule="auto"/>
      </w:pPr>
      <w:r>
        <w:rPr>
          <w:b/>
          <w:bCs/>
        </w:rPr>
        <w:t xml:space="preserve">User: </w:t>
      </w:r>
      <w:r>
        <w:t>Warehouse Employee</w:t>
      </w:r>
    </w:p>
    <w:p w14:paraId="2F798C5B" w14:textId="77777777" w:rsidR="00DF61DD" w:rsidRDefault="00000000">
      <w:pPr>
        <w:spacing w:after="140" w:line="276" w:lineRule="auto"/>
      </w:pPr>
      <w:r>
        <w:rPr>
          <w:b/>
          <w:bCs/>
        </w:rPr>
        <w:t xml:space="preserve">Inputs: </w:t>
      </w:r>
      <w:r>
        <w:t>Receipt reference, destination location</w:t>
      </w:r>
    </w:p>
    <w:p w14:paraId="650A59F2" w14:textId="77777777" w:rsidR="00DF61DD" w:rsidRDefault="00000000">
      <w:pPr>
        <w:spacing w:after="140" w:line="276" w:lineRule="auto"/>
      </w:pPr>
      <w:r>
        <w:rPr>
          <w:b/>
          <w:bCs/>
        </w:rPr>
        <w:t xml:space="preserve">Business Rules: </w:t>
      </w:r>
      <w:r>
        <w:t>Only relevant once location tracking (bin-level) is enabled.</w:t>
      </w:r>
    </w:p>
    <w:p w14:paraId="59297F6A" w14:textId="77777777" w:rsidR="00DF61DD" w:rsidRDefault="00000000">
      <w:pPr>
        <w:spacing w:after="140" w:line="276" w:lineRule="auto"/>
      </w:pPr>
      <w:r>
        <w:rPr>
          <w:b/>
          <w:bCs/>
        </w:rPr>
        <w:t xml:space="preserve">Database Changes: </w:t>
      </w:r>
      <w:r>
        <w:t>Update inventory location assignment; optionally a Transfer-type transaction.</w:t>
      </w:r>
    </w:p>
    <w:p w14:paraId="2809F1EE" w14:textId="77777777" w:rsidR="00DF61DD" w:rsidRDefault="00000000">
      <w:pPr>
        <w:spacing w:after="140" w:line="276" w:lineRule="auto"/>
      </w:pPr>
      <w:r>
        <w:rPr>
          <w:b/>
          <w:bCs/>
        </w:rPr>
        <w:t xml:space="preserve">Status Changes: </w:t>
      </w:r>
      <w:r>
        <w:t>N/A</w:t>
      </w:r>
    </w:p>
    <w:p w14:paraId="20930AEF" w14:textId="77777777" w:rsidR="00DF61DD" w:rsidRDefault="00000000">
      <w:pPr>
        <w:spacing w:after="140" w:line="276" w:lineRule="auto"/>
      </w:pPr>
      <w:r>
        <w:rPr>
          <w:b/>
          <w:bCs/>
        </w:rPr>
        <w:t xml:space="preserve">Outputs: </w:t>
      </w:r>
      <w:r>
        <w:t>Stock stored in its assigned location.</w:t>
      </w:r>
    </w:p>
    <w:p w14:paraId="441733A3" w14:textId="77777777" w:rsidR="00DF61DD" w:rsidRDefault="00000000">
      <w:pPr>
        <w:spacing w:after="140" w:line="276" w:lineRule="auto"/>
      </w:pPr>
      <w:r>
        <w:rPr>
          <w:b/>
          <w:bCs/>
        </w:rPr>
        <w:t xml:space="preserve">Audit Requirements: </w:t>
      </w:r>
      <w:r>
        <w:t>Log location change.</w:t>
      </w:r>
    </w:p>
    <w:p w14:paraId="4924D2A0" w14:textId="77777777" w:rsidR="00DF61DD" w:rsidRDefault="00000000">
      <w:pPr>
        <w:spacing w:after="140" w:line="276" w:lineRule="auto"/>
      </w:pPr>
      <w:r>
        <w:rPr>
          <w:b/>
          <w:bCs/>
        </w:rPr>
        <w:t xml:space="preserve">Possible Errors: </w:t>
      </w:r>
      <w:r>
        <w:t>Invalid/inactive location.</w:t>
      </w:r>
    </w:p>
    <w:p w14:paraId="24B118DF" w14:textId="77777777" w:rsidR="00DF61DD" w:rsidRDefault="00000000">
      <w:pPr>
        <w:pStyle w:val="Heading2"/>
        <w:spacing w:before="240" w:after="120"/>
      </w:pPr>
      <w:bookmarkStart w:id="18" w:name="_Toc237955207"/>
      <w:r>
        <w:rPr>
          <w:b/>
          <w:bCs/>
        </w:rPr>
        <w:t>8.3 Inventory Maintenance Workflows</w:t>
      </w:r>
      <w:bookmarkEnd w:id="18"/>
    </w:p>
    <w:p w14:paraId="3913E732" w14:textId="77777777" w:rsidR="00DF61DD" w:rsidRDefault="00000000">
      <w:pPr>
        <w:pStyle w:val="Heading3"/>
        <w:spacing w:before="180" w:after="100"/>
      </w:pPr>
      <w:r>
        <w:rPr>
          <w:b/>
          <w:bCs/>
          <w:color w:val="333333"/>
          <w:sz w:val="23"/>
          <w:szCs w:val="23"/>
        </w:rPr>
        <w:t>8. Inventory Transfer</w:t>
      </w:r>
    </w:p>
    <w:p w14:paraId="4B994E3E" w14:textId="77777777" w:rsidR="00DF61DD" w:rsidRDefault="00000000">
      <w:pPr>
        <w:spacing w:after="140" w:line="276" w:lineRule="auto"/>
      </w:pPr>
      <w:r>
        <w:rPr>
          <w:b/>
          <w:bCs/>
        </w:rPr>
        <w:t xml:space="preserve">Trigger: </w:t>
      </w:r>
      <w:r>
        <w:t>Moving stock between warehouses or locations.</w:t>
      </w:r>
    </w:p>
    <w:p w14:paraId="535B7BA3" w14:textId="77777777" w:rsidR="00DF61DD" w:rsidRDefault="00000000">
      <w:pPr>
        <w:spacing w:after="140" w:line="276" w:lineRule="auto"/>
      </w:pPr>
      <w:r>
        <w:rPr>
          <w:b/>
          <w:bCs/>
        </w:rPr>
        <w:t xml:space="preserve">User: </w:t>
      </w:r>
      <w:r>
        <w:t>Warehouse Manager</w:t>
      </w:r>
    </w:p>
    <w:p w14:paraId="77A2F141" w14:textId="77777777" w:rsidR="00DF61DD" w:rsidRDefault="00000000">
      <w:pPr>
        <w:spacing w:after="140" w:line="276" w:lineRule="auto"/>
      </w:pPr>
      <w:r>
        <w:rPr>
          <w:b/>
          <w:bCs/>
        </w:rPr>
        <w:t xml:space="preserve">Inputs: </w:t>
      </w:r>
      <w:r>
        <w:t>Source, destination, product, quantity</w:t>
      </w:r>
    </w:p>
    <w:p w14:paraId="410E5109" w14:textId="77777777" w:rsidR="00DF61DD" w:rsidRDefault="00000000">
      <w:pPr>
        <w:spacing w:after="140" w:line="276" w:lineRule="auto"/>
      </w:pPr>
      <w:r>
        <w:rPr>
          <w:b/>
          <w:bCs/>
        </w:rPr>
        <w:t xml:space="preserve">Business Rules: </w:t>
      </w:r>
      <w:r>
        <w:t>Cannot transfer more than available at source; both legs recorded.</w:t>
      </w:r>
    </w:p>
    <w:p w14:paraId="5D479ADD" w14:textId="77777777" w:rsidR="00DF61DD" w:rsidRDefault="00000000">
      <w:pPr>
        <w:spacing w:after="140" w:line="276" w:lineRule="auto"/>
      </w:pPr>
      <w:r>
        <w:rPr>
          <w:b/>
          <w:bCs/>
        </w:rPr>
        <w:t xml:space="preserve">Database Changes: </w:t>
      </w:r>
      <w:r>
        <w:t>Insert two linked Inventory Transactions (transfer-out, transfer-in).</w:t>
      </w:r>
    </w:p>
    <w:p w14:paraId="1F0CECE6" w14:textId="77777777" w:rsidR="00DF61DD" w:rsidRDefault="00000000">
      <w:pPr>
        <w:spacing w:after="140" w:line="276" w:lineRule="auto"/>
      </w:pPr>
      <w:r>
        <w:rPr>
          <w:b/>
          <w:bCs/>
        </w:rPr>
        <w:t xml:space="preserve">Status Changes: </w:t>
      </w:r>
      <w:r>
        <w:t>N/A</w:t>
      </w:r>
    </w:p>
    <w:p w14:paraId="4DE8FA83" w14:textId="77777777" w:rsidR="00DF61DD" w:rsidRDefault="00000000">
      <w:pPr>
        <w:spacing w:after="140" w:line="276" w:lineRule="auto"/>
      </w:pPr>
      <w:r>
        <w:rPr>
          <w:b/>
          <w:bCs/>
        </w:rPr>
        <w:t xml:space="preserve">Outputs: </w:t>
      </w:r>
      <w:r>
        <w:t>Updated balances at both locations.</w:t>
      </w:r>
    </w:p>
    <w:p w14:paraId="7DDF4DF3" w14:textId="77777777" w:rsidR="00DF61DD" w:rsidRDefault="00000000">
      <w:pPr>
        <w:spacing w:after="140" w:line="276" w:lineRule="auto"/>
      </w:pPr>
      <w:r>
        <w:rPr>
          <w:b/>
          <w:bCs/>
        </w:rPr>
        <w:t xml:space="preserve">Audit Requirements: </w:t>
      </w:r>
      <w:r>
        <w:t>Log transfer with user and reason.</w:t>
      </w:r>
    </w:p>
    <w:p w14:paraId="7ABE65B9" w14:textId="77777777" w:rsidR="00DF61DD" w:rsidRDefault="00000000">
      <w:pPr>
        <w:spacing w:after="140" w:line="276" w:lineRule="auto"/>
      </w:pPr>
      <w:r>
        <w:rPr>
          <w:b/>
          <w:bCs/>
        </w:rPr>
        <w:t xml:space="preserve">Possible Errors: </w:t>
      </w:r>
      <w:r>
        <w:t>Insufficient available stock at source.</w:t>
      </w:r>
    </w:p>
    <w:p w14:paraId="7551738C" w14:textId="77777777" w:rsidR="00DF61DD" w:rsidRDefault="00000000">
      <w:pPr>
        <w:pStyle w:val="Heading3"/>
        <w:spacing w:before="180" w:after="100"/>
      </w:pPr>
      <w:r>
        <w:rPr>
          <w:b/>
          <w:bCs/>
          <w:color w:val="333333"/>
          <w:sz w:val="23"/>
          <w:szCs w:val="23"/>
        </w:rPr>
        <w:t>9. Inventory Adjustment</w:t>
      </w:r>
    </w:p>
    <w:p w14:paraId="50CAC01D" w14:textId="77777777" w:rsidR="00DF61DD" w:rsidRDefault="00000000">
      <w:pPr>
        <w:spacing w:after="140" w:line="276" w:lineRule="auto"/>
      </w:pPr>
      <w:r>
        <w:rPr>
          <w:b/>
          <w:bCs/>
        </w:rPr>
        <w:t xml:space="preserve">Trigger: </w:t>
      </w:r>
      <w:r>
        <w:t>Manual correction of on-hand quantity.</w:t>
      </w:r>
    </w:p>
    <w:p w14:paraId="0D38F4ED" w14:textId="77777777" w:rsidR="00DF61DD" w:rsidRDefault="00000000">
      <w:pPr>
        <w:spacing w:after="140" w:line="276" w:lineRule="auto"/>
      </w:pPr>
      <w:r>
        <w:rPr>
          <w:b/>
          <w:bCs/>
        </w:rPr>
        <w:t xml:space="preserve">User: </w:t>
      </w:r>
      <w:r>
        <w:t>Inventory Clerk</w:t>
      </w:r>
    </w:p>
    <w:p w14:paraId="5D18DA26" w14:textId="77777777" w:rsidR="00DF61DD" w:rsidRDefault="00000000">
      <w:pPr>
        <w:spacing w:after="140" w:line="276" w:lineRule="auto"/>
      </w:pPr>
      <w:r>
        <w:rPr>
          <w:b/>
          <w:bCs/>
        </w:rPr>
        <w:t xml:space="preserve">Inputs: </w:t>
      </w:r>
      <w:r>
        <w:t>Product, warehouse, quantity delta, reason code</w:t>
      </w:r>
    </w:p>
    <w:p w14:paraId="1D75CA89" w14:textId="77777777" w:rsidR="00DF61DD" w:rsidRDefault="00000000">
      <w:pPr>
        <w:spacing w:after="140" w:line="276" w:lineRule="auto"/>
      </w:pPr>
      <w:r>
        <w:rPr>
          <w:b/>
          <w:bCs/>
        </w:rPr>
        <w:t xml:space="preserve">Business Rules: </w:t>
      </w:r>
      <w:r>
        <w:t>Reason code mandatory; large adjustments may require manager approval (V2).</w:t>
      </w:r>
    </w:p>
    <w:p w14:paraId="4AE79E5E" w14:textId="77777777" w:rsidR="00DF61DD" w:rsidRDefault="00000000">
      <w:pPr>
        <w:spacing w:after="140" w:line="276" w:lineRule="auto"/>
      </w:pPr>
      <w:r>
        <w:rPr>
          <w:b/>
          <w:bCs/>
        </w:rPr>
        <w:t xml:space="preserve">Database Changes: </w:t>
      </w:r>
      <w:r>
        <w:t>Insert Inventory Transaction (type=ADJUSTMENT).</w:t>
      </w:r>
    </w:p>
    <w:p w14:paraId="32B3699F" w14:textId="77777777" w:rsidR="00DF61DD" w:rsidRDefault="00000000">
      <w:pPr>
        <w:spacing w:after="140" w:line="276" w:lineRule="auto"/>
      </w:pPr>
      <w:r>
        <w:rPr>
          <w:b/>
          <w:bCs/>
        </w:rPr>
        <w:t xml:space="preserve">Status Changes: </w:t>
      </w:r>
      <w:r>
        <w:t>N/A</w:t>
      </w:r>
    </w:p>
    <w:p w14:paraId="27E7BAB3" w14:textId="77777777" w:rsidR="00DF61DD" w:rsidRDefault="00000000">
      <w:pPr>
        <w:spacing w:after="140" w:line="276" w:lineRule="auto"/>
      </w:pPr>
      <w:r>
        <w:rPr>
          <w:b/>
          <w:bCs/>
        </w:rPr>
        <w:t xml:space="preserve">Outputs: </w:t>
      </w:r>
      <w:r>
        <w:t>Corrected balance.</w:t>
      </w:r>
    </w:p>
    <w:p w14:paraId="7FF238DE" w14:textId="77777777" w:rsidR="00DF61DD" w:rsidRDefault="00000000">
      <w:pPr>
        <w:spacing w:after="140" w:line="276" w:lineRule="auto"/>
      </w:pPr>
      <w:r>
        <w:rPr>
          <w:b/>
          <w:bCs/>
        </w:rPr>
        <w:lastRenderedPageBreak/>
        <w:t xml:space="preserve">Audit Requirements: </w:t>
      </w:r>
      <w:r>
        <w:t>Log adjustment with reason and approver (if applicable).</w:t>
      </w:r>
    </w:p>
    <w:p w14:paraId="0A7CA6AC" w14:textId="77777777" w:rsidR="00DF61DD" w:rsidRDefault="00000000">
      <w:pPr>
        <w:spacing w:after="140" w:line="276" w:lineRule="auto"/>
      </w:pPr>
      <w:r>
        <w:rPr>
          <w:b/>
          <w:bCs/>
        </w:rPr>
        <w:t xml:space="preserve">Possible Errors: </w:t>
      </w:r>
      <w:r>
        <w:t>Adjustment resulting in negative on-hand where not permitted.</w:t>
      </w:r>
    </w:p>
    <w:p w14:paraId="6B12B7EC" w14:textId="77777777" w:rsidR="00DF61DD" w:rsidRDefault="00000000">
      <w:pPr>
        <w:pStyle w:val="Heading2"/>
        <w:spacing w:before="240" w:after="120"/>
      </w:pPr>
      <w:bookmarkStart w:id="19" w:name="_Toc237955208"/>
      <w:r>
        <w:rPr>
          <w:b/>
          <w:bCs/>
        </w:rPr>
        <w:t>8.4 Sales &amp; Fulfillment Workflows</w:t>
      </w:r>
      <w:bookmarkEnd w:id="19"/>
    </w:p>
    <w:p w14:paraId="4826D5B7" w14:textId="77777777" w:rsidR="00DF61DD" w:rsidRDefault="00000000">
      <w:pPr>
        <w:pStyle w:val="Heading3"/>
        <w:spacing w:before="180" w:after="100"/>
      </w:pPr>
      <w:r>
        <w:rPr>
          <w:b/>
          <w:bCs/>
          <w:color w:val="333333"/>
          <w:sz w:val="23"/>
          <w:szCs w:val="23"/>
        </w:rPr>
        <w:t>10. Customer Sales Order Creation</w:t>
      </w:r>
    </w:p>
    <w:p w14:paraId="14E1A66C" w14:textId="77777777" w:rsidR="00DF61DD" w:rsidRDefault="00000000">
      <w:pPr>
        <w:spacing w:after="140" w:line="276" w:lineRule="auto"/>
      </w:pPr>
      <w:r>
        <w:rPr>
          <w:b/>
          <w:bCs/>
        </w:rPr>
        <w:t xml:space="preserve">Trigger: </w:t>
      </w:r>
      <w:r>
        <w:t>User creates a sales order for a customer.</w:t>
      </w:r>
    </w:p>
    <w:p w14:paraId="2FBA4804" w14:textId="77777777" w:rsidR="00DF61DD" w:rsidRDefault="00000000">
      <w:pPr>
        <w:spacing w:after="140" w:line="276" w:lineRule="auto"/>
      </w:pPr>
      <w:r>
        <w:rPr>
          <w:b/>
          <w:bCs/>
        </w:rPr>
        <w:t xml:space="preserve">User: </w:t>
      </w:r>
      <w:r>
        <w:t>Sales Employee</w:t>
      </w:r>
    </w:p>
    <w:p w14:paraId="18697F92" w14:textId="77777777" w:rsidR="00DF61DD" w:rsidRDefault="00000000">
      <w:pPr>
        <w:spacing w:after="140" w:line="276" w:lineRule="auto"/>
      </w:pPr>
      <w:r>
        <w:rPr>
          <w:b/>
          <w:bCs/>
        </w:rPr>
        <w:t xml:space="preserve">Inputs: </w:t>
      </w:r>
      <w:r>
        <w:t>Customer, product lines with quantity and price</w:t>
      </w:r>
    </w:p>
    <w:p w14:paraId="224FCDC5" w14:textId="77777777" w:rsidR="00DF61DD" w:rsidRDefault="00000000">
      <w:pPr>
        <w:spacing w:after="140" w:line="276" w:lineRule="auto"/>
      </w:pPr>
      <w:r>
        <w:rPr>
          <w:b/>
          <w:bCs/>
        </w:rPr>
        <w:t xml:space="preserve">Business Rules: </w:t>
      </w:r>
      <w:r>
        <w:t>Line quantities positive; pricing defaults from product but is editable per order.</w:t>
      </w:r>
    </w:p>
    <w:p w14:paraId="6A95CE37" w14:textId="77777777" w:rsidR="00DF61DD" w:rsidRDefault="00000000">
      <w:pPr>
        <w:spacing w:after="140" w:line="276" w:lineRule="auto"/>
      </w:pPr>
      <w:r>
        <w:rPr>
          <w:b/>
          <w:bCs/>
        </w:rPr>
        <w:t xml:space="preserve">Database Changes: </w:t>
      </w:r>
      <w:r>
        <w:t xml:space="preserve">Insert </w:t>
      </w:r>
      <w:proofErr w:type="spellStart"/>
      <w:r>
        <w:t>SalesOrder</w:t>
      </w:r>
      <w:proofErr w:type="spellEnd"/>
      <w:r>
        <w:t xml:space="preserve"> + </w:t>
      </w:r>
      <w:proofErr w:type="spellStart"/>
      <w:r>
        <w:t>SalesOrderLine</w:t>
      </w:r>
      <w:proofErr w:type="spellEnd"/>
      <w:r>
        <w:t>.</w:t>
      </w:r>
    </w:p>
    <w:p w14:paraId="1014F10B" w14:textId="77777777" w:rsidR="00DF61DD" w:rsidRDefault="00000000">
      <w:pPr>
        <w:spacing w:after="140" w:line="276" w:lineRule="auto"/>
      </w:pPr>
      <w:r>
        <w:rPr>
          <w:b/>
          <w:bCs/>
        </w:rPr>
        <w:t xml:space="preserve">Status Changes: </w:t>
      </w:r>
      <w:r>
        <w:t>Draft → Confirmed</w:t>
      </w:r>
    </w:p>
    <w:p w14:paraId="0E6FFD67" w14:textId="77777777" w:rsidR="00DF61DD" w:rsidRDefault="00000000">
      <w:pPr>
        <w:spacing w:after="140" w:line="276" w:lineRule="auto"/>
      </w:pPr>
      <w:r>
        <w:rPr>
          <w:b/>
          <w:bCs/>
        </w:rPr>
        <w:t xml:space="preserve">Outputs: </w:t>
      </w:r>
      <w:proofErr w:type="gramStart"/>
      <w:r>
        <w:t>SO</w:t>
      </w:r>
      <w:proofErr w:type="gramEnd"/>
      <w:r>
        <w:t xml:space="preserve"> document viewable; ready for allocation.</w:t>
      </w:r>
    </w:p>
    <w:p w14:paraId="79591A0D" w14:textId="77777777" w:rsidR="00DF61DD" w:rsidRDefault="00000000">
      <w:pPr>
        <w:spacing w:after="140" w:line="276" w:lineRule="auto"/>
      </w:pPr>
      <w:r>
        <w:rPr>
          <w:b/>
          <w:bCs/>
        </w:rPr>
        <w:t xml:space="preserve">Audit Requirements: </w:t>
      </w:r>
      <w:r>
        <w:t>Log creation and status changes.</w:t>
      </w:r>
    </w:p>
    <w:p w14:paraId="6A49696B" w14:textId="77777777" w:rsidR="00DF61DD" w:rsidRDefault="00000000">
      <w:pPr>
        <w:spacing w:after="140" w:line="276" w:lineRule="auto"/>
      </w:pPr>
      <w:r>
        <w:rPr>
          <w:b/>
          <w:bCs/>
        </w:rPr>
        <w:t xml:space="preserve">Possible Errors: </w:t>
      </w:r>
      <w:r>
        <w:t>Invalid customer/product reference.</w:t>
      </w:r>
    </w:p>
    <w:p w14:paraId="1D5E2216" w14:textId="77777777" w:rsidR="00DF61DD" w:rsidRDefault="00000000">
      <w:pPr>
        <w:pStyle w:val="Heading3"/>
        <w:spacing w:before="180" w:after="100"/>
      </w:pPr>
      <w:r>
        <w:rPr>
          <w:b/>
          <w:bCs/>
          <w:color w:val="333333"/>
          <w:sz w:val="23"/>
          <w:szCs w:val="23"/>
        </w:rPr>
        <w:t>11. Inventory Availability Check</w:t>
      </w:r>
    </w:p>
    <w:p w14:paraId="3F4E7544" w14:textId="77777777" w:rsidR="00DF61DD" w:rsidRDefault="00000000">
      <w:pPr>
        <w:spacing w:after="140" w:line="276" w:lineRule="auto"/>
      </w:pPr>
      <w:r>
        <w:rPr>
          <w:b/>
          <w:bCs/>
        </w:rPr>
        <w:t xml:space="preserve">Trigger: </w:t>
      </w:r>
      <w:r>
        <w:t>System checks whether enough available stock exists to fulfill an order line.</w:t>
      </w:r>
    </w:p>
    <w:p w14:paraId="3FF59249" w14:textId="77777777" w:rsidR="00DF61DD" w:rsidRDefault="00000000">
      <w:pPr>
        <w:spacing w:after="140" w:line="276" w:lineRule="auto"/>
      </w:pPr>
      <w:r>
        <w:rPr>
          <w:b/>
          <w:bCs/>
        </w:rPr>
        <w:t xml:space="preserve">User: </w:t>
      </w:r>
      <w:r>
        <w:t>System (on order confirmation)</w:t>
      </w:r>
    </w:p>
    <w:p w14:paraId="4AF9D987" w14:textId="77777777" w:rsidR="00DF61DD" w:rsidRDefault="00000000">
      <w:pPr>
        <w:spacing w:after="140" w:line="276" w:lineRule="auto"/>
      </w:pPr>
      <w:r>
        <w:rPr>
          <w:b/>
          <w:bCs/>
        </w:rPr>
        <w:t xml:space="preserve">Inputs: </w:t>
      </w:r>
      <w:proofErr w:type="gramStart"/>
      <w:r>
        <w:t>SO</w:t>
      </w:r>
      <w:proofErr w:type="gramEnd"/>
      <w:r>
        <w:t xml:space="preserve"> line, warehouse</w:t>
      </w:r>
    </w:p>
    <w:p w14:paraId="6E1AF62B" w14:textId="77777777" w:rsidR="00DF61DD" w:rsidRDefault="00000000">
      <w:pPr>
        <w:spacing w:after="140" w:line="276" w:lineRule="auto"/>
      </w:pPr>
      <w:r>
        <w:rPr>
          <w:b/>
          <w:bCs/>
        </w:rPr>
        <w:t xml:space="preserve">Business Rules: </w:t>
      </w:r>
      <w:r>
        <w:t>Available = on-hand − reserved − allocated; insufficient stock triggers backorder handling (Section 13).</w:t>
      </w:r>
    </w:p>
    <w:p w14:paraId="1B62BF91" w14:textId="77777777" w:rsidR="00DF61DD" w:rsidRDefault="00000000">
      <w:pPr>
        <w:spacing w:after="140" w:line="276" w:lineRule="auto"/>
      </w:pPr>
      <w:r>
        <w:rPr>
          <w:b/>
          <w:bCs/>
        </w:rPr>
        <w:t xml:space="preserve">Database Changes: </w:t>
      </w:r>
      <w:r>
        <w:t xml:space="preserve">Read-only against </w:t>
      </w:r>
      <w:proofErr w:type="spellStart"/>
      <w:r>
        <w:t>InventoryBalance</w:t>
      </w:r>
      <w:proofErr w:type="spellEnd"/>
      <w:r>
        <w:t>.</w:t>
      </w:r>
    </w:p>
    <w:p w14:paraId="365BDF64" w14:textId="77777777" w:rsidR="00DF61DD" w:rsidRDefault="00000000">
      <w:pPr>
        <w:spacing w:after="140" w:line="276" w:lineRule="auto"/>
      </w:pPr>
      <w:r>
        <w:rPr>
          <w:b/>
          <w:bCs/>
        </w:rPr>
        <w:t xml:space="preserve">Status Changes: </w:t>
      </w:r>
      <w:r>
        <w:t>N/A</w:t>
      </w:r>
    </w:p>
    <w:p w14:paraId="7D95BE44" w14:textId="77777777" w:rsidR="00DF61DD" w:rsidRDefault="00000000">
      <w:pPr>
        <w:spacing w:after="140" w:line="276" w:lineRule="auto"/>
      </w:pPr>
      <w:r>
        <w:rPr>
          <w:b/>
          <w:bCs/>
        </w:rPr>
        <w:t xml:space="preserve">Outputs: </w:t>
      </w:r>
      <w:r>
        <w:t>Availability result surfaced to Sales Employee.</w:t>
      </w:r>
    </w:p>
    <w:p w14:paraId="74B126B8" w14:textId="77777777" w:rsidR="00DF61DD" w:rsidRDefault="00000000">
      <w:pPr>
        <w:spacing w:after="140" w:line="276" w:lineRule="auto"/>
      </w:pPr>
      <w:r>
        <w:rPr>
          <w:b/>
          <w:bCs/>
        </w:rPr>
        <w:t xml:space="preserve">Audit Requirements: </w:t>
      </w:r>
      <w:r>
        <w:t>N/A (read operation, but decision is logged as part of order status change).</w:t>
      </w:r>
    </w:p>
    <w:p w14:paraId="4B274FF6" w14:textId="77777777" w:rsidR="00DF61DD" w:rsidRDefault="00000000">
      <w:pPr>
        <w:spacing w:after="140" w:line="276" w:lineRule="auto"/>
      </w:pPr>
      <w:r>
        <w:rPr>
          <w:b/>
          <w:bCs/>
        </w:rPr>
        <w:t xml:space="preserve">Possible Errors: </w:t>
      </w:r>
      <w:r>
        <w:t>Race condition between two orders claiming the same stock — handled via DB-level locking/transactions.</w:t>
      </w:r>
    </w:p>
    <w:p w14:paraId="3E337898" w14:textId="77777777" w:rsidR="00DF61DD" w:rsidRDefault="00000000">
      <w:pPr>
        <w:pStyle w:val="Heading3"/>
        <w:spacing w:before="180" w:after="100"/>
      </w:pPr>
      <w:r>
        <w:rPr>
          <w:b/>
          <w:bCs/>
          <w:color w:val="333333"/>
          <w:sz w:val="23"/>
          <w:szCs w:val="23"/>
        </w:rPr>
        <w:t>12. Inventory Reservation</w:t>
      </w:r>
    </w:p>
    <w:p w14:paraId="57A62C18" w14:textId="77777777" w:rsidR="00DF61DD" w:rsidRDefault="00000000">
      <w:pPr>
        <w:spacing w:after="140" w:line="276" w:lineRule="auto"/>
      </w:pPr>
      <w:r>
        <w:rPr>
          <w:b/>
          <w:bCs/>
        </w:rPr>
        <w:t xml:space="preserve">Trigger: </w:t>
      </w:r>
      <w:r>
        <w:t>System reserves available stock for a confirmed order line.</w:t>
      </w:r>
    </w:p>
    <w:p w14:paraId="1CF67C7F" w14:textId="77777777" w:rsidR="00DF61DD" w:rsidRDefault="00000000">
      <w:pPr>
        <w:spacing w:after="140" w:line="276" w:lineRule="auto"/>
      </w:pPr>
      <w:r>
        <w:rPr>
          <w:b/>
          <w:bCs/>
        </w:rPr>
        <w:t xml:space="preserve">User: </w:t>
      </w:r>
      <w:r>
        <w:t>System (triggered)</w:t>
      </w:r>
    </w:p>
    <w:p w14:paraId="3712DD91" w14:textId="77777777" w:rsidR="00DF61DD" w:rsidRDefault="00000000">
      <w:pPr>
        <w:spacing w:after="140" w:line="276" w:lineRule="auto"/>
      </w:pPr>
      <w:r>
        <w:rPr>
          <w:b/>
          <w:bCs/>
        </w:rPr>
        <w:t xml:space="preserve">Inputs: </w:t>
      </w:r>
      <w:r>
        <w:t>Confirmed SO line</w:t>
      </w:r>
    </w:p>
    <w:p w14:paraId="69CADDD0" w14:textId="77777777" w:rsidR="00DF61DD" w:rsidRDefault="00000000">
      <w:pPr>
        <w:spacing w:after="140" w:line="276" w:lineRule="auto"/>
      </w:pPr>
      <w:r>
        <w:rPr>
          <w:b/>
          <w:bCs/>
        </w:rPr>
        <w:t xml:space="preserve">Business Rules: </w:t>
      </w:r>
      <w:r>
        <w:t>Reduces available quantity without reducing on-hand; released if the order is cancelled.</w:t>
      </w:r>
    </w:p>
    <w:p w14:paraId="26AC621C" w14:textId="77777777" w:rsidR="00DF61DD" w:rsidRDefault="00000000">
      <w:pPr>
        <w:spacing w:after="140" w:line="276" w:lineRule="auto"/>
      </w:pPr>
      <w:r>
        <w:rPr>
          <w:b/>
          <w:bCs/>
        </w:rPr>
        <w:t xml:space="preserve">Database Changes: </w:t>
      </w:r>
      <w:r>
        <w:t xml:space="preserve">Insert </w:t>
      </w:r>
      <w:proofErr w:type="spellStart"/>
      <w:r>
        <w:t>InventoryReservation</w:t>
      </w:r>
      <w:proofErr w:type="spellEnd"/>
      <w:r>
        <w:t xml:space="preserve"> row linked to SO line.</w:t>
      </w:r>
    </w:p>
    <w:p w14:paraId="3E3C9514" w14:textId="77777777" w:rsidR="00DF61DD" w:rsidRDefault="00000000">
      <w:pPr>
        <w:spacing w:after="140" w:line="276" w:lineRule="auto"/>
      </w:pPr>
      <w:r>
        <w:rPr>
          <w:b/>
          <w:bCs/>
        </w:rPr>
        <w:t xml:space="preserve">Status Changes: </w:t>
      </w:r>
      <w:r>
        <w:t>SO: Confirmed → Allocated</w:t>
      </w:r>
    </w:p>
    <w:p w14:paraId="352FEFFE" w14:textId="77777777" w:rsidR="00DF61DD" w:rsidRDefault="00000000">
      <w:pPr>
        <w:spacing w:after="140" w:line="276" w:lineRule="auto"/>
      </w:pPr>
      <w:r>
        <w:rPr>
          <w:b/>
          <w:bCs/>
        </w:rPr>
        <w:lastRenderedPageBreak/>
        <w:t xml:space="preserve">Outputs: </w:t>
      </w:r>
      <w:r>
        <w:t>Stock held for this order.</w:t>
      </w:r>
    </w:p>
    <w:p w14:paraId="0B16A0F1" w14:textId="77777777" w:rsidR="00DF61DD" w:rsidRDefault="00000000">
      <w:pPr>
        <w:spacing w:after="140" w:line="276" w:lineRule="auto"/>
      </w:pPr>
      <w:r>
        <w:rPr>
          <w:b/>
          <w:bCs/>
        </w:rPr>
        <w:t xml:space="preserve">Audit Requirements: </w:t>
      </w:r>
      <w:r>
        <w:t>Log reservation and release events.</w:t>
      </w:r>
    </w:p>
    <w:p w14:paraId="7E2903D4" w14:textId="77777777" w:rsidR="00DF61DD" w:rsidRDefault="00000000">
      <w:pPr>
        <w:spacing w:after="140" w:line="276" w:lineRule="auto"/>
      </w:pPr>
      <w:r>
        <w:rPr>
          <w:b/>
          <w:bCs/>
        </w:rPr>
        <w:t xml:space="preserve">Possible Errors: </w:t>
      </w:r>
      <w:r>
        <w:t>Attempting to reserve more than is available.</w:t>
      </w:r>
    </w:p>
    <w:p w14:paraId="0684EAC2" w14:textId="77777777" w:rsidR="00DF61DD" w:rsidRDefault="00000000">
      <w:pPr>
        <w:pStyle w:val="Heading3"/>
        <w:spacing w:before="180" w:after="100"/>
      </w:pPr>
      <w:r>
        <w:rPr>
          <w:b/>
          <w:bCs/>
          <w:color w:val="333333"/>
          <w:sz w:val="23"/>
          <w:szCs w:val="23"/>
        </w:rPr>
        <w:t>13. Picking</w:t>
      </w:r>
    </w:p>
    <w:p w14:paraId="342EC901" w14:textId="77777777" w:rsidR="00DF61DD" w:rsidRDefault="00000000">
      <w:pPr>
        <w:spacing w:after="140" w:line="276" w:lineRule="auto"/>
      </w:pPr>
      <w:r>
        <w:rPr>
          <w:b/>
          <w:bCs/>
        </w:rPr>
        <w:t xml:space="preserve">Trigger: </w:t>
      </w:r>
      <w:r>
        <w:t>Warehouse staff gathers items for an allocated order.</w:t>
      </w:r>
    </w:p>
    <w:p w14:paraId="01E1EB82" w14:textId="77777777" w:rsidR="00DF61DD" w:rsidRDefault="00000000">
      <w:pPr>
        <w:spacing w:after="140" w:line="276" w:lineRule="auto"/>
      </w:pPr>
      <w:r>
        <w:rPr>
          <w:b/>
          <w:bCs/>
        </w:rPr>
        <w:t xml:space="preserve">User: </w:t>
      </w:r>
      <w:r>
        <w:t>Warehouse Employee</w:t>
      </w:r>
    </w:p>
    <w:p w14:paraId="531479EC" w14:textId="77777777" w:rsidR="00DF61DD" w:rsidRDefault="00000000">
      <w:pPr>
        <w:spacing w:after="140" w:line="276" w:lineRule="auto"/>
      </w:pPr>
      <w:r>
        <w:rPr>
          <w:b/>
          <w:bCs/>
        </w:rPr>
        <w:t xml:space="preserve">Inputs: </w:t>
      </w:r>
      <w:r>
        <w:t>Allocated SO lines</w:t>
      </w:r>
    </w:p>
    <w:p w14:paraId="53962635" w14:textId="77777777" w:rsidR="00DF61DD" w:rsidRDefault="00000000">
      <w:pPr>
        <w:spacing w:after="140" w:line="276" w:lineRule="auto"/>
      </w:pPr>
      <w:r>
        <w:rPr>
          <w:b/>
          <w:bCs/>
        </w:rPr>
        <w:t xml:space="preserve">Business Rules: </w:t>
      </w:r>
      <w:r>
        <w:t>Picked quantity should match reserved quantity; shortages must be flagged, not silently adjusted.</w:t>
      </w:r>
    </w:p>
    <w:p w14:paraId="42449712" w14:textId="77777777" w:rsidR="00DF61DD" w:rsidRDefault="00000000">
      <w:pPr>
        <w:spacing w:after="140" w:line="276" w:lineRule="auto"/>
      </w:pPr>
      <w:r>
        <w:rPr>
          <w:b/>
          <w:bCs/>
        </w:rPr>
        <w:t xml:space="preserve">Database Changes: </w:t>
      </w:r>
      <w:r>
        <w:t xml:space="preserve">Insert </w:t>
      </w:r>
      <w:proofErr w:type="spellStart"/>
      <w:r>
        <w:t>PickList</w:t>
      </w:r>
      <w:proofErr w:type="spellEnd"/>
      <w:r>
        <w:t>/</w:t>
      </w:r>
      <w:proofErr w:type="spellStart"/>
      <w:r>
        <w:t>PickListLine</w:t>
      </w:r>
      <w:proofErr w:type="spellEnd"/>
      <w:r>
        <w:t>; mark reservation as picked.</w:t>
      </w:r>
    </w:p>
    <w:p w14:paraId="5C6462E2" w14:textId="77777777" w:rsidR="00DF61DD" w:rsidRDefault="00000000">
      <w:pPr>
        <w:spacing w:after="140" w:line="276" w:lineRule="auto"/>
      </w:pPr>
      <w:r>
        <w:rPr>
          <w:b/>
          <w:bCs/>
        </w:rPr>
        <w:t xml:space="preserve">Status Changes: </w:t>
      </w:r>
      <w:r>
        <w:t>SO: Allocated → Picking → Picked</w:t>
      </w:r>
    </w:p>
    <w:p w14:paraId="12324DAC" w14:textId="77777777" w:rsidR="00DF61DD" w:rsidRDefault="00000000">
      <w:pPr>
        <w:spacing w:after="140" w:line="276" w:lineRule="auto"/>
      </w:pPr>
      <w:r>
        <w:rPr>
          <w:b/>
          <w:bCs/>
        </w:rPr>
        <w:t xml:space="preserve">Outputs: </w:t>
      </w:r>
      <w:r>
        <w:t>Pick list document; items staged for packing.</w:t>
      </w:r>
    </w:p>
    <w:p w14:paraId="2EDA8398" w14:textId="77777777" w:rsidR="00DF61DD" w:rsidRDefault="00000000">
      <w:pPr>
        <w:spacing w:after="140" w:line="276" w:lineRule="auto"/>
      </w:pPr>
      <w:r>
        <w:rPr>
          <w:b/>
          <w:bCs/>
        </w:rPr>
        <w:t xml:space="preserve">Audit Requirements: </w:t>
      </w:r>
      <w:r>
        <w:t>Log pick completion and any shortages.</w:t>
      </w:r>
    </w:p>
    <w:p w14:paraId="0FF73C55" w14:textId="77777777" w:rsidR="00DF61DD" w:rsidRDefault="00000000">
      <w:pPr>
        <w:spacing w:after="140" w:line="276" w:lineRule="auto"/>
      </w:pPr>
      <w:r>
        <w:rPr>
          <w:b/>
          <w:bCs/>
        </w:rPr>
        <w:t xml:space="preserve">Possible Errors: </w:t>
      </w:r>
      <w:r>
        <w:t>Picked quantity less than reserved (short pick).</w:t>
      </w:r>
    </w:p>
    <w:p w14:paraId="1AD241C1" w14:textId="77777777" w:rsidR="00DF61DD" w:rsidRDefault="00000000">
      <w:pPr>
        <w:pStyle w:val="Heading3"/>
        <w:spacing w:before="180" w:after="100"/>
      </w:pPr>
      <w:r>
        <w:rPr>
          <w:b/>
          <w:bCs/>
          <w:color w:val="333333"/>
          <w:sz w:val="23"/>
          <w:szCs w:val="23"/>
        </w:rPr>
        <w:t>14. Packing</w:t>
      </w:r>
    </w:p>
    <w:p w14:paraId="0F31376C" w14:textId="77777777" w:rsidR="00DF61DD" w:rsidRDefault="00000000">
      <w:pPr>
        <w:spacing w:after="140" w:line="276" w:lineRule="auto"/>
      </w:pPr>
      <w:r>
        <w:rPr>
          <w:b/>
          <w:bCs/>
        </w:rPr>
        <w:t xml:space="preserve">Trigger: </w:t>
      </w:r>
      <w:r>
        <w:t>Warehouse staff packs picked items for shipment.</w:t>
      </w:r>
    </w:p>
    <w:p w14:paraId="6E27E773" w14:textId="77777777" w:rsidR="00DF61DD" w:rsidRDefault="00000000">
      <w:pPr>
        <w:spacing w:after="140" w:line="276" w:lineRule="auto"/>
      </w:pPr>
      <w:r>
        <w:rPr>
          <w:b/>
          <w:bCs/>
        </w:rPr>
        <w:t xml:space="preserve">User: </w:t>
      </w:r>
      <w:r>
        <w:t>Warehouse Employee</w:t>
      </w:r>
    </w:p>
    <w:p w14:paraId="0BE70FFB" w14:textId="77777777" w:rsidR="00DF61DD" w:rsidRDefault="00000000">
      <w:pPr>
        <w:spacing w:after="140" w:line="276" w:lineRule="auto"/>
      </w:pPr>
      <w:r>
        <w:rPr>
          <w:b/>
          <w:bCs/>
        </w:rPr>
        <w:t xml:space="preserve">Inputs: </w:t>
      </w:r>
      <w:r>
        <w:t>Picked items for an order</w:t>
      </w:r>
    </w:p>
    <w:p w14:paraId="3A5CC48F" w14:textId="77777777" w:rsidR="00DF61DD" w:rsidRDefault="00000000">
      <w:pPr>
        <w:spacing w:after="140" w:line="276" w:lineRule="auto"/>
      </w:pPr>
      <w:r>
        <w:rPr>
          <w:b/>
          <w:bCs/>
        </w:rPr>
        <w:t xml:space="preserve">Business Rules: </w:t>
      </w:r>
      <w:r>
        <w:t>Packed quantity verified against picked quantity before sealing.</w:t>
      </w:r>
    </w:p>
    <w:p w14:paraId="13ED7A84" w14:textId="77777777" w:rsidR="00DF61DD" w:rsidRDefault="00000000">
      <w:pPr>
        <w:spacing w:after="140" w:line="276" w:lineRule="auto"/>
      </w:pPr>
      <w:r>
        <w:rPr>
          <w:b/>
          <w:bCs/>
        </w:rPr>
        <w:t xml:space="preserve">Database Changes: </w:t>
      </w:r>
      <w:r>
        <w:t>Insert Package/</w:t>
      </w:r>
      <w:proofErr w:type="spellStart"/>
      <w:r>
        <w:t>PackageLine</w:t>
      </w:r>
      <w:proofErr w:type="spellEnd"/>
      <w:r>
        <w:t>.</w:t>
      </w:r>
    </w:p>
    <w:p w14:paraId="1881E842" w14:textId="77777777" w:rsidR="00DF61DD" w:rsidRDefault="00000000">
      <w:pPr>
        <w:spacing w:after="140" w:line="276" w:lineRule="auto"/>
      </w:pPr>
      <w:r>
        <w:rPr>
          <w:b/>
          <w:bCs/>
        </w:rPr>
        <w:t xml:space="preserve">Status Changes: </w:t>
      </w:r>
      <w:r>
        <w:t>SO: Picked → Packed</w:t>
      </w:r>
    </w:p>
    <w:p w14:paraId="4AB7D855" w14:textId="77777777" w:rsidR="00DF61DD" w:rsidRDefault="00000000">
      <w:pPr>
        <w:spacing w:after="140" w:line="276" w:lineRule="auto"/>
      </w:pPr>
      <w:r>
        <w:rPr>
          <w:b/>
          <w:bCs/>
        </w:rPr>
        <w:t xml:space="preserve">Outputs: </w:t>
      </w:r>
      <w:r>
        <w:t>Package(s) ready for shipping; packing slip.</w:t>
      </w:r>
    </w:p>
    <w:p w14:paraId="09F3231A" w14:textId="77777777" w:rsidR="00DF61DD" w:rsidRDefault="00000000">
      <w:pPr>
        <w:spacing w:after="140" w:line="276" w:lineRule="auto"/>
      </w:pPr>
      <w:r>
        <w:rPr>
          <w:b/>
          <w:bCs/>
        </w:rPr>
        <w:t xml:space="preserve">Audit Requirements: </w:t>
      </w:r>
      <w:r>
        <w:t>Log packing completion.</w:t>
      </w:r>
    </w:p>
    <w:p w14:paraId="4F965757" w14:textId="77777777" w:rsidR="00DF61DD" w:rsidRDefault="00000000">
      <w:pPr>
        <w:spacing w:after="140" w:line="276" w:lineRule="auto"/>
      </w:pPr>
      <w:r>
        <w:rPr>
          <w:b/>
          <w:bCs/>
        </w:rPr>
        <w:t xml:space="preserve">Possible Errors: </w:t>
      </w:r>
      <w:r>
        <w:t>Mismatch between picked and packed quantity.</w:t>
      </w:r>
    </w:p>
    <w:p w14:paraId="55A1759A" w14:textId="77777777" w:rsidR="00DF61DD" w:rsidRDefault="00000000">
      <w:pPr>
        <w:pStyle w:val="Heading3"/>
        <w:spacing w:before="180" w:after="100"/>
      </w:pPr>
      <w:r>
        <w:rPr>
          <w:b/>
          <w:bCs/>
          <w:color w:val="333333"/>
          <w:sz w:val="23"/>
          <w:szCs w:val="23"/>
        </w:rPr>
        <w:t>15. Shipping</w:t>
      </w:r>
    </w:p>
    <w:p w14:paraId="2E297C59" w14:textId="77777777" w:rsidR="00DF61DD" w:rsidRDefault="00000000">
      <w:pPr>
        <w:spacing w:after="140" w:line="276" w:lineRule="auto"/>
      </w:pPr>
      <w:r>
        <w:rPr>
          <w:b/>
          <w:bCs/>
        </w:rPr>
        <w:t xml:space="preserve">Trigger: </w:t>
      </w:r>
      <w:r>
        <w:t>Order is dispatched to the customer via a carrier.</w:t>
      </w:r>
    </w:p>
    <w:p w14:paraId="08942F49" w14:textId="77777777" w:rsidR="00DF61DD" w:rsidRDefault="00000000">
      <w:pPr>
        <w:spacing w:after="140" w:line="276" w:lineRule="auto"/>
      </w:pPr>
      <w:r>
        <w:rPr>
          <w:b/>
          <w:bCs/>
        </w:rPr>
        <w:t xml:space="preserve">User: </w:t>
      </w:r>
      <w:r>
        <w:t>Shipping Employee</w:t>
      </w:r>
    </w:p>
    <w:p w14:paraId="37E6CBE7" w14:textId="77777777" w:rsidR="00DF61DD" w:rsidRDefault="00000000">
      <w:pPr>
        <w:spacing w:after="140" w:line="276" w:lineRule="auto"/>
      </w:pPr>
      <w:r>
        <w:rPr>
          <w:b/>
          <w:bCs/>
        </w:rPr>
        <w:t xml:space="preserve">Inputs: </w:t>
      </w:r>
      <w:r>
        <w:t>Packed order, carrier, tracking number</w:t>
      </w:r>
    </w:p>
    <w:p w14:paraId="2C29223A" w14:textId="77777777" w:rsidR="00DF61DD" w:rsidRDefault="00000000">
      <w:pPr>
        <w:spacing w:after="140" w:line="276" w:lineRule="auto"/>
      </w:pPr>
      <w:r>
        <w:rPr>
          <w:b/>
          <w:bCs/>
        </w:rPr>
        <w:t xml:space="preserve">Business Rules: </w:t>
      </w:r>
      <w:r>
        <w:t>This is the point where on-hand inventory is actually reduced.</w:t>
      </w:r>
    </w:p>
    <w:p w14:paraId="4112E595" w14:textId="77777777" w:rsidR="00DF61DD" w:rsidRDefault="00000000">
      <w:pPr>
        <w:spacing w:after="140" w:line="276" w:lineRule="auto"/>
      </w:pPr>
      <w:r>
        <w:rPr>
          <w:b/>
          <w:bCs/>
        </w:rPr>
        <w:t xml:space="preserve">Database Changes: </w:t>
      </w:r>
      <w:r>
        <w:t>Insert Inventory Transaction (type=SHIPMENT) reducing on-hand and reservation; insert Shipment row.</w:t>
      </w:r>
    </w:p>
    <w:p w14:paraId="0CFE6F28" w14:textId="77777777" w:rsidR="00DF61DD" w:rsidRDefault="00000000">
      <w:pPr>
        <w:spacing w:after="140" w:line="276" w:lineRule="auto"/>
      </w:pPr>
      <w:r>
        <w:rPr>
          <w:b/>
          <w:bCs/>
        </w:rPr>
        <w:t xml:space="preserve">Status Changes: </w:t>
      </w:r>
      <w:r>
        <w:t>SO: Packed → Shipped</w:t>
      </w:r>
    </w:p>
    <w:p w14:paraId="17FB05D5" w14:textId="77777777" w:rsidR="00DF61DD" w:rsidRDefault="00000000">
      <w:pPr>
        <w:spacing w:after="140" w:line="276" w:lineRule="auto"/>
      </w:pPr>
      <w:r>
        <w:rPr>
          <w:b/>
          <w:bCs/>
        </w:rPr>
        <w:t xml:space="preserve">Outputs: </w:t>
      </w:r>
      <w:r>
        <w:t>Shipment record; shipping document.</w:t>
      </w:r>
    </w:p>
    <w:p w14:paraId="141B8DFB" w14:textId="77777777" w:rsidR="00DF61DD" w:rsidRDefault="00000000">
      <w:pPr>
        <w:spacing w:after="140" w:line="276" w:lineRule="auto"/>
      </w:pPr>
      <w:r>
        <w:rPr>
          <w:b/>
          <w:bCs/>
        </w:rPr>
        <w:lastRenderedPageBreak/>
        <w:t xml:space="preserve">Audit Requirements: </w:t>
      </w:r>
      <w:r>
        <w:t>Log shipment with user, carrier, tracking number.</w:t>
      </w:r>
    </w:p>
    <w:p w14:paraId="0022823F" w14:textId="77777777" w:rsidR="00DF61DD" w:rsidRDefault="00000000">
      <w:pPr>
        <w:spacing w:after="140" w:line="276" w:lineRule="auto"/>
      </w:pPr>
      <w:r>
        <w:rPr>
          <w:b/>
          <w:bCs/>
        </w:rPr>
        <w:t xml:space="preserve">Possible Errors: </w:t>
      </w:r>
      <w:r>
        <w:t>Shipping an order that was never packed.</w:t>
      </w:r>
    </w:p>
    <w:p w14:paraId="46EB56DF" w14:textId="77777777" w:rsidR="00DF61DD" w:rsidRDefault="00000000">
      <w:pPr>
        <w:pStyle w:val="Heading3"/>
        <w:spacing w:before="180" w:after="100"/>
      </w:pPr>
      <w:r>
        <w:rPr>
          <w:b/>
          <w:bCs/>
          <w:color w:val="333333"/>
          <w:sz w:val="23"/>
          <w:szCs w:val="23"/>
        </w:rPr>
        <w:t>16. Shipment Tracking</w:t>
      </w:r>
    </w:p>
    <w:p w14:paraId="4D707464" w14:textId="77777777" w:rsidR="00DF61DD" w:rsidRDefault="00000000">
      <w:pPr>
        <w:spacing w:after="140" w:line="276" w:lineRule="auto"/>
      </w:pPr>
      <w:r>
        <w:rPr>
          <w:b/>
          <w:bCs/>
        </w:rPr>
        <w:t xml:space="preserve">Trigger: </w:t>
      </w:r>
      <w:r>
        <w:t>Recording/updating delivery status of a shipment.</w:t>
      </w:r>
    </w:p>
    <w:p w14:paraId="6E2DFE36" w14:textId="77777777" w:rsidR="00DF61DD" w:rsidRDefault="00000000">
      <w:pPr>
        <w:spacing w:after="140" w:line="276" w:lineRule="auto"/>
      </w:pPr>
      <w:r>
        <w:rPr>
          <w:b/>
          <w:bCs/>
        </w:rPr>
        <w:t xml:space="preserve">User: </w:t>
      </w:r>
      <w:r>
        <w:t>Shipping Employee (manual in MVP)</w:t>
      </w:r>
    </w:p>
    <w:p w14:paraId="757E4E4E" w14:textId="77777777" w:rsidR="00DF61DD" w:rsidRDefault="00000000">
      <w:pPr>
        <w:spacing w:after="140" w:line="276" w:lineRule="auto"/>
      </w:pPr>
      <w:r>
        <w:rPr>
          <w:b/>
          <w:bCs/>
        </w:rPr>
        <w:t xml:space="preserve">Inputs: </w:t>
      </w:r>
      <w:r>
        <w:t>Tracking number, status updates</w:t>
      </w:r>
    </w:p>
    <w:p w14:paraId="098F0DBC" w14:textId="77777777" w:rsidR="00DF61DD" w:rsidRDefault="00000000">
      <w:pPr>
        <w:spacing w:after="140" w:line="276" w:lineRule="auto"/>
      </w:pPr>
      <w:r>
        <w:rPr>
          <w:b/>
          <w:bCs/>
        </w:rPr>
        <w:t xml:space="preserve">Business Rules: </w:t>
      </w:r>
      <w:r>
        <w:t>Manual entry in MVP; future carrier API integration for automatic updates.</w:t>
      </w:r>
    </w:p>
    <w:p w14:paraId="500EA177" w14:textId="77777777" w:rsidR="00DF61DD" w:rsidRDefault="00000000">
      <w:pPr>
        <w:spacing w:after="140" w:line="276" w:lineRule="auto"/>
      </w:pPr>
      <w:r>
        <w:rPr>
          <w:b/>
          <w:bCs/>
        </w:rPr>
        <w:t xml:space="preserve">Database Changes: </w:t>
      </w:r>
      <w:r>
        <w:t xml:space="preserve">Update </w:t>
      </w:r>
      <w:proofErr w:type="spellStart"/>
      <w:r>
        <w:t>ShipmentTracking</w:t>
      </w:r>
      <w:proofErr w:type="spellEnd"/>
      <w:r>
        <w:t xml:space="preserve"> rows.</w:t>
      </w:r>
    </w:p>
    <w:p w14:paraId="5C552699" w14:textId="77777777" w:rsidR="00DF61DD" w:rsidRDefault="00000000">
      <w:pPr>
        <w:spacing w:after="140" w:line="276" w:lineRule="auto"/>
      </w:pPr>
      <w:r>
        <w:rPr>
          <w:b/>
          <w:bCs/>
        </w:rPr>
        <w:t xml:space="preserve">Status Changes: </w:t>
      </w:r>
      <w:r>
        <w:t>Shipment: Shipped → In Transit → Delivered</w:t>
      </w:r>
    </w:p>
    <w:p w14:paraId="49B6A9A7" w14:textId="77777777" w:rsidR="00DF61DD" w:rsidRDefault="00000000">
      <w:pPr>
        <w:spacing w:after="140" w:line="276" w:lineRule="auto"/>
      </w:pPr>
      <w:r>
        <w:rPr>
          <w:b/>
          <w:bCs/>
        </w:rPr>
        <w:t xml:space="preserve">Outputs: </w:t>
      </w:r>
      <w:r>
        <w:t>Updated tracking status visible to Sales/Customer.</w:t>
      </w:r>
    </w:p>
    <w:p w14:paraId="7F973EFC" w14:textId="77777777" w:rsidR="00DF61DD" w:rsidRDefault="00000000">
      <w:pPr>
        <w:spacing w:after="140" w:line="276" w:lineRule="auto"/>
      </w:pPr>
      <w:r>
        <w:rPr>
          <w:b/>
          <w:bCs/>
        </w:rPr>
        <w:t xml:space="preserve">Audit Requirements: </w:t>
      </w:r>
      <w:r>
        <w:t>Log status changes.</w:t>
      </w:r>
    </w:p>
    <w:p w14:paraId="68584926" w14:textId="77777777" w:rsidR="00DF61DD" w:rsidRDefault="00000000">
      <w:pPr>
        <w:spacing w:after="140" w:line="276" w:lineRule="auto"/>
      </w:pPr>
      <w:r>
        <w:rPr>
          <w:b/>
          <w:bCs/>
        </w:rPr>
        <w:t xml:space="preserve">Possible Errors: </w:t>
      </w:r>
      <w:r>
        <w:t>Invalid tracking number format.</w:t>
      </w:r>
    </w:p>
    <w:p w14:paraId="1DFB1D89" w14:textId="77777777" w:rsidR="00DF61DD" w:rsidRDefault="00000000">
      <w:pPr>
        <w:pStyle w:val="Heading3"/>
        <w:spacing w:before="180" w:after="100"/>
      </w:pPr>
      <w:r>
        <w:rPr>
          <w:b/>
          <w:bCs/>
          <w:color w:val="333333"/>
          <w:sz w:val="23"/>
          <w:szCs w:val="23"/>
        </w:rPr>
        <w:t>17. Proof of Delivery</w:t>
      </w:r>
    </w:p>
    <w:p w14:paraId="45A8C55F" w14:textId="77777777" w:rsidR="00DF61DD" w:rsidRDefault="00000000">
      <w:pPr>
        <w:spacing w:after="140" w:line="276" w:lineRule="auto"/>
      </w:pPr>
      <w:r>
        <w:rPr>
          <w:b/>
          <w:bCs/>
        </w:rPr>
        <w:t xml:space="preserve">Trigger: </w:t>
      </w:r>
      <w:r>
        <w:t>Recording confirmation that a shipment was received by the customer.</w:t>
      </w:r>
    </w:p>
    <w:p w14:paraId="76A8949E" w14:textId="77777777" w:rsidR="00DF61DD" w:rsidRDefault="00000000">
      <w:pPr>
        <w:spacing w:after="140" w:line="276" w:lineRule="auto"/>
      </w:pPr>
      <w:r>
        <w:rPr>
          <w:b/>
          <w:bCs/>
        </w:rPr>
        <w:t xml:space="preserve">User: </w:t>
      </w:r>
      <w:r>
        <w:t>Shipping Employee / Carrier integration (future)</w:t>
      </w:r>
    </w:p>
    <w:p w14:paraId="3C5A59B3" w14:textId="77777777" w:rsidR="00DF61DD" w:rsidRDefault="00000000">
      <w:pPr>
        <w:spacing w:after="140" w:line="276" w:lineRule="auto"/>
      </w:pPr>
      <w:r>
        <w:rPr>
          <w:b/>
          <w:bCs/>
        </w:rPr>
        <w:t xml:space="preserve">Inputs: </w:t>
      </w:r>
      <w:r>
        <w:t>Delivery confirmation, signature/photo (future)</w:t>
      </w:r>
    </w:p>
    <w:p w14:paraId="712FFBDF" w14:textId="77777777" w:rsidR="00DF61DD" w:rsidRDefault="00000000">
      <w:pPr>
        <w:spacing w:after="140" w:line="276" w:lineRule="auto"/>
      </w:pPr>
      <w:r>
        <w:rPr>
          <w:b/>
          <w:bCs/>
        </w:rPr>
        <w:t xml:space="preserve">Business Rules: </w:t>
      </w:r>
      <w:r>
        <w:t>Marks the shipment (and typically the order) as fully complete.</w:t>
      </w:r>
    </w:p>
    <w:p w14:paraId="58DE7DAA" w14:textId="77777777" w:rsidR="00DF61DD" w:rsidRDefault="00000000">
      <w:pPr>
        <w:spacing w:after="140" w:line="276" w:lineRule="auto"/>
      </w:pPr>
      <w:r>
        <w:rPr>
          <w:b/>
          <w:bCs/>
        </w:rPr>
        <w:t xml:space="preserve">Database Changes: </w:t>
      </w:r>
      <w:r>
        <w:t>Update Shipment status; optionally attach proof document.</w:t>
      </w:r>
    </w:p>
    <w:p w14:paraId="6A87D2EC" w14:textId="77777777" w:rsidR="00DF61DD" w:rsidRDefault="00000000">
      <w:pPr>
        <w:spacing w:after="140" w:line="276" w:lineRule="auto"/>
      </w:pPr>
      <w:r>
        <w:rPr>
          <w:b/>
          <w:bCs/>
        </w:rPr>
        <w:t xml:space="preserve">Status Changes: </w:t>
      </w:r>
      <w:r>
        <w:t>Shipment: In Transit → Delivered</w:t>
      </w:r>
    </w:p>
    <w:p w14:paraId="77B3A4B6" w14:textId="77777777" w:rsidR="00DF61DD" w:rsidRDefault="00000000">
      <w:pPr>
        <w:spacing w:after="140" w:line="276" w:lineRule="auto"/>
      </w:pPr>
      <w:r>
        <w:rPr>
          <w:b/>
          <w:bCs/>
        </w:rPr>
        <w:t xml:space="preserve">Outputs: </w:t>
      </w:r>
      <w:r>
        <w:t>Completed shipment record.</w:t>
      </w:r>
    </w:p>
    <w:p w14:paraId="41C2D96C" w14:textId="77777777" w:rsidR="00DF61DD" w:rsidRDefault="00000000">
      <w:pPr>
        <w:spacing w:after="140" w:line="276" w:lineRule="auto"/>
      </w:pPr>
      <w:r>
        <w:rPr>
          <w:b/>
          <w:bCs/>
        </w:rPr>
        <w:t xml:space="preserve">Audit Requirements: </w:t>
      </w:r>
      <w:r>
        <w:t>Log delivery confirmation.</w:t>
      </w:r>
    </w:p>
    <w:p w14:paraId="6B1BCF16" w14:textId="77777777" w:rsidR="00DF61DD" w:rsidRDefault="00000000">
      <w:pPr>
        <w:spacing w:after="140" w:line="276" w:lineRule="auto"/>
      </w:pPr>
      <w:r>
        <w:rPr>
          <w:b/>
          <w:bCs/>
        </w:rPr>
        <w:t xml:space="preserve">Possible Errors: </w:t>
      </w:r>
      <w:r>
        <w:t>Delivery marked before shipment.</w:t>
      </w:r>
    </w:p>
    <w:p w14:paraId="24E46A71" w14:textId="77777777" w:rsidR="00DF61DD" w:rsidRDefault="00000000">
      <w:pPr>
        <w:pStyle w:val="Heading3"/>
        <w:spacing w:before="180" w:after="100"/>
      </w:pPr>
      <w:r>
        <w:rPr>
          <w:b/>
          <w:bCs/>
          <w:color w:val="333333"/>
          <w:sz w:val="23"/>
          <w:szCs w:val="23"/>
        </w:rPr>
        <w:t>18. Order Completion</w:t>
      </w:r>
    </w:p>
    <w:p w14:paraId="69D436A8" w14:textId="77777777" w:rsidR="00DF61DD" w:rsidRDefault="00000000">
      <w:pPr>
        <w:spacing w:after="140" w:line="276" w:lineRule="auto"/>
      </w:pPr>
      <w:r>
        <w:rPr>
          <w:b/>
          <w:bCs/>
        </w:rPr>
        <w:t xml:space="preserve">Trigger: </w:t>
      </w:r>
      <w:r>
        <w:t>Sales order is marked fully complete once all lines are shipped/delivered.</w:t>
      </w:r>
    </w:p>
    <w:p w14:paraId="0D41C16C" w14:textId="77777777" w:rsidR="00DF61DD" w:rsidRDefault="00000000">
      <w:pPr>
        <w:spacing w:after="140" w:line="276" w:lineRule="auto"/>
      </w:pPr>
      <w:r>
        <w:rPr>
          <w:b/>
          <w:bCs/>
        </w:rPr>
        <w:t xml:space="preserve">User: </w:t>
      </w:r>
      <w:r>
        <w:t>System (triggered) / Sales Employee</w:t>
      </w:r>
    </w:p>
    <w:p w14:paraId="2EA5FF69" w14:textId="77777777" w:rsidR="00DF61DD" w:rsidRDefault="00000000">
      <w:pPr>
        <w:spacing w:after="140" w:line="276" w:lineRule="auto"/>
      </w:pPr>
      <w:r>
        <w:rPr>
          <w:b/>
          <w:bCs/>
        </w:rPr>
        <w:t xml:space="preserve">Inputs: </w:t>
      </w:r>
      <w:r>
        <w:t>Fully shipped SO</w:t>
      </w:r>
    </w:p>
    <w:p w14:paraId="31443B4F" w14:textId="77777777" w:rsidR="00DF61DD" w:rsidRDefault="00000000">
      <w:pPr>
        <w:spacing w:after="140" w:line="276" w:lineRule="auto"/>
      </w:pPr>
      <w:r>
        <w:rPr>
          <w:b/>
          <w:bCs/>
        </w:rPr>
        <w:t xml:space="preserve">Business Rules: </w:t>
      </w:r>
      <w:r>
        <w:t>An order with backordered lines remains open until those lines ship or are cancelled.</w:t>
      </w:r>
    </w:p>
    <w:p w14:paraId="21A40936" w14:textId="77777777" w:rsidR="00DF61DD" w:rsidRDefault="00000000">
      <w:pPr>
        <w:spacing w:after="140" w:line="276" w:lineRule="auto"/>
      </w:pPr>
      <w:r>
        <w:rPr>
          <w:b/>
          <w:bCs/>
        </w:rPr>
        <w:t xml:space="preserve">Database Changes: </w:t>
      </w:r>
      <w:r>
        <w:t xml:space="preserve">Update </w:t>
      </w:r>
      <w:proofErr w:type="spellStart"/>
      <w:r>
        <w:t>SalesOrder</w:t>
      </w:r>
      <w:proofErr w:type="spellEnd"/>
      <w:r>
        <w:t xml:space="preserve"> status.</w:t>
      </w:r>
    </w:p>
    <w:p w14:paraId="2D022958" w14:textId="77777777" w:rsidR="00DF61DD" w:rsidRDefault="00000000">
      <w:pPr>
        <w:spacing w:after="140" w:line="276" w:lineRule="auto"/>
      </w:pPr>
      <w:r>
        <w:rPr>
          <w:b/>
          <w:bCs/>
        </w:rPr>
        <w:t xml:space="preserve">Status Changes: </w:t>
      </w:r>
      <w:r>
        <w:t>SO: Shipped → Completed</w:t>
      </w:r>
    </w:p>
    <w:p w14:paraId="46F8EECF" w14:textId="77777777" w:rsidR="00DF61DD" w:rsidRDefault="00000000">
      <w:pPr>
        <w:spacing w:after="140" w:line="276" w:lineRule="auto"/>
      </w:pPr>
      <w:r>
        <w:rPr>
          <w:b/>
          <w:bCs/>
        </w:rPr>
        <w:t xml:space="preserve">Outputs: </w:t>
      </w:r>
      <w:r>
        <w:t>Closed order for reporting.</w:t>
      </w:r>
    </w:p>
    <w:p w14:paraId="56EE4CDF" w14:textId="77777777" w:rsidR="00DF61DD" w:rsidRDefault="00000000">
      <w:pPr>
        <w:spacing w:after="140" w:line="276" w:lineRule="auto"/>
      </w:pPr>
      <w:r>
        <w:rPr>
          <w:b/>
          <w:bCs/>
        </w:rPr>
        <w:t xml:space="preserve">Audit Requirements: </w:t>
      </w:r>
      <w:r>
        <w:t>Log completion.</w:t>
      </w:r>
    </w:p>
    <w:p w14:paraId="0F07E068" w14:textId="77777777" w:rsidR="00DF61DD" w:rsidRDefault="00000000">
      <w:pPr>
        <w:spacing w:after="140" w:line="276" w:lineRule="auto"/>
      </w:pPr>
      <w:r>
        <w:rPr>
          <w:b/>
          <w:bCs/>
        </w:rPr>
        <w:t xml:space="preserve">Possible Errors: </w:t>
      </w:r>
      <w:r>
        <w:t>Completing an order with outstanding unshipped lines.</w:t>
      </w:r>
    </w:p>
    <w:p w14:paraId="3C389DA5" w14:textId="77777777" w:rsidR="00DF61DD" w:rsidRDefault="00000000">
      <w:pPr>
        <w:pStyle w:val="Heading1"/>
        <w:pageBreakBefore/>
        <w:spacing w:before="200" w:after="200"/>
      </w:pPr>
      <w:bookmarkStart w:id="20" w:name="_Toc237955209"/>
      <w:r>
        <w:rPr>
          <w:b/>
          <w:bCs/>
          <w:color w:val="1F3864"/>
        </w:rPr>
        <w:lastRenderedPageBreak/>
        <w:t>9. Product Architecture</w:t>
      </w:r>
      <w:bookmarkEnd w:id="20"/>
    </w:p>
    <w:p w14:paraId="63048EB1" w14:textId="77777777" w:rsidR="00DF61DD" w:rsidRDefault="00C03BA3">
      <w:pPr>
        <w:spacing w:after="140" w:line="276" w:lineRule="auto"/>
      </w:pPr>
      <w:proofErr w:type="spellStart"/>
      <w:r>
        <w:t>Nextware</w:t>
      </w:r>
      <w:proofErr w:type="spellEnd"/>
      <w:r w:rsidR="00000000">
        <w:t xml:space="preserve"> ERP follows a layered client-server architecture: a Tauri-packaged desktop client (React + TypeScript UI) communicates exclusively over a REST API with a Spring Boot backend, which is the only component that talks to PostgreSQL.</w:t>
      </w:r>
    </w:p>
    <w:p w14:paraId="40E30EA4" w14:textId="77777777" w:rsidR="00DF61DD" w:rsidRDefault="00000000">
      <w:pPr>
        <w:spacing w:after="140" w:line="276" w:lineRule="auto"/>
      </w:pPr>
      <w:r>
        <w:t xml:space="preserve">Desktop </w:t>
      </w:r>
      <w:proofErr w:type="gramStart"/>
      <w:r>
        <w:t>Application  →</w:t>
      </w:r>
      <w:proofErr w:type="gramEnd"/>
      <w:r>
        <w:t xml:space="preserve">  Tauri  →  React + TypeScript  →  REST API  →  Spring Boot  →  PostgreSQL</w:t>
      </w:r>
    </w:p>
    <w:p w14:paraId="61B58A75" w14:textId="77777777" w:rsidR="00DF61DD" w:rsidRDefault="00000000">
      <w:pPr>
        <w:pStyle w:val="Heading2"/>
        <w:spacing w:before="240" w:after="120"/>
      </w:pPr>
      <w:bookmarkStart w:id="21" w:name="_Toc237955210"/>
      <w:r>
        <w:rPr>
          <w:b/>
          <w:bCs/>
        </w:rPr>
        <w:t>9.1 Why the Desktop App Should Never Connect Directly to PostgreSQL</w:t>
      </w:r>
      <w:bookmarkEnd w:id="21"/>
    </w:p>
    <w:p w14:paraId="0C8DA564" w14:textId="77777777" w:rsidR="00DF61DD" w:rsidRDefault="00000000">
      <w:pPr>
        <w:spacing w:after="140" w:line="276" w:lineRule="auto"/>
      </w:pPr>
      <w:r>
        <w:t>It would be technically possible to have the desktop app open a direct database connection, but this is the wrong design for a commercial multi-customer product, for several concrete reasons:</w:t>
      </w:r>
    </w:p>
    <w:p w14:paraId="310E9C9C" w14:textId="77777777" w:rsidR="00DF61DD" w:rsidRDefault="00000000">
      <w:pPr>
        <w:pStyle w:val="ListParagraph"/>
        <w:numPr>
          <w:ilvl w:val="0"/>
          <w:numId w:val="1"/>
        </w:numPr>
        <w:spacing w:after="60" w:line="276" w:lineRule="auto"/>
      </w:pPr>
      <w:r>
        <w:t>Security: shipping database credentials inside a desktop binary means every customer installation carries a credential that, once extracted, can read or corrupt any data in the database — including other companies' data in any future multi-company deployment.</w:t>
      </w:r>
    </w:p>
    <w:p w14:paraId="189AD7C1" w14:textId="77777777" w:rsidR="00DF61DD" w:rsidRDefault="00000000">
      <w:pPr>
        <w:pStyle w:val="ListParagraph"/>
        <w:numPr>
          <w:ilvl w:val="0"/>
          <w:numId w:val="1"/>
        </w:numPr>
        <w:spacing w:after="60" w:line="276" w:lineRule="auto"/>
      </w:pPr>
      <w:r>
        <w:t>Business logic integrity: rules like 'never edit inventory quantity directly, only via a transaction' can be enforced in a service layer, but not in raw SQL issued from a client the developer doesn't fully control at runtime.</w:t>
      </w:r>
    </w:p>
    <w:p w14:paraId="0753BABE" w14:textId="77777777" w:rsidR="00DF61DD" w:rsidRDefault="00000000">
      <w:pPr>
        <w:pStyle w:val="ListParagraph"/>
        <w:numPr>
          <w:ilvl w:val="0"/>
          <w:numId w:val="1"/>
        </w:numPr>
        <w:spacing w:after="60" w:line="276" w:lineRule="auto"/>
      </w:pPr>
      <w:r>
        <w:t>Schema evolution: the backend can change internal table structure and expose a stable API contract; direct DB access couples every desktop client to the exact schema version, making upgrades far riskier.</w:t>
      </w:r>
    </w:p>
    <w:p w14:paraId="322FC445" w14:textId="77777777" w:rsidR="00DF61DD" w:rsidRDefault="00000000">
      <w:pPr>
        <w:pStyle w:val="ListParagraph"/>
        <w:numPr>
          <w:ilvl w:val="0"/>
          <w:numId w:val="1"/>
        </w:numPr>
        <w:spacing w:after="60" w:line="276" w:lineRule="auto"/>
      </w:pPr>
      <w:r>
        <w:t>Multi-user concurrency: centralizing writes through a service layer makes it possible to correctly implement locking/transactions for concurrent inventory updates (Section 11); scattered direct SQL from multiple desktop clients makes this far harder to get right.</w:t>
      </w:r>
    </w:p>
    <w:p w14:paraId="6D895C36" w14:textId="77777777" w:rsidR="00DF61DD" w:rsidRDefault="00000000">
      <w:pPr>
        <w:pStyle w:val="ListParagraph"/>
        <w:numPr>
          <w:ilvl w:val="0"/>
          <w:numId w:val="1"/>
        </w:numPr>
        <w:spacing w:after="60" w:line="276" w:lineRule="auto"/>
      </w:pPr>
      <w:r>
        <w:t>Auditability: a REST API is a natural place to log who did what; direct SQL access bypasses that consistently.</w:t>
      </w:r>
    </w:p>
    <w:p w14:paraId="49A378F4" w14:textId="77777777" w:rsidR="00DF61DD" w:rsidRDefault="00000000">
      <w:pPr>
        <w:spacing w:after="140" w:line="276" w:lineRule="auto"/>
      </w:pPr>
      <w:r>
        <w:t>This is a standard three-tier separation, and it is the right default even for a single-developer, single-pilot-customer product, because retrofitting it later — after customers already have direct-DB desktop builds in the field — would be far more disruptive than building it correctly from the start.</w:t>
      </w:r>
    </w:p>
    <w:p w14:paraId="1F6413B7" w14:textId="77777777" w:rsidR="00DF61DD" w:rsidRDefault="00000000">
      <w:pPr>
        <w:pStyle w:val="Heading2"/>
        <w:spacing w:before="240" w:after="120"/>
      </w:pPr>
      <w:bookmarkStart w:id="22" w:name="_Toc237955211"/>
      <w:r>
        <w:rPr>
          <w:b/>
          <w:bCs/>
        </w:rPr>
        <w:t>9.2 Modular Monolith, Not Microservices</w:t>
      </w:r>
      <w:bookmarkEnd w:id="22"/>
    </w:p>
    <w:p w14:paraId="5D551C9C" w14:textId="77777777" w:rsidR="00DF61DD" w:rsidRDefault="00000000">
      <w:pPr>
        <w:spacing w:after="140" w:line="276" w:lineRule="auto"/>
      </w:pPr>
      <w:r>
        <w:t xml:space="preserve">The backend will be built as a single Spring Boot application internally organized into clear module boundaries (packages) that mirror the ERP modules in Section 7 — </w:t>
      </w:r>
      <w:proofErr w:type="gramStart"/>
      <w:r>
        <w:t>e.g.</w:t>
      </w:r>
      <w:proofErr w:type="gramEnd"/>
      <w:r>
        <w:t xml:space="preserve"> inventory, purchasing, sales, warehouse, security, company. Each module owns its own entities, repositories, and services, and modules communicate through well-defined service interfaces rather than reaching into each other's repositories directly.</w:t>
      </w:r>
    </w:p>
    <w:p w14:paraId="2537714D" w14:textId="77777777" w:rsidR="00DF61DD" w:rsidRDefault="00000000">
      <w:pPr>
        <w:spacing w:after="140" w:line="276" w:lineRule="auto"/>
      </w:pPr>
      <w:r>
        <w:t>This gives most of the benefit people associate with microservices — separation of concerns, the ability to reason about one module at a time, a path to extracting a service later if truly needed — without the operational cost of running, deploying, monitoring, and network-securing many independent services. For a product built primarily by one developer, targeting on-premise/per-company desktop installations, microservices would add deployment complexity (multiple deployable units, service discovery, distributed transactions) with no corresponding benefit at this stage. See Section 25 for more on this trade-off and when microservices might become appropriate.</w:t>
      </w:r>
    </w:p>
    <w:p w14:paraId="5B026EA3" w14:textId="77777777" w:rsidR="00DF61DD" w:rsidRDefault="00000000">
      <w:pPr>
        <w:pStyle w:val="Heading2"/>
        <w:spacing w:before="240" w:after="120"/>
      </w:pPr>
      <w:bookmarkStart w:id="23" w:name="_Toc237955212"/>
      <w:r>
        <w:rPr>
          <w:b/>
          <w:bCs/>
        </w:rPr>
        <w:t>9.3 Module Boundaries</w:t>
      </w:r>
      <w:bookmarkEnd w:id="23"/>
    </w:p>
    <w:p w14:paraId="075B50FD" w14:textId="77777777" w:rsidR="00DF61DD" w:rsidRDefault="00000000">
      <w:pPr>
        <w:spacing w:after="140" w:line="276" w:lineRule="auto"/>
      </w:pPr>
      <w:r>
        <w:t xml:space="preserve">Suggested top-level backend packages, each internally layered per Section 12: company, user, security (roles/permissions/auth), product (products, categories, UOM), partner (customers, suppliers), warehouse (warehouses, locations), inventory (balances, transactions, transfers, adjustments, cycle counts), purchasing (purchase orders, </w:t>
      </w:r>
      <w:r>
        <w:lastRenderedPageBreak/>
        <w:t>receiving), sales (sales orders, allocation, picking, packing, shipping), document (PDF generation), report, audit, common (shared DTOs/utilities).</w:t>
      </w:r>
    </w:p>
    <w:p w14:paraId="553EB15B" w14:textId="77777777" w:rsidR="00DF61DD" w:rsidRDefault="00000000">
      <w:pPr>
        <w:pStyle w:val="Heading2"/>
        <w:spacing w:before="240" w:after="120"/>
      </w:pPr>
      <w:bookmarkStart w:id="24" w:name="_Toc237955213"/>
      <w:r>
        <w:rPr>
          <w:b/>
          <w:bCs/>
        </w:rPr>
        <w:t>9.4 Configuration Architecture</w:t>
      </w:r>
      <w:bookmarkEnd w:id="24"/>
    </w:p>
    <w:p w14:paraId="6126D9C8" w14:textId="77777777" w:rsidR="00DF61DD" w:rsidRDefault="00000000">
      <w:pPr>
        <w:spacing w:after="140" w:line="276" w:lineRule="auto"/>
      </w:pPr>
      <w:r>
        <w:t xml:space="preserve">Company-specific configuration (numbering formats, default warehouse, feature toggles, business rule thresholds such as over-receiving tolerance) is stored in a </w:t>
      </w:r>
      <w:proofErr w:type="spellStart"/>
      <w:r>
        <w:t>CompanySettings</w:t>
      </w:r>
      <w:proofErr w:type="spellEnd"/>
      <w:r>
        <w:t xml:space="preserve"> table and read at runtime, never hard-coded or baked into a build. This is what makes the same compiled application usable by multiple companies without per-customer forks — the theme of the entire </w:t>
      </w:r>
      <w:proofErr w:type="gramStart"/>
      <w:r>
        <w:t>Multi-Company</w:t>
      </w:r>
      <w:proofErr w:type="gramEnd"/>
      <w:r>
        <w:t xml:space="preserve"> section (Section 9.6) and the First Client Strategy (Section 20).</w:t>
      </w:r>
    </w:p>
    <w:p w14:paraId="2A7DB2D0" w14:textId="77777777" w:rsidR="00DF61DD" w:rsidRDefault="00000000">
      <w:pPr>
        <w:pStyle w:val="Heading2"/>
        <w:spacing w:before="240" w:after="120"/>
      </w:pPr>
      <w:bookmarkStart w:id="25" w:name="_Toc237955214"/>
      <w:r>
        <w:rPr>
          <w:b/>
          <w:bCs/>
        </w:rPr>
        <w:t>9.5 Deployment Architecture (MVP)</w:t>
      </w:r>
      <w:bookmarkEnd w:id="25"/>
    </w:p>
    <w:p w14:paraId="33419148" w14:textId="77777777" w:rsidR="00DF61DD" w:rsidRDefault="00000000">
      <w:pPr>
        <w:spacing w:after="140" w:line="276" w:lineRule="auto"/>
      </w:pPr>
      <w:r>
        <w:t xml:space="preserve">For the MVP and pilot phase, the recommended deployment is a single-company, on-premise or single-cloud-instance installation: one PostgreSQL database, one Spring Boot backend instance, and desktop clients installed on user workstations that point to that </w:t>
      </w:r>
      <w:proofErr w:type="spellStart"/>
      <w:r>
        <w:t>backend's</w:t>
      </w:r>
      <w:proofErr w:type="spellEnd"/>
      <w:r>
        <w:t xml:space="preserve"> API endpoint over the local network or a VPN. This avoids building multi-tenant infrastructure before there is a second paying customer to justify it, while still keeping the data model company-scoped (Section 9.6) so growing into multiple companies later doesn't require a redesign.</w:t>
      </w:r>
    </w:p>
    <w:p w14:paraId="756F4813" w14:textId="77777777" w:rsidR="00DF61DD" w:rsidRDefault="00000000">
      <w:pPr>
        <w:pStyle w:val="Heading2"/>
        <w:spacing w:before="240" w:after="120"/>
      </w:pPr>
      <w:bookmarkStart w:id="26" w:name="_Toc237955215"/>
      <w:r>
        <w:rPr>
          <w:b/>
          <w:bCs/>
        </w:rPr>
        <w:t>9.6 Single-Company vs. Multi-Company vs. Multi-Tenant</w:t>
      </w:r>
      <w:bookmarkEnd w:id="26"/>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42"/>
        <w:gridCol w:w="3183"/>
        <w:gridCol w:w="1869"/>
        <w:gridCol w:w="1856"/>
      </w:tblGrid>
      <w:tr w:rsidR="00DF61DD" w14:paraId="7CFA6B69" w14:textId="77777777">
        <w:tblPrEx>
          <w:tblCellMar>
            <w:top w:w="0" w:type="dxa"/>
            <w:bottom w:w="0" w:type="dxa"/>
          </w:tblCellMar>
        </w:tblPrEx>
        <w:trPr>
          <w:tblHeader/>
        </w:trPr>
        <w:tc>
          <w:tcPr>
            <w:tcW w:w="2600" w:type="dxa"/>
            <w:shd w:val="clear" w:color="auto" w:fill="1F3864"/>
            <w:tcMar>
              <w:top w:w="80" w:type="dxa"/>
              <w:left w:w="100" w:type="dxa"/>
              <w:bottom w:w="80" w:type="dxa"/>
              <w:right w:w="100" w:type="dxa"/>
            </w:tcMar>
            <w:vAlign w:val="center"/>
          </w:tcPr>
          <w:p w14:paraId="492D07B3" w14:textId="77777777" w:rsidR="00DF61DD" w:rsidRDefault="00000000">
            <w:r>
              <w:rPr>
                <w:b/>
                <w:bCs/>
                <w:color w:val="FFFFFF"/>
              </w:rPr>
              <w:t>Model</w:t>
            </w:r>
          </w:p>
        </w:tc>
        <w:tc>
          <w:tcPr>
            <w:tcW w:w="3400" w:type="dxa"/>
            <w:shd w:val="clear" w:color="auto" w:fill="1F3864"/>
            <w:tcMar>
              <w:top w:w="80" w:type="dxa"/>
              <w:left w:w="100" w:type="dxa"/>
              <w:bottom w:w="80" w:type="dxa"/>
              <w:right w:w="100" w:type="dxa"/>
            </w:tcMar>
            <w:vAlign w:val="center"/>
          </w:tcPr>
          <w:p w14:paraId="5F8D2F2C" w14:textId="77777777" w:rsidR="00DF61DD" w:rsidRDefault="00000000">
            <w:r>
              <w:rPr>
                <w:b/>
                <w:bCs/>
                <w:color w:val="FFFFFF"/>
              </w:rPr>
              <w:t>Description</w:t>
            </w:r>
          </w:p>
        </w:tc>
        <w:tc>
          <w:tcPr>
            <w:tcW w:w="1900" w:type="dxa"/>
            <w:shd w:val="clear" w:color="auto" w:fill="1F3864"/>
            <w:tcMar>
              <w:top w:w="80" w:type="dxa"/>
              <w:left w:w="100" w:type="dxa"/>
              <w:bottom w:w="80" w:type="dxa"/>
              <w:right w:w="100" w:type="dxa"/>
            </w:tcMar>
            <w:vAlign w:val="center"/>
          </w:tcPr>
          <w:p w14:paraId="4657A052" w14:textId="77777777" w:rsidR="00DF61DD" w:rsidRDefault="00000000">
            <w:r>
              <w:rPr>
                <w:b/>
                <w:bCs/>
                <w:color w:val="FFFFFF"/>
              </w:rPr>
              <w:t>Data isolation</w:t>
            </w:r>
          </w:p>
        </w:tc>
        <w:tc>
          <w:tcPr>
            <w:tcW w:w="1450" w:type="dxa"/>
            <w:shd w:val="clear" w:color="auto" w:fill="1F3864"/>
            <w:tcMar>
              <w:top w:w="80" w:type="dxa"/>
              <w:left w:w="100" w:type="dxa"/>
              <w:bottom w:w="80" w:type="dxa"/>
              <w:right w:w="100" w:type="dxa"/>
            </w:tcMar>
            <w:vAlign w:val="center"/>
          </w:tcPr>
          <w:p w14:paraId="2AAE54DD" w14:textId="77777777" w:rsidR="00DF61DD" w:rsidRDefault="00000000">
            <w:r>
              <w:rPr>
                <w:b/>
                <w:bCs/>
                <w:color w:val="FFFFFF"/>
              </w:rPr>
              <w:t>Operational cost</w:t>
            </w:r>
          </w:p>
        </w:tc>
      </w:tr>
      <w:tr w:rsidR="00DF61DD" w14:paraId="746066B1" w14:textId="77777777">
        <w:tblPrEx>
          <w:tblCellMar>
            <w:top w:w="0" w:type="dxa"/>
            <w:bottom w:w="0" w:type="dxa"/>
          </w:tblCellMar>
        </w:tblPrEx>
        <w:tc>
          <w:tcPr>
            <w:tcW w:w="2600" w:type="dxa"/>
            <w:tcMar>
              <w:top w:w="80" w:type="dxa"/>
              <w:left w:w="100" w:type="dxa"/>
              <w:bottom w:w="80" w:type="dxa"/>
              <w:right w:w="100" w:type="dxa"/>
            </w:tcMar>
            <w:vAlign w:val="center"/>
          </w:tcPr>
          <w:p w14:paraId="2DF7A623" w14:textId="77777777" w:rsidR="00DF61DD" w:rsidRDefault="00000000">
            <w:r>
              <w:rPr>
                <w:color w:val="000000"/>
              </w:rPr>
              <w:t>Single-company installation</w:t>
            </w:r>
          </w:p>
        </w:tc>
        <w:tc>
          <w:tcPr>
            <w:tcW w:w="3400" w:type="dxa"/>
            <w:tcMar>
              <w:top w:w="80" w:type="dxa"/>
              <w:left w:w="100" w:type="dxa"/>
              <w:bottom w:w="80" w:type="dxa"/>
              <w:right w:w="100" w:type="dxa"/>
            </w:tcMar>
            <w:vAlign w:val="center"/>
          </w:tcPr>
          <w:p w14:paraId="10AD6476" w14:textId="77777777" w:rsidR="00DF61DD" w:rsidRDefault="00000000">
            <w:r>
              <w:rPr>
                <w:color w:val="000000"/>
              </w:rPr>
              <w:t>One deployed backend + database per customer, entirely separate infrastructure.</w:t>
            </w:r>
          </w:p>
        </w:tc>
        <w:tc>
          <w:tcPr>
            <w:tcW w:w="1900" w:type="dxa"/>
            <w:tcMar>
              <w:top w:w="80" w:type="dxa"/>
              <w:left w:w="100" w:type="dxa"/>
              <w:bottom w:w="80" w:type="dxa"/>
              <w:right w:w="100" w:type="dxa"/>
            </w:tcMar>
            <w:vAlign w:val="center"/>
          </w:tcPr>
          <w:p w14:paraId="66F3AAE0" w14:textId="77777777" w:rsidR="00DF61DD" w:rsidRDefault="00000000">
            <w:r>
              <w:rPr>
                <w:color w:val="000000"/>
              </w:rPr>
              <w:t>Perfect — physical separation.</w:t>
            </w:r>
          </w:p>
        </w:tc>
        <w:tc>
          <w:tcPr>
            <w:tcW w:w="1450" w:type="dxa"/>
            <w:tcMar>
              <w:top w:w="80" w:type="dxa"/>
              <w:left w:w="100" w:type="dxa"/>
              <w:bottom w:w="80" w:type="dxa"/>
              <w:right w:w="100" w:type="dxa"/>
            </w:tcMar>
            <w:vAlign w:val="center"/>
          </w:tcPr>
          <w:p w14:paraId="2CEF536E" w14:textId="77777777" w:rsidR="00DF61DD" w:rsidRDefault="00000000">
            <w:r>
              <w:rPr>
                <w:color w:val="000000"/>
              </w:rPr>
              <w:t>Highest per customer (separate hosting/maintenance for each), but simplest to build.</w:t>
            </w:r>
          </w:p>
        </w:tc>
      </w:tr>
      <w:tr w:rsidR="00DF61DD" w14:paraId="6C214197" w14:textId="77777777">
        <w:tblPrEx>
          <w:tblCellMar>
            <w:top w:w="0" w:type="dxa"/>
            <w:bottom w:w="0" w:type="dxa"/>
          </w:tblCellMar>
        </w:tblPrEx>
        <w:tc>
          <w:tcPr>
            <w:tcW w:w="2600" w:type="dxa"/>
            <w:tcMar>
              <w:top w:w="80" w:type="dxa"/>
              <w:left w:w="100" w:type="dxa"/>
              <w:bottom w:w="80" w:type="dxa"/>
              <w:right w:w="100" w:type="dxa"/>
            </w:tcMar>
            <w:vAlign w:val="center"/>
          </w:tcPr>
          <w:p w14:paraId="31509C4C" w14:textId="77777777" w:rsidR="00DF61DD" w:rsidRDefault="00000000">
            <w:r>
              <w:rPr>
                <w:color w:val="000000"/>
              </w:rPr>
              <w:t>Multi-company (single install)</w:t>
            </w:r>
          </w:p>
        </w:tc>
        <w:tc>
          <w:tcPr>
            <w:tcW w:w="3400" w:type="dxa"/>
            <w:tcMar>
              <w:top w:w="80" w:type="dxa"/>
              <w:left w:w="100" w:type="dxa"/>
              <w:bottom w:w="80" w:type="dxa"/>
              <w:right w:w="100" w:type="dxa"/>
            </w:tcMar>
            <w:vAlign w:val="center"/>
          </w:tcPr>
          <w:p w14:paraId="7C88DD28" w14:textId="77777777" w:rsidR="00DF61DD" w:rsidRDefault="00000000">
            <w:r>
              <w:rPr>
                <w:color w:val="000000"/>
              </w:rPr>
              <w:t xml:space="preserve">One backend + database serving several companies, each row tagged with a </w:t>
            </w:r>
            <w:proofErr w:type="spellStart"/>
            <w:r>
              <w:rPr>
                <w:color w:val="000000"/>
              </w:rPr>
              <w:t>companyId</w:t>
            </w:r>
            <w:proofErr w:type="spellEnd"/>
            <w:r>
              <w:rPr>
                <w:color w:val="000000"/>
              </w:rPr>
              <w:t>; application logic scopes every query.</w:t>
            </w:r>
          </w:p>
        </w:tc>
        <w:tc>
          <w:tcPr>
            <w:tcW w:w="1900" w:type="dxa"/>
            <w:tcMar>
              <w:top w:w="80" w:type="dxa"/>
              <w:left w:w="100" w:type="dxa"/>
              <w:bottom w:w="80" w:type="dxa"/>
              <w:right w:w="100" w:type="dxa"/>
            </w:tcMar>
            <w:vAlign w:val="center"/>
          </w:tcPr>
          <w:p w14:paraId="299947A9" w14:textId="77777777" w:rsidR="00DF61DD" w:rsidRDefault="00000000">
            <w:r>
              <w:rPr>
                <w:color w:val="000000"/>
              </w:rPr>
              <w:t>Logical, enforced in application/query layer.</w:t>
            </w:r>
          </w:p>
        </w:tc>
        <w:tc>
          <w:tcPr>
            <w:tcW w:w="1450" w:type="dxa"/>
            <w:tcMar>
              <w:top w:w="80" w:type="dxa"/>
              <w:left w:w="100" w:type="dxa"/>
              <w:bottom w:w="80" w:type="dxa"/>
              <w:right w:w="100" w:type="dxa"/>
            </w:tcMar>
            <w:vAlign w:val="center"/>
          </w:tcPr>
          <w:p w14:paraId="785EE918" w14:textId="77777777" w:rsidR="00DF61DD" w:rsidRDefault="00000000">
            <w:r>
              <w:rPr>
                <w:color w:val="000000"/>
              </w:rPr>
              <w:t xml:space="preserve">Lower per customer; requires careful </w:t>
            </w:r>
            <w:proofErr w:type="spellStart"/>
            <w:r>
              <w:rPr>
                <w:color w:val="000000"/>
              </w:rPr>
              <w:t>companyId</w:t>
            </w:r>
            <w:proofErr w:type="spellEnd"/>
            <w:r>
              <w:rPr>
                <w:color w:val="000000"/>
              </w:rPr>
              <w:t xml:space="preserve"> scoping everywhere.</w:t>
            </w:r>
          </w:p>
        </w:tc>
      </w:tr>
      <w:tr w:rsidR="00DF61DD" w14:paraId="42E2B71C" w14:textId="77777777">
        <w:tblPrEx>
          <w:tblCellMar>
            <w:top w:w="0" w:type="dxa"/>
            <w:bottom w:w="0" w:type="dxa"/>
          </w:tblCellMar>
        </w:tblPrEx>
        <w:tc>
          <w:tcPr>
            <w:tcW w:w="2600" w:type="dxa"/>
            <w:tcMar>
              <w:top w:w="80" w:type="dxa"/>
              <w:left w:w="100" w:type="dxa"/>
              <w:bottom w:w="80" w:type="dxa"/>
              <w:right w:w="100" w:type="dxa"/>
            </w:tcMar>
            <w:vAlign w:val="center"/>
          </w:tcPr>
          <w:p w14:paraId="52DE3212" w14:textId="77777777" w:rsidR="00DF61DD" w:rsidRDefault="00000000">
            <w:r>
              <w:rPr>
                <w:color w:val="000000"/>
              </w:rPr>
              <w:t>Multi-tenant SaaS</w:t>
            </w:r>
          </w:p>
        </w:tc>
        <w:tc>
          <w:tcPr>
            <w:tcW w:w="3400" w:type="dxa"/>
            <w:tcMar>
              <w:top w:w="80" w:type="dxa"/>
              <w:left w:w="100" w:type="dxa"/>
              <w:bottom w:w="80" w:type="dxa"/>
              <w:right w:w="100" w:type="dxa"/>
            </w:tcMar>
            <w:vAlign w:val="center"/>
          </w:tcPr>
          <w:p w14:paraId="3133ABE4" w14:textId="77777777" w:rsidR="00DF61DD" w:rsidRDefault="00000000">
            <w:r>
              <w:rPr>
                <w:color w:val="000000"/>
              </w:rPr>
              <w:t>One shared platform serving many customers, typically with self-service signup, tenant-aware infrastructure, usage metering, and often schema-per-tenant or row-level security at the database.</w:t>
            </w:r>
          </w:p>
        </w:tc>
        <w:tc>
          <w:tcPr>
            <w:tcW w:w="1900" w:type="dxa"/>
            <w:tcMar>
              <w:top w:w="80" w:type="dxa"/>
              <w:left w:w="100" w:type="dxa"/>
              <w:bottom w:w="80" w:type="dxa"/>
              <w:right w:w="100" w:type="dxa"/>
            </w:tcMar>
            <w:vAlign w:val="center"/>
          </w:tcPr>
          <w:p w14:paraId="26560B05" w14:textId="77777777" w:rsidR="00DF61DD" w:rsidRDefault="00000000">
            <w:r>
              <w:rPr>
                <w:color w:val="000000"/>
              </w:rPr>
              <w:t>Logical or physical depending on approach; must be bulletproof since a leak affects unrelated customers.</w:t>
            </w:r>
          </w:p>
        </w:tc>
        <w:tc>
          <w:tcPr>
            <w:tcW w:w="1450" w:type="dxa"/>
            <w:tcMar>
              <w:top w:w="80" w:type="dxa"/>
              <w:left w:w="100" w:type="dxa"/>
              <w:bottom w:w="80" w:type="dxa"/>
              <w:right w:w="100" w:type="dxa"/>
            </w:tcMar>
            <w:vAlign w:val="center"/>
          </w:tcPr>
          <w:p w14:paraId="4DF17357" w14:textId="77777777" w:rsidR="00DF61DD" w:rsidRDefault="00000000">
            <w:r>
              <w:rPr>
                <w:color w:val="000000"/>
              </w:rPr>
              <w:t>Highest engineering investment; only worth it once there's demand for a hosted product.</w:t>
            </w:r>
          </w:p>
        </w:tc>
      </w:tr>
    </w:tbl>
    <w:p w14:paraId="0E97733C" w14:textId="77777777" w:rsidR="00DF61DD" w:rsidRDefault="00000000">
      <w:pPr>
        <w:spacing w:after="140" w:line="276" w:lineRule="auto"/>
      </w:pPr>
      <w:r>
        <w:t xml:space="preserve">Recommendation for the first version: build the data model as multi-company-ready (every company-scoped table has a </w:t>
      </w:r>
      <w:proofErr w:type="spellStart"/>
      <w:r>
        <w:t>companyId</w:t>
      </w:r>
      <w:proofErr w:type="spellEnd"/>
      <w:r>
        <w:t xml:space="preserve"> column and every query is scoped by it) but deploy as single-company installations. This gives two benefits at once: the pilot customer gets an isolated, simple deployment, and the schema doesn't need to be redesigned when a second customer signs up — a second installation is just a new database with </w:t>
      </w:r>
      <w:proofErr w:type="spellStart"/>
      <w:r>
        <w:t>companyId</w:t>
      </w:r>
      <w:proofErr w:type="spellEnd"/>
      <w:r>
        <w:t xml:space="preserve"> = 1 again, or, later, both companies can optionally be migrated onto one shared instance if a hosted offering is built. This avoids over-engineering (full SaaS multi-tenancy) while avoiding the trap of a schema that assumes exactly one company forever.</w:t>
      </w:r>
    </w:p>
    <w:p w14:paraId="632C71E7" w14:textId="77777777" w:rsidR="00DF61DD" w:rsidRDefault="00000000">
      <w:pPr>
        <w:pStyle w:val="Heading2"/>
        <w:spacing w:before="240" w:after="120"/>
      </w:pPr>
      <w:bookmarkStart w:id="27" w:name="_Toc237955216"/>
      <w:r>
        <w:rPr>
          <w:b/>
          <w:bCs/>
        </w:rPr>
        <w:t>9.7 Core Domain Concepts: Inventory, Purchasing, Sales, Warehouse</w:t>
      </w:r>
      <w:bookmarkEnd w:id="27"/>
    </w:p>
    <w:p w14:paraId="3B1A9218" w14:textId="77777777" w:rsidR="00DF61DD" w:rsidRDefault="00000000">
      <w:pPr>
        <w:pStyle w:val="Heading3"/>
        <w:spacing w:before="180" w:after="100"/>
      </w:pPr>
      <w:r>
        <w:rPr>
          <w:b/>
          <w:bCs/>
          <w:color w:val="333333"/>
          <w:sz w:val="23"/>
          <w:szCs w:val="23"/>
        </w:rPr>
        <w:t>Inventory Quantities</w:t>
      </w:r>
    </w:p>
    <w:p w14:paraId="05638122" w14:textId="77777777" w:rsidR="00DF61DD" w:rsidRDefault="00000000">
      <w:pPr>
        <w:spacing w:after="140" w:line="276" w:lineRule="auto"/>
      </w:pPr>
      <w:r>
        <w:t>The system distinguishes five inventory quantity concepts, all derived from the Inventory Transactions ledger (never stored as an independently editable number):</w:t>
      </w:r>
    </w:p>
    <w:p w14:paraId="555DA3BB" w14:textId="77777777" w:rsidR="00DF61DD" w:rsidRDefault="00000000">
      <w:pPr>
        <w:pStyle w:val="ListParagraph"/>
        <w:numPr>
          <w:ilvl w:val="0"/>
          <w:numId w:val="1"/>
        </w:numPr>
        <w:spacing w:after="60" w:line="276" w:lineRule="auto"/>
      </w:pPr>
      <w:r>
        <w:t>On-hand — physically present in the warehouse, regardless of whether it's promised to anyone.</w:t>
      </w:r>
    </w:p>
    <w:p w14:paraId="045F277C" w14:textId="77777777" w:rsidR="00DF61DD" w:rsidRDefault="00000000">
      <w:pPr>
        <w:pStyle w:val="ListParagraph"/>
        <w:numPr>
          <w:ilvl w:val="0"/>
          <w:numId w:val="1"/>
        </w:numPr>
        <w:spacing w:after="60" w:line="276" w:lineRule="auto"/>
      </w:pPr>
      <w:r>
        <w:lastRenderedPageBreak/>
        <w:t>Reserved — on-hand stock earmarked for a confirmed sales order via allocation, not yet picked.</w:t>
      </w:r>
    </w:p>
    <w:p w14:paraId="517A7EC3" w14:textId="77777777" w:rsidR="00DF61DD" w:rsidRDefault="00000000">
      <w:pPr>
        <w:pStyle w:val="ListParagraph"/>
        <w:numPr>
          <w:ilvl w:val="0"/>
          <w:numId w:val="1"/>
        </w:numPr>
        <w:spacing w:after="60" w:line="276" w:lineRule="auto"/>
      </w:pPr>
      <w:r>
        <w:t>Available — on-hand minus reserved (and minus any other holds); the quantity that can be newly allocated.</w:t>
      </w:r>
    </w:p>
    <w:p w14:paraId="635DD9F3" w14:textId="77777777" w:rsidR="00DF61DD" w:rsidRDefault="00000000">
      <w:pPr>
        <w:pStyle w:val="ListParagraph"/>
        <w:numPr>
          <w:ilvl w:val="0"/>
          <w:numId w:val="1"/>
        </w:numPr>
        <w:spacing w:after="60" w:line="276" w:lineRule="auto"/>
      </w:pPr>
      <w:r>
        <w:t>Incoming — quantity on open purchase orders not yet received; useful for available-to-promise calculations but not part of on-hand.</w:t>
      </w:r>
    </w:p>
    <w:p w14:paraId="227F3AB0" w14:textId="77777777" w:rsidR="00DF61DD" w:rsidRDefault="00000000">
      <w:pPr>
        <w:pStyle w:val="ListParagraph"/>
        <w:numPr>
          <w:ilvl w:val="0"/>
          <w:numId w:val="1"/>
        </w:numPr>
        <w:spacing w:after="60" w:line="276" w:lineRule="auto"/>
      </w:pPr>
      <w:r>
        <w:t>Allocated — functionally the same concept as reserved in this design, used once a reservation has progressed to an active pick; kept as a distinct status on the reservation record rather than a separate quantity bucket, to avoid redundant state.</w:t>
      </w:r>
    </w:p>
    <w:p w14:paraId="05FB2BA3" w14:textId="77777777" w:rsidR="00DF61DD" w:rsidRDefault="00000000">
      <w:pPr>
        <w:spacing w:after="140" w:line="276" w:lineRule="auto"/>
      </w:pPr>
      <w:r>
        <w:t xml:space="preserve">Every event that changes a quantity — receiving, shipping, transfer, adjustment, cycle count correction, return — must create an Inventory Transaction row. </w:t>
      </w:r>
      <w:proofErr w:type="spellStart"/>
      <w:r>
        <w:t>InventoryBalance</w:t>
      </w:r>
      <w:proofErr w:type="spellEnd"/>
      <w:r>
        <w:t xml:space="preserve"> (on-hand/reserved/available) is either a materialized, trigger/service-maintained summary or a query computed from the transaction log; either way, the transaction log is the source of truth and the balance is derivable from it. This is the single most important data-integrity rule in the whole system, and it is why Section 11 designs inventory as a ledger rather than a mutable counter.</w:t>
      </w:r>
    </w:p>
    <w:p w14:paraId="0FC5BA73" w14:textId="77777777" w:rsidR="00DF61DD" w:rsidRDefault="00000000">
      <w:pPr>
        <w:pStyle w:val="Heading3"/>
        <w:spacing w:before="180" w:after="100"/>
      </w:pPr>
      <w:r>
        <w:rPr>
          <w:b/>
          <w:bCs/>
          <w:color w:val="333333"/>
          <w:sz w:val="23"/>
          <w:szCs w:val="23"/>
        </w:rPr>
        <w:t>Purchasing Lifecycle</w:t>
      </w:r>
    </w:p>
    <w:p w14:paraId="2F8E8407" w14:textId="77777777" w:rsidR="00DF61DD" w:rsidRDefault="00000000">
      <w:pPr>
        <w:spacing w:after="140" w:line="276" w:lineRule="auto"/>
      </w:pPr>
      <w:r>
        <w:t>Supplier → Purchase Order → Purchase Order Items → Receiving → Inventory. Purchase order statuses: Draft → Submitted → (Approved, if approval is enabled) → Partially Received → Received → Closed, with Cancelled reachable from any pre-Received state. Partial receiving is the default assumption (a shipment rarely arrives complete); over-receiving (more than ordered) and under-receiving (less than ordered, with the remainder either awaiting a later shipment or becoming a backorder against the supplier) are both recorded explicitly with quantities and discrepancy notes rather than silently reconciled.</w:t>
      </w:r>
    </w:p>
    <w:p w14:paraId="096BC781" w14:textId="77777777" w:rsidR="00DF61DD" w:rsidRDefault="00000000">
      <w:pPr>
        <w:pStyle w:val="Heading3"/>
        <w:spacing w:before="180" w:after="100"/>
      </w:pPr>
      <w:r>
        <w:rPr>
          <w:b/>
          <w:bCs/>
          <w:color w:val="333333"/>
          <w:sz w:val="23"/>
          <w:szCs w:val="23"/>
        </w:rPr>
        <w:t>Sales Lifecycle</w:t>
      </w:r>
    </w:p>
    <w:p w14:paraId="06D153DE" w14:textId="77777777" w:rsidR="00DF61DD" w:rsidRDefault="00000000">
      <w:pPr>
        <w:spacing w:after="140" w:line="276" w:lineRule="auto"/>
      </w:pPr>
      <w:r>
        <w:t>Customer → Sales Order → Order Items → Inventory Availability → Reservation → Picking → Packing → Shipping. Order statuses: Draft → Confirmed → Allocated → Picking → Packed → Shipped → Completed, with Cancelled reachable before shipping and partial fulfillment/backorder handling for lines that can't be fully allocated at confirmation time (the line ships what's available and the remainder stays open against incoming inventory). Returns are a Future/V2 concept modeled as a reverse transaction type rather than a special case bolted onto shipping.</w:t>
      </w:r>
    </w:p>
    <w:p w14:paraId="278B2160" w14:textId="77777777" w:rsidR="00DF61DD" w:rsidRDefault="00000000">
      <w:pPr>
        <w:pStyle w:val="Heading3"/>
        <w:spacing w:before="180" w:after="100"/>
      </w:pPr>
      <w:r>
        <w:rPr>
          <w:b/>
          <w:bCs/>
          <w:color w:val="333333"/>
          <w:sz w:val="23"/>
          <w:szCs w:val="23"/>
        </w:rPr>
        <w:t>Warehouse Locations</w:t>
      </w:r>
    </w:p>
    <w:p w14:paraId="1F8C1C6B" w14:textId="77777777" w:rsidR="00DF61DD" w:rsidRDefault="00000000">
      <w:pPr>
        <w:spacing w:after="140" w:line="276" w:lineRule="auto"/>
      </w:pPr>
      <w:r>
        <w:t>A Warehouse contains zero or more Locations (zone/aisle/shelf/bin). MVP can operate with warehouse-level inventory only (no locations); V2 introduces location-level tracking so put-away and picking can reference exact bins. The schema supports both from day one by making location a nullable, optional dimension on inventory records rather than adding it as a breaking change later.</w:t>
      </w:r>
    </w:p>
    <w:p w14:paraId="5D2B05B8" w14:textId="77777777" w:rsidR="00DF61DD" w:rsidRDefault="00000000">
      <w:pPr>
        <w:pStyle w:val="Heading1"/>
        <w:pageBreakBefore/>
        <w:spacing w:before="200" w:after="200"/>
      </w:pPr>
      <w:bookmarkStart w:id="28" w:name="_Toc237955217"/>
      <w:r>
        <w:rPr>
          <w:b/>
          <w:bCs/>
          <w:color w:val="1F3864"/>
        </w:rPr>
        <w:lastRenderedPageBreak/>
        <w:t>10. Technology Stack</w:t>
      </w:r>
      <w:bookmarkEnd w:id="28"/>
    </w:p>
    <w:p w14:paraId="56873D4F" w14:textId="77777777" w:rsidR="00DF61DD" w:rsidRDefault="00000000">
      <w:pPr>
        <w:spacing w:after="140" w:line="276" w:lineRule="auto"/>
      </w:pPr>
      <w:r>
        <w:t>This section documents every major technology in the recommended stack, why it belongs in the project, and what the developer needs to learn before or during development (cross-referenced with the full Learning Roadmap in Section 22).</w:t>
      </w:r>
    </w:p>
    <w:p w14:paraId="1D47D4E5" w14:textId="77777777" w:rsidR="00DF61DD" w:rsidRDefault="00000000">
      <w:pPr>
        <w:pStyle w:val="Heading2"/>
        <w:spacing w:before="240" w:after="120"/>
      </w:pPr>
      <w:bookmarkStart w:id="29" w:name="_Toc237955218"/>
      <w:r>
        <w:rPr>
          <w:b/>
          <w:bCs/>
        </w:rPr>
        <w:t>10.1 Frontend / Desktop</w:t>
      </w:r>
      <w:bookmarkEnd w:id="29"/>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50"/>
      </w:tblGrid>
      <w:tr w:rsidR="00DF61DD" w14:paraId="02CADEBA" w14:textId="77777777">
        <w:tblPrEx>
          <w:tblCellMar>
            <w:top w:w="0" w:type="dxa"/>
            <w:bottom w:w="0" w:type="dxa"/>
          </w:tblCellMar>
        </w:tblPrEx>
        <w:trPr>
          <w:tblHeader/>
        </w:trPr>
        <w:tc>
          <w:tcPr>
            <w:tcW w:w="2600" w:type="dxa"/>
            <w:shd w:val="clear" w:color="auto" w:fill="1F3864"/>
            <w:tcMar>
              <w:top w:w="80" w:type="dxa"/>
              <w:left w:w="100" w:type="dxa"/>
              <w:bottom w:w="80" w:type="dxa"/>
              <w:right w:w="100" w:type="dxa"/>
            </w:tcMar>
            <w:vAlign w:val="center"/>
          </w:tcPr>
          <w:p w14:paraId="67BF1CD2" w14:textId="77777777" w:rsidR="00DF61DD" w:rsidRDefault="00000000">
            <w:r>
              <w:rPr>
                <w:b/>
                <w:bCs/>
                <w:color w:val="FFFFFF"/>
              </w:rPr>
              <w:t>Technology</w:t>
            </w:r>
          </w:p>
        </w:tc>
        <w:tc>
          <w:tcPr>
            <w:tcW w:w="6750" w:type="dxa"/>
            <w:shd w:val="clear" w:color="auto" w:fill="1F3864"/>
            <w:tcMar>
              <w:top w:w="80" w:type="dxa"/>
              <w:left w:w="100" w:type="dxa"/>
              <w:bottom w:w="80" w:type="dxa"/>
              <w:right w:w="100" w:type="dxa"/>
            </w:tcMar>
            <w:vAlign w:val="center"/>
          </w:tcPr>
          <w:p w14:paraId="29C19702" w14:textId="77777777" w:rsidR="00DF61DD" w:rsidRDefault="00000000">
            <w:r>
              <w:rPr>
                <w:b/>
                <w:bCs/>
                <w:color w:val="FFFFFF"/>
              </w:rPr>
              <w:t>Why it belongs</w:t>
            </w:r>
          </w:p>
        </w:tc>
      </w:tr>
      <w:tr w:rsidR="00DF61DD" w14:paraId="1642F427" w14:textId="77777777">
        <w:tblPrEx>
          <w:tblCellMar>
            <w:top w:w="0" w:type="dxa"/>
            <w:bottom w:w="0" w:type="dxa"/>
          </w:tblCellMar>
        </w:tblPrEx>
        <w:tc>
          <w:tcPr>
            <w:tcW w:w="2600" w:type="dxa"/>
            <w:tcMar>
              <w:top w:w="80" w:type="dxa"/>
              <w:left w:w="100" w:type="dxa"/>
              <w:bottom w:w="80" w:type="dxa"/>
              <w:right w:w="100" w:type="dxa"/>
            </w:tcMar>
            <w:vAlign w:val="center"/>
          </w:tcPr>
          <w:p w14:paraId="3BCF457C" w14:textId="77777777" w:rsidR="00DF61DD" w:rsidRDefault="00000000">
            <w:r>
              <w:rPr>
                <w:color w:val="000000"/>
              </w:rPr>
              <w:t>React</w:t>
            </w:r>
          </w:p>
        </w:tc>
        <w:tc>
          <w:tcPr>
            <w:tcW w:w="6750" w:type="dxa"/>
            <w:tcMar>
              <w:top w:w="80" w:type="dxa"/>
              <w:left w:w="100" w:type="dxa"/>
              <w:bottom w:w="80" w:type="dxa"/>
              <w:right w:w="100" w:type="dxa"/>
            </w:tcMar>
            <w:vAlign w:val="center"/>
          </w:tcPr>
          <w:p w14:paraId="19A97D91" w14:textId="77777777" w:rsidR="00DF61DD" w:rsidRDefault="00000000">
            <w:r>
              <w:rPr>
                <w:color w:val="000000"/>
              </w:rPr>
              <w:t>Mature, widely-used component model; huge ecosystem; directly transferable job-market skill.</w:t>
            </w:r>
          </w:p>
        </w:tc>
      </w:tr>
      <w:tr w:rsidR="00DF61DD" w14:paraId="231425D6" w14:textId="77777777">
        <w:tblPrEx>
          <w:tblCellMar>
            <w:top w:w="0" w:type="dxa"/>
            <w:bottom w:w="0" w:type="dxa"/>
          </w:tblCellMar>
        </w:tblPrEx>
        <w:tc>
          <w:tcPr>
            <w:tcW w:w="2600" w:type="dxa"/>
            <w:tcMar>
              <w:top w:w="80" w:type="dxa"/>
              <w:left w:w="100" w:type="dxa"/>
              <w:bottom w:w="80" w:type="dxa"/>
              <w:right w:w="100" w:type="dxa"/>
            </w:tcMar>
            <w:vAlign w:val="center"/>
          </w:tcPr>
          <w:p w14:paraId="219D32CB" w14:textId="77777777" w:rsidR="00DF61DD" w:rsidRDefault="00000000">
            <w:r>
              <w:rPr>
                <w:color w:val="000000"/>
              </w:rPr>
              <w:t>TypeScript</w:t>
            </w:r>
          </w:p>
        </w:tc>
        <w:tc>
          <w:tcPr>
            <w:tcW w:w="6750" w:type="dxa"/>
            <w:tcMar>
              <w:top w:w="80" w:type="dxa"/>
              <w:left w:w="100" w:type="dxa"/>
              <w:bottom w:w="80" w:type="dxa"/>
              <w:right w:w="100" w:type="dxa"/>
            </w:tcMar>
            <w:vAlign w:val="center"/>
          </w:tcPr>
          <w:p w14:paraId="26B2592F" w14:textId="77777777" w:rsidR="00DF61DD" w:rsidRDefault="00000000">
            <w:r>
              <w:rPr>
                <w:color w:val="000000"/>
              </w:rPr>
              <w:t xml:space="preserve">Static typing catches a large class of bugs before runtime, which matters a lot in an ERP handling money and inventory quantities; </w:t>
            </w:r>
            <w:proofErr w:type="gramStart"/>
            <w:r>
              <w:rPr>
                <w:color w:val="000000"/>
              </w:rPr>
              <w:t>also</w:t>
            </w:r>
            <w:proofErr w:type="gramEnd"/>
            <w:r>
              <w:rPr>
                <w:color w:val="000000"/>
              </w:rPr>
              <w:t xml:space="preserve"> a strong interview/portfolio skill (Section 23).</w:t>
            </w:r>
          </w:p>
        </w:tc>
      </w:tr>
      <w:tr w:rsidR="00DF61DD" w14:paraId="12CB36D5" w14:textId="77777777">
        <w:tblPrEx>
          <w:tblCellMar>
            <w:top w:w="0" w:type="dxa"/>
            <w:bottom w:w="0" w:type="dxa"/>
          </w:tblCellMar>
        </w:tblPrEx>
        <w:tc>
          <w:tcPr>
            <w:tcW w:w="2600" w:type="dxa"/>
            <w:tcMar>
              <w:top w:w="80" w:type="dxa"/>
              <w:left w:w="100" w:type="dxa"/>
              <w:bottom w:w="80" w:type="dxa"/>
              <w:right w:w="100" w:type="dxa"/>
            </w:tcMar>
            <w:vAlign w:val="center"/>
          </w:tcPr>
          <w:p w14:paraId="56FC3A57" w14:textId="77777777" w:rsidR="00DF61DD" w:rsidRDefault="00000000">
            <w:r>
              <w:rPr>
                <w:color w:val="000000"/>
              </w:rPr>
              <w:t>Tauri</w:t>
            </w:r>
          </w:p>
        </w:tc>
        <w:tc>
          <w:tcPr>
            <w:tcW w:w="6750" w:type="dxa"/>
            <w:tcMar>
              <w:top w:w="80" w:type="dxa"/>
              <w:left w:w="100" w:type="dxa"/>
              <w:bottom w:w="80" w:type="dxa"/>
              <w:right w:w="100" w:type="dxa"/>
            </w:tcMar>
            <w:vAlign w:val="center"/>
          </w:tcPr>
          <w:p w14:paraId="2556ECE8" w14:textId="77777777" w:rsidR="00DF61DD" w:rsidRDefault="00000000">
            <w:proofErr w:type="spellStart"/>
            <w:proofErr w:type="gramStart"/>
            <w:r>
              <w:rPr>
                <w:color w:val="000000"/>
              </w:rPr>
              <w:t>Lets</w:t>
            </w:r>
            <w:proofErr w:type="spellEnd"/>
            <w:proofErr w:type="gramEnd"/>
            <w:r>
              <w:rPr>
                <w:color w:val="000000"/>
              </w:rPr>
              <w:t xml:space="preserve"> a React/TypeScript UI ship as a real, small, fast native desktop app on macOS and Windows from one codebase, using Rust for the native shell instead of bundling a full Chromium runtime (unlike Electron). See Section 14 for full detail.</w:t>
            </w:r>
          </w:p>
        </w:tc>
      </w:tr>
      <w:tr w:rsidR="00DF61DD" w14:paraId="3CB3A6B4" w14:textId="77777777">
        <w:tblPrEx>
          <w:tblCellMar>
            <w:top w:w="0" w:type="dxa"/>
            <w:bottom w:w="0" w:type="dxa"/>
          </w:tblCellMar>
        </w:tblPrEx>
        <w:tc>
          <w:tcPr>
            <w:tcW w:w="2600" w:type="dxa"/>
            <w:tcMar>
              <w:top w:w="80" w:type="dxa"/>
              <w:left w:w="100" w:type="dxa"/>
              <w:bottom w:w="80" w:type="dxa"/>
              <w:right w:w="100" w:type="dxa"/>
            </w:tcMar>
            <w:vAlign w:val="center"/>
          </w:tcPr>
          <w:p w14:paraId="190345D9" w14:textId="77777777" w:rsidR="00DF61DD" w:rsidRDefault="00000000">
            <w:r>
              <w:rPr>
                <w:color w:val="000000"/>
              </w:rPr>
              <w:t>Tailwind CSS (or similar utility-first CSS)</w:t>
            </w:r>
          </w:p>
        </w:tc>
        <w:tc>
          <w:tcPr>
            <w:tcW w:w="6750" w:type="dxa"/>
            <w:tcMar>
              <w:top w:w="80" w:type="dxa"/>
              <w:left w:w="100" w:type="dxa"/>
              <w:bottom w:w="80" w:type="dxa"/>
              <w:right w:w="100" w:type="dxa"/>
            </w:tcMar>
            <w:vAlign w:val="center"/>
          </w:tcPr>
          <w:p w14:paraId="2D9B5FB6" w14:textId="77777777" w:rsidR="00DF61DD" w:rsidRDefault="00000000">
            <w:r>
              <w:rPr>
                <w:color w:val="000000"/>
              </w:rPr>
              <w:t>Fast, consistent styling without hand-rolling a design system from scratch; keeps UI development from becoming its own multi-week detour.</w:t>
            </w:r>
          </w:p>
        </w:tc>
      </w:tr>
    </w:tbl>
    <w:p w14:paraId="530F1C35" w14:textId="77777777" w:rsidR="00DF61DD" w:rsidRDefault="00000000">
      <w:pPr>
        <w:pStyle w:val="Heading2"/>
        <w:spacing w:before="240" w:after="120"/>
      </w:pPr>
      <w:bookmarkStart w:id="30" w:name="_Toc237955219"/>
      <w:r>
        <w:rPr>
          <w:b/>
          <w:bCs/>
        </w:rPr>
        <w:t>10.2 Backend</w:t>
      </w:r>
      <w:bookmarkEnd w:id="30"/>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50"/>
      </w:tblGrid>
      <w:tr w:rsidR="00DF61DD" w14:paraId="1216FC2C" w14:textId="77777777">
        <w:tblPrEx>
          <w:tblCellMar>
            <w:top w:w="0" w:type="dxa"/>
            <w:bottom w:w="0" w:type="dxa"/>
          </w:tblCellMar>
        </w:tblPrEx>
        <w:trPr>
          <w:tblHeader/>
        </w:trPr>
        <w:tc>
          <w:tcPr>
            <w:tcW w:w="2600" w:type="dxa"/>
            <w:shd w:val="clear" w:color="auto" w:fill="1F3864"/>
            <w:tcMar>
              <w:top w:w="80" w:type="dxa"/>
              <w:left w:w="100" w:type="dxa"/>
              <w:bottom w:w="80" w:type="dxa"/>
              <w:right w:w="100" w:type="dxa"/>
            </w:tcMar>
            <w:vAlign w:val="center"/>
          </w:tcPr>
          <w:p w14:paraId="05BA0EC6" w14:textId="77777777" w:rsidR="00DF61DD" w:rsidRDefault="00000000">
            <w:r>
              <w:rPr>
                <w:b/>
                <w:bCs/>
                <w:color w:val="FFFFFF"/>
              </w:rPr>
              <w:t>Technology</w:t>
            </w:r>
          </w:p>
        </w:tc>
        <w:tc>
          <w:tcPr>
            <w:tcW w:w="6750" w:type="dxa"/>
            <w:shd w:val="clear" w:color="auto" w:fill="1F3864"/>
            <w:tcMar>
              <w:top w:w="80" w:type="dxa"/>
              <w:left w:w="100" w:type="dxa"/>
              <w:bottom w:w="80" w:type="dxa"/>
              <w:right w:w="100" w:type="dxa"/>
            </w:tcMar>
            <w:vAlign w:val="center"/>
          </w:tcPr>
          <w:p w14:paraId="4DD57C86" w14:textId="77777777" w:rsidR="00DF61DD" w:rsidRDefault="00000000">
            <w:r>
              <w:rPr>
                <w:b/>
                <w:bCs/>
                <w:color w:val="FFFFFF"/>
              </w:rPr>
              <w:t>Why it belongs</w:t>
            </w:r>
          </w:p>
        </w:tc>
      </w:tr>
      <w:tr w:rsidR="00DF61DD" w14:paraId="2485ECA9" w14:textId="77777777">
        <w:tblPrEx>
          <w:tblCellMar>
            <w:top w:w="0" w:type="dxa"/>
            <w:bottom w:w="0" w:type="dxa"/>
          </w:tblCellMar>
        </w:tblPrEx>
        <w:tc>
          <w:tcPr>
            <w:tcW w:w="2600" w:type="dxa"/>
            <w:tcMar>
              <w:top w:w="80" w:type="dxa"/>
              <w:left w:w="100" w:type="dxa"/>
              <w:bottom w:w="80" w:type="dxa"/>
              <w:right w:w="100" w:type="dxa"/>
            </w:tcMar>
            <w:vAlign w:val="center"/>
          </w:tcPr>
          <w:p w14:paraId="16D4CF25" w14:textId="77777777" w:rsidR="00DF61DD" w:rsidRDefault="00000000">
            <w:r>
              <w:rPr>
                <w:color w:val="000000"/>
              </w:rPr>
              <w:t>Java</w:t>
            </w:r>
          </w:p>
        </w:tc>
        <w:tc>
          <w:tcPr>
            <w:tcW w:w="6750" w:type="dxa"/>
            <w:tcMar>
              <w:top w:w="80" w:type="dxa"/>
              <w:left w:w="100" w:type="dxa"/>
              <w:bottom w:w="80" w:type="dxa"/>
              <w:right w:w="100" w:type="dxa"/>
            </w:tcMar>
            <w:vAlign w:val="center"/>
          </w:tcPr>
          <w:p w14:paraId="7D1B89E4" w14:textId="77777777" w:rsidR="00DF61DD" w:rsidRDefault="00000000">
            <w:r>
              <w:rPr>
                <w:color w:val="000000"/>
              </w:rPr>
              <w:t>Mature, statically typed, excellent tooling, and the natural language for Spring; a strong, in-demand backend skill.</w:t>
            </w:r>
          </w:p>
        </w:tc>
      </w:tr>
      <w:tr w:rsidR="00DF61DD" w14:paraId="527F12A2" w14:textId="77777777">
        <w:tblPrEx>
          <w:tblCellMar>
            <w:top w:w="0" w:type="dxa"/>
            <w:bottom w:w="0" w:type="dxa"/>
          </w:tblCellMar>
        </w:tblPrEx>
        <w:tc>
          <w:tcPr>
            <w:tcW w:w="2600" w:type="dxa"/>
            <w:tcMar>
              <w:top w:w="80" w:type="dxa"/>
              <w:left w:w="100" w:type="dxa"/>
              <w:bottom w:w="80" w:type="dxa"/>
              <w:right w:w="100" w:type="dxa"/>
            </w:tcMar>
            <w:vAlign w:val="center"/>
          </w:tcPr>
          <w:p w14:paraId="40D4DA66" w14:textId="77777777" w:rsidR="00DF61DD" w:rsidRDefault="00000000">
            <w:r>
              <w:rPr>
                <w:color w:val="000000"/>
              </w:rPr>
              <w:t>Spring Boot</w:t>
            </w:r>
          </w:p>
        </w:tc>
        <w:tc>
          <w:tcPr>
            <w:tcW w:w="6750" w:type="dxa"/>
            <w:tcMar>
              <w:top w:w="80" w:type="dxa"/>
              <w:left w:w="100" w:type="dxa"/>
              <w:bottom w:w="80" w:type="dxa"/>
              <w:right w:w="100" w:type="dxa"/>
            </w:tcMar>
            <w:vAlign w:val="center"/>
          </w:tcPr>
          <w:p w14:paraId="40CB4E13" w14:textId="77777777" w:rsidR="00DF61DD" w:rsidRDefault="00000000">
            <w:r>
              <w:rPr>
                <w:color w:val="000000"/>
              </w:rPr>
              <w:t>Industry-standard framework for building REST APIs in Java; huge ecosystem, auto-configuration reduces boilerplate, and it's one of the most requested backend skills in the job market.</w:t>
            </w:r>
          </w:p>
        </w:tc>
      </w:tr>
      <w:tr w:rsidR="00DF61DD" w14:paraId="01703228" w14:textId="77777777">
        <w:tblPrEx>
          <w:tblCellMar>
            <w:top w:w="0" w:type="dxa"/>
            <w:bottom w:w="0" w:type="dxa"/>
          </w:tblCellMar>
        </w:tblPrEx>
        <w:tc>
          <w:tcPr>
            <w:tcW w:w="2600" w:type="dxa"/>
            <w:tcMar>
              <w:top w:w="80" w:type="dxa"/>
              <w:left w:w="100" w:type="dxa"/>
              <w:bottom w:w="80" w:type="dxa"/>
              <w:right w:w="100" w:type="dxa"/>
            </w:tcMar>
            <w:vAlign w:val="center"/>
          </w:tcPr>
          <w:p w14:paraId="6FFAA19F" w14:textId="77777777" w:rsidR="00DF61DD" w:rsidRDefault="00000000">
            <w:r>
              <w:rPr>
                <w:color w:val="000000"/>
              </w:rPr>
              <w:t>Spring Security</w:t>
            </w:r>
          </w:p>
        </w:tc>
        <w:tc>
          <w:tcPr>
            <w:tcW w:w="6750" w:type="dxa"/>
            <w:tcMar>
              <w:top w:w="80" w:type="dxa"/>
              <w:left w:w="100" w:type="dxa"/>
              <w:bottom w:w="80" w:type="dxa"/>
              <w:right w:w="100" w:type="dxa"/>
            </w:tcMar>
            <w:vAlign w:val="center"/>
          </w:tcPr>
          <w:p w14:paraId="7D17499E" w14:textId="77777777" w:rsidR="00DF61DD" w:rsidRDefault="00000000">
            <w:r>
              <w:rPr>
                <w:color w:val="000000"/>
              </w:rPr>
              <w:t>Provides authentication and authorization (RBAC) building blocks rather than hand-rolling security-critical code — hand-rolling auth is a common and dangerous mistake for a commercial product.</w:t>
            </w:r>
          </w:p>
        </w:tc>
      </w:tr>
      <w:tr w:rsidR="00DF61DD" w14:paraId="4C511CBF" w14:textId="77777777">
        <w:tblPrEx>
          <w:tblCellMar>
            <w:top w:w="0" w:type="dxa"/>
            <w:bottom w:w="0" w:type="dxa"/>
          </w:tblCellMar>
        </w:tblPrEx>
        <w:tc>
          <w:tcPr>
            <w:tcW w:w="2600" w:type="dxa"/>
            <w:tcMar>
              <w:top w:w="80" w:type="dxa"/>
              <w:left w:w="100" w:type="dxa"/>
              <w:bottom w:w="80" w:type="dxa"/>
              <w:right w:w="100" w:type="dxa"/>
            </w:tcMar>
            <w:vAlign w:val="center"/>
          </w:tcPr>
          <w:p w14:paraId="4840D078" w14:textId="77777777" w:rsidR="00DF61DD" w:rsidRDefault="00000000">
            <w:r>
              <w:rPr>
                <w:color w:val="000000"/>
              </w:rPr>
              <w:t>Spring Data JPA + Hibernate</w:t>
            </w:r>
          </w:p>
        </w:tc>
        <w:tc>
          <w:tcPr>
            <w:tcW w:w="6750" w:type="dxa"/>
            <w:tcMar>
              <w:top w:w="80" w:type="dxa"/>
              <w:left w:w="100" w:type="dxa"/>
              <w:bottom w:w="80" w:type="dxa"/>
              <w:right w:w="100" w:type="dxa"/>
            </w:tcMar>
            <w:vAlign w:val="center"/>
          </w:tcPr>
          <w:p w14:paraId="798A5E50" w14:textId="77777777" w:rsidR="00DF61DD" w:rsidRDefault="00000000">
            <w:r>
              <w:rPr>
                <w:color w:val="000000"/>
              </w:rPr>
              <w:t>Object-relational mapping that removes most hand-written SQL/JDBC boilerplate while still allowing native queries/JPQL where precision matters (e.g., inventory transaction queries).</w:t>
            </w:r>
          </w:p>
        </w:tc>
      </w:tr>
      <w:tr w:rsidR="00DF61DD" w14:paraId="596CCA49" w14:textId="77777777">
        <w:tblPrEx>
          <w:tblCellMar>
            <w:top w:w="0" w:type="dxa"/>
            <w:bottom w:w="0" w:type="dxa"/>
          </w:tblCellMar>
        </w:tblPrEx>
        <w:tc>
          <w:tcPr>
            <w:tcW w:w="2600" w:type="dxa"/>
            <w:tcMar>
              <w:top w:w="80" w:type="dxa"/>
              <w:left w:w="100" w:type="dxa"/>
              <w:bottom w:w="80" w:type="dxa"/>
              <w:right w:w="100" w:type="dxa"/>
            </w:tcMar>
            <w:vAlign w:val="center"/>
          </w:tcPr>
          <w:p w14:paraId="5EC8A4A0" w14:textId="77777777" w:rsidR="00DF61DD" w:rsidRDefault="00000000">
            <w:r>
              <w:rPr>
                <w:color w:val="000000"/>
              </w:rPr>
              <w:t>REST APIs</w:t>
            </w:r>
          </w:p>
        </w:tc>
        <w:tc>
          <w:tcPr>
            <w:tcW w:w="6750" w:type="dxa"/>
            <w:tcMar>
              <w:top w:w="80" w:type="dxa"/>
              <w:left w:w="100" w:type="dxa"/>
              <w:bottom w:w="80" w:type="dxa"/>
              <w:right w:w="100" w:type="dxa"/>
            </w:tcMar>
            <w:vAlign w:val="center"/>
          </w:tcPr>
          <w:p w14:paraId="526074C7" w14:textId="77777777" w:rsidR="00DF61DD" w:rsidRDefault="00000000">
            <w:r>
              <w:rPr>
                <w:color w:val="000000"/>
              </w:rPr>
              <w:t>The contract between the Tauri/React client and the backend; a well-understood, well-tooled style that keeps client and server independently deployable/testable.</w:t>
            </w:r>
          </w:p>
        </w:tc>
      </w:tr>
    </w:tbl>
    <w:p w14:paraId="3D99441C" w14:textId="77777777" w:rsidR="00DF61DD" w:rsidRDefault="00000000">
      <w:pPr>
        <w:pStyle w:val="Heading2"/>
        <w:spacing w:before="240" w:after="120"/>
      </w:pPr>
      <w:bookmarkStart w:id="31" w:name="_Toc237955220"/>
      <w:r>
        <w:rPr>
          <w:b/>
          <w:bCs/>
        </w:rPr>
        <w:t>10.3 Database</w:t>
      </w:r>
      <w:bookmarkEnd w:id="31"/>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50"/>
      </w:tblGrid>
      <w:tr w:rsidR="00DF61DD" w14:paraId="2A2649AD" w14:textId="77777777">
        <w:tblPrEx>
          <w:tblCellMar>
            <w:top w:w="0" w:type="dxa"/>
            <w:bottom w:w="0" w:type="dxa"/>
          </w:tblCellMar>
        </w:tblPrEx>
        <w:trPr>
          <w:tblHeader/>
        </w:trPr>
        <w:tc>
          <w:tcPr>
            <w:tcW w:w="2600" w:type="dxa"/>
            <w:shd w:val="clear" w:color="auto" w:fill="1F3864"/>
            <w:tcMar>
              <w:top w:w="80" w:type="dxa"/>
              <w:left w:w="100" w:type="dxa"/>
              <w:bottom w:w="80" w:type="dxa"/>
              <w:right w:w="100" w:type="dxa"/>
            </w:tcMar>
            <w:vAlign w:val="center"/>
          </w:tcPr>
          <w:p w14:paraId="3BD6CE19" w14:textId="77777777" w:rsidR="00DF61DD" w:rsidRDefault="00000000">
            <w:r>
              <w:rPr>
                <w:b/>
                <w:bCs/>
                <w:color w:val="FFFFFF"/>
              </w:rPr>
              <w:t>Technology</w:t>
            </w:r>
          </w:p>
        </w:tc>
        <w:tc>
          <w:tcPr>
            <w:tcW w:w="6750" w:type="dxa"/>
            <w:shd w:val="clear" w:color="auto" w:fill="1F3864"/>
            <w:tcMar>
              <w:top w:w="80" w:type="dxa"/>
              <w:left w:w="100" w:type="dxa"/>
              <w:bottom w:w="80" w:type="dxa"/>
              <w:right w:w="100" w:type="dxa"/>
            </w:tcMar>
            <w:vAlign w:val="center"/>
          </w:tcPr>
          <w:p w14:paraId="3AAD6C73" w14:textId="77777777" w:rsidR="00DF61DD" w:rsidRDefault="00000000">
            <w:r>
              <w:rPr>
                <w:b/>
                <w:bCs/>
                <w:color w:val="FFFFFF"/>
              </w:rPr>
              <w:t>Why it belongs</w:t>
            </w:r>
          </w:p>
        </w:tc>
      </w:tr>
      <w:tr w:rsidR="00DF61DD" w14:paraId="68510E31" w14:textId="77777777">
        <w:tblPrEx>
          <w:tblCellMar>
            <w:top w:w="0" w:type="dxa"/>
            <w:bottom w:w="0" w:type="dxa"/>
          </w:tblCellMar>
        </w:tblPrEx>
        <w:tc>
          <w:tcPr>
            <w:tcW w:w="2600" w:type="dxa"/>
            <w:tcMar>
              <w:top w:w="80" w:type="dxa"/>
              <w:left w:w="100" w:type="dxa"/>
              <w:bottom w:w="80" w:type="dxa"/>
              <w:right w:w="100" w:type="dxa"/>
            </w:tcMar>
            <w:vAlign w:val="center"/>
          </w:tcPr>
          <w:p w14:paraId="19E539C8" w14:textId="77777777" w:rsidR="00DF61DD" w:rsidRDefault="00000000">
            <w:r>
              <w:rPr>
                <w:color w:val="000000"/>
              </w:rPr>
              <w:t>PostgreSQL</w:t>
            </w:r>
          </w:p>
        </w:tc>
        <w:tc>
          <w:tcPr>
            <w:tcW w:w="6750" w:type="dxa"/>
            <w:tcMar>
              <w:top w:w="80" w:type="dxa"/>
              <w:left w:w="100" w:type="dxa"/>
              <w:bottom w:w="80" w:type="dxa"/>
              <w:right w:w="100" w:type="dxa"/>
            </w:tcMar>
            <w:vAlign w:val="center"/>
          </w:tcPr>
          <w:p w14:paraId="09E66F86" w14:textId="77777777" w:rsidR="00DF61DD" w:rsidRDefault="00000000">
            <w:r>
              <w:rPr>
                <w:color w:val="000000"/>
              </w:rPr>
              <w:t>Open-source, free, extremely robust relational database with strong transaction/ACID guarantees — essential for an ERP where inventory and order integrity cannot be approximate. Excellent constraint, indexing, and JSON support if flexible fields are ever needed.</w:t>
            </w:r>
          </w:p>
        </w:tc>
      </w:tr>
      <w:tr w:rsidR="00DF61DD" w14:paraId="445FD04E" w14:textId="77777777">
        <w:tblPrEx>
          <w:tblCellMar>
            <w:top w:w="0" w:type="dxa"/>
            <w:bottom w:w="0" w:type="dxa"/>
          </w:tblCellMar>
        </w:tblPrEx>
        <w:tc>
          <w:tcPr>
            <w:tcW w:w="2600" w:type="dxa"/>
            <w:tcMar>
              <w:top w:w="80" w:type="dxa"/>
              <w:left w:w="100" w:type="dxa"/>
              <w:bottom w:w="80" w:type="dxa"/>
              <w:right w:w="100" w:type="dxa"/>
            </w:tcMar>
            <w:vAlign w:val="center"/>
          </w:tcPr>
          <w:p w14:paraId="089A5595" w14:textId="77777777" w:rsidR="00DF61DD" w:rsidRDefault="00000000">
            <w:r>
              <w:rPr>
                <w:color w:val="000000"/>
              </w:rPr>
              <w:lastRenderedPageBreak/>
              <w:t>Flyway</w:t>
            </w:r>
          </w:p>
        </w:tc>
        <w:tc>
          <w:tcPr>
            <w:tcW w:w="6750" w:type="dxa"/>
            <w:tcMar>
              <w:top w:w="80" w:type="dxa"/>
              <w:left w:w="100" w:type="dxa"/>
              <w:bottom w:w="80" w:type="dxa"/>
              <w:right w:w="100" w:type="dxa"/>
            </w:tcMar>
            <w:vAlign w:val="center"/>
          </w:tcPr>
          <w:p w14:paraId="23D1D833" w14:textId="77777777" w:rsidR="00DF61DD" w:rsidRDefault="00000000">
            <w:r>
              <w:rPr>
                <w:color w:val="000000"/>
              </w:rPr>
              <w:t>Version-controlled, repeatable database migrations. Every schema change is a numbered SQL file checked into Git, so the database schema has the same history/rollback discipline as the code. Critical for a commercial product with multiple customer installations that must be upgraded predictably.</w:t>
            </w:r>
          </w:p>
        </w:tc>
      </w:tr>
    </w:tbl>
    <w:p w14:paraId="2AC70785" w14:textId="77777777" w:rsidR="00DF61DD" w:rsidRDefault="00000000">
      <w:pPr>
        <w:pStyle w:val="Heading2"/>
        <w:spacing w:before="240" w:after="120"/>
      </w:pPr>
      <w:bookmarkStart w:id="32" w:name="_Toc237955221"/>
      <w:r>
        <w:rPr>
          <w:b/>
          <w:bCs/>
        </w:rPr>
        <w:t>10.4 Testing</w:t>
      </w:r>
      <w:bookmarkEnd w:id="32"/>
    </w:p>
    <w:p w14:paraId="30784239" w14:textId="77777777" w:rsidR="00DF61DD" w:rsidRDefault="00000000">
      <w:pPr>
        <w:spacing w:after="140" w:line="276" w:lineRule="auto"/>
      </w:pPr>
      <w:r>
        <w:t>JUnit and Mockito for backend unit tests, Spring Boot Test for integration tests (including a real or test-container PostgreSQL instance), API-level tests against the REST layer, frontend component tests, and end-to-end tests covering full business workflows through the actual desktop-shell UI where practical. Full detail in Section 16.</w:t>
      </w:r>
    </w:p>
    <w:p w14:paraId="1091546F" w14:textId="77777777" w:rsidR="00DF61DD" w:rsidRDefault="00000000">
      <w:pPr>
        <w:pStyle w:val="Heading2"/>
        <w:spacing w:before="240" w:after="120"/>
      </w:pPr>
      <w:bookmarkStart w:id="33" w:name="_Toc237955222"/>
      <w:r>
        <w:rPr>
          <w:b/>
          <w:bCs/>
        </w:rPr>
        <w:t>10.5 Infrastructure</w:t>
      </w:r>
      <w:bookmarkEnd w:id="33"/>
    </w:p>
    <w:p w14:paraId="3260E3FE" w14:textId="77777777" w:rsidR="00DF61DD" w:rsidRDefault="00000000">
      <w:pPr>
        <w:spacing w:after="140" w:line="276" w:lineRule="auto"/>
      </w:pPr>
      <w:r>
        <w:t>Git and GitHub for version control and collaboration/history; Docker for a reproducible local PostgreSQL (and later, backend) environment; GitHub Actions for CI/CD — running tests automatically on every push and, eventually, building signed macOS and Windows installers. Full detail in Section 17.</w:t>
      </w:r>
    </w:p>
    <w:p w14:paraId="4A174D8E" w14:textId="77777777" w:rsidR="00DF61DD" w:rsidRDefault="00000000">
      <w:pPr>
        <w:pStyle w:val="Heading2"/>
        <w:spacing w:before="240" w:after="120"/>
      </w:pPr>
      <w:bookmarkStart w:id="34" w:name="_Toc237955223"/>
      <w:r>
        <w:rPr>
          <w:b/>
          <w:bCs/>
        </w:rPr>
        <w:t>10.6 Is This an Appropriate Stack?</w:t>
      </w:r>
      <w:bookmarkEnd w:id="34"/>
    </w:p>
    <w:p w14:paraId="7B0728F5" w14:textId="77777777" w:rsidR="00DF61DD" w:rsidRDefault="00000000">
      <w:pPr>
        <w:spacing w:after="140" w:line="276" w:lineRule="auto"/>
      </w:pPr>
      <w:r>
        <w:t>Yes, with the caveat that it is an ambitious stack to learn simultaneously. Tauri + React + TypeScript + Spring Boot + PostgreSQL is a legitimate, production-grade combination used by real commercial software, and it maps well onto in-demand job skills (Java/Spring backend, React/TypeScript frontend, SQL, Docker/CI). The main risk is not the stack itself but trying to master every layer before writing any code — Section 22's Learning Roadmap addresses this by identifying what must be understood upfront versus what can be learned incrementally, phase by phase, alongside the Development Roadmap in Section 21.</w:t>
      </w:r>
    </w:p>
    <w:p w14:paraId="5CBB402E" w14:textId="77777777" w:rsidR="00DF61DD" w:rsidRDefault="00000000">
      <w:pPr>
        <w:spacing w:after="140" w:line="276" w:lineRule="auto"/>
      </w:pPr>
      <w:r>
        <w:t xml:space="preserve">No changes are recommended to the core stack. One addition worth planning for early rather than bolting on later: a PDF generation library on the backend (see Section 20, Documents &amp; Reporting) and a mapping library (e.g., </w:t>
      </w:r>
      <w:proofErr w:type="spellStart"/>
      <w:r>
        <w:t>MapStruct</w:t>
      </w:r>
      <w:proofErr w:type="spellEnd"/>
      <w:r>
        <w:t>) to keep entity-to-DTO conversion in the Spring Boot layer clean (Section 12).</w:t>
      </w:r>
    </w:p>
    <w:p w14:paraId="169A043F" w14:textId="77777777" w:rsidR="00DF61DD" w:rsidRDefault="00000000">
      <w:pPr>
        <w:pStyle w:val="Heading1"/>
        <w:pageBreakBefore/>
        <w:spacing w:before="200" w:after="200"/>
      </w:pPr>
      <w:bookmarkStart w:id="35" w:name="_Toc237955224"/>
      <w:r>
        <w:rPr>
          <w:b/>
          <w:bCs/>
          <w:color w:val="1F3864"/>
        </w:rPr>
        <w:lastRenderedPageBreak/>
        <w:t>11. Database Architecture</w:t>
      </w:r>
      <w:bookmarkEnd w:id="35"/>
    </w:p>
    <w:p w14:paraId="2DA1AF11" w14:textId="77777777" w:rsidR="00DF61DD" w:rsidRDefault="00000000">
      <w:pPr>
        <w:spacing w:after="140" w:line="276" w:lineRule="auto"/>
      </w:pPr>
      <w:r>
        <w:t>This section describes the conceptual PostgreSQL schema — the major tables, their relationships, and the constraints that keep the data trustworthy. It intentionally does not provide final SQL/DDL; that belongs in the Database Architecture development phase (Section 21, Phase 4), where it can be written against the finalized entity list.</w:t>
      </w:r>
    </w:p>
    <w:p w14:paraId="2EC5F246" w14:textId="77777777" w:rsidR="00DF61DD" w:rsidRDefault="00000000">
      <w:pPr>
        <w:pStyle w:val="Heading2"/>
        <w:spacing w:before="240" w:after="120"/>
      </w:pPr>
      <w:bookmarkStart w:id="36" w:name="_Toc237955225"/>
      <w:r>
        <w:rPr>
          <w:b/>
          <w:bCs/>
        </w:rPr>
        <w:t>11.1 Main Tables by Module</w:t>
      </w:r>
      <w:bookmarkEnd w:id="36"/>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50"/>
      </w:tblGrid>
      <w:tr w:rsidR="00DF61DD" w14:paraId="300E0681" w14:textId="77777777">
        <w:tblPrEx>
          <w:tblCellMar>
            <w:top w:w="0" w:type="dxa"/>
            <w:bottom w:w="0" w:type="dxa"/>
          </w:tblCellMar>
        </w:tblPrEx>
        <w:trPr>
          <w:tblHeader/>
        </w:trPr>
        <w:tc>
          <w:tcPr>
            <w:tcW w:w="2400" w:type="dxa"/>
            <w:shd w:val="clear" w:color="auto" w:fill="1F3864"/>
            <w:tcMar>
              <w:top w:w="80" w:type="dxa"/>
              <w:left w:w="100" w:type="dxa"/>
              <w:bottom w:w="80" w:type="dxa"/>
              <w:right w:w="100" w:type="dxa"/>
            </w:tcMar>
            <w:vAlign w:val="center"/>
          </w:tcPr>
          <w:p w14:paraId="7AEC2BC3" w14:textId="77777777" w:rsidR="00DF61DD" w:rsidRDefault="00000000">
            <w:r>
              <w:rPr>
                <w:b/>
                <w:bCs/>
                <w:color w:val="FFFFFF"/>
              </w:rPr>
              <w:t>Group</w:t>
            </w:r>
          </w:p>
        </w:tc>
        <w:tc>
          <w:tcPr>
            <w:tcW w:w="6950" w:type="dxa"/>
            <w:shd w:val="clear" w:color="auto" w:fill="1F3864"/>
            <w:tcMar>
              <w:top w:w="80" w:type="dxa"/>
              <w:left w:w="100" w:type="dxa"/>
              <w:bottom w:w="80" w:type="dxa"/>
              <w:right w:w="100" w:type="dxa"/>
            </w:tcMar>
            <w:vAlign w:val="center"/>
          </w:tcPr>
          <w:p w14:paraId="5157CADB" w14:textId="77777777" w:rsidR="00DF61DD" w:rsidRDefault="00000000">
            <w:r>
              <w:rPr>
                <w:b/>
                <w:bCs/>
                <w:color w:val="FFFFFF"/>
              </w:rPr>
              <w:t>Core tables</w:t>
            </w:r>
          </w:p>
        </w:tc>
      </w:tr>
      <w:tr w:rsidR="00DF61DD" w14:paraId="64905BF0" w14:textId="77777777">
        <w:tblPrEx>
          <w:tblCellMar>
            <w:top w:w="0" w:type="dxa"/>
            <w:bottom w:w="0" w:type="dxa"/>
          </w:tblCellMar>
        </w:tblPrEx>
        <w:tc>
          <w:tcPr>
            <w:tcW w:w="2400" w:type="dxa"/>
            <w:tcMar>
              <w:top w:w="80" w:type="dxa"/>
              <w:left w:w="100" w:type="dxa"/>
              <w:bottom w:w="80" w:type="dxa"/>
              <w:right w:w="100" w:type="dxa"/>
            </w:tcMar>
            <w:vAlign w:val="center"/>
          </w:tcPr>
          <w:p w14:paraId="251C5FA0" w14:textId="77777777" w:rsidR="00DF61DD" w:rsidRDefault="00000000">
            <w:r>
              <w:rPr>
                <w:color w:val="000000"/>
              </w:rPr>
              <w:t>Company &amp; Security</w:t>
            </w:r>
          </w:p>
        </w:tc>
        <w:tc>
          <w:tcPr>
            <w:tcW w:w="6950" w:type="dxa"/>
            <w:tcMar>
              <w:top w:w="80" w:type="dxa"/>
              <w:left w:w="100" w:type="dxa"/>
              <w:bottom w:w="80" w:type="dxa"/>
              <w:right w:w="100" w:type="dxa"/>
            </w:tcMar>
            <w:vAlign w:val="center"/>
          </w:tcPr>
          <w:p w14:paraId="4C8D5205" w14:textId="77777777" w:rsidR="00DF61DD" w:rsidRDefault="00000000">
            <w:r>
              <w:rPr>
                <w:color w:val="000000"/>
              </w:rPr>
              <w:t xml:space="preserve">company, </w:t>
            </w:r>
            <w:proofErr w:type="spellStart"/>
            <w:r>
              <w:rPr>
                <w:color w:val="000000"/>
              </w:rPr>
              <w:t>app_user</w:t>
            </w:r>
            <w:proofErr w:type="spellEnd"/>
            <w:r>
              <w:rPr>
                <w:color w:val="000000"/>
              </w:rPr>
              <w:t xml:space="preserve">, role, permission, </w:t>
            </w:r>
            <w:proofErr w:type="spellStart"/>
            <w:r>
              <w:rPr>
                <w:color w:val="000000"/>
              </w:rPr>
              <w:t>role_permission</w:t>
            </w:r>
            <w:proofErr w:type="spellEnd"/>
            <w:r>
              <w:rPr>
                <w:color w:val="000000"/>
              </w:rPr>
              <w:t xml:space="preserve">, </w:t>
            </w:r>
            <w:proofErr w:type="spellStart"/>
            <w:r>
              <w:rPr>
                <w:color w:val="000000"/>
              </w:rPr>
              <w:t>user_role</w:t>
            </w:r>
            <w:proofErr w:type="spellEnd"/>
          </w:p>
        </w:tc>
      </w:tr>
      <w:tr w:rsidR="00DF61DD" w14:paraId="4A9E28FF" w14:textId="77777777">
        <w:tblPrEx>
          <w:tblCellMar>
            <w:top w:w="0" w:type="dxa"/>
            <w:bottom w:w="0" w:type="dxa"/>
          </w:tblCellMar>
        </w:tblPrEx>
        <w:tc>
          <w:tcPr>
            <w:tcW w:w="2400" w:type="dxa"/>
            <w:tcMar>
              <w:top w:w="80" w:type="dxa"/>
              <w:left w:w="100" w:type="dxa"/>
              <w:bottom w:w="80" w:type="dxa"/>
              <w:right w:w="100" w:type="dxa"/>
            </w:tcMar>
            <w:vAlign w:val="center"/>
          </w:tcPr>
          <w:p w14:paraId="1123E307" w14:textId="77777777" w:rsidR="00DF61DD" w:rsidRDefault="00000000">
            <w:r>
              <w:rPr>
                <w:color w:val="000000"/>
              </w:rPr>
              <w:t>Master Data</w:t>
            </w:r>
          </w:p>
        </w:tc>
        <w:tc>
          <w:tcPr>
            <w:tcW w:w="6950" w:type="dxa"/>
            <w:tcMar>
              <w:top w:w="80" w:type="dxa"/>
              <w:left w:w="100" w:type="dxa"/>
              <w:bottom w:w="80" w:type="dxa"/>
              <w:right w:w="100" w:type="dxa"/>
            </w:tcMar>
            <w:vAlign w:val="center"/>
          </w:tcPr>
          <w:p w14:paraId="28C9390B" w14:textId="77777777" w:rsidR="00DF61DD" w:rsidRDefault="00000000">
            <w:r>
              <w:rPr>
                <w:color w:val="000000"/>
              </w:rPr>
              <w:t xml:space="preserve">product, </w:t>
            </w:r>
            <w:proofErr w:type="spellStart"/>
            <w:r>
              <w:rPr>
                <w:color w:val="000000"/>
              </w:rPr>
              <w:t>product_category</w:t>
            </w:r>
            <w:proofErr w:type="spellEnd"/>
            <w:r>
              <w:rPr>
                <w:color w:val="000000"/>
              </w:rPr>
              <w:t xml:space="preserve">, </w:t>
            </w:r>
            <w:proofErr w:type="spellStart"/>
            <w:r>
              <w:rPr>
                <w:color w:val="000000"/>
              </w:rPr>
              <w:t>unit_of_measure</w:t>
            </w:r>
            <w:proofErr w:type="spellEnd"/>
            <w:r>
              <w:rPr>
                <w:color w:val="000000"/>
              </w:rPr>
              <w:t xml:space="preserve">, </w:t>
            </w:r>
            <w:proofErr w:type="spellStart"/>
            <w:r>
              <w:rPr>
                <w:color w:val="000000"/>
              </w:rPr>
              <w:t>product_uom_conversion</w:t>
            </w:r>
            <w:proofErr w:type="spellEnd"/>
            <w:r>
              <w:rPr>
                <w:color w:val="000000"/>
              </w:rPr>
              <w:t xml:space="preserve">, customer, </w:t>
            </w:r>
            <w:proofErr w:type="spellStart"/>
            <w:r>
              <w:rPr>
                <w:color w:val="000000"/>
              </w:rPr>
              <w:t>customer_address</w:t>
            </w:r>
            <w:proofErr w:type="spellEnd"/>
            <w:r>
              <w:rPr>
                <w:color w:val="000000"/>
              </w:rPr>
              <w:t xml:space="preserve">, supplier, </w:t>
            </w:r>
            <w:proofErr w:type="spellStart"/>
            <w:r>
              <w:rPr>
                <w:color w:val="000000"/>
              </w:rPr>
              <w:t>supplier_address</w:t>
            </w:r>
            <w:proofErr w:type="spellEnd"/>
          </w:p>
        </w:tc>
      </w:tr>
      <w:tr w:rsidR="00DF61DD" w14:paraId="6FD3F3BD" w14:textId="77777777">
        <w:tblPrEx>
          <w:tblCellMar>
            <w:top w:w="0" w:type="dxa"/>
            <w:bottom w:w="0" w:type="dxa"/>
          </w:tblCellMar>
        </w:tblPrEx>
        <w:tc>
          <w:tcPr>
            <w:tcW w:w="2400" w:type="dxa"/>
            <w:tcMar>
              <w:top w:w="80" w:type="dxa"/>
              <w:left w:w="100" w:type="dxa"/>
              <w:bottom w:w="80" w:type="dxa"/>
              <w:right w:w="100" w:type="dxa"/>
            </w:tcMar>
            <w:vAlign w:val="center"/>
          </w:tcPr>
          <w:p w14:paraId="30979BD9" w14:textId="77777777" w:rsidR="00DF61DD" w:rsidRDefault="00000000">
            <w:r>
              <w:rPr>
                <w:color w:val="000000"/>
              </w:rPr>
              <w:t>Warehouse &amp; Inventory</w:t>
            </w:r>
          </w:p>
        </w:tc>
        <w:tc>
          <w:tcPr>
            <w:tcW w:w="6950" w:type="dxa"/>
            <w:tcMar>
              <w:top w:w="80" w:type="dxa"/>
              <w:left w:w="100" w:type="dxa"/>
              <w:bottom w:w="80" w:type="dxa"/>
              <w:right w:w="100" w:type="dxa"/>
            </w:tcMar>
            <w:vAlign w:val="center"/>
          </w:tcPr>
          <w:p w14:paraId="4342AC2C" w14:textId="77777777" w:rsidR="00DF61DD" w:rsidRDefault="00000000">
            <w:r>
              <w:rPr>
                <w:color w:val="000000"/>
              </w:rPr>
              <w:t xml:space="preserve">warehouse, </w:t>
            </w:r>
            <w:proofErr w:type="spellStart"/>
            <w:r>
              <w:rPr>
                <w:color w:val="000000"/>
              </w:rPr>
              <w:t>warehouse_location</w:t>
            </w:r>
            <w:proofErr w:type="spellEnd"/>
            <w:r>
              <w:rPr>
                <w:color w:val="000000"/>
              </w:rPr>
              <w:t xml:space="preserve">, </w:t>
            </w:r>
            <w:proofErr w:type="spellStart"/>
            <w:r>
              <w:rPr>
                <w:color w:val="000000"/>
              </w:rPr>
              <w:t>inventory_balance</w:t>
            </w:r>
            <w:proofErr w:type="spellEnd"/>
            <w:r>
              <w:rPr>
                <w:color w:val="000000"/>
              </w:rPr>
              <w:t xml:space="preserve">, </w:t>
            </w:r>
            <w:proofErr w:type="spellStart"/>
            <w:r>
              <w:rPr>
                <w:color w:val="000000"/>
              </w:rPr>
              <w:t>inventory_transaction</w:t>
            </w:r>
            <w:proofErr w:type="spellEnd"/>
            <w:r>
              <w:rPr>
                <w:color w:val="000000"/>
              </w:rPr>
              <w:t xml:space="preserve">, </w:t>
            </w:r>
            <w:proofErr w:type="spellStart"/>
            <w:r>
              <w:rPr>
                <w:color w:val="000000"/>
              </w:rPr>
              <w:t>inventory_transfer</w:t>
            </w:r>
            <w:proofErr w:type="spellEnd"/>
            <w:r>
              <w:rPr>
                <w:color w:val="000000"/>
              </w:rPr>
              <w:t xml:space="preserve">, </w:t>
            </w:r>
            <w:proofErr w:type="spellStart"/>
            <w:r>
              <w:rPr>
                <w:color w:val="000000"/>
              </w:rPr>
              <w:t>inventory_adjustment</w:t>
            </w:r>
            <w:proofErr w:type="spellEnd"/>
            <w:r>
              <w:rPr>
                <w:color w:val="000000"/>
              </w:rPr>
              <w:t xml:space="preserve">, </w:t>
            </w:r>
            <w:proofErr w:type="spellStart"/>
            <w:r>
              <w:rPr>
                <w:color w:val="000000"/>
              </w:rPr>
              <w:t>cycle_count</w:t>
            </w:r>
            <w:proofErr w:type="spellEnd"/>
            <w:r>
              <w:rPr>
                <w:color w:val="000000"/>
              </w:rPr>
              <w:t xml:space="preserve">, </w:t>
            </w:r>
            <w:proofErr w:type="spellStart"/>
            <w:r>
              <w:rPr>
                <w:color w:val="000000"/>
              </w:rPr>
              <w:t>cycle_count_line</w:t>
            </w:r>
            <w:proofErr w:type="spellEnd"/>
          </w:p>
        </w:tc>
      </w:tr>
      <w:tr w:rsidR="00DF61DD" w14:paraId="0496589D" w14:textId="77777777">
        <w:tblPrEx>
          <w:tblCellMar>
            <w:top w:w="0" w:type="dxa"/>
            <w:bottom w:w="0" w:type="dxa"/>
          </w:tblCellMar>
        </w:tblPrEx>
        <w:tc>
          <w:tcPr>
            <w:tcW w:w="2400" w:type="dxa"/>
            <w:tcMar>
              <w:top w:w="80" w:type="dxa"/>
              <w:left w:w="100" w:type="dxa"/>
              <w:bottom w:w="80" w:type="dxa"/>
              <w:right w:w="100" w:type="dxa"/>
            </w:tcMar>
            <w:vAlign w:val="center"/>
          </w:tcPr>
          <w:p w14:paraId="313A9F1C" w14:textId="77777777" w:rsidR="00DF61DD" w:rsidRDefault="00000000">
            <w:r>
              <w:rPr>
                <w:color w:val="000000"/>
              </w:rPr>
              <w:t>Purchasing</w:t>
            </w:r>
          </w:p>
        </w:tc>
        <w:tc>
          <w:tcPr>
            <w:tcW w:w="6950" w:type="dxa"/>
            <w:tcMar>
              <w:top w:w="80" w:type="dxa"/>
              <w:left w:w="100" w:type="dxa"/>
              <w:bottom w:w="80" w:type="dxa"/>
              <w:right w:w="100" w:type="dxa"/>
            </w:tcMar>
            <w:vAlign w:val="center"/>
          </w:tcPr>
          <w:p w14:paraId="30F6BBFB" w14:textId="77777777" w:rsidR="00DF61DD" w:rsidRDefault="00000000">
            <w:proofErr w:type="spellStart"/>
            <w:r>
              <w:rPr>
                <w:color w:val="000000"/>
              </w:rPr>
              <w:t>purchase_order</w:t>
            </w:r>
            <w:proofErr w:type="spellEnd"/>
            <w:r>
              <w:rPr>
                <w:color w:val="000000"/>
              </w:rPr>
              <w:t xml:space="preserve">, </w:t>
            </w:r>
            <w:proofErr w:type="spellStart"/>
            <w:r>
              <w:rPr>
                <w:color w:val="000000"/>
              </w:rPr>
              <w:t>purchase_order_line</w:t>
            </w:r>
            <w:proofErr w:type="spellEnd"/>
            <w:r>
              <w:rPr>
                <w:color w:val="000000"/>
              </w:rPr>
              <w:t xml:space="preserve">, receipt, </w:t>
            </w:r>
            <w:proofErr w:type="spellStart"/>
            <w:r>
              <w:rPr>
                <w:color w:val="000000"/>
              </w:rPr>
              <w:t>receipt_line</w:t>
            </w:r>
            <w:proofErr w:type="spellEnd"/>
          </w:p>
        </w:tc>
      </w:tr>
      <w:tr w:rsidR="00DF61DD" w14:paraId="7D67D56B" w14:textId="77777777">
        <w:tblPrEx>
          <w:tblCellMar>
            <w:top w:w="0" w:type="dxa"/>
            <w:bottom w:w="0" w:type="dxa"/>
          </w:tblCellMar>
        </w:tblPrEx>
        <w:tc>
          <w:tcPr>
            <w:tcW w:w="2400" w:type="dxa"/>
            <w:tcMar>
              <w:top w:w="80" w:type="dxa"/>
              <w:left w:w="100" w:type="dxa"/>
              <w:bottom w:w="80" w:type="dxa"/>
              <w:right w:w="100" w:type="dxa"/>
            </w:tcMar>
            <w:vAlign w:val="center"/>
          </w:tcPr>
          <w:p w14:paraId="16D23D01" w14:textId="77777777" w:rsidR="00DF61DD" w:rsidRDefault="00000000">
            <w:r>
              <w:rPr>
                <w:color w:val="000000"/>
              </w:rPr>
              <w:t>Sales</w:t>
            </w:r>
          </w:p>
        </w:tc>
        <w:tc>
          <w:tcPr>
            <w:tcW w:w="6950" w:type="dxa"/>
            <w:tcMar>
              <w:top w:w="80" w:type="dxa"/>
              <w:left w:w="100" w:type="dxa"/>
              <w:bottom w:w="80" w:type="dxa"/>
              <w:right w:w="100" w:type="dxa"/>
            </w:tcMar>
            <w:vAlign w:val="center"/>
          </w:tcPr>
          <w:p w14:paraId="1A7B0B29" w14:textId="77777777" w:rsidR="00DF61DD" w:rsidRDefault="00000000">
            <w:proofErr w:type="spellStart"/>
            <w:r>
              <w:rPr>
                <w:color w:val="000000"/>
              </w:rPr>
              <w:t>sales_order</w:t>
            </w:r>
            <w:proofErr w:type="spellEnd"/>
            <w:r>
              <w:rPr>
                <w:color w:val="000000"/>
              </w:rPr>
              <w:t xml:space="preserve">, </w:t>
            </w:r>
            <w:proofErr w:type="spellStart"/>
            <w:r>
              <w:rPr>
                <w:color w:val="000000"/>
              </w:rPr>
              <w:t>sales_order_line</w:t>
            </w:r>
            <w:proofErr w:type="spellEnd"/>
            <w:r>
              <w:rPr>
                <w:color w:val="000000"/>
              </w:rPr>
              <w:t xml:space="preserve">, </w:t>
            </w:r>
            <w:proofErr w:type="spellStart"/>
            <w:r>
              <w:rPr>
                <w:color w:val="000000"/>
              </w:rPr>
              <w:t>inventory_reservation</w:t>
            </w:r>
            <w:proofErr w:type="spellEnd"/>
            <w:r>
              <w:rPr>
                <w:color w:val="000000"/>
              </w:rPr>
              <w:t xml:space="preserve">, </w:t>
            </w:r>
            <w:proofErr w:type="spellStart"/>
            <w:r>
              <w:rPr>
                <w:color w:val="000000"/>
              </w:rPr>
              <w:t>pick_list</w:t>
            </w:r>
            <w:proofErr w:type="spellEnd"/>
            <w:r>
              <w:rPr>
                <w:color w:val="000000"/>
              </w:rPr>
              <w:t xml:space="preserve">, </w:t>
            </w:r>
            <w:proofErr w:type="spellStart"/>
            <w:r>
              <w:rPr>
                <w:color w:val="000000"/>
              </w:rPr>
              <w:t>pick_list_line</w:t>
            </w:r>
            <w:proofErr w:type="spellEnd"/>
            <w:r>
              <w:rPr>
                <w:color w:val="000000"/>
              </w:rPr>
              <w:t xml:space="preserve">, package, </w:t>
            </w:r>
            <w:proofErr w:type="spellStart"/>
            <w:r>
              <w:rPr>
                <w:color w:val="000000"/>
              </w:rPr>
              <w:t>package_line</w:t>
            </w:r>
            <w:proofErr w:type="spellEnd"/>
            <w:r>
              <w:rPr>
                <w:color w:val="000000"/>
              </w:rPr>
              <w:t xml:space="preserve">, shipment, </w:t>
            </w:r>
            <w:proofErr w:type="spellStart"/>
            <w:r>
              <w:rPr>
                <w:color w:val="000000"/>
              </w:rPr>
              <w:t>shipment_tracking</w:t>
            </w:r>
            <w:proofErr w:type="spellEnd"/>
            <w:r>
              <w:rPr>
                <w:color w:val="000000"/>
              </w:rPr>
              <w:t>, carrier</w:t>
            </w:r>
          </w:p>
        </w:tc>
      </w:tr>
      <w:tr w:rsidR="00DF61DD" w14:paraId="0B038330" w14:textId="77777777">
        <w:tblPrEx>
          <w:tblCellMar>
            <w:top w:w="0" w:type="dxa"/>
            <w:bottom w:w="0" w:type="dxa"/>
          </w:tblCellMar>
        </w:tblPrEx>
        <w:tc>
          <w:tcPr>
            <w:tcW w:w="2400" w:type="dxa"/>
            <w:tcMar>
              <w:top w:w="80" w:type="dxa"/>
              <w:left w:w="100" w:type="dxa"/>
              <w:bottom w:w="80" w:type="dxa"/>
              <w:right w:w="100" w:type="dxa"/>
            </w:tcMar>
            <w:vAlign w:val="center"/>
          </w:tcPr>
          <w:p w14:paraId="13736C8D" w14:textId="77777777" w:rsidR="00DF61DD" w:rsidRDefault="00000000">
            <w:r>
              <w:rPr>
                <w:color w:val="000000"/>
              </w:rPr>
              <w:t>Documents &amp; System</w:t>
            </w:r>
          </w:p>
        </w:tc>
        <w:tc>
          <w:tcPr>
            <w:tcW w:w="6950" w:type="dxa"/>
            <w:tcMar>
              <w:top w:w="80" w:type="dxa"/>
              <w:left w:w="100" w:type="dxa"/>
              <w:bottom w:w="80" w:type="dxa"/>
              <w:right w:w="100" w:type="dxa"/>
            </w:tcMar>
            <w:vAlign w:val="center"/>
          </w:tcPr>
          <w:p w14:paraId="4E18084E" w14:textId="77777777" w:rsidR="00DF61DD" w:rsidRDefault="00000000">
            <w:proofErr w:type="spellStart"/>
            <w:r>
              <w:rPr>
                <w:color w:val="000000"/>
              </w:rPr>
              <w:t>generated_document</w:t>
            </w:r>
            <w:proofErr w:type="spellEnd"/>
            <w:r>
              <w:rPr>
                <w:color w:val="000000"/>
              </w:rPr>
              <w:t xml:space="preserve">, </w:t>
            </w:r>
            <w:proofErr w:type="spellStart"/>
            <w:r>
              <w:rPr>
                <w:color w:val="000000"/>
              </w:rPr>
              <w:t>audit_log</w:t>
            </w:r>
            <w:proofErr w:type="spellEnd"/>
            <w:r>
              <w:rPr>
                <w:color w:val="000000"/>
              </w:rPr>
              <w:t xml:space="preserve">, </w:t>
            </w:r>
            <w:proofErr w:type="spellStart"/>
            <w:r>
              <w:rPr>
                <w:color w:val="000000"/>
              </w:rPr>
              <w:t>system_setting</w:t>
            </w:r>
            <w:proofErr w:type="spellEnd"/>
            <w:r>
              <w:rPr>
                <w:color w:val="000000"/>
              </w:rPr>
              <w:t xml:space="preserve">, </w:t>
            </w:r>
            <w:proofErr w:type="spellStart"/>
            <w:r>
              <w:rPr>
                <w:color w:val="000000"/>
              </w:rPr>
              <w:t>company_setting</w:t>
            </w:r>
            <w:proofErr w:type="spellEnd"/>
          </w:p>
        </w:tc>
      </w:tr>
    </w:tbl>
    <w:p w14:paraId="20CC7CAA" w14:textId="77777777" w:rsidR="00DF61DD" w:rsidRDefault="00000000">
      <w:pPr>
        <w:pStyle w:val="Heading2"/>
        <w:spacing w:before="240" w:after="120"/>
      </w:pPr>
      <w:bookmarkStart w:id="37" w:name="_Toc237955226"/>
      <w:r>
        <w:rPr>
          <w:b/>
          <w:bCs/>
        </w:rPr>
        <w:t>11.2 Relationships and Keys</w:t>
      </w:r>
      <w:bookmarkEnd w:id="37"/>
    </w:p>
    <w:p w14:paraId="5FD75063" w14:textId="77777777" w:rsidR="00DF61DD" w:rsidRDefault="00000000">
      <w:pPr>
        <w:spacing w:after="140" w:line="276" w:lineRule="auto"/>
      </w:pPr>
      <w:r>
        <w:t xml:space="preserve">Every table has a surrogate primary key (a UUID or </w:t>
      </w:r>
      <w:proofErr w:type="spellStart"/>
      <w:r>
        <w:t>bigint</w:t>
      </w:r>
      <w:proofErr w:type="spellEnd"/>
      <w:r>
        <w:t xml:space="preserve"> identity column) rather than a natural key, so identifiers are stable even if business data (like a SKU) changes. Every company-scoped table carries a </w:t>
      </w:r>
      <w:proofErr w:type="spellStart"/>
      <w:r>
        <w:t>company_id</w:t>
      </w:r>
      <w:proofErr w:type="spellEnd"/>
      <w:r>
        <w:t xml:space="preserve"> foreign key referencing company.id, and every query in the service layer filters by the current user's </w:t>
      </w:r>
      <w:proofErr w:type="spellStart"/>
      <w:r>
        <w:t>company_id</w:t>
      </w:r>
      <w:proofErr w:type="spellEnd"/>
      <w:r>
        <w:t xml:space="preserve"> — this is the enforcement point for the multi-company data isolation described in Section 9.6.</w:t>
      </w:r>
    </w:p>
    <w:p w14:paraId="6233BC81" w14:textId="77777777" w:rsidR="00DF61DD" w:rsidRDefault="00000000">
      <w:pPr>
        <w:spacing w:after="140" w:line="276" w:lineRule="auto"/>
      </w:pPr>
      <w:r>
        <w:t xml:space="preserve">Key foreign-key relationships include: </w:t>
      </w:r>
      <w:proofErr w:type="spellStart"/>
      <w:r>
        <w:t>purchase_order_line</w:t>
      </w:r>
      <w:proofErr w:type="spellEnd"/>
      <w:r>
        <w:t xml:space="preserve"> → </w:t>
      </w:r>
      <w:proofErr w:type="spellStart"/>
      <w:r>
        <w:t>purchase_order</w:t>
      </w:r>
      <w:proofErr w:type="spellEnd"/>
      <w:r>
        <w:t xml:space="preserve"> and → product; </w:t>
      </w:r>
      <w:proofErr w:type="spellStart"/>
      <w:r>
        <w:t>receipt_line</w:t>
      </w:r>
      <w:proofErr w:type="spellEnd"/>
      <w:r>
        <w:t xml:space="preserve"> → receipt and → </w:t>
      </w:r>
      <w:proofErr w:type="spellStart"/>
      <w:r>
        <w:t>purchase_order_line</w:t>
      </w:r>
      <w:proofErr w:type="spellEnd"/>
      <w:r>
        <w:t xml:space="preserve">; </w:t>
      </w:r>
      <w:proofErr w:type="spellStart"/>
      <w:r>
        <w:t>sales_order_line</w:t>
      </w:r>
      <w:proofErr w:type="spellEnd"/>
      <w:r>
        <w:t xml:space="preserve"> → </w:t>
      </w:r>
      <w:proofErr w:type="spellStart"/>
      <w:r>
        <w:t>sales_order</w:t>
      </w:r>
      <w:proofErr w:type="spellEnd"/>
      <w:r>
        <w:t xml:space="preserve"> and → product; </w:t>
      </w:r>
      <w:proofErr w:type="spellStart"/>
      <w:r>
        <w:t>inventory_transaction</w:t>
      </w:r>
      <w:proofErr w:type="spellEnd"/>
      <w:r>
        <w:t xml:space="preserve"> → product, warehouse, and (nullable) </w:t>
      </w:r>
      <w:proofErr w:type="spellStart"/>
      <w:r>
        <w:t>warehouse_location</w:t>
      </w:r>
      <w:proofErr w:type="spellEnd"/>
      <w:r>
        <w:t>, plus a polymorphic-style reference (</w:t>
      </w:r>
      <w:proofErr w:type="spellStart"/>
      <w:r>
        <w:t>source_type</w:t>
      </w:r>
      <w:proofErr w:type="spellEnd"/>
      <w:r>
        <w:t xml:space="preserve"> + </w:t>
      </w:r>
      <w:proofErr w:type="spellStart"/>
      <w:r>
        <w:t>source_id</w:t>
      </w:r>
      <w:proofErr w:type="spellEnd"/>
      <w:r>
        <w:t xml:space="preserve">, or a set of nullable FK columns) back to the receipt/shipment/adjustment/transfer that caused it; </w:t>
      </w:r>
      <w:proofErr w:type="spellStart"/>
      <w:r>
        <w:t>inventory_reservation</w:t>
      </w:r>
      <w:proofErr w:type="spellEnd"/>
      <w:r>
        <w:t xml:space="preserve"> → </w:t>
      </w:r>
      <w:proofErr w:type="spellStart"/>
      <w:r>
        <w:t>sales_order_line</w:t>
      </w:r>
      <w:proofErr w:type="spellEnd"/>
      <w:r>
        <w:t xml:space="preserve"> and → product/warehouse; </w:t>
      </w:r>
      <w:proofErr w:type="spellStart"/>
      <w:r>
        <w:t>role_permission</w:t>
      </w:r>
      <w:proofErr w:type="spellEnd"/>
      <w:r>
        <w:t xml:space="preserve"> and </w:t>
      </w:r>
      <w:proofErr w:type="spellStart"/>
      <w:r>
        <w:t>user_role</w:t>
      </w:r>
      <w:proofErr w:type="spellEnd"/>
      <w:r>
        <w:t xml:space="preserve"> as join tables implementing the many-to-many between users, roles, and permissions.</w:t>
      </w:r>
    </w:p>
    <w:p w14:paraId="75D39932" w14:textId="77777777" w:rsidR="00DF61DD" w:rsidRDefault="00000000">
      <w:pPr>
        <w:pStyle w:val="Heading2"/>
        <w:spacing w:before="240" w:after="120"/>
      </w:pPr>
      <w:bookmarkStart w:id="38" w:name="_Toc237955227"/>
      <w:r>
        <w:rPr>
          <w:b/>
          <w:bCs/>
        </w:rPr>
        <w:t>11.3 Constraints and Data Integrity</w:t>
      </w:r>
      <w:bookmarkEnd w:id="38"/>
    </w:p>
    <w:p w14:paraId="51A9086D" w14:textId="77777777" w:rsidR="00DF61DD" w:rsidRDefault="00000000">
      <w:pPr>
        <w:pStyle w:val="ListParagraph"/>
        <w:numPr>
          <w:ilvl w:val="0"/>
          <w:numId w:val="1"/>
        </w:numPr>
        <w:spacing w:after="60" w:line="276" w:lineRule="auto"/>
      </w:pPr>
      <w:r>
        <w:t>NOT NULL and foreign key constraints on every required relationship — the database, not just application code, should refuse to store an order line with no product.</w:t>
      </w:r>
    </w:p>
    <w:p w14:paraId="5CB521C6" w14:textId="77777777" w:rsidR="00DF61DD" w:rsidRDefault="00000000">
      <w:pPr>
        <w:pStyle w:val="ListParagraph"/>
        <w:numPr>
          <w:ilvl w:val="0"/>
          <w:numId w:val="1"/>
        </w:numPr>
        <w:spacing w:after="60" w:line="276" w:lineRule="auto"/>
      </w:pPr>
      <w:r>
        <w:t>CHECK constraints for values that must be non-negative (quantities, costs) and for enumerated status columns where a Postgres ENUM type or a CHECK against an allowed list is appropriate.</w:t>
      </w:r>
    </w:p>
    <w:p w14:paraId="2BDDA384" w14:textId="77777777" w:rsidR="00DF61DD" w:rsidRDefault="00000000">
      <w:pPr>
        <w:pStyle w:val="ListParagraph"/>
        <w:numPr>
          <w:ilvl w:val="0"/>
          <w:numId w:val="1"/>
        </w:numPr>
        <w:spacing w:after="60" w:line="276" w:lineRule="auto"/>
      </w:pPr>
      <w:r>
        <w:t>UNIQUE constraints scoped by company — e.g., unique (</w:t>
      </w:r>
      <w:proofErr w:type="spellStart"/>
      <w:r>
        <w:t>company_id</w:t>
      </w:r>
      <w:proofErr w:type="spellEnd"/>
      <w:r>
        <w:t xml:space="preserve">, </w:t>
      </w:r>
      <w:proofErr w:type="spellStart"/>
      <w:r>
        <w:t>sku</w:t>
      </w:r>
      <w:proofErr w:type="spellEnd"/>
      <w:r>
        <w:t>) on product, unique (</w:t>
      </w:r>
      <w:proofErr w:type="spellStart"/>
      <w:r>
        <w:t>company_id</w:t>
      </w:r>
      <w:proofErr w:type="spellEnd"/>
      <w:r>
        <w:t xml:space="preserve">, </w:t>
      </w:r>
      <w:proofErr w:type="spellStart"/>
      <w:r>
        <w:t>po_number</w:t>
      </w:r>
      <w:proofErr w:type="spellEnd"/>
      <w:r>
        <w:t xml:space="preserve">) on </w:t>
      </w:r>
      <w:proofErr w:type="spellStart"/>
      <w:r>
        <w:t>purchase_order</w:t>
      </w:r>
      <w:proofErr w:type="spellEnd"/>
      <w:r>
        <w:t xml:space="preserve"> — so numbering can be company-specific (Section 9.4) without global collisions.</w:t>
      </w:r>
    </w:p>
    <w:p w14:paraId="70D6B8B8" w14:textId="77777777" w:rsidR="00DF61DD" w:rsidRDefault="00000000">
      <w:pPr>
        <w:pStyle w:val="ListParagraph"/>
        <w:numPr>
          <w:ilvl w:val="0"/>
          <w:numId w:val="1"/>
        </w:numPr>
        <w:spacing w:after="60" w:line="276" w:lineRule="auto"/>
      </w:pPr>
      <w:r>
        <w:t xml:space="preserve">No hard deletes on records that participate in transaction history (products, customers, suppliers, orders); these use an </w:t>
      </w:r>
      <w:proofErr w:type="spellStart"/>
      <w:r>
        <w:t>is_active</w:t>
      </w:r>
      <w:proofErr w:type="spellEnd"/>
      <w:r>
        <w:t>/soft-delete flag instead, so historical transactions always resolve to a real record.</w:t>
      </w:r>
    </w:p>
    <w:p w14:paraId="78796CC4" w14:textId="77777777" w:rsidR="00DF61DD" w:rsidRDefault="00000000">
      <w:pPr>
        <w:pStyle w:val="ListParagraph"/>
        <w:numPr>
          <w:ilvl w:val="0"/>
          <w:numId w:val="1"/>
        </w:numPr>
        <w:spacing w:after="60" w:line="276" w:lineRule="auto"/>
      </w:pPr>
      <w:r>
        <w:lastRenderedPageBreak/>
        <w:t>Inventory Transactions are never updated or deleted after insert — enforced at the application/service layer, and reinforced with a database trigger or row-level restriction if extra safety is warranted once the schema is finalized.</w:t>
      </w:r>
    </w:p>
    <w:p w14:paraId="654E9A0E" w14:textId="77777777" w:rsidR="00DF61DD" w:rsidRDefault="00000000">
      <w:pPr>
        <w:pStyle w:val="Heading2"/>
        <w:spacing w:before="240" w:after="120"/>
      </w:pPr>
      <w:bookmarkStart w:id="39" w:name="_Toc237955228"/>
      <w:r>
        <w:rPr>
          <w:b/>
          <w:bCs/>
        </w:rPr>
        <w:t>11.4 Indexes</w:t>
      </w:r>
      <w:bookmarkEnd w:id="39"/>
    </w:p>
    <w:p w14:paraId="1378F8DC" w14:textId="77777777" w:rsidR="00DF61DD" w:rsidRDefault="00000000">
      <w:pPr>
        <w:spacing w:after="140" w:line="276" w:lineRule="auto"/>
      </w:pPr>
      <w:r>
        <w:t xml:space="preserve">Beyond primary keys, index every foreign key column (Postgres does not do this automatically), plus the columns used in common lookups and reports: </w:t>
      </w:r>
      <w:proofErr w:type="spellStart"/>
      <w:r>
        <w:t>product.sku</w:t>
      </w:r>
      <w:proofErr w:type="spellEnd"/>
      <w:r>
        <w:t xml:space="preserve">, </w:t>
      </w:r>
      <w:proofErr w:type="spellStart"/>
      <w:r>
        <w:t>purchase_</w:t>
      </w:r>
      <w:proofErr w:type="gramStart"/>
      <w:r>
        <w:t>order.company</w:t>
      </w:r>
      <w:proofErr w:type="gramEnd"/>
      <w:r>
        <w:t>_id</w:t>
      </w:r>
      <w:proofErr w:type="spellEnd"/>
      <w:r>
        <w:t xml:space="preserve"> + status, </w:t>
      </w:r>
      <w:proofErr w:type="spellStart"/>
      <w:r>
        <w:t>sales_order.company_id</w:t>
      </w:r>
      <w:proofErr w:type="spellEnd"/>
      <w:r>
        <w:t xml:space="preserve"> + status, </w:t>
      </w:r>
      <w:proofErr w:type="spellStart"/>
      <w:r>
        <w:t>inventory_transaction.product_id</w:t>
      </w:r>
      <w:proofErr w:type="spellEnd"/>
      <w:r>
        <w:t xml:space="preserve"> + </w:t>
      </w:r>
      <w:proofErr w:type="spellStart"/>
      <w:r>
        <w:t>warehouse_id</w:t>
      </w:r>
      <w:proofErr w:type="spellEnd"/>
      <w:r>
        <w:t xml:space="preserve"> + </w:t>
      </w:r>
      <w:proofErr w:type="spellStart"/>
      <w:r>
        <w:t>created_at</w:t>
      </w:r>
      <w:proofErr w:type="spellEnd"/>
      <w:r>
        <w:t xml:space="preserve"> (for balance calculation and history queries), and customer.name / supplier.name for search. Indexing decisions should be revisited with real query plans (EXPLAIN ANALYZE) once representative data volume exists, rather than guessed upfront beyond these obvious cases.</w:t>
      </w:r>
    </w:p>
    <w:p w14:paraId="22EFC75F" w14:textId="77777777" w:rsidR="00DF61DD" w:rsidRDefault="00000000">
      <w:pPr>
        <w:pStyle w:val="Heading2"/>
        <w:spacing w:before="240" w:after="120"/>
      </w:pPr>
      <w:bookmarkStart w:id="40" w:name="_Toc237955229"/>
      <w:r>
        <w:rPr>
          <w:b/>
          <w:bCs/>
        </w:rPr>
        <w:t>11.5 Audit Tables</w:t>
      </w:r>
      <w:bookmarkEnd w:id="40"/>
    </w:p>
    <w:p w14:paraId="63C04ADF" w14:textId="77777777" w:rsidR="00DF61DD" w:rsidRDefault="00000000">
      <w:pPr>
        <w:spacing w:after="140" w:line="276" w:lineRule="auto"/>
      </w:pPr>
      <w:proofErr w:type="spellStart"/>
      <w:r>
        <w:t>audit_log</w:t>
      </w:r>
      <w:proofErr w:type="spellEnd"/>
      <w:r>
        <w:t xml:space="preserve"> records who (</w:t>
      </w:r>
      <w:proofErr w:type="spellStart"/>
      <w:r>
        <w:t>user_id</w:t>
      </w:r>
      <w:proofErr w:type="spellEnd"/>
      <w:r>
        <w:t xml:space="preserve">) did what (action, </w:t>
      </w:r>
      <w:proofErr w:type="spellStart"/>
      <w:r>
        <w:t>entity_type</w:t>
      </w:r>
      <w:proofErr w:type="spellEnd"/>
      <w:r>
        <w:t xml:space="preserve">, </w:t>
      </w:r>
      <w:proofErr w:type="spellStart"/>
      <w:r>
        <w:t>entity_id</w:t>
      </w:r>
      <w:proofErr w:type="spellEnd"/>
      <w:r>
        <w:t xml:space="preserve">) and when (timestamp), with an optional JSON diff of changed fields for update actions. </w:t>
      </w:r>
      <w:proofErr w:type="spellStart"/>
      <w:r>
        <w:t>inventory_transaction</w:t>
      </w:r>
      <w:proofErr w:type="spellEnd"/>
      <w:r>
        <w:t xml:space="preserve"> itself doubles as a domain-specific audit trail for stock movements, since every quantity change is independently traceable to a user, a timestamp, and a source document, not just recorded in the generic audit log.</w:t>
      </w:r>
    </w:p>
    <w:p w14:paraId="6305322A" w14:textId="77777777" w:rsidR="00DF61DD" w:rsidRDefault="00000000">
      <w:pPr>
        <w:pStyle w:val="Heading2"/>
        <w:spacing w:before="240" w:after="120"/>
      </w:pPr>
      <w:bookmarkStart w:id="41" w:name="_Toc237955230"/>
      <w:r>
        <w:rPr>
          <w:b/>
          <w:bCs/>
        </w:rPr>
        <w:t>11.6 Company/Tenant Relationships</w:t>
      </w:r>
      <w:bookmarkEnd w:id="41"/>
    </w:p>
    <w:p w14:paraId="59625756" w14:textId="77777777" w:rsidR="00DF61DD" w:rsidRDefault="00000000">
      <w:pPr>
        <w:spacing w:after="140" w:line="276" w:lineRule="auto"/>
      </w:pPr>
      <w:r>
        <w:t xml:space="preserve">Every operational table other than truly global reference/system tables includes </w:t>
      </w:r>
      <w:proofErr w:type="spellStart"/>
      <w:r>
        <w:t>company_id</w:t>
      </w:r>
      <w:proofErr w:type="spellEnd"/>
      <w:r>
        <w:t>. This is the single schema decision that keeps the multi-company path open (Section 9.6) without committing to multi-tenant SaaS complexity now: a single-company installation simply has one row in company and every other row referencing it; nothing about the schema changes when a second company is introduced, whether as a second installation or a second row in a shared instance.</w:t>
      </w:r>
    </w:p>
    <w:p w14:paraId="2CBD7588" w14:textId="77777777" w:rsidR="00DF61DD" w:rsidRDefault="00000000">
      <w:pPr>
        <w:pStyle w:val="Heading2"/>
        <w:spacing w:before="240" w:after="120"/>
      </w:pPr>
      <w:bookmarkStart w:id="42" w:name="_Toc237955231"/>
      <w:r>
        <w:rPr>
          <w:b/>
          <w:bCs/>
        </w:rPr>
        <w:t>11.7 Flyway Usage</w:t>
      </w:r>
      <w:bookmarkEnd w:id="42"/>
    </w:p>
    <w:p w14:paraId="7B529C79" w14:textId="77777777" w:rsidR="00DF61DD" w:rsidRDefault="00000000">
      <w:pPr>
        <w:spacing w:after="140" w:line="276" w:lineRule="auto"/>
      </w:pPr>
      <w:r>
        <w:t>Every schema change — from the very first table — is a numbered, immutable migration file (e.g., V1__init_company_and_security.sql, V2__add_product_tables.sql) checked into Git alongside the code that depends on it. Migrations are never edited after being applied to any shared/deployed database; a mistake is fixed with a new forward migration, not by rewriting history. This gives the project: a database schema history that mirrors the Git commit history, safe, repeatable environment setup (a fresh clone + flyway migrate reproduces the schema exactly), and a real upgrade path for customer installations — running the new version's migrations against their existing database rather than requiring manual SQL changes per customer.</w:t>
      </w:r>
    </w:p>
    <w:p w14:paraId="2B49C565" w14:textId="77777777" w:rsidR="00DF61DD" w:rsidRDefault="00000000">
      <w:pPr>
        <w:pStyle w:val="Heading1"/>
        <w:pageBreakBefore/>
        <w:spacing w:before="200" w:after="200"/>
      </w:pPr>
      <w:bookmarkStart w:id="43" w:name="_Toc237955232"/>
      <w:r>
        <w:rPr>
          <w:b/>
          <w:bCs/>
          <w:color w:val="1F3864"/>
        </w:rPr>
        <w:lastRenderedPageBreak/>
        <w:t>12. Backend Architecture</w:t>
      </w:r>
      <w:bookmarkEnd w:id="43"/>
    </w:p>
    <w:p w14:paraId="48267BB3" w14:textId="77777777" w:rsidR="00DF61DD" w:rsidRDefault="00000000">
      <w:pPr>
        <w:spacing w:after="140" w:line="276" w:lineRule="auto"/>
      </w:pPr>
      <w:r>
        <w:t>The Spring Boot backend follows a standard layered architecture within each module package (see Section 9.3). This layering is what makes a modular monolith maintainable — each layer has one job, and business logic lives in exactly one place.</w:t>
      </w:r>
    </w:p>
    <w:p w14:paraId="07644ADD" w14:textId="77777777" w:rsidR="00DF61DD" w:rsidRDefault="00000000">
      <w:pPr>
        <w:pStyle w:val="Heading2"/>
        <w:spacing w:before="240" w:after="120"/>
      </w:pPr>
      <w:bookmarkStart w:id="44" w:name="_Toc237955233"/>
      <w:r>
        <w:rPr>
          <w:b/>
          <w:bCs/>
        </w:rPr>
        <w:t>12.1 Layers</w:t>
      </w:r>
      <w:bookmarkEnd w:id="44"/>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50"/>
      </w:tblGrid>
      <w:tr w:rsidR="00DF61DD" w14:paraId="163758E9" w14:textId="77777777">
        <w:tblPrEx>
          <w:tblCellMar>
            <w:top w:w="0" w:type="dxa"/>
            <w:bottom w:w="0" w:type="dxa"/>
          </w:tblCellMar>
        </w:tblPrEx>
        <w:trPr>
          <w:tblHeader/>
        </w:trPr>
        <w:tc>
          <w:tcPr>
            <w:tcW w:w="2400" w:type="dxa"/>
            <w:shd w:val="clear" w:color="auto" w:fill="1F3864"/>
            <w:tcMar>
              <w:top w:w="80" w:type="dxa"/>
              <w:left w:w="100" w:type="dxa"/>
              <w:bottom w:w="80" w:type="dxa"/>
              <w:right w:w="100" w:type="dxa"/>
            </w:tcMar>
            <w:vAlign w:val="center"/>
          </w:tcPr>
          <w:p w14:paraId="2D98A2AE" w14:textId="77777777" w:rsidR="00DF61DD" w:rsidRDefault="00000000">
            <w:r>
              <w:rPr>
                <w:b/>
                <w:bCs/>
                <w:color w:val="FFFFFF"/>
              </w:rPr>
              <w:t>Layer</w:t>
            </w:r>
          </w:p>
        </w:tc>
        <w:tc>
          <w:tcPr>
            <w:tcW w:w="6950" w:type="dxa"/>
            <w:shd w:val="clear" w:color="auto" w:fill="1F3864"/>
            <w:tcMar>
              <w:top w:w="80" w:type="dxa"/>
              <w:left w:w="100" w:type="dxa"/>
              <w:bottom w:w="80" w:type="dxa"/>
              <w:right w:w="100" w:type="dxa"/>
            </w:tcMar>
            <w:vAlign w:val="center"/>
          </w:tcPr>
          <w:p w14:paraId="53A5AEFF" w14:textId="77777777" w:rsidR="00DF61DD" w:rsidRDefault="00000000">
            <w:r>
              <w:rPr>
                <w:b/>
                <w:bCs/>
                <w:color w:val="FFFFFF"/>
              </w:rPr>
              <w:t>Responsibility</w:t>
            </w:r>
          </w:p>
        </w:tc>
      </w:tr>
      <w:tr w:rsidR="00DF61DD" w14:paraId="6E33FDDC" w14:textId="77777777">
        <w:tblPrEx>
          <w:tblCellMar>
            <w:top w:w="0" w:type="dxa"/>
            <w:bottom w:w="0" w:type="dxa"/>
          </w:tblCellMar>
        </w:tblPrEx>
        <w:tc>
          <w:tcPr>
            <w:tcW w:w="2400" w:type="dxa"/>
            <w:tcMar>
              <w:top w:w="80" w:type="dxa"/>
              <w:left w:w="100" w:type="dxa"/>
              <w:bottom w:w="80" w:type="dxa"/>
              <w:right w:w="100" w:type="dxa"/>
            </w:tcMar>
            <w:vAlign w:val="center"/>
          </w:tcPr>
          <w:p w14:paraId="645AA82D" w14:textId="77777777" w:rsidR="00DF61DD" w:rsidRDefault="00000000">
            <w:r>
              <w:rPr>
                <w:color w:val="000000"/>
              </w:rPr>
              <w:t>Controller</w:t>
            </w:r>
          </w:p>
        </w:tc>
        <w:tc>
          <w:tcPr>
            <w:tcW w:w="6950" w:type="dxa"/>
            <w:tcMar>
              <w:top w:w="80" w:type="dxa"/>
              <w:left w:w="100" w:type="dxa"/>
              <w:bottom w:w="80" w:type="dxa"/>
              <w:right w:w="100" w:type="dxa"/>
            </w:tcMar>
            <w:vAlign w:val="center"/>
          </w:tcPr>
          <w:p w14:paraId="04F2B5C5" w14:textId="77777777" w:rsidR="00DF61DD" w:rsidRDefault="00000000">
            <w:r>
              <w:rPr>
                <w:color w:val="000000"/>
              </w:rPr>
              <w:t xml:space="preserve">Exposes REST endpoints; parses </w:t>
            </w:r>
            <w:proofErr w:type="gramStart"/>
            <w:r>
              <w:rPr>
                <w:color w:val="000000"/>
              </w:rPr>
              <w:t>requests</w:t>
            </w:r>
            <w:proofErr w:type="gramEnd"/>
            <w:r>
              <w:rPr>
                <w:color w:val="000000"/>
              </w:rPr>
              <w:t>, calls a Service, returns a DTO/HTTP response. No business logic here.</w:t>
            </w:r>
          </w:p>
        </w:tc>
      </w:tr>
      <w:tr w:rsidR="00DF61DD" w14:paraId="5BD19006" w14:textId="77777777">
        <w:tblPrEx>
          <w:tblCellMar>
            <w:top w:w="0" w:type="dxa"/>
            <w:bottom w:w="0" w:type="dxa"/>
          </w:tblCellMar>
        </w:tblPrEx>
        <w:tc>
          <w:tcPr>
            <w:tcW w:w="2400" w:type="dxa"/>
            <w:tcMar>
              <w:top w:w="80" w:type="dxa"/>
              <w:left w:w="100" w:type="dxa"/>
              <w:bottom w:w="80" w:type="dxa"/>
              <w:right w:w="100" w:type="dxa"/>
            </w:tcMar>
            <w:vAlign w:val="center"/>
          </w:tcPr>
          <w:p w14:paraId="5B9EE312" w14:textId="77777777" w:rsidR="00DF61DD" w:rsidRDefault="00000000">
            <w:r>
              <w:rPr>
                <w:color w:val="000000"/>
              </w:rPr>
              <w:t>DTO (Data Transfer Object)</w:t>
            </w:r>
          </w:p>
        </w:tc>
        <w:tc>
          <w:tcPr>
            <w:tcW w:w="6950" w:type="dxa"/>
            <w:tcMar>
              <w:top w:w="80" w:type="dxa"/>
              <w:left w:w="100" w:type="dxa"/>
              <w:bottom w:w="80" w:type="dxa"/>
              <w:right w:w="100" w:type="dxa"/>
            </w:tcMar>
            <w:vAlign w:val="center"/>
          </w:tcPr>
          <w:p w14:paraId="797A1702" w14:textId="77777777" w:rsidR="00DF61DD" w:rsidRDefault="00000000">
            <w:r>
              <w:rPr>
                <w:color w:val="000000"/>
              </w:rPr>
              <w:t>Defines exactly what shape of data crosses the API boundary in each direction, decoupling the API contract from the internal Entity structure.</w:t>
            </w:r>
          </w:p>
        </w:tc>
      </w:tr>
      <w:tr w:rsidR="00DF61DD" w14:paraId="61898290" w14:textId="77777777">
        <w:tblPrEx>
          <w:tblCellMar>
            <w:top w:w="0" w:type="dxa"/>
            <w:bottom w:w="0" w:type="dxa"/>
          </w:tblCellMar>
        </w:tblPrEx>
        <w:tc>
          <w:tcPr>
            <w:tcW w:w="2400" w:type="dxa"/>
            <w:tcMar>
              <w:top w:w="80" w:type="dxa"/>
              <w:left w:w="100" w:type="dxa"/>
              <w:bottom w:w="80" w:type="dxa"/>
              <w:right w:w="100" w:type="dxa"/>
            </w:tcMar>
            <w:vAlign w:val="center"/>
          </w:tcPr>
          <w:p w14:paraId="118F3064" w14:textId="77777777" w:rsidR="00DF61DD" w:rsidRDefault="00000000">
            <w:r>
              <w:rPr>
                <w:color w:val="000000"/>
              </w:rPr>
              <w:t>Mapper</w:t>
            </w:r>
          </w:p>
        </w:tc>
        <w:tc>
          <w:tcPr>
            <w:tcW w:w="6950" w:type="dxa"/>
            <w:tcMar>
              <w:top w:w="80" w:type="dxa"/>
              <w:left w:w="100" w:type="dxa"/>
              <w:bottom w:w="80" w:type="dxa"/>
              <w:right w:w="100" w:type="dxa"/>
            </w:tcMar>
            <w:vAlign w:val="center"/>
          </w:tcPr>
          <w:p w14:paraId="3D40299F" w14:textId="77777777" w:rsidR="00DF61DD" w:rsidRDefault="00000000">
            <w:r>
              <w:rPr>
                <w:color w:val="000000"/>
              </w:rPr>
              <w:t xml:space="preserve">Converts between Entities and DTOs (e.g., via </w:t>
            </w:r>
            <w:proofErr w:type="spellStart"/>
            <w:r>
              <w:rPr>
                <w:color w:val="000000"/>
              </w:rPr>
              <w:t>MapStruct</w:t>
            </w:r>
            <w:proofErr w:type="spellEnd"/>
            <w:r>
              <w:rPr>
                <w:color w:val="000000"/>
              </w:rPr>
              <w:t>), keeping that conversion logic out of controllers and services.</w:t>
            </w:r>
          </w:p>
        </w:tc>
      </w:tr>
      <w:tr w:rsidR="00DF61DD" w14:paraId="03885D4B" w14:textId="77777777">
        <w:tblPrEx>
          <w:tblCellMar>
            <w:top w:w="0" w:type="dxa"/>
            <w:bottom w:w="0" w:type="dxa"/>
          </w:tblCellMar>
        </w:tblPrEx>
        <w:tc>
          <w:tcPr>
            <w:tcW w:w="2400" w:type="dxa"/>
            <w:tcMar>
              <w:top w:w="80" w:type="dxa"/>
              <w:left w:w="100" w:type="dxa"/>
              <w:bottom w:w="80" w:type="dxa"/>
              <w:right w:w="100" w:type="dxa"/>
            </w:tcMar>
            <w:vAlign w:val="center"/>
          </w:tcPr>
          <w:p w14:paraId="7362CB4A" w14:textId="77777777" w:rsidR="00DF61DD" w:rsidRDefault="00000000">
            <w:r>
              <w:rPr>
                <w:color w:val="000000"/>
              </w:rPr>
              <w:t>Service</w:t>
            </w:r>
          </w:p>
        </w:tc>
        <w:tc>
          <w:tcPr>
            <w:tcW w:w="6950" w:type="dxa"/>
            <w:tcMar>
              <w:top w:w="80" w:type="dxa"/>
              <w:left w:w="100" w:type="dxa"/>
              <w:bottom w:w="80" w:type="dxa"/>
              <w:right w:w="100" w:type="dxa"/>
            </w:tcMar>
            <w:vAlign w:val="center"/>
          </w:tcPr>
          <w:p w14:paraId="301DD530" w14:textId="77777777" w:rsidR="00DF61DD" w:rsidRDefault="00000000">
            <w:r>
              <w:rPr>
                <w:color w:val="000000"/>
              </w:rPr>
              <w:t>Where business rules live — order status transitions, inventory transaction creation, permission checks beyond basic role gating. Transactional boundaries (@Transactional) are typically declared here.</w:t>
            </w:r>
          </w:p>
        </w:tc>
      </w:tr>
      <w:tr w:rsidR="00DF61DD" w14:paraId="7B55286E" w14:textId="77777777">
        <w:tblPrEx>
          <w:tblCellMar>
            <w:top w:w="0" w:type="dxa"/>
            <w:bottom w:w="0" w:type="dxa"/>
          </w:tblCellMar>
        </w:tblPrEx>
        <w:tc>
          <w:tcPr>
            <w:tcW w:w="2400" w:type="dxa"/>
            <w:tcMar>
              <w:top w:w="80" w:type="dxa"/>
              <w:left w:w="100" w:type="dxa"/>
              <w:bottom w:w="80" w:type="dxa"/>
              <w:right w:w="100" w:type="dxa"/>
            </w:tcMar>
            <w:vAlign w:val="center"/>
          </w:tcPr>
          <w:p w14:paraId="216FCB55" w14:textId="77777777" w:rsidR="00DF61DD" w:rsidRDefault="00000000">
            <w:r>
              <w:rPr>
                <w:color w:val="000000"/>
              </w:rPr>
              <w:t>Repository</w:t>
            </w:r>
          </w:p>
        </w:tc>
        <w:tc>
          <w:tcPr>
            <w:tcW w:w="6950" w:type="dxa"/>
            <w:tcMar>
              <w:top w:w="80" w:type="dxa"/>
              <w:left w:w="100" w:type="dxa"/>
              <w:bottom w:w="80" w:type="dxa"/>
              <w:right w:w="100" w:type="dxa"/>
            </w:tcMar>
            <w:vAlign w:val="center"/>
          </w:tcPr>
          <w:p w14:paraId="58D8417C" w14:textId="77777777" w:rsidR="00DF61DD" w:rsidRDefault="00000000">
            <w:r>
              <w:rPr>
                <w:color w:val="000000"/>
              </w:rPr>
              <w:t>Spring Data JPA interfaces for database access; thin, mostly generated, with custom query methods where needed.</w:t>
            </w:r>
          </w:p>
        </w:tc>
      </w:tr>
      <w:tr w:rsidR="00DF61DD" w14:paraId="08CF0C29" w14:textId="77777777">
        <w:tblPrEx>
          <w:tblCellMar>
            <w:top w:w="0" w:type="dxa"/>
            <w:bottom w:w="0" w:type="dxa"/>
          </w:tblCellMar>
        </w:tblPrEx>
        <w:tc>
          <w:tcPr>
            <w:tcW w:w="2400" w:type="dxa"/>
            <w:tcMar>
              <w:top w:w="80" w:type="dxa"/>
              <w:left w:w="100" w:type="dxa"/>
              <w:bottom w:w="80" w:type="dxa"/>
              <w:right w:w="100" w:type="dxa"/>
            </w:tcMar>
            <w:vAlign w:val="center"/>
          </w:tcPr>
          <w:p w14:paraId="0CFD03DE" w14:textId="77777777" w:rsidR="00DF61DD" w:rsidRDefault="00000000">
            <w:r>
              <w:rPr>
                <w:color w:val="000000"/>
              </w:rPr>
              <w:t>Entity</w:t>
            </w:r>
          </w:p>
        </w:tc>
        <w:tc>
          <w:tcPr>
            <w:tcW w:w="6950" w:type="dxa"/>
            <w:tcMar>
              <w:top w:w="80" w:type="dxa"/>
              <w:left w:w="100" w:type="dxa"/>
              <w:bottom w:w="80" w:type="dxa"/>
              <w:right w:w="100" w:type="dxa"/>
            </w:tcMar>
            <w:vAlign w:val="center"/>
          </w:tcPr>
          <w:p w14:paraId="618A1185" w14:textId="77777777" w:rsidR="00DF61DD" w:rsidRDefault="00000000">
            <w:r>
              <w:rPr>
                <w:color w:val="000000"/>
              </w:rPr>
              <w:t>JPA-mapped classes representing database tables; the persistence model, not necessarily identical to any DTO.</w:t>
            </w:r>
          </w:p>
        </w:tc>
      </w:tr>
      <w:tr w:rsidR="00DF61DD" w14:paraId="163B73A2" w14:textId="77777777">
        <w:tblPrEx>
          <w:tblCellMar>
            <w:top w:w="0" w:type="dxa"/>
            <w:bottom w:w="0" w:type="dxa"/>
          </w:tblCellMar>
        </w:tblPrEx>
        <w:tc>
          <w:tcPr>
            <w:tcW w:w="2400" w:type="dxa"/>
            <w:tcMar>
              <w:top w:w="80" w:type="dxa"/>
              <w:left w:w="100" w:type="dxa"/>
              <w:bottom w:w="80" w:type="dxa"/>
              <w:right w:w="100" w:type="dxa"/>
            </w:tcMar>
            <w:vAlign w:val="center"/>
          </w:tcPr>
          <w:p w14:paraId="0A124981" w14:textId="77777777" w:rsidR="00DF61DD" w:rsidRDefault="00000000">
            <w:r>
              <w:rPr>
                <w:color w:val="000000"/>
              </w:rPr>
              <w:t>Configuration</w:t>
            </w:r>
          </w:p>
        </w:tc>
        <w:tc>
          <w:tcPr>
            <w:tcW w:w="6950" w:type="dxa"/>
            <w:tcMar>
              <w:top w:w="80" w:type="dxa"/>
              <w:left w:w="100" w:type="dxa"/>
              <w:bottom w:w="80" w:type="dxa"/>
              <w:right w:w="100" w:type="dxa"/>
            </w:tcMar>
            <w:vAlign w:val="center"/>
          </w:tcPr>
          <w:p w14:paraId="7A9A8DB6" w14:textId="77777777" w:rsidR="00DF61DD" w:rsidRDefault="00000000">
            <w:r>
              <w:rPr>
                <w:color w:val="000000"/>
              </w:rPr>
              <w:t>Spring @Configuration classes for beans, CORS, Flyway, etc.</w:t>
            </w:r>
          </w:p>
        </w:tc>
      </w:tr>
      <w:tr w:rsidR="00DF61DD" w14:paraId="752A5276" w14:textId="77777777">
        <w:tblPrEx>
          <w:tblCellMar>
            <w:top w:w="0" w:type="dxa"/>
            <w:bottom w:w="0" w:type="dxa"/>
          </w:tblCellMar>
        </w:tblPrEx>
        <w:tc>
          <w:tcPr>
            <w:tcW w:w="2400" w:type="dxa"/>
            <w:tcMar>
              <w:top w:w="80" w:type="dxa"/>
              <w:left w:w="100" w:type="dxa"/>
              <w:bottom w:w="80" w:type="dxa"/>
              <w:right w:w="100" w:type="dxa"/>
            </w:tcMar>
            <w:vAlign w:val="center"/>
          </w:tcPr>
          <w:p w14:paraId="01CFD2B7" w14:textId="77777777" w:rsidR="00DF61DD" w:rsidRDefault="00000000">
            <w:r>
              <w:rPr>
                <w:color w:val="000000"/>
              </w:rPr>
              <w:t>Security</w:t>
            </w:r>
          </w:p>
        </w:tc>
        <w:tc>
          <w:tcPr>
            <w:tcW w:w="6950" w:type="dxa"/>
            <w:tcMar>
              <w:top w:w="80" w:type="dxa"/>
              <w:left w:w="100" w:type="dxa"/>
              <w:bottom w:w="80" w:type="dxa"/>
              <w:right w:w="100" w:type="dxa"/>
            </w:tcMar>
            <w:vAlign w:val="center"/>
          </w:tcPr>
          <w:p w14:paraId="1CD36730" w14:textId="77777777" w:rsidR="00DF61DD" w:rsidRDefault="00000000">
            <w:r>
              <w:rPr>
                <w:color w:val="000000"/>
              </w:rPr>
              <w:t>Spring Security filter chain, JWT/session handling, method-level permission checks.</w:t>
            </w:r>
          </w:p>
        </w:tc>
      </w:tr>
      <w:tr w:rsidR="00DF61DD" w14:paraId="32E41E72" w14:textId="77777777">
        <w:tblPrEx>
          <w:tblCellMar>
            <w:top w:w="0" w:type="dxa"/>
            <w:bottom w:w="0" w:type="dxa"/>
          </w:tblCellMar>
        </w:tblPrEx>
        <w:tc>
          <w:tcPr>
            <w:tcW w:w="2400" w:type="dxa"/>
            <w:tcMar>
              <w:top w:w="80" w:type="dxa"/>
              <w:left w:w="100" w:type="dxa"/>
              <w:bottom w:w="80" w:type="dxa"/>
              <w:right w:w="100" w:type="dxa"/>
            </w:tcMar>
            <w:vAlign w:val="center"/>
          </w:tcPr>
          <w:p w14:paraId="73AA6848" w14:textId="77777777" w:rsidR="00DF61DD" w:rsidRDefault="00000000">
            <w:r>
              <w:rPr>
                <w:color w:val="000000"/>
              </w:rPr>
              <w:t>Exception Handling</w:t>
            </w:r>
          </w:p>
        </w:tc>
        <w:tc>
          <w:tcPr>
            <w:tcW w:w="6950" w:type="dxa"/>
            <w:tcMar>
              <w:top w:w="80" w:type="dxa"/>
              <w:left w:w="100" w:type="dxa"/>
              <w:bottom w:w="80" w:type="dxa"/>
              <w:right w:w="100" w:type="dxa"/>
            </w:tcMar>
            <w:vAlign w:val="center"/>
          </w:tcPr>
          <w:p w14:paraId="6B6F9641" w14:textId="77777777" w:rsidR="00DF61DD" w:rsidRDefault="00000000">
            <w:r>
              <w:rPr>
                <w:color w:val="000000"/>
              </w:rPr>
              <w:t>Centralized @ControllerAdvice mapping domain exceptions to consistent, well-structured HTTP error responses instead of leaking stack traces.</w:t>
            </w:r>
          </w:p>
        </w:tc>
      </w:tr>
    </w:tbl>
    <w:p w14:paraId="7470C55E" w14:textId="77777777" w:rsidR="00DF61DD" w:rsidRDefault="00000000">
      <w:pPr>
        <w:spacing w:after="140" w:line="276" w:lineRule="auto"/>
      </w:pPr>
      <w:r>
        <w:t>Why each layer exists: the separation lets each concern change independently — the database schema can evolve without breaking the API contract (because DTOs mediate), business rules can be unit-tested without spinning up HTTP or a database (because they live in Services, testable in isolation), and security/error-handling concerns are enforced consistently in one place rather than duplicated per endpoint.</w:t>
      </w:r>
    </w:p>
    <w:p w14:paraId="25508BB4" w14:textId="77777777" w:rsidR="00DF61DD" w:rsidRDefault="00000000">
      <w:pPr>
        <w:pStyle w:val="Heading2"/>
        <w:spacing w:before="240" w:after="120"/>
      </w:pPr>
      <w:bookmarkStart w:id="45" w:name="_Toc237955234"/>
      <w:r>
        <w:rPr>
          <w:b/>
          <w:bCs/>
        </w:rPr>
        <w:t>12.2 Important Spring Annotations to Know</w:t>
      </w:r>
      <w:bookmarkEnd w:id="45"/>
    </w:p>
    <w:p w14:paraId="1E0C4917" w14:textId="77777777" w:rsidR="00DF61DD" w:rsidRDefault="00000000">
      <w:pPr>
        <w:pStyle w:val="ListParagraph"/>
        <w:numPr>
          <w:ilvl w:val="0"/>
          <w:numId w:val="1"/>
        </w:numPr>
        <w:spacing w:after="60" w:line="276" w:lineRule="auto"/>
      </w:pPr>
      <w:r>
        <w:t>@RestController / @RequestMapping / @GetMapping / @PostMapping / @PutMapping / @DeleteMapping — define REST endpoints and HTTP verbs.</w:t>
      </w:r>
    </w:p>
    <w:p w14:paraId="585CC2E2" w14:textId="77777777" w:rsidR="00DF61DD" w:rsidRDefault="00000000">
      <w:pPr>
        <w:pStyle w:val="ListParagraph"/>
        <w:numPr>
          <w:ilvl w:val="0"/>
          <w:numId w:val="1"/>
        </w:numPr>
        <w:spacing w:after="60" w:line="276" w:lineRule="auto"/>
      </w:pPr>
      <w:r>
        <w:t>@Service / @Repository / @Component — mark classes as Spring-managed beans with layer-specific semantics.</w:t>
      </w:r>
    </w:p>
    <w:p w14:paraId="79AD3589" w14:textId="77777777" w:rsidR="00DF61DD" w:rsidRDefault="00000000">
      <w:pPr>
        <w:pStyle w:val="ListParagraph"/>
        <w:numPr>
          <w:ilvl w:val="0"/>
          <w:numId w:val="1"/>
        </w:numPr>
        <w:spacing w:after="60" w:line="276" w:lineRule="auto"/>
      </w:pPr>
      <w:r>
        <w:t>@Autowired (or constructor injection, generally preferred) — wires dependencies between beans.</w:t>
      </w:r>
    </w:p>
    <w:p w14:paraId="04EBB605" w14:textId="77777777" w:rsidR="00DF61DD" w:rsidRDefault="00000000">
      <w:pPr>
        <w:pStyle w:val="ListParagraph"/>
        <w:numPr>
          <w:ilvl w:val="0"/>
          <w:numId w:val="1"/>
        </w:numPr>
        <w:spacing w:after="60" w:line="276" w:lineRule="auto"/>
      </w:pPr>
      <w:r>
        <w:t>@Entity / @Table / @Id / @GeneratedValue / @Column / @ManyToOne / @OneToMany — JPA mapping of classes to database tables and relationships.</w:t>
      </w:r>
    </w:p>
    <w:p w14:paraId="61B28AD9" w14:textId="77777777" w:rsidR="00DF61DD" w:rsidRDefault="00000000">
      <w:pPr>
        <w:pStyle w:val="ListParagraph"/>
        <w:numPr>
          <w:ilvl w:val="0"/>
          <w:numId w:val="1"/>
        </w:numPr>
        <w:spacing w:after="60" w:line="276" w:lineRule="auto"/>
      </w:pPr>
      <w:r>
        <w:t>@Transactional — defines a database transaction boundary; critical for inventory operations that must be all-or-nothing (Section 11.3).</w:t>
      </w:r>
    </w:p>
    <w:p w14:paraId="1985870B" w14:textId="77777777" w:rsidR="00DF61DD" w:rsidRDefault="00000000">
      <w:pPr>
        <w:pStyle w:val="ListParagraph"/>
        <w:numPr>
          <w:ilvl w:val="0"/>
          <w:numId w:val="1"/>
        </w:numPr>
        <w:spacing w:after="60" w:line="276" w:lineRule="auto"/>
      </w:pPr>
      <w:r>
        <w:t>@Valid / @NotNull / @Positive etc. (Bean Validation) — declarative input validation on request DTOs.</w:t>
      </w:r>
    </w:p>
    <w:p w14:paraId="329A6D2A" w14:textId="77777777" w:rsidR="00DF61DD" w:rsidRDefault="00000000">
      <w:pPr>
        <w:pStyle w:val="ListParagraph"/>
        <w:numPr>
          <w:ilvl w:val="0"/>
          <w:numId w:val="1"/>
        </w:numPr>
        <w:spacing w:after="60" w:line="276" w:lineRule="auto"/>
      </w:pPr>
      <w:r>
        <w:lastRenderedPageBreak/>
        <w:t>@PreAuthorize — method-level permission checks tied into Spring Security and the Roles/Permissions model (Section 15).</w:t>
      </w:r>
    </w:p>
    <w:p w14:paraId="695AB8A0" w14:textId="77777777" w:rsidR="00DF61DD" w:rsidRDefault="00000000">
      <w:pPr>
        <w:pStyle w:val="ListParagraph"/>
        <w:numPr>
          <w:ilvl w:val="0"/>
          <w:numId w:val="1"/>
        </w:numPr>
        <w:spacing w:after="60" w:line="276" w:lineRule="auto"/>
      </w:pPr>
      <w:r>
        <w:t>@ControllerAdvice / @ExceptionHandler — centralized exception-to-HTTP-response mapping.</w:t>
      </w:r>
    </w:p>
    <w:p w14:paraId="5869C032" w14:textId="77777777" w:rsidR="00DF61DD" w:rsidRDefault="00000000">
      <w:pPr>
        <w:pStyle w:val="ListParagraph"/>
        <w:numPr>
          <w:ilvl w:val="0"/>
          <w:numId w:val="1"/>
        </w:numPr>
        <w:spacing w:after="60" w:line="276" w:lineRule="auto"/>
      </w:pPr>
      <w:r>
        <w:t xml:space="preserve">@ConfigurationProperties — type-safe binding of </w:t>
      </w:r>
      <w:proofErr w:type="spellStart"/>
      <w:r>
        <w:t>application.yml</w:t>
      </w:r>
      <w:proofErr w:type="spellEnd"/>
      <w:r>
        <w:t xml:space="preserve"> settings to Java classes.</w:t>
      </w:r>
    </w:p>
    <w:p w14:paraId="6BFF117B" w14:textId="77777777" w:rsidR="00DF61DD" w:rsidRDefault="00000000">
      <w:pPr>
        <w:pStyle w:val="Heading2"/>
        <w:spacing w:before="240" w:after="120"/>
      </w:pPr>
      <w:bookmarkStart w:id="46" w:name="_Toc237955235"/>
      <w:r>
        <w:rPr>
          <w:b/>
          <w:bCs/>
        </w:rPr>
        <w:t>12.3 Documents &amp; Reporting</w:t>
      </w:r>
      <w:bookmarkEnd w:id="46"/>
    </w:p>
    <w:p w14:paraId="334E9B4A" w14:textId="77777777" w:rsidR="00DF61DD" w:rsidRDefault="00C03BA3">
      <w:pPr>
        <w:spacing w:after="140" w:line="276" w:lineRule="auto"/>
      </w:pPr>
      <w:proofErr w:type="spellStart"/>
      <w:r>
        <w:t>Nextware</w:t>
      </w:r>
      <w:proofErr w:type="spellEnd"/>
      <w:r w:rsidR="00000000">
        <w:t xml:space="preserve"> ERP will eventually generate business documents — purchase orders, sales orders, packing slips, shipping documents, invoices — plus operational reports covering inventory, purchasing, sales, stock movement, and audit activity. Documents are V2 scope (Section 2); reporting starts simple in MVP (on-screen lists/summaries) and expands in V2 (PDF export) and Future (BI dashboards, scheduled reports).</w:t>
      </w:r>
    </w:p>
    <w:p w14:paraId="69A8263E" w14:textId="77777777" w:rsidR="00DF61DD" w:rsidRDefault="00000000">
      <w:pPr>
        <w:spacing w:after="140" w:line="276" w:lineRule="auto"/>
      </w:pPr>
      <w:r>
        <w:t xml:space="preserve">PDF generation should happen on the backend, not in the desktop client, for the same reasons the desktop client never talks to PostgreSQL directly (Section 9.1): the backend already has the authoritative data and business rules needed to render a correct document, generating in one place guarantees every client (desktop today, potentially a web portal later) produces identical output, and it keeps a PDF-generation library (e.g., a Java library such as </w:t>
      </w:r>
      <w:proofErr w:type="spellStart"/>
      <w:r>
        <w:t>OpenPDF</w:t>
      </w:r>
      <w:proofErr w:type="spellEnd"/>
      <w:r>
        <w:t xml:space="preserve"> or a templating approach with a headless renderer) as a single backend dependency rather than something duplicated in Rust/JS on the desktop side. The desktop client's job is simply to request a generated document and display/print/save it, using Tauri's native file and printing APIs (Section 14.2).</w:t>
      </w:r>
    </w:p>
    <w:p w14:paraId="72D019D9" w14:textId="77777777" w:rsidR="00DF61DD" w:rsidRDefault="00000000">
      <w:pPr>
        <w:pStyle w:val="Heading2"/>
        <w:spacing w:before="240" w:after="120"/>
      </w:pPr>
      <w:bookmarkStart w:id="47" w:name="_Toc237955236"/>
      <w:r>
        <w:rPr>
          <w:b/>
          <w:bCs/>
        </w:rPr>
        <w:t>12.4 Concurrency and Inventory Integrity</w:t>
      </w:r>
      <w:bookmarkEnd w:id="47"/>
    </w:p>
    <w:p w14:paraId="347C874E" w14:textId="77777777" w:rsidR="00DF61DD" w:rsidRDefault="00000000">
      <w:pPr>
        <w:spacing w:after="140" w:line="276" w:lineRule="auto"/>
      </w:pPr>
      <w:r>
        <w:t xml:space="preserve">Because inventory is shared, mutable state accessed by multiple users at once, the Service layer must guard against race conditions — e.g., two sales orders both trying to reserve the last unit of a product. The recommended approach for MVP is database-transaction-scoped pessimistic locking (SELECT ... FOR UPDATE on the relevant </w:t>
      </w:r>
      <w:proofErr w:type="spellStart"/>
      <w:r>
        <w:t>InventoryBalance</w:t>
      </w:r>
      <w:proofErr w:type="spellEnd"/>
      <w:r>
        <w:t xml:space="preserve"> row) or, alternatively, optimistic locking with a version column and retry-on-conflict, wrapped in a properly scoped @Transactional service method. This is a deliberately backend-enforced guarantee — it must never depend on the desktop client behaving correctly, since multiple clients can call the API simultaneously.</w:t>
      </w:r>
    </w:p>
    <w:p w14:paraId="285F7D59" w14:textId="77777777" w:rsidR="00DF61DD" w:rsidRDefault="00000000">
      <w:pPr>
        <w:pStyle w:val="Heading1"/>
        <w:pageBreakBefore/>
        <w:spacing w:before="200" w:after="200"/>
      </w:pPr>
      <w:bookmarkStart w:id="48" w:name="_Toc237955237"/>
      <w:r>
        <w:rPr>
          <w:b/>
          <w:bCs/>
          <w:color w:val="1F3864"/>
        </w:rPr>
        <w:lastRenderedPageBreak/>
        <w:t>13. Frontend Architecture</w:t>
      </w:r>
      <w:bookmarkEnd w:id="48"/>
    </w:p>
    <w:p w14:paraId="72589A24" w14:textId="77777777" w:rsidR="00DF61DD" w:rsidRDefault="00000000">
      <w:pPr>
        <w:spacing w:after="140" w:line="276" w:lineRule="auto"/>
      </w:pPr>
      <w:r>
        <w:t>The React + TypeScript frontend is organized around feature-based folders that mirror the backend modules (products, purchasing, sales, inventory, warehouse, admin), rather than organizing purely by technical type (all components in one folder, all hooks in another) — this keeps related UI, API calls, and types for one feature together and easy to navigate as the app grows.</w:t>
      </w:r>
    </w:p>
    <w:p w14:paraId="4C1E5CF9" w14:textId="77777777" w:rsidR="00DF61DD" w:rsidRDefault="00000000">
      <w:pPr>
        <w:pStyle w:val="Heading2"/>
        <w:spacing w:before="240" w:after="120"/>
      </w:pPr>
      <w:bookmarkStart w:id="49" w:name="_Toc237955238"/>
      <w:r>
        <w:rPr>
          <w:b/>
          <w:bCs/>
        </w:rPr>
        <w:t>13.1 Key Concerns</w:t>
      </w:r>
      <w:bookmarkEnd w:id="49"/>
    </w:p>
    <w:p w14:paraId="43E1AD13" w14:textId="77777777" w:rsidR="00DF61DD" w:rsidRDefault="00000000">
      <w:pPr>
        <w:pStyle w:val="ListParagraph"/>
        <w:numPr>
          <w:ilvl w:val="0"/>
          <w:numId w:val="1"/>
        </w:numPr>
        <w:spacing w:after="60" w:line="276" w:lineRule="auto"/>
      </w:pPr>
      <w:r>
        <w:t>Component structure — small, focused, reusable components (data tables, forms, status badges) shared across modules, plus feature-specific screens built from them.</w:t>
      </w:r>
    </w:p>
    <w:p w14:paraId="43B98BF7" w14:textId="77777777" w:rsidR="00DF61DD" w:rsidRDefault="00000000">
      <w:pPr>
        <w:pStyle w:val="ListParagraph"/>
        <w:numPr>
          <w:ilvl w:val="0"/>
          <w:numId w:val="1"/>
        </w:numPr>
        <w:spacing w:after="60" w:line="276" w:lineRule="auto"/>
      </w:pPr>
      <w:r>
        <w:t>TypeScript — request/response types generated from or kept in sync with backend DTOs, so a field rename on the backend surfaces as a compile error on the frontend rather than a silent runtime bug.</w:t>
      </w:r>
    </w:p>
    <w:p w14:paraId="403B694F" w14:textId="77777777" w:rsidR="00DF61DD" w:rsidRDefault="00000000">
      <w:pPr>
        <w:pStyle w:val="ListParagraph"/>
        <w:numPr>
          <w:ilvl w:val="0"/>
          <w:numId w:val="1"/>
        </w:numPr>
        <w:spacing w:after="60" w:line="276" w:lineRule="auto"/>
      </w:pPr>
      <w:r>
        <w:t>Routing — a client-side router (e.g., React Router) mapping URLs/views to screens, gated by authentication state and, per-route, by permission.</w:t>
      </w:r>
    </w:p>
    <w:p w14:paraId="4243C8BA" w14:textId="77777777" w:rsidR="00DF61DD" w:rsidRDefault="00000000">
      <w:pPr>
        <w:pStyle w:val="ListParagraph"/>
        <w:numPr>
          <w:ilvl w:val="0"/>
          <w:numId w:val="1"/>
        </w:numPr>
        <w:spacing w:after="60" w:line="276" w:lineRule="auto"/>
      </w:pPr>
      <w:r>
        <w:t>State management — local component state and React Query (or equivalent) for server state (fetching, caching, and invalidating API data) is recommended over a heavy global store; most ERP screens are 'load a list, edit a record, save it' rather than complex cross-cutting client state.</w:t>
      </w:r>
    </w:p>
    <w:p w14:paraId="3D7856EB" w14:textId="77777777" w:rsidR="00DF61DD" w:rsidRDefault="00000000">
      <w:pPr>
        <w:pStyle w:val="ListParagraph"/>
        <w:numPr>
          <w:ilvl w:val="0"/>
          <w:numId w:val="1"/>
        </w:numPr>
        <w:spacing w:after="60" w:line="276" w:lineRule="auto"/>
      </w:pPr>
      <w:r>
        <w:t>API communication — a single typed API client layer wrapping fetch/</w:t>
      </w:r>
      <w:proofErr w:type="spellStart"/>
      <w:r>
        <w:t>axios</w:t>
      </w:r>
      <w:proofErr w:type="spellEnd"/>
      <w:r>
        <w:t xml:space="preserve"> calls to the Spring Boot REST API, so authentication headers, error handling, and base URL configuration exist in one place.</w:t>
      </w:r>
    </w:p>
    <w:p w14:paraId="4CAB5CEC" w14:textId="77777777" w:rsidR="00DF61DD" w:rsidRDefault="00000000">
      <w:pPr>
        <w:pStyle w:val="ListParagraph"/>
        <w:numPr>
          <w:ilvl w:val="0"/>
          <w:numId w:val="1"/>
        </w:numPr>
        <w:spacing w:after="60" w:line="276" w:lineRule="auto"/>
      </w:pPr>
      <w:r>
        <w:t>Forms and validation — form state (e.g., React Hook Form) paired with schema validation (e.g., Zod) that mirrors backend validation rules, giving immediate feedback while the backend remains the authoritative validator.</w:t>
      </w:r>
    </w:p>
    <w:p w14:paraId="6518A49F" w14:textId="77777777" w:rsidR="00DF61DD" w:rsidRDefault="00000000">
      <w:pPr>
        <w:pStyle w:val="ListParagraph"/>
        <w:numPr>
          <w:ilvl w:val="0"/>
          <w:numId w:val="1"/>
        </w:numPr>
        <w:spacing w:after="60" w:line="276" w:lineRule="auto"/>
      </w:pPr>
      <w:r>
        <w:t>Tables — a shared data-table component supporting search, filtering, sorting, and pagination, reused across products/orders/inventory/customers/</w:t>
      </w:r>
      <w:proofErr w:type="gramStart"/>
      <w:r>
        <w:t>suppliers</w:t>
      </w:r>
      <w:proofErr w:type="gramEnd"/>
      <w:r>
        <w:t xml:space="preserve"> screens rather than rebuilt per screen.</w:t>
      </w:r>
    </w:p>
    <w:p w14:paraId="7D704E43" w14:textId="77777777" w:rsidR="00DF61DD" w:rsidRDefault="00000000">
      <w:pPr>
        <w:pStyle w:val="ListParagraph"/>
        <w:numPr>
          <w:ilvl w:val="0"/>
          <w:numId w:val="1"/>
        </w:numPr>
        <w:spacing w:after="60" w:line="276" w:lineRule="auto"/>
      </w:pPr>
      <w:r>
        <w:t>Error handling and loading states — consistent patterns (skeleton loaders, toast/error banners) applied uniformly so every screen feels like part of one product.</w:t>
      </w:r>
    </w:p>
    <w:p w14:paraId="58774CC3" w14:textId="77777777" w:rsidR="00DF61DD" w:rsidRDefault="00000000">
      <w:pPr>
        <w:pStyle w:val="ListParagraph"/>
        <w:numPr>
          <w:ilvl w:val="0"/>
          <w:numId w:val="1"/>
        </w:numPr>
        <w:spacing w:after="60" w:line="276" w:lineRule="auto"/>
      </w:pPr>
      <w:r>
        <w:t>Authentication state — a stored session/token, refreshed as needed, driving both route guards and conditional UI.</w:t>
      </w:r>
    </w:p>
    <w:p w14:paraId="73C8A862" w14:textId="77777777" w:rsidR="00DF61DD" w:rsidRDefault="00000000">
      <w:pPr>
        <w:pStyle w:val="ListParagraph"/>
        <w:numPr>
          <w:ilvl w:val="0"/>
          <w:numId w:val="1"/>
        </w:numPr>
        <w:spacing w:after="60" w:line="276" w:lineRule="auto"/>
      </w:pPr>
      <w:r>
        <w:t>Permission-based UI — buttons/menus/fields hidden or disabled based on the current user's permissions, mirroring (but never replacing) server-side enforcement (Section 15).</w:t>
      </w:r>
    </w:p>
    <w:p w14:paraId="73F0A5BE" w14:textId="77777777" w:rsidR="00DF61DD" w:rsidRDefault="00000000">
      <w:pPr>
        <w:pStyle w:val="Heading1"/>
        <w:pageBreakBefore/>
        <w:spacing w:before="200" w:after="200"/>
      </w:pPr>
      <w:bookmarkStart w:id="50" w:name="_Toc237955239"/>
      <w:r>
        <w:rPr>
          <w:b/>
          <w:bCs/>
          <w:color w:val="1F3864"/>
        </w:rPr>
        <w:lastRenderedPageBreak/>
        <w:t>14. Desktop Architecture</w:t>
      </w:r>
      <w:bookmarkEnd w:id="50"/>
    </w:p>
    <w:p w14:paraId="72136AAC" w14:textId="77777777" w:rsidR="00DF61DD" w:rsidRDefault="00000000">
      <w:pPr>
        <w:pStyle w:val="Heading2"/>
        <w:spacing w:before="240" w:after="120"/>
      </w:pPr>
      <w:bookmarkStart w:id="51" w:name="_Toc237955240"/>
      <w:r>
        <w:rPr>
          <w:b/>
          <w:bCs/>
        </w:rPr>
        <w:t>14.1 What Tauri Is</w:t>
      </w:r>
      <w:bookmarkEnd w:id="51"/>
    </w:p>
    <w:p w14:paraId="6DF0440A" w14:textId="77777777" w:rsidR="00DF61DD" w:rsidRDefault="00000000">
      <w:pPr>
        <w:spacing w:after="140" w:line="276" w:lineRule="auto"/>
      </w:pPr>
      <w:r>
        <w:t xml:space="preserve">Tauri is a framework for building native desktop applications using a web frontend (here, React/TypeScript) for the UI, rendered in the operating system's built-in web view (WebView2 on Windows, </w:t>
      </w:r>
      <w:proofErr w:type="spellStart"/>
      <w:r>
        <w:t>WKWebView</w:t>
      </w:r>
      <w:proofErr w:type="spellEnd"/>
      <w:r>
        <w:t xml:space="preserve"> on macOS) instead of bundling an entire Chromium browser like Electron does. The application shell, native OS integration, and packaging are handled by a thin Rust layer. The practical benefit for </w:t>
      </w:r>
      <w:proofErr w:type="spellStart"/>
      <w:r w:rsidR="00C03BA3">
        <w:t>Nextware</w:t>
      </w:r>
      <w:proofErr w:type="spellEnd"/>
      <w:r>
        <w:t xml:space="preserve"> ERP is a much smaller, faster-starting, lower-memory desktop application than an Electron equivalent, while still letting the bulk of the application (the UI) be written in React/TypeScript — a stack the developer is already learning.</w:t>
      </w:r>
    </w:p>
    <w:p w14:paraId="356F21B4" w14:textId="77777777" w:rsidR="00DF61DD" w:rsidRDefault="00000000">
      <w:pPr>
        <w:pStyle w:val="Heading2"/>
        <w:spacing w:before="240" w:after="120"/>
      </w:pPr>
      <w:bookmarkStart w:id="52" w:name="_Toc237955241"/>
      <w:r>
        <w:rPr>
          <w:b/>
          <w:bCs/>
        </w:rPr>
        <w:t>14.2 Key Concepts</w:t>
      </w:r>
      <w:bookmarkEnd w:id="52"/>
    </w:p>
    <w:p w14:paraId="036CC9CA" w14:textId="77777777" w:rsidR="00DF61DD" w:rsidRDefault="00000000">
      <w:pPr>
        <w:pStyle w:val="ListParagraph"/>
        <w:numPr>
          <w:ilvl w:val="0"/>
          <w:numId w:val="1"/>
        </w:numPr>
        <w:spacing w:after="60" w:line="276" w:lineRule="auto"/>
      </w:pPr>
      <w:r>
        <w:t xml:space="preserve">Rust layer — Tauri's native shell is written in Rust; for </w:t>
      </w:r>
      <w:proofErr w:type="spellStart"/>
      <w:r w:rsidR="00C03BA3">
        <w:t>Nextware</w:t>
      </w:r>
      <w:proofErr w:type="spellEnd"/>
      <w:r>
        <w:t xml:space="preserve"> ERP the amount of custom Rust code needed is expected to be small (window/menu configuration, maybe local file access or printing commands exposed to the frontend via Tauri's command system) rather than substantial application logic, which stays in the React frontend and the Spring Boot backend.</w:t>
      </w:r>
    </w:p>
    <w:p w14:paraId="7F860439" w14:textId="77777777" w:rsidR="00DF61DD" w:rsidRDefault="00000000">
      <w:pPr>
        <w:pStyle w:val="ListParagraph"/>
        <w:numPr>
          <w:ilvl w:val="0"/>
          <w:numId w:val="1"/>
        </w:numPr>
        <w:spacing w:after="60" w:line="276" w:lineRule="auto"/>
      </w:pPr>
      <w:r>
        <w:t>Native desktop capabilities — Tauri exposes APIs for things a plain website cannot do: native file dialogs (useful for exporting reports), system notifications, native menus, and OS-level printing integration.</w:t>
      </w:r>
    </w:p>
    <w:p w14:paraId="535D079A" w14:textId="77777777" w:rsidR="00DF61DD" w:rsidRDefault="00000000">
      <w:pPr>
        <w:pStyle w:val="ListParagraph"/>
        <w:numPr>
          <w:ilvl w:val="0"/>
          <w:numId w:val="1"/>
        </w:numPr>
        <w:spacing w:after="60" w:line="276" w:lineRule="auto"/>
      </w:pPr>
      <w:r>
        <w:t>Application packaging — Tauri builds a signed, installable native package per platform (.app/.dmg for macOS, .</w:t>
      </w:r>
      <w:proofErr w:type="spellStart"/>
      <w:r>
        <w:t>msi</w:t>
      </w:r>
      <w:proofErr w:type="spellEnd"/>
      <w:r>
        <w:t>/.</w:t>
      </w:r>
      <w:proofErr w:type="spellStart"/>
      <w:r>
        <w:t>exe</w:t>
      </w:r>
      <w:proofErr w:type="spellEnd"/>
      <w:r>
        <w:t xml:space="preserve"> for Windows) from the same frontend codebase.</w:t>
      </w:r>
    </w:p>
    <w:p w14:paraId="32F97364" w14:textId="77777777" w:rsidR="00DF61DD" w:rsidRDefault="00000000">
      <w:pPr>
        <w:pStyle w:val="ListParagraph"/>
        <w:numPr>
          <w:ilvl w:val="0"/>
          <w:numId w:val="1"/>
        </w:numPr>
        <w:spacing w:after="60" w:line="276" w:lineRule="auto"/>
      </w:pPr>
      <w:r>
        <w:t>File access — the frontend does not get unrestricted filesystem access by default (unlike a raw web page it also isn't sandboxed to a browser); Tauri's permission model requires explicitly allow-listing what file operations the app can perform, which is a good security default to keep.</w:t>
      </w:r>
    </w:p>
    <w:p w14:paraId="26CC9201" w14:textId="77777777" w:rsidR="00DF61DD" w:rsidRDefault="00000000">
      <w:pPr>
        <w:pStyle w:val="ListParagraph"/>
        <w:numPr>
          <w:ilvl w:val="0"/>
          <w:numId w:val="1"/>
        </w:numPr>
        <w:spacing w:after="60" w:line="276" w:lineRule="auto"/>
      </w:pPr>
      <w:r>
        <w:t>Printing — used for generating/printing pick lists, packing slips, and other physical warehouse documents directly from the desktop client (see also Section 12.3 on whether PDF generation happens client- or server-side).</w:t>
      </w:r>
    </w:p>
    <w:p w14:paraId="1109FF91" w14:textId="77777777" w:rsidR="00DF61DD" w:rsidRDefault="00000000">
      <w:pPr>
        <w:pStyle w:val="ListParagraph"/>
        <w:numPr>
          <w:ilvl w:val="0"/>
          <w:numId w:val="1"/>
        </w:numPr>
        <w:spacing w:after="60" w:line="276" w:lineRule="auto"/>
      </w:pPr>
      <w:r>
        <w:t>Local configuration — small pieces of local-only configuration (last-used warehouse, window size/position, API endpoint for that installation) can be stored via Tauri's local storage/config APIs; this is distinct from and much smaller in scope than the actual application data, which always lives in PostgreSQL via the API.</w:t>
      </w:r>
    </w:p>
    <w:p w14:paraId="479E10ED" w14:textId="77777777" w:rsidR="00DF61DD" w:rsidRDefault="00000000">
      <w:pPr>
        <w:pStyle w:val="ListParagraph"/>
        <w:numPr>
          <w:ilvl w:val="0"/>
          <w:numId w:val="1"/>
        </w:numPr>
        <w:spacing w:after="60" w:line="276" w:lineRule="auto"/>
      </w:pPr>
      <w:r>
        <w:t>Auto updates — Tauri has a built-in updater mechanism that can check a hosted update manifest and prompt/apply updates, relevant once the product is installed at multiple customer sites and needs a way to ship fixes without manual reinstalls (Version 2/commercial concern, not MVP-blocking).</w:t>
      </w:r>
    </w:p>
    <w:p w14:paraId="15FC373B" w14:textId="77777777" w:rsidR="00DF61DD" w:rsidRDefault="00000000">
      <w:pPr>
        <w:pStyle w:val="Heading2"/>
        <w:spacing w:before="240" w:after="120"/>
      </w:pPr>
      <w:bookmarkStart w:id="53" w:name="_Toc237955242"/>
      <w:r>
        <w:rPr>
          <w:b/>
          <w:bCs/>
        </w:rPr>
        <w:t>14.3 Developing on macOS, Shipping for macOS and Windows</w:t>
      </w:r>
      <w:bookmarkEnd w:id="53"/>
    </w:p>
    <w:p w14:paraId="07DF91D4" w14:textId="77777777" w:rsidR="00DF61DD" w:rsidRDefault="00000000">
      <w:pPr>
        <w:spacing w:after="140" w:line="276" w:lineRule="auto"/>
      </w:pPr>
      <w:r>
        <w:t>Because the actual application logic lives in React/TypeScript (cross-platform by nature) and Spring Boot (runs identically regardless of the developer's OS), the vast majority of development and testing can happen entirely on a MacBook. What differs per platform is narrow: the native installer/packaging step, platform-specific look-and-feel details in the WebView, file-path conventions if the app ever touches the local filesystem directly, and OS-specific keyboard shortcuts/menu conventions.</w:t>
      </w:r>
    </w:p>
    <w:p w14:paraId="26EA18C1" w14:textId="77777777" w:rsidR="00DF61DD" w:rsidRDefault="00000000">
      <w:pPr>
        <w:spacing w:after="140" w:line="276" w:lineRule="auto"/>
      </w:pPr>
      <w:r>
        <w:t>Windows builds cannot be produced on macOS directly (Tauri's Windows packaging step needs to run on Windows or a Windows CI runner), so the recommended approach is to use GitHub Actions with a Windows runner (and a macOS runner for the Mac build) to produce both installers automatically from the same source on every release — see Section 17 (DevOps) and Section 18 (Mac/Windows Strategy) for the full CI/CD detail. This means the developer never needs to personally own a Windows machine for building, though genuine hands-on testing of the Windows installer and UI on a real or virtual Windows machine before each release is still strongly recommended, since automated builds catch compilation failures but not every visual/UX issue.</w:t>
      </w:r>
    </w:p>
    <w:p w14:paraId="7DC47A6D" w14:textId="77777777" w:rsidR="00DF61DD" w:rsidRDefault="00000000">
      <w:pPr>
        <w:pStyle w:val="Heading1"/>
        <w:pageBreakBefore/>
        <w:spacing w:before="200" w:after="200"/>
      </w:pPr>
      <w:bookmarkStart w:id="54" w:name="_Toc237955243"/>
      <w:r>
        <w:rPr>
          <w:b/>
          <w:bCs/>
          <w:color w:val="1F3864"/>
        </w:rPr>
        <w:lastRenderedPageBreak/>
        <w:t>15. Security</w:t>
      </w:r>
      <w:bookmarkEnd w:id="54"/>
    </w:p>
    <w:p w14:paraId="7599B163" w14:textId="77777777" w:rsidR="00DF61DD" w:rsidRDefault="00000000">
      <w:pPr>
        <w:spacing w:after="140" w:line="276" w:lineRule="auto"/>
      </w:pPr>
      <w:r>
        <w:t>Security is treated as a first-class architectural concern from the first line of backend code, not an afterthought added before launch — an ERP holds commercially sensitive inventory, pricing, and customer/supplier data, and a security failure would be catastrophic for a commercial product's reputation.</w:t>
      </w:r>
    </w:p>
    <w:p w14:paraId="243724AB" w14:textId="77777777" w:rsidR="00DF61DD" w:rsidRDefault="00000000">
      <w:pPr>
        <w:pStyle w:val="Heading2"/>
        <w:spacing w:before="240" w:after="120"/>
      </w:pPr>
      <w:bookmarkStart w:id="55" w:name="_Toc237955244"/>
      <w:r>
        <w:rPr>
          <w:b/>
          <w:bCs/>
        </w:rPr>
        <w:t>15.1 Authentication</w:t>
      </w:r>
      <w:bookmarkEnd w:id="55"/>
    </w:p>
    <w:p w14:paraId="728677C7" w14:textId="77777777" w:rsidR="00DF61DD" w:rsidRDefault="00000000">
      <w:pPr>
        <w:spacing w:after="140" w:line="276" w:lineRule="auto"/>
      </w:pPr>
      <w:r>
        <w:t>Users authenticate with a username/email and password; passwords are hashed with a strong, salted algorithm (</w:t>
      </w:r>
      <w:proofErr w:type="spellStart"/>
      <w:r>
        <w:t>BCrypt</w:t>
      </w:r>
      <w:proofErr w:type="spellEnd"/>
      <w:r>
        <w:t xml:space="preserve">, via Spring Security's </w:t>
      </w:r>
      <w:proofErr w:type="spellStart"/>
      <w:r>
        <w:t>PasswordEncoder</w:t>
      </w:r>
      <w:proofErr w:type="spellEnd"/>
      <w:r>
        <w:t>) and never stored or logged in plaintext. Session handling uses either server-side sessions or stateless JWT tokens issued on login and sent with each API request; JWT is generally preferable for a desktop-client architecture since it avoids sticky server-side session state. Tokens are short-lived with a refresh mechanism, and all authentication endpoints are rate-limited to reduce brute-force risk.</w:t>
      </w:r>
    </w:p>
    <w:p w14:paraId="2BAE0E52" w14:textId="77777777" w:rsidR="00DF61DD" w:rsidRDefault="00000000">
      <w:pPr>
        <w:pStyle w:val="Heading2"/>
        <w:spacing w:before="240" w:after="120"/>
      </w:pPr>
      <w:bookmarkStart w:id="56" w:name="_Toc237955245"/>
      <w:r>
        <w:rPr>
          <w:b/>
          <w:bCs/>
        </w:rPr>
        <w:t>15.2 Authorization (RBAC)</w:t>
      </w:r>
      <w:bookmarkEnd w:id="56"/>
    </w:p>
    <w:p w14:paraId="4F683163" w14:textId="77777777" w:rsidR="00DF61DD" w:rsidRDefault="00000000">
      <w:pPr>
        <w:spacing w:after="140" w:line="276" w:lineRule="auto"/>
      </w:pPr>
      <w:r>
        <w:t>Every API endpoint declares the permission(s) required to call it, checked via Spring Security method security (@PreAuthorize) against the current user's roles and permissions (Section 7.2, modules 4-5). The frontend hides/disables UI the user can't use, purely for usability — the backend check is the actual security boundary and must never be skipped based on trust in the frontend.</w:t>
      </w:r>
    </w:p>
    <w:p w14:paraId="6B3B7562" w14:textId="77777777" w:rsidR="00DF61DD" w:rsidRDefault="00000000">
      <w:pPr>
        <w:pStyle w:val="Heading2"/>
        <w:spacing w:before="240" w:after="120"/>
      </w:pPr>
      <w:bookmarkStart w:id="57" w:name="_Toc237955246"/>
      <w:r>
        <w:rPr>
          <w:b/>
          <w:bCs/>
        </w:rPr>
        <w:t>15.3 Password Security</w:t>
      </w:r>
      <w:bookmarkEnd w:id="57"/>
    </w:p>
    <w:p w14:paraId="6313294F" w14:textId="77777777" w:rsidR="00DF61DD" w:rsidRDefault="00000000">
      <w:pPr>
        <w:pStyle w:val="ListParagraph"/>
        <w:numPr>
          <w:ilvl w:val="0"/>
          <w:numId w:val="1"/>
        </w:numPr>
        <w:spacing w:after="60" w:line="276" w:lineRule="auto"/>
      </w:pPr>
      <w:r>
        <w:t>Minimum complexity requirements enforced server-side, not just in the UI.</w:t>
      </w:r>
    </w:p>
    <w:p w14:paraId="7124AD83" w14:textId="77777777" w:rsidR="00DF61DD" w:rsidRDefault="00000000">
      <w:pPr>
        <w:pStyle w:val="ListParagraph"/>
        <w:numPr>
          <w:ilvl w:val="0"/>
          <w:numId w:val="1"/>
        </w:numPr>
        <w:spacing w:after="60" w:line="276" w:lineRule="auto"/>
      </w:pPr>
      <w:proofErr w:type="spellStart"/>
      <w:r>
        <w:t>BCrypt</w:t>
      </w:r>
      <w:proofErr w:type="spellEnd"/>
      <w:r>
        <w:t xml:space="preserve"> (or Argon2) hashing with an appropriate work factor.</w:t>
      </w:r>
    </w:p>
    <w:p w14:paraId="2721776C" w14:textId="77777777" w:rsidR="00DF61DD" w:rsidRDefault="00000000">
      <w:pPr>
        <w:pStyle w:val="ListParagraph"/>
        <w:numPr>
          <w:ilvl w:val="0"/>
          <w:numId w:val="1"/>
        </w:numPr>
        <w:spacing w:after="60" w:line="276" w:lineRule="auto"/>
      </w:pPr>
      <w:r>
        <w:t>No password ever appears in logs, error messages, or the audit log.</w:t>
      </w:r>
    </w:p>
    <w:p w14:paraId="49EF353D" w14:textId="77777777" w:rsidR="00DF61DD" w:rsidRDefault="00000000">
      <w:pPr>
        <w:pStyle w:val="ListParagraph"/>
        <w:numPr>
          <w:ilvl w:val="0"/>
          <w:numId w:val="1"/>
        </w:numPr>
        <w:spacing w:after="60" w:line="276" w:lineRule="auto"/>
      </w:pPr>
      <w:r>
        <w:t>Account lockout or exponential backoff after repeated failed login attempts.</w:t>
      </w:r>
    </w:p>
    <w:p w14:paraId="78DA382D" w14:textId="77777777" w:rsidR="00DF61DD" w:rsidRDefault="00000000">
      <w:pPr>
        <w:pStyle w:val="Heading2"/>
        <w:spacing w:before="240" w:after="120"/>
      </w:pPr>
      <w:bookmarkStart w:id="58" w:name="_Toc237955247"/>
      <w:r>
        <w:rPr>
          <w:b/>
          <w:bCs/>
        </w:rPr>
        <w:t>15.4 API Security</w:t>
      </w:r>
      <w:bookmarkEnd w:id="58"/>
    </w:p>
    <w:p w14:paraId="66AA2070" w14:textId="77777777" w:rsidR="00DF61DD" w:rsidRDefault="00000000">
      <w:pPr>
        <w:pStyle w:val="ListParagraph"/>
        <w:numPr>
          <w:ilvl w:val="0"/>
          <w:numId w:val="1"/>
        </w:numPr>
        <w:spacing w:after="60" w:line="276" w:lineRule="auto"/>
      </w:pPr>
      <w:r>
        <w:t>HTTPS/TLS for all API traffic, even on a local network, since credentials and business data travel over it.</w:t>
      </w:r>
    </w:p>
    <w:p w14:paraId="27AB5FE6" w14:textId="77777777" w:rsidR="00DF61DD" w:rsidRDefault="00000000">
      <w:pPr>
        <w:pStyle w:val="ListParagraph"/>
        <w:numPr>
          <w:ilvl w:val="0"/>
          <w:numId w:val="1"/>
        </w:numPr>
        <w:spacing w:after="60" w:line="276" w:lineRule="auto"/>
      </w:pPr>
      <w:r>
        <w:t>CORS configured narrowly to only the desktop app's expected origin(s), not a wildcard.</w:t>
      </w:r>
    </w:p>
    <w:p w14:paraId="748AD404" w14:textId="77777777" w:rsidR="00DF61DD" w:rsidRDefault="00000000">
      <w:pPr>
        <w:pStyle w:val="ListParagraph"/>
        <w:numPr>
          <w:ilvl w:val="0"/>
          <w:numId w:val="1"/>
        </w:numPr>
        <w:spacing w:after="60" w:line="276" w:lineRule="auto"/>
      </w:pPr>
      <w:r>
        <w:t>Every write endpoint validates and authorizes before touching the database.</w:t>
      </w:r>
    </w:p>
    <w:p w14:paraId="0CF49903" w14:textId="77777777" w:rsidR="00DF61DD" w:rsidRDefault="00000000">
      <w:pPr>
        <w:pStyle w:val="ListParagraph"/>
        <w:numPr>
          <w:ilvl w:val="0"/>
          <w:numId w:val="1"/>
        </w:numPr>
        <w:spacing w:after="60" w:line="276" w:lineRule="auto"/>
      </w:pPr>
      <w:r>
        <w:t>Rate limiting on sensitive endpoints (login, password reset).</w:t>
      </w:r>
    </w:p>
    <w:p w14:paraId="1E9ECFCC" w14:textId="77777777" w:rsidR="00DF61DD" w:rsidRDefault="00000000">
      <w:pPr>
        <w:pStyle w:val="Heading2"/>
        <w:spacing w:before="240" w:after="120"/>
      </w:pPr>
      <w:bookmarkStart w:id="59" w:name="_Toc237955248"/>
      <w:r>
        <w:rPr>
          <w:b/>
          <w:bCs/>
        </w:rPr>
        <w:t>15.5 Input Validation</w:t>
      </w:r>
      <w:bookmarkEnd w:id="59"/>
    </w:p>
    <w:p w14:paraId="4D96986E" w14:textId="77777777" w:rsidR="00DF61DD" w:rsidRDefault="00000000">
      <w:pPr>
        <w:spacing w:after="140" w:line="276" w:lineRule="auto"/>
      </w:pPr>
      <w:r>
        <w:t>All incoming DTOs are validated with Bean Validation annotations (@NotNull, @Positive, @Size, custom validators for things like SKU format) at the controller boundary, and business-rule validation (e.g., 'cannot receive against a cancelled PO') happens in the Service layer. This defense-in-depth means malformed or malicious input is rejected before it can reach persistence logic.</w:t>
      </w:r>
    </w:p>
    <w:p w14:paraId="25628D34" w14:textId="77777777" w:rsidR="00DF61DD" w:rsidRDefault="00000000">
      <w:pPr>
        <w:pStyle w:val="Heading2"/>
        <w:spacing w:before="240" w:after="120"/>
      </w:pPr>
      <w:bookmarkStart w:id="60" w:name="_Toc237955249"/>
      <w:r>
        <w:rPr>
          <w:b/>
          <w:bCs/>
        </w:rPr>
        <w:t>15.6 Audit Logging</w:t>
      </w:r>
      <w:bookmarkEnd w:id="60"/>
    </w:p>
    <w:p w14:paraId="50CFC42E" w14:textId="77777777" w:rsidR="00DF61DD" w:rsidRDefault="00000000">
      <w:pPr>
        <w:spacing w:after="140" w:line="276" w:lineRule="auto"/>
      </w:pPr>
      <w:r>
        <w:t xml:space="preserve">Sensitive actions — logins, permission changes, order status transitions, and every inventory transaction — are written to the </w:t>
      </w:r>
      <w:proofErr w:type="spellStart"/>
      <w:r>
        <w:t>audit_log</w:t>
      </w:r>
      <w:proofErr w:type="spellEnd"/>
      <w:r>
        <w:t xml:space="preserve"> / </w:t>
      </w:r>
      <w:proofErr w:type="spellStart"/>
      <w:r>
        <w:t>inventory_transaction</w:t>
      </w:r>
      <w:proofErr w:type="spellEnd"/>
      <w:r>
        <w:t xml:space="preserve"> tables (Section 11.5) with the acting user, timestamp, and relevant detail, so any state can be traced back to who caused it and why.</w:t>
      </w:r>
    </w:p>
    <w:p w14:paraId="4DA5ECB4" w14:textId="77777777" w:rsidR="00DF61DD" w:rsidRDefault="00000000">
      <w:pPr>
        <w:pStyle w:val="Heading2"/>
        <w:spacing w:before="240" w:after="120"/>
      </w:pPr>
      <w:bookmarkStart w:id="61" w:name="_Toc237955250"/>
      <w:r>
        <w:rPr>
          <w:b/>
          <w:bCs/>
        </w:rPr>
        <w:t>15.7 Secrets Management</w:t>
      </w:r>
      <w:bookmarkEnd w:id="61"/>
    </w:p>
    <w:p w14:paraId="7176A6FB" w14:textId="77777777" w:rsidR="00DF61DD" w:rsidRDefault="00000000">
      <w:pPr>
        <w:spacing w:after="140" w:line="276" w:lineRule="auto"/>
      </w:pPr>
      <w:r>
        <w:lastRenderedPageBreak/>
        <w:t>Database credentials, JWT signing keys, and any third-party API keys (future carrier integrations) are supplied via environment variables or a secrets manager, never committed to Git, and never hard-coded in either the backend or the desktop client. Each customer installation gets its own generated secrets rather than a shared default.</w:t>
      </w:r>
    </w:p>
    <w:p w14:paraId="6FF0D31B" w14:textId="77777777" w:rsidR="00DF61DD" w:rsidRDefault="00000000">
      <w:pPr>
        <w:pStyle w:val="Heading2"/>
        <w:spacing w:before="240" w:after="120"/>
      </w:pPr>
      <w:bookmarkStart w:id="62" w:name="_Toc237955251"/>
      <w:r>
        <w:rPr>
          <w:b/>
          <w:bCs/>
        </w:rPr>
        <w:t>15.8 Environment Configuration</w:t>
      </w:r>
      <w:bookmarkEnd w:id="62"/>
    </w:p>
    <w:p w14:paraId="04DFB09E" w14:textId="77777777" w:rsidR="00DF61DD" w:rsidRDefault="00000000">
      <w:pPr>
        <w:spacing w:after="140" w:line="276" w:lineRule="auto"/>
      </w:pPr>
      <w:r>
        <w:t>Distinct configuration profiles (application-</w:t>
      </w:r>
      <w:proofErr w:type="spellStart"/>
      <w:r>
        <w:t>dev.yml</w:t>
      </w:r>
      <w:proofErr w:type="spellEnd"/>
      <w:r>
        <w:t>, application-</w:t>
      </w:r>
      <w:proofErr w:type="spellStart"/>
      <w:r>
        <w:t>test.yml</w:t>
      </w:r>
      <w:proofErr w:type="spellEnd"/>
      <w:r>
        <w:t>, application-</w:t>
      </w:r>
      <w:proofErr w:type="spellStart"/>
      <w:r>
        <w:t>prod.yml</w:t>
      </w:r>
      <w:proofErr w:type="spellEnd"/>
      <w:r>
        <w:t xml:space="preserve"> in Spring Boot) keep local development, automated testing, and production settings cleanly separated, so a developer can never accidentally point a local build at a production database.</w:t>
      </w:r>
    </w:p>
    <w:p w14:paraId="14874FFA" w14:textId="77777777" w:rsidR="00DF61DD" w:rsidRDefault="00000000">
      <w:pPr>
        <w:pStyle w:val="Heading2"/>
        <w:spacing w:before="240" w:after="120"/>
      </w:pPr>
      <w:bookmarkStart w:id="63" w:name="_Toc237955252"/>
      <w:r>
        <w:rPr>
          <w:b/>
          <w:bCs/>
        </w:rPr>
        <w:t>15.9 Database Security</w:t>
      </w:r>
      <w:bookmarkEnd w:id="63"/>
    </w:p>
    <w:p w14:paraId="2613F49A" w14:textId="77777777" w:rsidR="00DF61DD" w:rsidRDefault="00000000">
      <w:pPr>
        <w:spacing w:after="140" w:line="276" w:lineRule="auto"/>
      </w:pPr>
      <w:r>
        <w:t>The application connects to PostgreSQL with a dedicated, least-privilege database user (not a superuser), network access to the database is restricted to the backend host, and backups (Section 17) are themselves stored securely and encrypted at rest where the hosting environment supports it.</w:t>
      </w:r>
    </w:p>
    <w:p w14:paraId="669B760F" w14:textId="77777777" w:rsidR="00DF61DD" w:rsidRDefault="00000000">
      <w:pPr>
        <w:pStyle w:val="Heading2"/>
        <w:spacing w:before="240" w:after="120"/>
      </w:pPr>
      <w:bookmarkStart w:id="64" w:name="_Toc237955253"/>
      <w:r>
        <w:rPr>
          <w:b/>
          <w:bCs/>
        </w:rPr>
        <w:t>15.10 Secure Desktop Communication</w:t>
      </w:r>
      <w:bookmarkEnd w:id="64"/>
    </w:p>
    <w:p w14:paraId="750D0D8A" w14:textId="77777777" w:rsidR="00DF61DD" w:rsidRDefault="00000000">
      <w:pPr>
        <w:spacing w:after="140" w:line="276" w:lineRule="auto"/>
      </w:pPr>
      <w:r>
        <w:t>The Tauri desktop client stores its API endpoint and short-lived auth token locally (not the user's password), communicates only over HTTPS, and never embeds long-lived credentials or database connection strings in the shipped binary — reinforcing the architectural decision in Section 9.1.</w:t>
      </w:r>
    </w:p>
    <w:p w14:paraId="10CD5D26" w14:textId="77777777" w:rsidR="00DF61DD" w:rsidRDefault="00000000">
      <w:pPr>
        <w:pStyle w:val="Heading2"/>
        <w:spacing w:before="240" w:after="120"/>
      </w:pPr>
      <w:bookmarkStart w:id="65" w:name="_Toc237955254"/>
      <w:r>
        <w:rPr>
          <w:b/>
          <w:bCs/>
        </w:rPr>
        <w:t>15.11 Production Security Checklist (pre-pilot)</w:t>
      </w:r>
      <w:bookmarkEnd w:id="65"/>
    </w:p>
    <w:p w14:paraId="317B3194" w14:textId="77777777" w:rsidR="00DF61DD" w:rsidRDefault="00000000">
      <w:pPr>
        <w:pStyle w:val="ListParagraph"/>
        <w:numPr>
          <w:ilvl w:val="0"/>
          <w:numId w:val="1"/>
        </w:numPr>
        <w:spacing w:after="60" w:line="276" w:lineRule="auto"/>
      </w:pPr>
      <w:r>
        <w:t>TLS enabled end-to-end.</w:t>
      </w:r>
    </w:p>
    <w:p w14:paraId="5E29CC23" w14:textId="77777777" w:rsidR="00DF61DD" w:rsidRDefault="00000000">
      <w:pPr>
        <w:pStyle w:val="ListParagraph"/>
        <w:numPr>
          <w:ilvl w:val="0"/>
          <w:numId w:val="1"/>
        </w:numPr>
        <w:spacing w:after="60" w:line="276" w:lineRule="auto"/>
      </w:pPr>
      <w:r>
        <w:t>Default/seed passwords changed or disabled before go-live.</w:t>
      </w:r>
    </w:p>
    <w:p w14:paraId="04893E99" w14:textId="77777777" w:rsidR="00DF61DD" w:rsidRDefault="00000000">
      <w:pPr>
        <w:pStyle w:val="ListParagraph"/>
        <w:numPr>
          <w:ilvl w:val="0"/>
          <w:numId w:val="1"/>
        </w:numPr>
        <w:spacing w:after="60" w:line="276" w:lineRule="auto"/>
      </w:pPr>
      <w:r>
        <w:t>Least-privilege database user in use.</w:t>
      </w:r>
    </w:p>
    <w:p w14:paraId="20332BEE" w14:textId="77777777" w:rsidR="00DF61DD" w:rsidRDefault="00000000">
      <w:pPr>
        <w:pStyle w:val="ListParagraph"/>
        <w:numPr>
          <w:ilvl w:val="0"/>
          <w:numId w:val="1"/>
        </w:numPr>
        <w:spacing w:after="60" w:line="276" w:lineRule="auto"/>
      </w:pPr>
      <w:r>
        <w:t>Secrets loaded from environment/secrets manager, not source control.</w:t>
      </w:r>
    </w:p>
    <w:p w14:paraId="662913B6" w14:textId="77777777" w:rsidR="00DF61DD" w:rsidRDefault="00000000">
      <w:pPr>
        <w:pStyle w:val="ListParagraph"/>
        <w:numPr>
          <w:ilvl w:val="0"/>
          <w:numId w:val="1"/>
        </w:numPr>
        <w:spacing w:after="60" w:line="276" w:lineRule="auto"/>
      </w:pPr>
      <w:r>
        <w:t>Audit logging verified working for the core write operations.</w:t>
      </w:r>
    </w:p>
    <w:p w14:paraId="50E62D8B" w14:textId="77777777" w:rsidR="00DF61DD" w:rsidRDefault="00000000">
      <w:pPr>
        <w:pStyle w:val="ListParagraph"/>
        <w:numPr>
          <w:ilvl w:val="0"/>
          <w:numId w:val="1"/>
        </w:numPr>
        <w:spacing w:after="60" w:line="276" w:lineRule="auto"/>
      </w:pPr>
      <w:r>
        <w:t xml:space="preserve">Dependency vulnerability scan run (e.g., via GitHub's </w:t>
      </w:r>
      <w:proofErr w:type="spellStart"/>
      <w:r>
        <w:t>Dependabot</w:t>
      </w:r>
      <w:proofErr w:type="spellEnd"/>
      <w:r>
        <w:t>) before release.</w:t>
      </w:r>
    </w:p>
    <w:p w14:paraId="296E1413" w14:textId="77777777" w:rsidR="00DF61DD" w:rsidRDefault="00000000">
      <w:pPr>
        <w:pStyle w:val="Heading1"/>
        <w:pageBreakBefore/>
        <w:spacing w:before="200" w:after="200"/>
      </w:pPr>
      <w:bookmarkStart w:id="66" w:name="_Toc237955255"/>
      <w:r>
        <w:rPr>
          <w:b/>
          <w:bCs/>
          <w:color w:val="1F3864"/>
        </w:rPr>
        <w:lastRenderedPageBreak/>
        <w:t>16. Testing</w:t>
      </w:r>
      <w:bookmarkEnd w:id="66"/>
    </w:p>
    <w:p w14:paraId="7F04E9ED" w14:textId="77777777" w:rsidR="00DF61DD" w:rsidRDefault="00000000">
      <w:pPr>
        <w:spacing w:after="140" w:line="276" w:lineRule="auto"/>
      </w:pPr>
      <w:r>
        <w:t>Testing is planned across every layer of the stack so that confidence in the software scales with its complexity, rather than relying on manual click-through testing alone — especially important for inventory-affecting logic, where a silent bug could corrupt a customer's real stock data.</w:t>
      </w:r>
    </w:p>
    <w:p w14:paraId="7A8F1ECF" w14:textId="77777777" w:rsidR="00DF61DD" w:rsidRDefault="00000000">
      <w:pPr>
        <w:pStyle w:val="Heading2"/>
        <w:spacing w:before="240" w:after="120"/>
      </w:pPr>
      <w:bookmarkStart w:id="67" w:name="_Toc237955256"/>
      <w:r>
        <w:rPr>
          <w:b/>
          <w:bCs/>
        </w:rPr>
        <w:t>16.1 Testing Levels</w:t>
      </w:r>
      <w:bookmarkEnd w:id="67"/>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50"/>
        <w:gridCol w:w="4600"/>
        <w:gridCol w:w="3000"/>
      </w:tblGrid>
      <w:tr w:rsidR="00DF61DD" w14:paraId="228FF3FF" w14:textId="77777777">
        <w:tblPrEx>
          <w:tblCellMar>
            <w:top w:w="0" w:type="dxa"/>
            <w:bottom w:w="0" w:type="dxa"/>
          </w:tblCellMar>
        </w:tblPrEx>
        <w:trPr>
          <w:tblHeader/>
        </w:trPr>
        <w:tc>
          <w:tcPr>
            <w:tcW w:w="1750" w:type="dxa"/>
            <w:shd w:val="clear" w:color="auto" w:fill="1F3864"/>
            <w:tcMar>
              <w:top w:w="80" w:type="dxa"/>
              <w:left w:w="100" w:type="dxa"/>
              <w:bottom w:w="80" w:type="dxa"/>
              <w:right w:w="100" w:type="dxa"/>
            </w:tcMar>
            <w:vAlign w:val="center"/>
          </w:tcPr>
          <w:p w14:paraId="5F9DD2D3" w14:textId="77777777" w:rsidR="00DF61DD" w:rsidRDefault="00000000">
            <w:r>
              <w:rPr>
                <w:b/>
                <w:bCs/>
                <w:color w:val="FFFFFF"/>
              </w:rPr>
              <w:t>Level</w:t>
            </w:r>
          </w:p>
        </w:tc>
        <w:tc>
          <w:tcPr>
            <w:tcW w:w="4600" w:type="dxa"/>
            <w:shd w:val="clear" w:color="auto" w:fill="1F3864"/>
            <w:tcMar>
              <w:top w:w="80" w:type="dxa"/>
              <w:left w:w="100" w:type="dxa"/>
              <w:bottom w:w="80" w:type="dxa"/>
              <w:right w:w="100" w:type="dxa"/>
            </w:tcMar>
            <w:vAlign w:val="center"/>
          </w:tcPr>
          <w:p w14:paraId="44ADCA95" w14:textId="77777777" w:rsidR="00DF61DD" w:rsidRDefault="00000000">
            <w:r>
              <w:rPr>
                <w:b/>
                <w:bCs/>
                <w:color w:val="FFFFFF"/>
              </w:rPr>
              <w:t>What it covers</w:t>
            </w:r>
          </w:p>
        </w:tc>
        <w:tc>
          <w:tcPr>
            <w:tcW w:w="3000" w:type="dxa"/>
            <w:shd w:val="clear" w:color="auto" w:fill="1F3864"/>
            <w:tcMar>
              <w:top w:w="80" w:type="dxa"/>
              <w:left w:w="100" w:type="dxa"/>
              <w:bottom w:w="80" w:type="dxa"/>
              <w:right w:w="100" w:type="dxa"/>
            </w:tcMar>
            <w:vAlign w:val="center"/>
          </w:tcPr>
          <w:p w14:paraId="5A419F7A" w14:textId="77777777" w:rsidR="00DF61DD" w:rsidRDefault="00000000">
            <w:r>
              <w:rPr>
                <w:b/>
                <w:bCs/>
                <w:color w:val="FFFFFF"/>
              </w:rPr>
              <w:t>Tools</w:t>
            </w:r>
          </w:p>
        </w:tc>
      </w:tr>
      <w:tr w:rsidR="00DF61DD" w14:paraId="6F08773B" w14:textId="77777777">
        <w:tblPrEx>
          <w:tblCellMar>
            <w:top w:w="0" w:type="dxa"/>
            <w:bottom w:w="0" w:type="dxa"/>
          </w:tblCellMar>
        </w:tblPrEx>
        <w:tc>
          <w:tcPr>
            <w:tcW w:w="1750" w:type="dxa"/>
            <w:tcMar>
              <w:top w:w="80" w:type="dxa"/>
              <w:left w:w="100" w:type="dxa"/>
              <w:bottom w:w="80" w:type="dxa"/>
              <w:right w:w="100" w:type="dxa"/>
            </w:tcMar>
            <w:vAlign w:val="center"/>
          </w:tcPr>
          <w:p w14:paraId="07904DF7" w14:textId="77777777" w:rsidR="00DF61DD" w:rsidRDefault="00000000">
            <w:r>
              <w:rPr>
                <w:color w:val="000000"/>
              </w:rPr>
              <w:t>Unit testing</w:t>
            </w:r>
          </w:p>
        </w:tc>
        <w:tc>
          <w:tcPr>
            <w:tcW w:w="4600" w:type="dxa"/>
            <w:tcMar>
              <w:top w:w="80" w:type="dxa"/>
              <w:left w:w="100" w:type="dxa"/>
              <w:bottom w:w="80" w:type="dxa"/>
              <w:right w:w="100" w:type="dxa"/>
            </w:tcMar>
            <w:vAlign w:val="center"/>
          </w:tcPr>
          <w:p w14:paraId="460BA56B" w14:textId="77777777" w:rsidR="00DF61DD" w:rsidRDefault="00000000">
            <w:r>
              <w:rPr>
                <w:color w:val="000000"/>
              </w:rPr>
              <w:t>Individual service methods and business logic in isolation (e.g., inventory availability calculation, order status transition rules), with dependencies mocked.</w:t>
            </w:r>
          </w:p>
        </w:tc>
        <w:tc>
          <w:tcPr>
            <w:tcW w:w="3000" w:type="dxa"/>
            <w:tcMar>
              <w:top w:w="80" w:type="dxa"/>
              <w:left w:w="100" w:type="dxa"/>
              <w:bottom w:w="80" w:type="dxa"/>
              <w:right w:w="100" w:type="dxa"/>
            </w:tcMar>
            <w:vAlign w:val="center"/>
          </w:tcPr>
          <w:p w14:paraId="47D5C58C" w14:textId="77777777" w:rsidR="00DF61DD" w:rsidRDefault="00000000">
            <w:r>
              <w:rPr>
                <w:color w:val="000000"/>
              </w:rPr>
              <w:t>JUnit, Mockito</w:t>
            </w:r>
          </w:p>
        </w:tc>
      </w:tr>
      <w:tr w:rsidR="00DF61DD" w14:paraId="0DFF372F" w14:textId="77777777">
        <w:tblPrEx>
          <w:tblCellMar>
            <w:top w:w="0" w:type="dxa"/>
            <w:bottom w:w="0" w:type="dxa"/>
          </w:tblCellMar>
        </w:tblPrEx>
        <w:tc>
          <w:tcPr>
            <w:tcW w:w="1750" w:type="dxa"/>
            <w:tcMar>
              <w:top w:w="80" w:type="dxa"/>
              <w:left w:w="100" w:type="dxa"/>
              <w:bottom w:w="80" w:type="dxa"/>
              <w:right w:w="100" w:type="dxa"/>
            </w:tcMar>
            <w:vAlign w:val="center"/>
          </w:tcPr>
          <w:p w14:paraId="32D2F770" w14:textId="77777777" w:rsidR="00DF61DD" w:rsidRDefault="00000000">
            <w:r>
              <w:rPr>
                <w:color w:val="000000"/>
              </w:rPr>
              <w:t>Repository testing</w:t>
            </w:r>
          </w:p>
        </w:tc>
        <w:tc>
          <w:tcPr>
            <w:tcW w:w="4600" w:type="dxa"/>
            <w:tcMar>
              <w:top w:w="80" w:type="dxa"/>
              <w:left w:w="100" w:type="dxa"/>
              <w:bottom w:w="80" w:type="dxa"/>
              <w:right w:w="100" w:type="dxa"/>
            </w:tcMar>
            <w:vAlign w:val="center"/>
          </w:tcPr>
          <w:p w14:paraId="626B57D5" w14:textId="77777777" w:rsidR="00DF61DD" w:rsidRDefault="00000000">
            <w:r>
              <w:rPr>
                <w:color w:val="000000"/>
              </w:rPr>
              <w:t>JPA queries and mappings behave as expected against a real database engine.</w:t>
            </w:r>
          </w:p>
        </w:tc>
        <w:tc>
          <w:tcPr>
            <w:tcW w:w="3000" w:type="dxa"/>
            <w:tcMar>
              <w:top w:w="80" w:type="dxa"/>
              <w:left w:w="100" w:type="dxa"/>
              <w:bottom w:w="80" w:type="dxa"/>
              <w:right w:w="100" w:type="dxa"/>
            </w:tcMar>
            <w:vAlign w:val="center"/>
          </w:tcPr>
          <w:p w14:paraId="4B155F8B" w14:textId="77777777" w:rsidR="00DF61DD" w:rsidRDefault="00000000">
            <w:r>
              <w:rPr>
                <w:color w:val="000000"/>
              </w:rPr>
              <w:t xml:space="preserve">Spring Boot Test + </w:t>
            </w:r>
            <w:proofErr w:type="spellStart"/>
            <w:r>
              <w:rPr>
                <w:color w:val="000000"/>
              </w:rPr>
              <w:t>Testcontainers</w:t>
            </w:r>
            <w:proofErr w:type="spellEnd"/>
            <w:r>
              <w:rPr>
                <w:color w:val="000000"/>
              </w:rPr>
              <w:t xml:space="preserve"> (PostgreSQL) or an embedded test database</w:t>
            </w:r>
          </w:p>
        </w:tc>
      </w:tr>
      <w:tr w:rsidR="00DF61DD" w14:paraId="2546CEB1" w14:textId="77777777">
        <w:tblPrEx>
          <w:tblCellMar>
            <w:top w:w="0" w:type="dxa"/>
            <w:bottom w:w="0" w:type="dxa"/>
          </w:tblCellMar>
        </w:tblPrEx>
        <w:tc>
          <w:tcPr>
            <w:tcW w:w="1750" w:type="dxa"/>
            <w:tcMar>
              <w:top w:w="80" w:type="dxa"/>
              <w:left w:w="100" w:type="dxa"/>
              <w:bottom w:w="80" w:type="dxa"/>
              <w:right w:w="100" w:type="dxa"/>
            </w:tcMar>
            <w:vAlign w:val="center"/>
          </w:tcPr>
          <w:p w14:paraId="12F4B7D4" w14:textId="77777777" w:rsidR="00DF61DD" w:rsidRDefault="00000000">
            <w:r>
              <w:rPr>
                <w:color w:val="000000"/>
              </w:rPr>
              <w:t>Service testing</w:t>
            </w:r>
          </w:p>
        </w:tc>
        <w:tc>
          <w:tcPr>
            <w:tcW w:w="4600" w:type="dxa"/>
            <w:tcMar>
              <w:top w:w="80" w:type="dxa"/>
              <w:left w:w="100" w:type="dxa"/>
              <w:bottom w:w="80" w:type="dxa"/>
              <w:right w:w="100" w:type="dxa"/>
            </w:tcMar>
            <w:vAlign w:val="center"/>
          </w:tcPr>
          <w:p w14:paraId="513D0ADE" w14:textId="77777777" w:rsidR="00DF61DD" w:rsidRDefault="00000000">
            <w:r>
              <w:rPr>
                <w:color w:val="000000"/>
              </w:rPr>
              <w:t>Business rules end-to-end within the service layer, including transactional behavior and edge cases (partial receiving, insufficient stock).</w:t>
            </w:r>
          </w:p>
        </w:tc>
        <w:tc>
          <w:tcPr>
            <w:tcW w:w="3000" w:type="dxa"/>
            <w:tcMar>
              <w:top w:w="80" w:type="dxa"/>
              <w:left w:w="100" w:type="dxa"/>
              <w:bottom w:w="80" w:type="dxa"/>
              <w:right w:w="100" w:type="dxa"/>
            </w:tcMar>
            <w:vAlign w:val="center"/>
          </w:tcPr>
          <w:p w14:paraId="2DD6D219" w14:textId="77777777" w:rsidR="00DF61DD" w:rsidRDefault="00000000">
            <w:r>
              <w:rPr>
                <w:color w:val="000000"/>
              </w:rPr>
              <w:t>JUnit, Mockito, Spring Boot Test</w:t>
            </w:r>
          </w:p>
        </w:tc>
      </w:tr>
      <w:tr w:rsidR="00DF61DD" w14:paraId="0A5D5FBF" w14:textId="77777777">
        <w:tblPrEx>
          <w:tblCellMar>
            <w:top w:w="0" w:type="dxa"/>
            <w:bottom w:w="0" w:type="dxa"/>
          </w:tblCellMar>
        </w:tblPrEx>
        <w:tc>
          <w:tcPr>
            <w:tcW w:w="1750" w:type="dxa"/>
            <w:tcMar>
              <w:top w:w="80" w:type="dxa"/>
              <w:left w:w="100" w:type="dxa"/>
              <w:bottom w:w="80" w:type="dxa"/>
              <w:right w:w="100" w:type="dxa"/>
            </w:tcMar>
            <w:vAlign w:val="center"/>
          </w:tcPr>
          <w:p w14:paraId="28742C53" w14:textId="77777777" w:rsidR="00DF61DD" w:rsidRDefault="00000000">
            <w:r>
              <w:rPr>
                <w:color w:val="000000"/>
              </w:rPr>
              <w:t>Controller/API testing</w:t>
            </w:r>
          </w:p>
        </w:tc>
        <w:tc>
          <w:tcPr>
            <w:tcW w:w="4600" w:type="dxa"/>
            <w:tcMar>
              <w:top w:w="80" w:type="dxa"/>
              <w:left w:w="100" w:type="dxa"/>
              <w:bottom w:w="80" w:type="dxa"/>
              <w:right w:w="100" w:type="dxa"/>
            </w:tcMar>
            <w:vAlign w:val="center"/>
          </w:tcPr>
          <w:p w14:paraId="0BD545B2" w14:textId="77777777" w:rsidR="00DF61DD" w:rsidRDefault="00000000">
            <w:r>
              <w:rPr>
                <w:color w:val="000000"/>
              </w:rPr>
              <w:t>REST endpoints return correct status codes, payloads, and enforce authorization.</w:t>
            </w:r>
          </w:p>
        </w:tc>
        <w:tc>
          <w:tcPr>
            <w:tcW w:w="3000" w:type="dxa"/>
            <w:tcMar>
              <w:top w:w="80" w:type="dxa"/>
              <w:left w:w="100" w:type="dxa"/>
              <w:bottom w:w="80" w:type="dxa"/>
              <w:right w:w="100" w:type="dxa"/>
            </w:tcMar>
            <w:vAlign w:val="center"/>
          </w:tcPr>
          <w:p w14:paraId="0FDF7377" w14:textId="77777777" w:rsidR="00DF61DD" w:rsidRDefault="00000000">
            <w:r>
              <w:rPr>
                <w:color w:val="000000"/>
              </w:rPr>
              <w:t>Spring Boot Test (</w:t>
            </w:r>
            <w:proofErr w:type="spellStart"/>
            <w:r>
              <w:rPr>
                <w:color w:val="000000"/>
              </w:rPr>
              <w:t>MockMvc</w:t>
            </w:r>
            <w:proofErr w:type="spellEnd"/>
            <w:r>
              <w:rPr>
                <w:color w:val="000000"/>
              </w:rPr>
              <w:t xml:space="preserve"> / </w:t>
            </w:r>
            <w:proofErr w:type="spellStart"/>
            <w:r>
              <w:rPr>
                <w:color w:val="000000"/>
              </w:rPr>
              <w:t>WebTestClient</w:t>
            </w:r>
            <w:proofErr w:type="spellEnd"/>
            <w:r>
              <w:rPr>
                <w:color w:val="000000"/>
              </w:rPr>
              <w:t>)</w:t>
            </w:r>
          </w:p>
        </w:tc>
      </w:tr>
      <w:tr w:rsidR="00DF61DD" w14:paraId="75283D6E" w14:textId="77777777">
        <w:tblPrEx>
          <w:tblCellMar>
            <w:top w:w="0" w:type="dxa"/>
            <w:bottom w:w="0" w:type="dxa"/>
          </w:tblCellMar>
        </w:tblPrEx>
        <w:tc>
          <w:tcPr>
            <w:tcW w:w="1750" w:type="dxa"/>
            <w:tcMar>
              <w:top w:w="80" w:type="dxa"/>
              <w:left w:w="100" w:type="dxa"/>
              <w:bottom w:w="80" w:type="dxa"/>
              <w:right w:w="100" w:type="dxa"/>
            </w:tcMar>
            <w:vAlign w:val="center"/>
          </w:tcPr>
          <w:p w14:paraId="3B2EC8C0" w14:textId="77777777" w:rsidR="00DF61DD" w:rsidRDefault="00000000">
            <w:r>
              <w:rPr>
                <w:color w:val="000000"/>
              </w:rPr>
              <w:t>Security testing</w:t>
            </w:r>
          </w:p>
        </w:tc>
        <w:tc>
          <w:tcPr>
            <w:tcW w:w="4600" w:type="dxa"/>
            <w:tcMar>
              <w:top w:w="80" w:type="dxa"/>
              <w:left w:w="100" w:type="dxa"/>
              <w:bottom w:w="80" w:type="dxa"/>
              <w:right w:w="100" w:type="dxa"/>
            </w:tcMar>
            <w:vAlign w:val="center"/>
          </w:tcPr>
          <w:p w14:paraId="0CD84798" w14:textId="77777777" w:rsidR="00DF61DD" w:rsidRDefault="00000000">
            <w:r>
              <w:rPr>
                <w:color w:val="000000"/>
              </w:rPr>
              <w:t>Unauthorized/unauthenticated requests are correctly rejected; role-based access is enforced per endpoint.</w:t>
            </w:r>
          </w:p>
        </w:tc>
        <w:tc>
          <w:tcPr>
            <w:tcW w:w="3000" w:type="dxa"/>
            <w:tcMar>
              <w:top w:w="80" w:type="dxa"/>
              <w:left w:w="100" w:type="dxa"/>
              <w:bottom w:w="80" w:type="dxa"/>
              <w:right w:w="100" w:type="dxa"/>
            </w:tcMar>
            <w:vAlign w:val="center"/>
          </w:tcPr>
          <w:p w14:paraId="603F3D87" w14:textId="77777777" w:rsidR="00DF61DD" w:rsidRDefault="00000000">
            <w:r>
              <w:rPr>
                <w:color w:val="000000"/>
              </w:rPr>
              <w:t>Spring Security Test</w:t>
            </w:r>
          </w:p>
        </w:tc>
      </w:tr>
      <w:tr w:rsidR="00DF61DD" w14:paraId="2C8FB5FE" w14:textId="77777777">
        <w:tblPrEx>
          <w:tblCellMar>
            <w:top w:w="0" w:type="dxa"/>
            <w:bottom w:w="0" w:type="dxa"/>
          </w:tblCellMar>
        </w:tblPrEx>
        <w:tc>
          <w:tcPr>
            <w:tcW w:w="1750" w:type="dxa"/>
            <w:tcMar>
              <w:top w:w="80" w:type="dxa"/>
              <w:left w:w="100" w:type="dxa"/>
              <w:bottom w:w="80" w:type="dxa"/>
              <w:right w:w="100" w:type="dxa"/>
            </w:tcMar>
            <w:vAlign w:val="center"/>
          </w:tcPr>
          <w:p w14:paraId="23C9998D" w14:textId="77777777" w:rsidR="00DF61DD" w:rsidRDefault="00000000">
            <w:r>
              <w:rPr>
                <w:color w:val="000000"/>
              </w:rPr>
              <w:t>Database testing</w:t>
            </w:r>
          </w:p>
        </w:tc>
        <w:tc>
          <w:tcPr>
            <w:tcW w:w="4600" w:type="dxa"/>
            <w:tcMar>
              <w:top w:w="80" w:type="dxa"/>
              <w:left w:w="100" w:type="dxa"/>
              <w:bottom w:w="80" w:type="dxa"/>
              <w:right w:w="100" w:type="dxa"/>
            </w:tcMar>
            <w:vAlign w:val="center"/>
          </w:tcPr>
          <w:p w14:paraId="081481FB" w14:textId="77777777" w:rsidR="00DF61DD" w:rsidRDefault="00000000">
            <w:r>
              <w:rPr>
                <w:color w:val="000000"/>
              </w:rPr>
              <w:t>Migrations apply cleanly; constraints reject invalid data.</w:t>
            </w:r>
          </w:p>
        </w:tc>
        <w:tc>
          <w:tcPr>
            <w:tcW w:w="3000" w:type="dxa"/>
            <w:tcMar>
              <w:top w:w="80" w:type="dxa"/>
              <w:left w:w="100" w:type="dxa"/>
              <w:bottom w:w="80" w:type="dxa"/>
              <w:right w:w="100" w:type="dxa"/>
            </w:tcMar>
            <w:vAlign w:val="center"/>
          </w:tcPr>
          <w:p w14:paraId="15CB1FCD" w14:textId="77777777" w:rsidR="00DF61DD" w:rsidRDefault="00000000">
            <w:r>
              <w:rPr>
                <w:color w:val="000000"/>
              </w:rPr>
              <w:t xml:space="preserve">Flyway + </w:t>
            </w:r>
            <w:proofErr w:type="spellStart"/>
            <w:r>
              <w:rPr>
                <w:color w:val="000000"/>
              </w:rPr>
              <w:t>Testcontainers</w:t>
            </w:r>
            <w:proofErr w:type="spellEnd"/>
          </w:p>
        </w:tc>
      </w:tr>
      <w:tr w:rsidR="00DF61DD" w14:paraId="5FF4FCC5" w14:textId="77777777">
        <w:tblPrEx>
          <w:tblCellMar>
            <w:top w:w="0" w:type="dxa"/>
            <w:bottom w:w="0" w:type="dxa"/>
          </w:tblCellMar>
        </w:tblPrEx>
        <w:tc>
          <w:tcPr>
            <w:tcW w:w="1750" w:type="dxa"/>
            <w:tcMar>
              <w:top w:w="80" w:type="dxa"/>
              <w:left w:w="100" w:type="dxa"/>
              <w:bottom w:w="80" w:type="dxa"/>
              <w:right w:w="100" w:type="dxa"/>
            </w:tcMar>
            <w:vAlign w:val="center"/>
          </w:tcPr>
          <w:p w14:paraId="2045A5CB" w14:textId="77777777" w:rsidR="00DF61DD" w:rsidRDefault="00000000">
            <w:r>
              <w:rPr>
                <w:color w:val="000000"/>
              </w:rPr>
              <w:t>Frontend testing</w:t>
            </w:r>
          </w:p>
        </w:tc>
        <w:tc>
          <w:tcPr>
            <w:tcW w:w="4600" w:type="dxa"/>
            <w:tcMar>
              <w:top w:w="80" w:type="dxa"/>
              <w:left w:w="100" w:type="dxa"/>
              <w:bottom w:w="80" w:type="dxa"/>
              <w:right w:w="100" w:type="dxa"/>
            </w:tcMar>
            <w:vAlign w:val="center"/>
          </w:tcPr>
          <w:p w14:paraId="2AF63264" w14:textId="77777777" w:rsidR="00DF61DD" w:rsidRDefault="00000000">
            <w:r>
              <w:rPr>
                <w:color w:val="000000"/>
              </w:rPr>
              <w:t>Components render and behave correctly; forms validate; API calls are mocked and handled correctly.</w:t>
            </w:r>
          </w:p>
        </w:tc>
        <w:tc>
          <w:tcPr>
            <w:tcW w:w="3000" w:type="dxa"/>
            <w:tcMar>
              <w:top w:w="80" w:type="dxa"/>
              <w:left w:w="100" w:type="dxa"/>
              <w:bottom w:w="80" w:type="dxa"/>
              <w:right w:w="100" w:type="dxa"/>
            </w:tcMar>
            <w:vAlign w:val="center"/>
          </w:tcPr>
          <w:p w14:paraId="41F7F168" w14:textId="77777777" w:rsidR="00DF61DD" w:rsidRDefault="00000000">
            <w:r>
              <w:rPr>
                <w:color w:val="000000"/>
              </w:rPr>
              <w:t xml:space="preserve">React Testing Library, </w:t>
            </w:r>
            <w:proofErr w:type="spellStart"/>
            <w:r>
              <w:rPr>
                <w:color w:val="000000"/>
              </w:rPr>
              <w:t>Vitest</w:t>
            </w:r>
            <w:proofErr w:type="spellEnd"/>
            <w:r>
              <w:rPr>
                <w:color w:val="000000"/>
              </w:rPr>
              <w:t>/Jest</w:t>
            </w:r>
          </w:p>
        </w:tc>
      </w:tr>
      <w:tr w:rsidR="00DF61DD" w14:paraId="619C343E" w14:textId="77777777">
        <w:tblPrEx>
          <w:tblCellMar>
            <w:top w:w="0" w:type="dxa"/>
            <w:bottom w:w="0" w:type="dxa"/>
          </w:tblCellMar>
        </w:tblPrEx>
        <w:tc>
          <w:tcPr>
            <w:tcW w:w="1750" w:type="dxa"/>
            <w:tcMar>
              <w:top w:w="80" w:type="dxa"/>
              <w:left w:w="100" w:type="dxa"/>
              <w:bottom w:w="80" w:type="dxa"/>
              <w:right w:w="100" w:type="dxa"/>
            </w:tcMar>
            <w:vAlign w:val="center"/>
          </w:tcPr>
          <w:p w14:paraId="5491F12D" w14:textId="77777777" w:rsidR="00DF61DD" w:rsidRDefault="00000000">
            <w:r>
              <w:rPr>
                <w:color w:val="000000"/>
              </w:rPr>
              <w:t>End-to-end testing</w:t>
            </w:r>
          </w:p>
        </w:tc>
        <w:tc>
          <w:tcPr>
            <w:tcW w:w="4600" w:type="dxa"/>
            <w:tcMar>
              <w:top w:w="80" w:type="dxa"/>
              <w:left w:w="100" w:type="dxa"/>
              <w:bottom w:w="80" w:type="dxa"/>
              <w:right w:w="100" w:type="dxa"/>
            </w:tcMar>
            <w:vAlign w:val="center"/>
          </w:tcPr>
          <w:p w14:paraId="7DDE1C7E" w14:textId="77777777" w:rsidR="00DF61DD" w:rsidRDefault="00000000">
            <w:r>
              <w:rPr>
                <w:color w:val="000000"/>
              </w:rPr>
              <w:t>Full business workflows (Section 8) work through the real UI against a real backend/test database.</w:t>
            </w:r>
          </w:p>
        </w:tc>
        <w:tc>
          <w:tcPr>
            <w:tcW w:w="3000" w:type="dxa"/>
            <w:tcMar>
              <w:top w:w="80" w:type="dxa"/>
              <w:left w:w="100" w:type="dxa"/>
              <w:bottom w:w="80" w:type="dxa"/>
              <w:right w:w="100" w:type="dxa"/>
            </w:tcMar>
            <w:vAlign w:val="center"/>
          </w:tcPr>
          <w:p w14:paraId="4CF8031C" w14:textId="77777777" w:rsidR="00DF61DD" w:rsidRDefault="00000000">
            <w:r>
              <w:rPr>
                <w:color w:val="000000"/>
              </w:rPr>
              <w:t>Playwright (can drive the Tauri-wrapped web view or a dev web build)</w:t>
            </w:r>
          </w:p>
        </w:tc>
      </w:tr>
      <w:tr w:rsidR="00DF61DD" w14:paraId="41449804" w14:textId="77777777">
        <w:tblPrEx>
          <w:tblCellMar>
            <w:top w:w="0" w:type="dxa"/>
            <w:bottom w:w="0" w:type="dxa"/>
          </w:tblCellMar>
        </w:tblPrEx>
        <w:tc>
          <w:tcPr>
            <w:tcW w:w="1750" w:type="dxa"/>
            <w:tcMar>
              <w:top w:w="80" w:type="dxa"/>
              <w:left w:w="100" w:type="dxa"/>
              <w:bottom w:w="80" w:type="dxa"/>
              <w:right w:w="100" w:type="dxa"/>
            </w:tcMar>
            <w:vAlign w:val="center"/>
          </w:tcPr>
          <w:p w14:paraId="408D1E04" w14:textId="77777777" w:rsidR="00DF61DD" w:rsidRDefault="00000000">
            <w:r>
              <w:rPr>
                <w:color w:val="000000"/>
              </w:rPr>
              <w:t>Business workflow testing</w:t>
            </w:r>
          </w:p>
        </w:tc>
        <w:tc>
          <w:tcPr>
            <w:tcW w:w="4600" w:type="dxa"/>
            <w:tcMar>
              <w:top w:w="80" w:type="dxa"/>
              <w:left w:w="100" w:type="dxa"/>
              <w:bottom w:w="80" w:type="dxa"/>
              <w:right w:w="100" w:type="dxa"/>
            </w:tcMar>
            <w:vAlign w:val="center"/>
          </w:tcPr>
          <w:p w14:paraId="00C56416" w14:textId="77777777" w:rsidR="00DF61DD" w:rsidRDefault="00000000">
            <w:r>
              <w:rPr>
                <w:color w:val="000000"/>
              </w:rPr>
              <w:t>Multi-step scenarios spanning modules (PO → receive → inventory → SO → ship) validated as a whole, not just per endpoint.</w:t>
            </w:r>
          </w:p>
        </w:tc>
        <w:tc>
          <w:tcPr>
            <w:tcW w:w="3000" w:type="dxa"/>
            <w:tcMar>
              <w:top w:w="80" w:type="dxa"/>
              <w:left w:w="100" w:type="dxa"/>
              <w:bottom w:w="80" w:type="dxa"/>
              <w:right w:w="100" w:type="dxa"/>
            </w:tcMar>
            <w:vAlign w:val="center"/>
          </w:tcPr>
          <w:p w14:paraId="2F9D514C" w14:textId="77777777" w:rsidR="00DF61DD" w:rsidRDefault="00000000">
            <w:r>
              <w:rPr>
                <w:color w:val="000000"/>
              </w:rPr>
              <w:t>Combination of integration and E2E tests</w:t>
            </w:r>
          </w:p>
        </w:tc>
      </w:tr>
      <w:tr w:rsidR="00DF61DD" w14:paraId="6CB0F2C0" w14:textId="77777777">
        <w:tblPrEx>
          <w:tblCellMar>
            <w:top w:w="0" w:type="dxa"/>
            <w:bottom w:w="0" w:type="dxa"/>
          </w:tblCellMar>
        </w:tblPrEx>
        <w:tc>
          <w:tcPr>
            <w:tcW w:w="1750" w:type="dxa"/>
            <w:tcMar>
              <w:top w:w="80" w:type="dxa"/>
              <w:left w:w="100" w:type="dxa"/>
              <w:bottom w:w="80" w:type="dxa"/>
              <w:right w:w="100" w:type="dxa"/>
            </w:tcMar>
            <w:vAlign w:val="center"/>
          </w:tcPr>
          <w:p w14:paraId="7F88BAC3" w14:textId="77777777" w:rsidR="00DF61DD" w:rsidRDefault="00000000">
            <w:r>
              <w:rPr>
                <w:color w:val="000000"/>
              </w:rPr>
              <w:t>Desktop testing</w:t>
            </w:r>
          </w:p>
        </w:tc>
        <w:tc>
          <w:tcPr>
            <w:tcW w:w="4600" w:type="dxa"/>
            <w:tcMar>
              <w:top w:w="80" w:type="dxa"/>
              <w:left w:w="100" w:type="dxa"/>
              <w:bottom w:w="80" w:type="dxa"/>
              <w:right w:w="100" w:type="dxa"/>
            </w:tcMar>
            <w:vAlign w:val="center"/>
          </w:tcPr>
          <w:p w14:paraId="3B71C340" w14:textId="77777777" w:rsidR="00DF61DD" w:rsidRDefault="00000000">
            <w:r>
              <w:rPr>
                <w:color w:val="000000"/>
              </w:rPr>
              <w:t>Tauri-specific behavior: packaging, native file dialogs, printing, auto-update.</w:t>
            </w:r>
          </w:p>
        </w:tc>
        <w:tc>
          <w:tcPr>
            <w:tcW w:w="3000" w:type="dxa"/>
            <w:tcMar>
              <w:top w:w="80" w:type="dxa"/>
              <w:left w:w="100" w:type="dxa"/>
              <w:bottom w:w="80" w:type="dxa"/>
              <w:right w:w="100" w:type="dxa"/>
            </w:tcMar>
            <w:vAlign w:val="center"/>
          </w:tcPr>
          <w:p w14:paraId="165C4432" w14:textId="77777777" w:rsidR="00DF61DD" w:rsidRDefault="00000000">
            <w:r>
              <w:rPr>
                <w:color w:val="000000"/>
              </w:rPr>
              <w:t>Manual + Tauri's testing utilities where available</w:t>
            </w:r>
          </w:p>
        </w:tc>
      </w:tr>
      <w:tr w:rsidR="00DF61DD" w14:paraId="65DE690D" w14:textId="77777777">
        <w:tblPrEx>
          <w:tblCellMar>
            <w:top w:w="0" w:type="dxa"/>
            <w:bottom w:w="0" w:type="dxa"/>
          </w:tblCellMar>
        </w:tblPrEx>
        <w:tc>
          <w:tcPr>
            <w:tcW w:w="1750" w:type="dxa"/>
            <w:tcMar>
              <w:top w:w="80" w:type="dxa"/>
              <w:left w:w="100" w:type="dxa"/>
              <w:bottom w:w="80" w:type="dxa"/>
              <w:right w:w="100" w:type="dxa"/>
            </w:tcMar>
            <w:vAlign w:val="center"/>
          </w:tcPr>
          <w:p w14:paraId="5B5D9F9E" w14:textId="77777777" w:rsidR="00DF61DD" w:rsidRDefault="00000000">
            <w:r>
              <w:rPr>
                <w:color w:val="000000"/>
              </w:rPr>
              <w:t>Cross-platform testing</w:t>
            </w:r>
          </w:p>
        </w:tc>
        <w:tc>
          <w:tcPr>
            <w:tcW w:w="4600" w:type="dxa"/>
            <w:tcMar>
              <w:top w:w="80" w:type="dxa"/>
              <w:left w:w="100" w:type="dxa"/>
              <w:bottom w:w="80" w:type="dxa"/>
              <w:right w:w="100" w:type="dxa"/>
            </w:tcMar>
            <w:vAlign w:val="center"/>
          </w:tcPr>
          <w:p w14:paraId="31C15195" w14:textId="77777777" w:rsidR="00DF61DD" w:rsidRDefault="00000000">
            <w:r>
              <w:rPr>
                <w:color w:val="000000"/>
              </w:rPr>
              <w:t>The same test suite (where UI-driven) and manual verification run against both macOS and Windows builds before release.</w:t>
            </w:r>
          </w:p>
        </w:tc>
        <w:tc>
          <w:tcPr>
            <w:tcW w:w="3000" w:type="dxa"/>
            <w:tcMar>
              <w:top w:w="80" w:type="dxa"/>
              <w:left w:w="100" w:type="dxa"/>
              <w:bottom w:w="80" w:type="dxa"/>
              <w:right w:w="100" w:type="dxa"/>
            </w:tcMar>
            <w:vAlign w:val="center"/>
          </w:tcPr>
          <w:p w14:paraId="60638B28" w14:textId="77777777" w:rsidR="00DF61DD" w:rsidRDefault="00000000">
            <w:r>
              <w:rPr>
                <w:color w:val="000000"/>
              </w:rPr>
              <w:t>GitHub Actions matrix builds + manual verification (Section 18)</w:t>
            </w:r>
          </w:p>
        </w:tc>
      </w:tr>
    </w:tbl>
    <w:p w14:paraId="20710AAA" w14:textId="77777777" w:rsidR="00DF61DD" w:rsidRDefault="00000000">
      <w:pPr>
        <w:pStyle w:val="Heading2"/>
        <w:spacing w:before="240" w:after="120"/>
      </w:pPr>
      <w:bookmarkStart w:id="68" w:name="_Toc237955257"/>
      <w:r>
        <w:rPr>
          <w:b/>
          <w:bCs/>
        </w:rPr>
        <w:t>16.2 What to Prioritize</w:t>
      </w:r>
      <w:bookmarkEnd w:id="68"/>
    </w:p>
    <w:p w14:paraId="2BB2E7A9" w14:textId="77777777" w:rsidR="00DF61DD" w:rsidRDefault="00000000">
      <w:pPr>
        <w:spacing w:after="140" w:line="276" w:lineRule="auto"/>
      </w:pPr>
      <w:r>
        <w:t>Given limited developer time, testing effort should be weighted toward the areas where a bug is most costly: inventory transaction correctness and concurrency, order status transitions, and authorization checks. UI polish and less-critical read-only screens warrant lighter testing than money- and stock-affecting write paths.</w:t>
      </w:r>
    </w:p>
    <w:p w14:paraId="096E1850" w14:textId="77777777" w:rsidR="00DF61DD" w:rsidRDefault="00000000">
      <w:pPr>
        <w:pStyle w:val="Heading1"/>
        <w:pageBreakBefore/>
        <w:spacing w:before="200" w:after="200"/>
      </w:pPr>
      <w:bookmarkStart w:id="69" w:name="_Toc237955258"/>
      <w:r>
        <w:rPr>
          <w:b/>
          <w:bCs/>
          <w:color w:val="1F3864"/>
        </w:rPr>
        <w:lastRenderedPageBreak/>
        <w:t>17. DevOps</w:t>
      </w:r>
      <w:bookmarkEnd w:id="69"/>
    </w:p>
    <w:p w14:paraId="5FA76756" w14:textId="77777777" w:rsidR="00DF61DD" w:rsidRDefault="00000000">
      <w:pPr>
        <w:pStyle w:val="Heading2"/>
        <w:spacing w:before="240" w:after="120"/>
      </w:pPr>
      <w:bookmarkStart w:id="70" w:name="_Toc237955259"/>
      <w:r>
        <w:rPr>
          <w:b/>
          <w:bCs/>
        </w:rPr>
        <w:t>17.1 Git Workflow &amp; Branching</w:t>
      </w:r>
      <w:bookmarkEnd w:id="70"/>
    </w:p>
    <w:p w14:paraId="343449E0" w14:textId="77777777" w:rsidR="00DF61DD" w:rsidRDefault="00000000">
      <w:pPr>
        <w:spacing w:after="140" w:line="276" w:lineRule="auto"/>
      </w:pPr>
      <w:r>
        <w:t xml:space="preserve">A simple trunk-based-with-short-branches workflow is recommended for a primarily solo project: a protected main branch that always represents a working, deployable state, with short-lived feature branches (e.g., feature/purchase-order-receiving) merged via pull request. This is lighter-weight than </w:t>
      </w:r>
      <w:proofErr w:type="spellStart"/>
      <w:r>
        <w:t>GitFlow</w:t>
      </w:r>
      <w:proofErr w:type="spellEnd"/>
      <w:r>
        <w:t xml:space="preserve"> but still gives the discipline of code review (even self-review) and a clean history before merging.</w:t>
      </w:r>
    </w:p>
    <w:p w14:paraId="5502E4F9" w14:textId="77777777" w:rsidR="00DF61DD" w:rsidRDefault="00000000">
      <w:pPr>
        <w:pStyle w:val="Heading2"/>
        <w:spacing w:before="240" w:after="120"/>
      </w:pPr>
      <w:bookmarkStart w:id="71" w:name="_Toc237955260"/>
      <w:r>
        <w:rPr>
          <w:b/>
          <w:bCs/>
        </w:rPr>
        <w:t>17.2 Pull Requests &amp; Code Reviews</w:t>
      </w:r>
      <w:bookmarkEnd w:id="71"/>
    </w:p>
    <w:p w14:paraId="6B17130D" w14:textId="77777777" w:rsidR="00DF61DD" w:rsidRDefault="00000000">
      <w:pPr>
        <w:spacing w:after="140" w:line="276" w:lineRule="auto"/>
      </w:pPr>
      <w:r>
        <w:t>Even as a solo developer, opening a pull request for each feature/fix — rather than committing directly to main — is valuable: it creates a natural checkpoint to run CI, re-read the diff with fresh eyes, and write a clear description of what changed and why, which becomes useful documentation later and is also a genuinely good habit to demonstrate in interviews (Section 23).</w:t>
      </w:r>
    </w:p>
    <w:p w14:paraId="6F42B775" w14:textId="77777777" w:rsidR="00DF61DD" w:rsidRDefault="00000000">
      <w:pPr>
        <w:pStyle w:val="Heading2"/>
        <w:spacing w:before="240" w:after="120"/>
      </w:pPr>
      <w:bookmarkStart w:id="72" w:name="_Toc237955261"/>
      <w:r>
        <w:rPr>
          <w:b/>
          <w:bCs/>
        </w:rPr>
        <w:t>17.3 Docker</w:t>
      </w:r>
      <w:bookmarkEnd w:id="72"/>
    </w:p>
    <w:p w14:paraId="6D84E655" w14:textId="77777777" w:rsidR="00DF61DD" w:rsidRDefault="00000000">
      <w:pPr>
        <w:spacing w:after="140" w:line="276" w:lineRule="auto"/>
      </w:pPr>
      <w:r>
        <w:t>Docker is used primarily for local development consistency in the near term: a docker-</w:t>
      </w:r>
      <w:proofErr w:type="spellStart"/>
      <w:r>
        <w:t>compose.yml</w:t>
      </w:r>
      <w:proofErr w:type="spellEnd"/>
      <w:r>
        <w:t xml:space="preserve"> spinning up PostgreSQL (and, if useful, a local mail-catcher or other dev dependency) so the database environment is identical on any machine and easy to reset. The Spring Boot backend can also be containerized once deployment planning matures, even though desktop clients themselves are not </w:t>
      </w:r>
      <w:proofErr w:type="spellStart"/>
      <w:r>
        <w:t>Dockerized</w:t>
      </w:r>
      <w:proofErr w:type="spellEnd"/>
      <w:r>
        <w:t xml:space="preserve"> (Tauri produces native installers, not containers).</w:t>
      </w:r>
    </w:p>
    <w:p w14:paraId="1E853B33" w14:textId="77777777" w:rsidR="00DF61DD" w:rsidRDefault="00000000">
      <w:pPr>
        <w:pStyle w:val="Heading2"/>
        <w:spacing w:before="240" w:after="120"/>
      </w:pPr>
      <w:bookmarkStart w:id="73" w:name="_Toc237955262"/>
      <w:r>
        <w:rPr>
          <w:b/>
          <w:bCs/>
        </w:rPr>
        <w:t>17.4 CI/CD with GitHub Actions</w:t>
      </w:r>
      <w:bookmarkEnd w:id="73"/>
    </w:p>
    <w:p w14:paraId="783CD1CA" w14:textId="77777777" w:rsidR="00DF61DD" w:rsidRDefault="00000000">
      <w:pPr>
        <w:spacing w:after="140" w:line="276" w:lineRule="auto"/>
      </w:pPr>
      <w:r>
        <w:t>Recommended pipeline stages, triggered on pull requests and on merges to main:</w:t>
      </w:r>
    </w:p>
    <w:p w14:paraId="50493069" w14:textId="77777777" w:rsidR="00DF61DD" w:rsidRDefault="00000000">
      <w:pPr>
        <w:pStyle w:val="ListParagraph"/>
        <w:numPr>
          <w:ilvl w:val="0"/>
          <w:numId w:val="1"/>
        </w:numPr>
        <w:spacing w:after="60" w:line="276" w:lineRule="auto"/>
      </w:pPr>
      <w:r>
        <w:t>Build &amp; compile — backend (Maven/Gradle) and frontend (</w:t>
      </w:r>
      <w:proofErr w:type="spellStart"/>
      <w:r>
        <w:t>npm</w:t>
      </w:r>
      <w:proofErr w:type="spellEnd"/>
      <w:r>
        <w:t>/</w:t>
      </w:r>
      <w:proofErr w:type="spellStart"/>
      <w:r>
        <w:t>vite</w:t>
      </w:r>
      <w:proofErr w:type="spellEnd"/>
      <w:r>
        <w:t xml:space="preserve"> build).</w:t>
      </w:r>
    </w:p>
    <w:p w14:paraId="22D319EB" w14:textId="77777777" w:rsidR="00DF61DD" w:rsidRDefault="00000000">
      <w:pPr>
        <w:pStyle w:val="ListParagraph"/>
        <w:numPr>
          <w:ilvl w:val="0"/>
          <w:numId w:val="1"/>
        </w:numPr>
        <w:spacing w:after="60" w:line="276" w:lineRule="auto"/>
      </w:pPr>
      <w:r>
        <w:t>Run automated tests — unit, integration (with a Postgres service container), and frontend tests.</w:t>
      </w:r>
    </w:p>
    <w:p w14:paraId="179603D2" w14:textId="77777777" w:rsidR="00DF61DD" w:rsidRDefault="00000000">
      <w:pPr>
        <w:pStyle w:val="ListParagraph"/>
        <w:numPr>
          <w:ilvl w:val="0"/>
          <w:numId w:val="1"/>
        </w:numPr>
        <w:spacing w:after="60" w:line="276" w:lineRule="auto"/>
      </w:pPr>
      <w:r>
        <w:t xml:space="preserve">Static analysis / linting — </w:t>
      </w:r>
      <w:proofErr w:type="spellStart"/>
      <w:r>
        <w:t>ESLint</w:t>
      </w:r>
      <w:proofErr w:type="spellEnd"/>
      <w:r>
        <w:t>/TypeScript checks on the frontend, and a Java linter/formatter check on the backend.</w:t>
      </w:r>
    </w:p>
    <w:p w14:paraId="711D52A6" w14:textId="77777777" w:rsidR="00DF61DD" w:rsidRDefault="00000000">
      <w:pPr>
        <w:pStyle w:val="ListParagraph"/>
        <w:numPr>
          <w:ilvl w:val="0"/>
          <w:numId w:val="1"/>
        </w:numPr>
        <w:spacing w:after="60" w:line="276" w:lineRule="auto"/>
      </w:pPr>
      <w:r>
        <w:t>Dependency vulnerability scanning (</w:t>
      </w:r>
      <w:proofErr w:type="spellStart"/>
      <w:r>
        <w:t>Dependabot</w:t>
      </w:r>
      <w:proofErr w:type="spellEnd"/>
      <w:r>
        <w:t xml:space="preserve"> alerts, or an explicit audit step).</w:t>
      </w:r>
    </w:p>
    <w:p w14:paraId="0CF88F76" w14:textId="77777777" w:rsidR="00DF61DD" w:rsidRDefault="00000000">
      <w:pPr>
        <w:pStyle w:val="ListParagraph"/>
        <w:numPr>
          <w:ilvl w:val="0"/>
          <w:numId w:val="1"/>
        </w:numPr>
        <w:spacing w:after="60" w:line="276" w:lineRule="auto"/>
      </w:pPr>
      <w:r>
        <w:t>On tagged releases — build signed macOS and Windows Tauri installers via a build matrix (macOS runner + Windows runner) and attach them as release artifacts (Section 18).</w:t>
      </w:r>
    </w:p>
    <w:p w14:paraId="36A45D96" w14:textId="77777777" w:rsidR="00DF61DD" w:rsidRDefault="00000000">
      <w:pPr>
        <w:pStyle w:val="Heading2"/>
        <w:spacing w:before="240" w:after="120"/>
      </w:pPr>
      <w:bookmarkStart w:id="74" w:name="_Toc237955263"/>
      <w:r>
        <w:rPr>
          <w:b/>
          <w:bCs/>
        </w:rPr>
        <w:t>17.5 Environments</w:t>
      </w:r>
      <w:bookmarkEnd w:id="74"/>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50"/>
      </w:tblGrid>
      <w:tr w:rsidR="00DF61DD" w14:paraId="2C621CA0" w14:textId="77777777">
        <w:tblPrEx>
          <w:tblCellMar>
            <w:top w:w="0" w:type="dxa"/>
            <w:bottom w:w="0" w:type="dxa"/>
          </w:tblCellMar>
        </w:tblPrEx>
        <w:trPr>
          <w:tblHeader/>
        </w:trPr>
        <w:tc>
          <w:tcPr>
            <w:tcW w:w="2400" w:type="dxa"/>
            <w:shd w:val="clear" w:color="auto" w:fill="1F3864"/>
            <w:tcMar>
              <w:top w:w="80" w:type="dxa"/>
              <w:left w:w="100" w:type="dxa"/>
              <w:bottom w:w="80" w:type="dxa"/>
              <w:right w:w="100" w:type="dxa"/>
            </w:tcMar>
            <w:vAlign w:val="center"/>
          </w:tcPr>
          <w:p w14:paraId="5AA7146A" w14:textId="77777777" w:rsidR="00DF61DD" w:rsidRDefault="00000000">
            <w:r>
              <w:rPr>
                <w:b/>
                <w:bCs/>
                <w:color w:val="FFFFFF"/>
              </w:rPr>
              <w:t>Environment</w:t>
            </w:r>
          </w:p>
        </w:tc>
        <w:tc>
          <w:tcPr>
            <w:tcW w:w="6950" w:type="dxa"/>
            <w:shd w:val="clear" w:color="auto" w:fill="1F3864"/>
            <w:tcMar>
              <w:top w:w="80" w:type="dxa"/>
              <w:left w:w="100" w:type="dxa"/>
              <w:bottom w:w="80" w:type="dxa"/>
              <w:right w:w="100" w:type="dxa"/>
            </w:tcMar>
            <w:vAlign w:val="center"/>
          </w:tcPr>
          <w:p w14:paraId="56C706F1" w14:textId="77777777" w:rsidR="00DF61DD" w:rsidRDefault="00000000">
            <w:r>
              <w:rPr>
                <w:b/>
                <w:bCs/>
                <w:color w:val="FFFFFF"/>
              </w:rPr>
              <w:t>Purpose</w:t>
            </w:r>
          </w:p>
        </w:tc>
      </w:tr>
      <w:tr w:rsidR="00DF61DD" w14:paraId="60D96ED4" w14:textId="77777777">
        <w:tblPrEx>
          <w:tblCellMar>
            <w:top w:w="0" w:type="dxa"/>
            <w:bottom w:w="0" w:type="dxa"/>
          </w:tblCellMar>
        </w:tblPrEx>
        <w:tc>
          <w:tcPr>
            <w:tcW w:w="2400" w:type="dxa"/>
            <w:tcMar>
              <w:top w:w="80" w:type="dxa"/>
              <w:left w:w="100" w:type="dxa"/>
              <w:bottom w:w="80" w:type="dxa"/>
              <w:right w:w="100" w:type="dxa"/>
            </w:tcMar>
            <w:vAlign w:val="center"/>
          </w:tcPr>
          <w:p w14:paraId="4AF0EE21" w14:textId="77777777" w:rsidR="00DF61DD" w:rsidRDefault="00000000">
            <w:r>
              <w:rPr>
                <w:color w:val="000000"/>
              </w:rPr>
              <w:t>Development</w:t>
            </w:r>
          </w:p>
        </w:tc>
        <w:tc>
          <w:tcPr>
            <w:tcW w:w="6950" w:type="dxa"/>
            <w:tcMar>
              <w:top w:w="80" w:type="dxa"/>
              <w:left w:w="100" w:type="dxa"/>
              <w:bottom w:w="80" w:type="dxa"/>
              <w:right w:w="100" w:type="dxa"/>
            </w:tcMar>
            <w:vAlign w:val="center"/>
          </w:tcPr>
          <w:p w14:paraId="17EC572F" w14:textId="77777777" w:rsidR="00DF61DD" w:rsidRDefault="00000000">
            <w:r>
              <w:rPr>
                <w:color w:val="000000"/>
              </w:rPr>
              <w:t>Local machine, Docker-based Postgres, hot-reloading frontend and backend.</w:t>
            </w:r>
          </w:p>
        </w:tc>
      </w:tr>
      <w:tr w:rsidR="00DF61DD" w14:paraId="1C421CF1" w14:textId="77777777">
        <w:tblPrEx>
          <w:tblCellMar>
            <w:top w:w="0" w:type="dxa"/>
            <w:bottom w:w="0" w:type="dxa"/>
          </w:tblCellMar>
        </w:tblPrEx>
        <w:tc>
          <w:tcPr>
            <w:tcW w:w="2400" w:type="dxa"/>
            <w:tcMar>
              <w:top w:w="80" w:type="dxa"/>
              <w:left w:w="100" w:type="dxa"/>
              <w:bottom w:w="80" w:type="dxa"/>
              <w:right w:w="100" w:type="dxa"/>
            </w:tcMar>
            <w:vAlign w:val="center"/>
          </w:tcPr>
          <w:p w14:paraId="107DA32B" w14:textId="77777777" w:rsidR="00DF61DD" w:rsidRDefault="00000000">
            <w:r>
              <w:rPr>
                <w:color w:val="000000"/>
              </w:rPr>
              <w:t>Testing/CI</w:t>
            </w:r>
          </w:p>
        </w:tc>
        <w:tc>
          <w:tcPr>
            <w:tcW w:w="6950" w:type="dxa"/>
            <w:tcMar>
              <w:top w:w="80" w:type="dxa"/>
              <w:left w:w="100" w:type="dxa"/>
              <w:bottom w:w="80" w:type="dxa"/>
              <w:right w:w="100" w:type="dxa"/>
            </w:tcMar>
            <w:vAlign w:val="center"/>
          </w:tcPr>
          <w:p w14:paraId="3EE96E88" w14:textId="77777777" w:rsidR="00DF61DD" w:rsidRDefault="00000000">
            <w:r>
              <w:rPr>
                <w:color w:val="000000"/>
              </w:rPr>
              <w:t>Ephemeral environment spun up per pipeline run for automated tests.</w:t>
            </w:r>
          </w:p>
        </w:tc>
      </w:tr>
      <w:tr w:rsidR="00DF61DD" w14:paraId="271582E2" w14:textId="77777777">
        <w:tblPrEx>
          <w:tblCellMar>
            <w:top w:w="0" w:type="dxa"/>
            <w:bottom w:w="0" w:type="dxa"/>
          </w:tblCellMar>
        </w:tblPrEx>
        <w:tc>
          <w:tcPr>
            <w:tcW w:w="2400" w:type="dxa"/>
            <w:tcMar>
              <w:top w:w="80" w:type="dxa"/>
              <w:left w:w="100" w:type="dxa"/>
              <w:bottom w:w="80" w:type="dxa"/>
              <w:right w:w="100" w:type="dxa"/>
            </w:tcMar>
            <w:vAlign w:val="center"/>
          </w:tcPr>
          <w:p w14:paraId="2F5D129B" w14:textId="77777777" w:rsidR="00DF61DD" w:rsidRDefault="00000000">
            <w:r>
              <w:rPr>
                <w:color w:val="000000"/>
              </w:rPr>
              <w:t>Production (per customer)</w:t>
            </w:r>
          </w:p>
        </w:tc>
        <w:tc>
          <w:tcPr>
            <w:tcW w:w="6950" w:type="dxa"/>
            <w:tcMar>
              <w:top w:w="80" w:type="dxa"/>
              <w:left w:w="100" w:type="dxa"/>
              <w:bottom w:w="80" w:type="dxa"/>
              <w:right w:w="100" w:type="dxa"/>
            </w:tcMar>
            <w:vAlign w:val="center"/>
          </w:tcPr>
          <w:p w14:paraId="209FA1F9" w14:textId="77777777" w:rsidR="00DF61DD" w:rsidRDefault="00000000">
            <w:r>
              <w:rPr>
                <w:color w:val="000000"/>
              </w:rPr>
              <w:t>The customer's actual deployed backend + database + installed desktop clients, per the single-company deployment model in Section 9.5.</w:t>
            </w:r>
          </w:p>
        </w:tc>
      </w:tr>
    </w:tbl>
    <w:p w14:paraId="7F4ADF21" w14:textId="77777777" w:rsidR="00DF61DD" w:rsidRDefault="00000000">
      <w:pPr>
        <w:pStyle w:val="Heading2"/>
        <w:spacing w:before="240" w:after="120"/>
      </w:pPr>
      <w:bookmarkStart w:id="75" w:name="_Toc237955264"/>
      <w:r>
        <w:rPr>
          <w:b/>
          <w:bCs/>
        </w:rPr>
        <w:t>17.6 Environment Variables</w:t>
      </w:r>
      <w:bookmarkEnd w:id="75"/>
    </w:p>
    <w:p w14:paraId="765EFCAE" w14:textId="77777777" w:rsidR="00DF61DD" w:rsidRDefault="00000000">
      <w:pPr>
        <w:spacing w:after="140" w:line="276" w:lineRule="auto"/>
      </w:pPr>
      <w:r>
        <w:t>Database URL/credentials, JWT signing secret, and any feature flags are supplied per environment via environment variables (or a .env file excluded from Git for local dev), never committed, consistent with Section 15.7.</w:t>
      </w:r>
    </w:p>
    <w:p w14:paraId="35109D9E" w14:textId="77777777" w:rsidR="00DF61DD" w:rsidRDefault="00000000">
      <w:pPr>
        <w:pStyle w:val="Heading2"/>
        <w:spacing w:before="240" w:after="120"/>
      </w:pPr>
      <w:bookmarkStart w:id="76" w:name="_Toc237955265"/>
      <w:r>
        <w:rPr>
          <w:b/>
          <w:bCs/>
        </w:rPr>
        <w:t>17.7 Database Migrations in CI/CD</w:t>
      </w:r>
      <w:bookmarkEnd w:id="76"/>
    </w:p>
    <w:p w14:paraId="597B7A5B" w14:textId="77777777" w:rsidR="00DF61DD" w:rsidRDefault="00000000">
      <w:pPr>
        <w:spacing w:after="140" w:line="276" w:lineRule="auto"/>
      </w:pPr>
      <w:r>
        <w:lastRenderedPageBreak/>
        <w:t>Flyway migrations run automatically as part of backend startup (or as an explicit pipeline/deploy step) against the target environment's database, so deploying a new version of the backend always brings the schema up to date in lockstep with the code — never a manual, error-prone SQL step run by hand against a customer's production database.</w:t>
      </w:r>
    </w:p>
    <w:p w14:paraId="7111EB98" w14:textId="77777777" w:rsidR="00DF61DD" w:rsidRDefault="00000000">
      <w:pPr>
        <w:pStyle w:val="Heading2"/>
        <w:spacing w:before="240" w:after="120"/>
      </w:pPr>
      <w:bookmarkStart w:id="77" w:name="_Toc237955266"/>
      <w:r>
        <w:rPr>
          <w:b/>
          <w:bCs/>
        </w:rPr>
        <w:t>17.8 Backups</w:t>
      </w:r>
      <w:bookmarkEnd w:id="77"/>
    </w:p>
    <w:p w14:paraId="57880DB2" w14:textId="77777777" w:rsidR="00DF61DD" w:rsidRDefault="00000000">
      <w:pPr>
        <w:spacing w:after="140" w:line="276" w:lineRule="auto"/>
      </w:pPr>
      <w:r>
        <w:t xml:space="preserve">Regular automated PostgreSQL backups (e.g., nightly logical dumps via </w:t>
      </w:r>
      <w:proofErr w:type="spellStart"/>
      <w:r>
        <w:t>pg_dump</w:t>
      </w:r>
      <w:proofErr w:type="spellEnd"/>
      <w:r>
        <w:t>, retained on a rotation) are a baseline requirement before any customer's real operational data lives in the system — this is non-negotiable for a commercial ERP product, since it holds a business's inventory and order records.</w:t>
      </w:r>
    </w:p>
    <w:p w14:paraId="198239A9" w14:textId="77777777" w:rsidR="00DF61DD" w:rsidRDefault="00000000">
      <w:pPr>
        <w:pStyle w:val="Heading2"/>
        <w:spacing w:before="240" w:after="120"/>
      </w:pPr>
      <w:bookmarkStart w:id="78" w:name="_Toc237955267"/>
      <w:r>
        <w:rPr>
          <w:b/>
          <w:bCs/>
        </w:rPr>
        <w:t>17.9 Logging &amp; Monitoring</w:t>
      </w:r>
      <w:bookmarkEnd w:id="78"/>
    </w:p>
    <w:p w14:paraId="33EAD3A0" w14:textId="77777777" w:rsidR="00DF61DD" w:rsidRDefault="00000000">
      <w:pPr>
        <w:spacing w:after="140" w:line="276" w:lineRule="auto"/>
      </w:pPr>
      <w:r>
        <w:t>Structured application logs (correlation/request IDs, user/company context where relevant) from the Spring Boot backend, retained and reviewable per environment. Full observability tooling (metrics dashboards, alerting) is a Version 2/Future investment — MVP needs reliable logs and backups more than a full monitoring stack.</w:t>
      </w:r>
    </w:p>
    <w:p w14:paraId="52C562B0" w14:textId="77777777" w:rsidR="00DF61DD" w:rsidRDefault="00000000">
      <w:pPr>
        <w:pStyle w:val="Heading1"/>
        <w:pageBreakBefore/>
        <w:spacing w:before="200" w:after="200"/>
      </w:pPr>
      <w:bookmarkStart w:id="79" w:name="_Toc237955268"/>
      <w:r>
        <w:rPr>
          <w:b/>
          <w:bCs/>
          <w:color w:val="1F3864"/>
        </w:rPr>
        <w:lastRenderedPageBreak/>
        <w:t>18. Mac/Windows Strategy</w:t>
      </w:r>
      <w:bookmarkEnd w:id="79"/>
    </w:p>
    <w:p w14:paraId="7967D14D" w14:textId="77777777" w:rsidR="00DF61DD" w:rsidRDefault="00000000">
      <w:pPr>
        <w:spacing w:after="140" w:line="276" w:lineRule="auto"/>
      </w:pPr>
      <w:r>
        <w:t>The developer works primarily on a MacBook, but the product must run correctly on both macOS and Windows for customers. This section makes explicit what that split means in practice.</w:t>
      </w:r>
    </w:p>
    <w:p w14:paraId="1ED56F3C" w14:textId="77777777" w:rsidR="00DF61DD" w:rsidRDefault="00000000">
      <w:pPr>
        <w:pStyle w:val="Heading2"/>
        <w:spacing w:before="240" w:after="120"/>
      </w:pPr>
      <w:bookmarkStart w:id="80" w:name="_Toc237955269"/>
      <w:r>
        <w:rPr>
          <w:b/>
          <w:bCs/>
        </w:rPr>
        <w:t>18.1 What Can Be Developed on Mac</w:t>
      </w:r>
      <w:bookmarkEnd w:id="80"/>
    </w:p>
    <w:p w14:paraId="7D1918CD" w14:textId="77777777" w:rsidR="00DF61DD" w:rsidRDefault="00000000">
      <w:pPr>
        <w:spacing w:after="140" w:line="276" w:lineRule="auto"/>
      </w:pPr>
      <w:r>
        <w:t>Essentially everything: the React/TypeScript frontend, the Spring Boot/Java backend, the PostgreSQL database (via Docker), and the great majority of the Tauri configuration, since Tauri's frontend and Rust command layer are cross-platform source that compiles per target OS.</w:t>
      </w:r>
    </w:p>
    <w:p w14:paraId="46D95FAB" w14:textId="77777777" w:rsidR="00DF61DD" w:rsidRDefault="00000000">
      <w:pPr>
        <w:pStyle w:val="Heading2"/>
        <w:spacing w:before="240" w:after="120"/>
      </w:pPr>
      <w:bookmarkStart w:id="81" w:name="_Toc237955270"/>
      <w:r>
        <w:rPr>
          <w:b/>
          <w:bCs/>
        </w:rPr>
        <w:t>18.2 What Can Be Tested on Mac</w:t>
      </w:r>
      <w:bookmarkEnd w:id="81"/>
    </w:p>
    <w:p w14:paraId="1C37EBE1" w14:textId="77777777" w:rsidR="00DF61DD" w:rsidRDefault="00000000">
      <w:pPr>
        <w:spacing w:after="140" w:line="276" w:lineRule="auto"/>
      </w:pPr>
      <w:r>
        <w:t>All business logic, the API, the database layer, and the macOS build of the desktop app can be fully tested locally on the MacBook, including the full automated test suite (Section 16).</w:t>
      </w:r>
    </w:p>
    <w:p w14:paraId="2860D887" w14:textId="77777777" w:rsidR="00DF61DD" w:rsidRDefault="00000000">
      <w:pPr>
        <w:pStyle w:val="Heading2"/>
        <w:spacing w:before="240" w:after="120"/>
      </w:pPr>
      <w:bookmarkStart w:id="82" w:name="_Toc237955271"/>
      <w:r>
        <w:rPr>
          <w:b/>
          <w:bCs/>
        </w:rPr>
        <w:t>18.3 What Requires Windows Testing</w:t>
      </w:r>
      <w:bookmarkEnd w:id="82"/>
    </w:p>
    <w:p w14:paraId="265F78F4" w14:textId="77777777" w:rsidR="00DF61DD" w:rsidRDefault="00000000">
      <w:pPr>
        <w:pStyle w:val="ListParagraph"/>
        <w:numPr>
          <w:ilvl w:val="0"/>
          <w:numId w:val="1"/>
        </w:numPr>
        <w:spacing w:after="60" w:line="276" w:lineRule="auto"/>
      </w:pPr>
      <w:r>
        <w:t>The actual Windows installer (.</w:t>
      </w:r>
      <w:proofErr w:type="spellStart"/>
      <w:r>
        <w:t>msi</w:t>
      </w:r>
      <w:proofErr w:type="spellEnd"/>
      <w:r>
        <w:t>/.exe) — does it install cleanly, register correctly, uninstall cleanly?</w:t>
      </w:r>
    </w:p>
    <w:p w14:paraId="37AFEE2D" w14:textId="77777777" w:rsidR="00DF61DD" w:rsidRDefault="00000000">
      <w:pPr>
        <w:pStyle w:val="ListParagraph"/>
        <w:numPr>
          <w:ilvl w:val="0"/>
          <w:numId w:val="1"/>
        </w:numPr>
        <w:spacing w:after="60" w:line="276" w:lineRule="auto"/>
      </w:pPr>
      <w:r>
        <w:t xml:space="preserve">WebView2 rendering quirks — Windows uses Microsoft's WebView2 (Chromium-based) rather than macOS's </w:t>
      </w:r>
      <w:proofErr w:type="spellStart"/>
      <w:r>
        <w:t>WKWebView</w:t>
      </w:r>
      <w:proofErr w:type="spellEnd"/>
      <w:r>
        <w:t xml:space="preserve"> (Safari-based); subtle CSS/JS behavior differences are possible and should be visually checked.</w:t>
      </w:r>
    </w:p>
    <w:p w14:paraId="7350FD66" w14:textId="77777777" w:rsidR="00DF61DD" w:rsidRDefault="00000000">
      <w:pPr>
        <w:pStyle w:val="ListParagraph"/>
        <w:numPr>
          <w:ilvl w:val="0"/>
          <w:numId w:val="1"/>
        </w:numPr>
        <w:spacing w:after="60" w:line="276" w:lineRule="auto"/>
      </w:pPr>
      <w:r>
        <w:t>Windows-specific OS integration — native file dialogs, printing, and OS notification behavior.</w:t>
      </w:r>
    </w:p>
    <w:p w14:paraId="05163615" w14:textId="77777777" w:rsidR="00DF61DD" w:rsidRDefault="00000000">
      <w:pPr>
        <w:pStyle w:val="ListParagraph"/>
        <w:numPr>
          <w:ilvl w:val="0"/>
          <w:numId w:val="1"/>
        </w:numPr>
        <w:spacing w:after="60" w:line="276" w:lineRule="auto"/>
      </w:pPr>
      <w:r>
        <w:t>Performance on typical Windows hardware, which may differ meaningfully from a developer's MacBook.</w:t>
      </w:r>
    </w:p>
    <w:p w14:paraId="4025790E" w14:textId="77777777" w:rsidR="00DF61DD" w:rsidRDefault="00000000">
      <w:pPr>
        <w:pStyle w:val="Heading2"/>
        <w:spacing w:before="240" w:after="120"/>
      </w:pPr>
      <w:bookmarkStart w:id="83" w:name="_Toc237955272"/>
      <w:r>
        <w:rPr>
          <w:b/>
          <w:bCs/>
        </w:rPr>
        <w:t>18.4 How Windows Builds Are Generated</w:t>
      </w:r>
      <w:bookmarkEnd w:id="83"/>
    </w:p>
    <w:p w14:paraId="78A1D51D" w14:textId="77777777" w:rsidR="00DF61DD" w:rsidRDefault="00000000">
      <w:pPr>
        <w:spacing w:after="140" w:line="276" w:lineRule="auto"/>
      </w:pPr>
      <w:r>
        <w:t>Via GitHub Actions using a Windows-based runner (windows-latest) as part of a CI/CD build matrix, alongside a macOS runner producing the macOS build — both from the same source commit, so the two platform builds are always in sync (Section 17.4). This avoids the developer needing to personally own or maintain a Windows machine just to compile.</w:t>
      </w:r>
    </w:p>
    <w:p w14:paraId="7379C13A" w14:textId="77777777" w:rsidR="00DF61DD" w:rsidRDefault="00000000">
      <w:pPr>
        <w:pStyle w:val="Heading2"/>
        <w:spacing w:before="240" w:after="120"/>
      </w:pPr>
      <w:bookmarkStart w:id="84" w:name="_Toc237955273"/>
      <w:r>
        <w:rPr>
          <w:b/>
          <w:bCs/>
        </w:rPr>
        <w:t>18.5 Should GitHub Actions or Another CI System Be Used?</w:t>
      </w:r>
      <w:bookmarkEnd w:id="84"/>
    </w:p>
    <w:p w14:paraId="20F6CC7A" w14:textId="77777777" w:rsidR="00DF61DD" w:rsidRDefault="00000000">
      <w:pPr>
        <w:spacing w:after="140" w:line="276" w:lineRule="auto"/>
      </w:pPr>
      <w:r>
        <w:t xml:space="preserve">GitHub Actions is recommended: the code already lives on GitHub, it has first-class macOS and Windows runners, it integrates cleanly with releases/artifacts, and it avoids introducing a second CI vendor/account to manage. There's no strong reason to introduce a separate CI system (e.g., </w:t>
      </w:r>
      <w:proofErr w:type="spellStart"/>
      <w:r>
        <w:t>CircleCI</w:t>
      </w:r>
      <w:proofErr w:type="spellEnd"/>
      <w:r>
        <w:t>, Jenkins) for this project's scale.</w:t>
      </w:r>
    </w:p>
    <w:p w14:paraId="370F2848" w14:textId="77777777" w:rsidR="00DF61DD" w:rsidRDefault="00000000">
      <w:pPr>
        <w:pStyle w:val="Heading2"/>
        <w:spacing w:before="240" w:after="120"/>
      </w:pPr>
      <w:bookmarkStart w:id="85" w:name="_Toc237955274"/>
      <w:r>
        <w:rPr>
          <w:b/>
          <w:bCs/>
        </w:rPr>
        <w:t>18.6 How Installers Should Work</w:t>
      </w:r>
      <w:bookmarkEnd w:id="85"/>
    </w:p>
    <w:p w14:paraId="5B892254" w14:textId="77777777" w:rsidR="00DF61DD" w:rsidRDefault="00000000">
      <w:pPr>
        <w:spacing w:after="140" w:line="276" w:lineRule="auto"/>
      </w:pPr>
      <w:r>
        <w:t>Each platform gets a native installer produced by Tauri's bundler: a .dmg (or .app bundle) for macOS and an .</w:t>
      </w:r>
      <w:proofErr w:type="spellStart"/>
      <w:r>
        <w:t>msi</w:t>
      </w:r>
      <w:proofErr w:type="spellEnd"/>
      <w:r>
        <w:t xml:space="preserve"> (or NSIS .exe) for Windows. Installers should be code-signed for each platform once the product moves toward real customer distribution — unsigned installers trigger OS security warnings that look unprofessional and erode trust in a paid product; signing can be deferred past the very first internal pilot build but should be in place before wider distribution.</w:t>
      </w:r>
    </w:p>
    <w:p w14:paraId="36F6D7FE" w14:textId="77777777" w:rsidR="00DF61DD" w:rsidRDefault="00000000">
      <w:pPr>
        <w:pStyle w:val="Heading2"/>
        <w:spacing w:before="240" w:after="120"/>
      </w:pPr>
      <w:bookmarkStart w:id="86" w:name="_Toc237955275"/>
      <w:r>
        <w:rPr>
          <w:b/>
          <w:bCs/>
        </w:rPr>
        <w:t>18.7 How Cross-Platform Compatibility Should Be Tested</w:t>
      </w:r>
      <w:bookmarkEnd w:id="86"/>
    </w:p>
    <w:p w14:paraId="36C8FF32" w14:textId="77777777" w:rsidR="00DF61DD" w:rsidRDefault="00000000">
      <w:pPr>
        <w:spacing w:after="140" w:line="276" w:lineRule="auto"/>
      </w:pPr>
      <w:r>
        <w:t xml:space="preserve">A lightweight but real checklist run before each release: install fresh on a real or virtual Windows machine, run through the core workflows (Section 8) end-to-end, verify printing and file-save dialogs work, and confirm the app </w:t>
      </w:r>
      <w:r>
        <w:lastRenderedPageBreak/>
        <w:t>looks and behaves consistently with the macOS build. A free Windows VM (e.g., via a hypervisor on the Mac, or a cloud Windows instance) is sufficient for this — dedicated Windows hardware is not required.</w:t>
      </w:r>
    </w:p>
    <w:p w14:paraId="57F2E56C" w14:textId="77777777" w:rsidR="00DF61DD" w:rsidRDefault="00000000">
      <w:pPr>
        <w:pStyle w:val="Heading1"/>
        <w:pageBreakBefore/>
        <w:spacing w:before="200" w:after="200"/>
      </w:pPr>
      <w:bookmarkStart w:id="87" w:name="_Toc237955276"/>
      <w:r>
        <w:rPr>
          <w:b/>
          <w:bCs/>
          <w:color w:val="1F3864"/>
        </w:rPr>
        <w:lastRenderedPageBreak/>
        <w:t>19. Commercial Strategy</w:t>
      </w:r>
      <w:bookmarkEnd w:id="87"/>
    </w:p>
    <w:p w14:paraId="1C584C49" w14:textId="77777777" w:rsidR="00DF61DD" w:rsidRDefault="00000000">
      <w:pPr>
        <w:pStyle w:val="Heading2"/>
        <w:spacing w:before="240" w:after="120"/>
      </w:pPr>
      <w:bookmarkStart w:id="88" w:name="_Toc237955277"/>
      <w:r>
        <w:rPr>
          <w:b/>
          <w:bCs/>
        </w:rPr>
        <w:t>19.1 Target Customer</w:t>
      </w:r>
      <w:bookmarkEnd w:id="88"/>
    </w:p>
    <w:p w14:paraId="02733D27" w14:textId="77777777" w:rsidR="00DF61DD" w:rsidRDefault="00000000">
      <w:pPr>
        <w:spacing w:after="140" w:line="276" w:lineRule="auto"/>
      </w:pPr>
      <w:r>
        <w:t>Small and medium-sized wholesale/distribution businesses currently running their operations on spreadsheets, an outdated legacy system, or an ill-fitting generic tool, who need a focused, affordable, desktop-based ERP for the purchase-to-ship cycle without paying for (or configuring) a sprawling enterprise ERP suite.</w:t>
      </w:r>
    </w:p>
    <w:p w14:paraId="19FDB03A" w14:textId="77777777" w:rsidR="00DF61DD" w:rsidRDefault="00000000">
      <w:pPr>
        <w:pStyle w:val="Heading2"/>
        <w:spacing w:before="240" w:after="120"/>
      </w:pPr>
      <w:bookmarkStart w:id="89" w:name="_Toc237955278"/>
      <w:r>
        <w:rPr>
          <w:b/>
          <w:bCs/>
        </w:rPr>
        <w:t>19.2 Competitive Positioning</w:t>
      </w:r>
      <w:bookmarkEnd w:id="89"/>
    </w:p>
    <w:p w14:paraId="345E573F" w14:textId="77777777" w:rsidR="00DF61DD" w:rsidRDefault="00C03BA3">
      <w:pPr>
        <w:spacing w:after="140" w:line="276" w:lineRule="auto"/>
      </w:pPr>
      <w:proofErr w:type="spellStart"/>
      <w:r>
        <w:t>Nextware</w:t>
      </w:r>
      <w:proofErr w:type="spellEnd"/>
      <w:r w:rsidR="00000000">
        <w:t xml:space="preserve"> ERP's positioning is a focused wholesale-distribution ERP that does the core operational cycle very well — inventory accuracy, purchasing, and order fulfillment — rather than a generalist ERP that does accounting, HR, manufacturing, and everything else adequately. This is a deliberate wedge strategy: win on depth in the workflows that matter most to a wholesale business day-to-day, and expand outward (Section 24) only once that core is proven.</w:t>
      </w:r>
    </w:p>
    <w:p w14:paraId="2245E2E1" w14:textId="77777777" w:rsidR="00DF61DD" w:rsidRDefault="00000000">
      <w:pPr>
        <w:pStyle w:val="Heading2"/>
        <w:spacing w:before="240" w:after="120"/>
      </w:pPr>
      <w:bookmarkStart w:id="90" w:name="_Toc237955279"/>
      <w:r>
        <w:rPr>
          <w:b/>
          <w:bCs/>
        </w:rPr>
        <w:t>19.3 Product Differentiation</w:t>
      </w:r>
      <w:bookmarkEnd w:id="90"/>
    </w:p>
    <w:p w14:paraId="6E1DA727" w14:textId="77777777" w:rsidR="00DF61DD" w:rsidRDefault="00000000">
      <w:pPr>
        <w:pStyle w:val="ListParagraph"/>
        <w:numPr>
          <w:ilvl w:val="0"/>
          <w:numId w:val="1"/>
        </w:numPr>
        <w:spacing w:after="60" w:line="276" w:lineRule="auto"/>
      </w:pPr>
      <w:r>
        <w:t>A real desktop application (fast, native-feeling, works reliably on a warehouse floor) rather than a browser tab dependent on a good internet connection.</w:t>
      </w:r>
    </w:p>
    <w:p w14:paraId="02A28612" w14:textId="77777777" w:rsidR="00DF61DD" w:rsidRDefault="00000000">
      <w:pPr>
        <w:pStyle w:val="ListParagraph"/>
        <w:numPr>
          <w:ilvl w:val="0"/>
          <w:numId w:val="1"/>
        </w:numPr>
        <w:spacing w:after="60" w:line="276" w:lineRule="auto"/>
      </w:pPr>
      <w:r>
        <w:t>Purpose-built for the buy → receive → store → sell → ship cycle, not a generic 'business management' tool retrofitted for wholesale.</w:t>
      </w:r>
    </w:p>
    <w:p w14:paraId="2FFE209B" w14:textId="77777777" w:rsidR="00DF61DD" w:rsidRDefault="00000000">
      <w:pPr>
        <w:pStyle w:val="ListParagraph"/>
        <w:numPr>
          <w:ilvl w:val="0"/>
          <w:numId w:val="1"/>
        </w:numPr>
        <w:spacing w:after="60" w:line="276" w:lineRule="auto"/>
      </w:pPr>
      <w:r>
        <w:t xml:space="preserve">Configurable without being a bespoke, single-customer build (Section 20) — the product improves for </w:t>
      </w:r>
      <w:proofErr w:type="gramStart"/>
      <w:r>
        <w:t>every</w:t>
      </w:r>
      <w:proofErr w:type="gramEnd"/>
      <w:r>
        <w:t xml:space="preserve"> customer as new configuration options are added, rather than forking per client.</w:t>
      </w:r>
    </w:p>
    <w:p w14:paraId="43359967" w14:textId="77777777" w:rsidR="00DF61DD" w:rsidRDefault="00000000">
      <w:pPr>
        <w:pStyle w:val="ListParagraph"/>
        <w:numPr>
          <w:ilvl w:val="0"/>
          <w:numId w:val="1"/>
        </w:numPr>
        <w:spacing w:after="60" w:line="276" w:lineRule="auto"/>
      </w:pPr>
      <w:r>
        <w:t>A rigorous, auditable inventory ledger (Section 11.7 / Section 9.7) as a foundation, not an afterthought — a common weak point in low-end inventory tools.</w:t>
      </w:r>
    </w:p>
    <w:p w14:paraId="7A4ACCA5" w14:textId="77777777" w:rsidR="00DF61DD" w:rsidRDefault="00000000">
      <w:pPr>
        <w:pStyle w:val="Heading2"/>
        <w:spacing w:before="240" w:after="120"/>
      </w:pPr>
      <w:bookmarkStart w:id="91" w:name="_Toc237955280"/>
      <w:r>
        <w:rPr>
          <w:b/>
          <w:bCs/>
        </w:rPr>
        <w:t>19.4 Pricing Model Possibilities</w:t>
      </w:r>
      <w:bookmarkEnd w:id="91"/>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16"/>
        <w:gridCol w:w="4388"/>
        <w:gridCol w:w="2246"/>
      </w:tblGrid>
      <w:tr w:rsidR="00DF61DD" w14:paraId="08C106C3" w14:textId="77777777">
        <w:tblPrEx>
          <w:tblCellMar>
            <w:top w:w="0" w:type="dxa"/>
            <w:bottom w:w="0" w:type="dxa"/>
          </w:tblCellMar>
        </w:tblPrEx>
        <w:trPr>
          <w:tblHeader/>
        </w:trPr>
        <w:tc>
          <w:tcPr>
            <w:tcW w:w="2600" w:type="dxa"/>
            <w:shd w:val="clear" w:color="auto" w:fill="1F3864"/>
            <w:tcMar>
              <w:top w:w="80" w:type="dxa"/>
              <w:left w:w="100" w:type="dxa"/>
              <w:bottom w:w="80" w:type="dxa"/>
              <w:right w:w="100" w:type="dxa"/>
            </w:tcMar>
            <w:vAlign w:val="center"/>
          </w:tcPr>
          <w:p w14:paraId="2299DA0B" w14:textId="77777777" w:rsidR="00DF61DD" w:rsidRDefault="00000000">
            <w:r>
              <w:rPr>
                <w:b/>
                <w:bCs/>
                <w:color w:val="FFFFFF"/>
              </w:rPr>
              <w:t>Model</w:t>
            </w:r>
          </w:p>
        </w:tc>
        <w:tc>
          <w:tcPr>
            <w:tcW w:w="4200" w:type="dxa"/>
            <w:shd w:val="clear" w:color="auto" w:fill="1F3864"/>
            <w:tcMar>
              <w:top w:w="80" w:type="dxa"/>
              <w:left w:w="100" w:type="dxa"/>
              <w:bottom w:w="80" w:type="dxa"/>
              <w:right w:w="100" w:type="dxa"/>
            </w:tcMar>
            <w:vAlign w:val="center"/>
          </w:tcPr>
          <w:p w14:paraId="034E9478" w14:textId="77777777" w:rsidR="00DF61DD" w:rsidRDefault="00000000">
            <w:r>
              <w:rPr>
                <w:b/>
                <w:bCs/>
                <w:color w:val="FFFFFF"/>
              </w:rPr>
              <w:t>Description</w:t>
            </w:r>
          </w:p>
        </w:tc>
        <w:tc>
          <w:tcPr>
            <w:tcW w:w="2150" w:type="dxa"/>
            <w:shd w:val="clear" w:color="auto" w:fill="1F3864"/>
            <w:tcMar>
              <w:top w:w="80" w:type="dxa"/>
              <w:left w:w="100" w:type="dxa"/>
              <w:bottom w:w="80" w:type="dxa"/>
              <w:right w:w="100" w:type="dxa"/>
            </w:tcMar>
            <w:vAlign w:val="center"/>
          </w:tcPr>
          <w:p w14:paraId="78A2631B" w14:textId="77777777" w:rsidR="00DF61DD" w:rsidRDefault="00000000">
            <w:r>
              <w:rPr>
                <w:b/>
                <w:bCs/>
                <w:color w:val="FFFFFF"/>
              </w:rPr>
              <w:t>When it fits</w:t>
            </w:r>
          </w:p>
        </w:tc>
      </w:tr>
      <w:tr w:rsidR="00DF61DD" w14:paraId="57EC37D8" w14:textId="77777777">
        <w:tblPrEx>
          <w:tblCellMar>
            <w:top w:w="0" w:type="dxa"/>
            <w:bottom w:w="0" w:type="dxa"/>
          </w:tblCellMar>
        </w:tblPrEx>
        <w:tc>
          <w:tcPr>
            <w:tcW w:w="2600" w:type="dxa"/>
            <w:tcMar>
              <w:top w:w="80" w:type="dxa"/>
              <w:left w:w="100" w:type="dxa"/>
              <w:bottom w:w="80" w:type="dxa"/>
              <w:right w:w="100" w:type="dxa"/>
            </w:tcMar>
            <w:vAlign w:val="center"/>
          </w:tcPr>
          <w:p w14:paraId="702D2C4C" w14:textId="77777777" w:rsidR="00DF61DD" w:rsidRDefault="00000000">
            <w:r>
              <w:rPr>
                <w:color w:val="000000"/>
              </w:rPr>
              <w:t>One-time license per installation</w:t>
            </w:r>
          </w:p>
        </w:tc>
        <w:tc>
          <w:tcPr>
            <w:tcW w:w="4200" w:type="dxa"/>
            <w:tcMar>
              <w:top w:w="80" w:type="dxa"/>
              <w:left w:w="100" w:type="dxa"/>
              <w:bottom w:w="80" w:type="dxa"/>
              <w:right w:w="100" w:type="dxa"/>
            </w:tcMar>
            <w:vAlign w:val="center"/>
          </w:tcPr>
          <w:p w14:paraId="10094810" w14:textId="77777777" w:rsidR="00DF61DD" w:rsidRDefault="00000000">
            <w:r>
              <w:rPr>
                <w:color w:val="000000"/>
              </w:rPr>
              <w:t>Customer pays once for a perpetual license to a single-company installation, optionally plus a support/maintenance fee.</w:t>
            </w:r>
          </w:p>
        </w:tc>
        <w:tc>
          <w:tcPr>
            <w:tcW w:w="2150" w:type="dxa"/>
            <w:tcMar>
              <w:top w:w="80" w:type="dxa"/>
              <w:left w:w="100" w:type="dxa"/>
              <w:bottom w:w="80" w:type="dxa"/>
              <w:right w:w="100" w:type="dxa"/>
            </w:tcMar>
            <w:vAlign w:val="center"/>
          </w:tcPr>
          <w:p w14:paraId="4F1E493B" w14:textId="77777777" w:rsidR="00DF61DD" w:rsidRDefault="00000000">
            <w:r>
              <w:rPr>
                <w:color w:val="000000"/>
              </w:rPr>
              <w:t>Pilot and early customers; simplest to reason about and sell.</w:t>
            </w:r>
          </w:p>
        </w:tc>
      </w:tr>
      <w:tr w:rsidR="00DF61DD" w14:paraId="78F47298" w14:textId="77777777">
        <w:tblPrEx>
          <w:tblCellMar>
            <w:top w:w="0" w:type="dxa"/>
            <w:bottom w:w="0" w:type="dxa"/>
          </w:tblCellMar>
        </w:tblPrEx>
        <w:tc>
          <w:tcPr>
            <w:tcW w:w="2600" w:type="dxa"/>
            <w:tcMar>
              <w:top w:w="80" w:type="dxa"/>
              <w:left w:w="100" w:type="dxa"/>
              <w:bottom w:w="80" w:type="dxa"/>
              <w:right w:w="100" w:type="dxa"/>
            </w:tcMar>
            <w:vAlign w:val="center"/>
          </w:tcPr>
          <w:p w14:paraId="1C274A63" w14:textId="77777777" w:rsidR="00DF61DD" w:rsidRDefault="00000000">
            <w:r>
              <w:rPr>
                <w:color w:val="000000"/>
              </w:rPr>
              <w:t>Annual/subscription license</w:t>
            </w:r>
          </w:p>
        </w:tc>
        <w:tc>
          <w:tcPr>
            <w:tcW w:w="4200" w:type="dxa"/>
            <w:tcMar>
              <w:top w:w="80" w:type="dxa"/>
              <w:left w:w="100" w:type="dxa"/>
              <w:bottom w:w="80" w:type="dxa"/>
              <w:right w:w="100" w:type="dxa"/>
            </w:tcMar>
            <w:vAlign w:val="center"/>
          </w:tcPr>
          <w:p w14:paraId="2A5D878A" w14:textId="77777777" w:rsidR="00DF61DD" w:rsidRDefault="00000000">
            <w:r>
              <w:rPr>
                <w:color w:val="000000"/>
              </w:rPr>
              <w:t>Recurring fee covering updates and support, still typically self-hosted/on-premise per company.</w:t>
            </w:r>
          </w:p>
        </w:tc>
        <w:tc>
          <w:tcPr>
            <w:tcW w:w="2150" w:type="dxa"/>
            <w:tcMar>
              <w:top w:w="80" w:type="dxa"/>
              <w:left w:w="100" w:type="dxa"/>
              <w:bottom w:w="80" w:type="dxa"/>
              <w:right w:w="100" w:type="dxa"/>
            </w:tcMar>
            <w:vAlign w:val="center"/>
          </w:tcPr>
          <w:p w14:paraId="61258F39" w14:textId="77777777" w:rsidR="00DF61DD" w:rsidRDefault="00000000">
            <w:r>
              <w:rPr>
                <w:color w:val="000000"/>
              </w:rPr>
              <w:t>Once the product is stable and there's a track record to justify recurring billing.</w:t>
            </w:r>
          </w:p>
        </w:tc>
      </w:tr>
      <w:tr w:rsidR="00DF61DD" w14:paraId="4D9F3A18" w14:textId="77777777">
        <w:tblPrEx>
          <w:tblCellMar>
            <w:top w:w="0" w:type="dxa"/>
            <w:bottom w:w="0" w:type="dxa"/>
          </w:tblCellMar>
        </w:tblPrEx>
        <w:tc>
          <w:tcPr>
            <w:tcW w:w="2600" w:type="dxa"/>
            <w:tcMar>
              <w:top w:w="80" w:type="dxa"/>
              <w:left w:w="100" w:type="dxa"/>
              <w:bottom w:w="80" w:type="dxa"/>
              <w:right w:w="100" w:type="dxa"/>
            </w:tcMar>
            <w:vAlign w:val="center"/>
          </w:tcPr>
          <w:p w14:paraId="54DD18D8" w14:textId="77777777" w:rsidR="00DF61DD" w:rsidRDefault="00000000">
            <w:r>
              <w:rPr>
                <w:color w:val="000000"/>
              </w:rPr>
              <w:t>Hosted/SaaS subscription</w:t>
            </w:r>
          </w:p>
        </w:tc>
        <w:tc>
          <w:tcPr>
            <w:tcW w:w="4200" w:type="dxa"/>
            <w:tcMar>
              <w:top w:w="80" w:type="dxa"/>
              <w:left w:w="100" w:type="dxa"/>
              <w:bottom w:w="80" w:type="dxa"/>
              <w:right w:w="100" w:type="dxa"/>
            </w:tcMar>
            <w:vAlign w:val="center"/>
          </w:tcPr>
          <w:p w14:paraId="410EF866" w14:textId="77777777" w:rsidR="00DF61DD" w:rsidRDefault="00000000">
            <w:r>
              <w:rPr>
                <w:color w:val="000000"/>
              </w:rPr>
              <w:t>Anthropic-style hosted multi-tenant offering, usage- or seat-based.</w:t>
            </w:r>
          </w:p>
        </w:tc>
        <w:tc>
          <w:tcPr>
            <w:tcW w:w="2150" w:type="dxa"/>
            <w:tcMar>
              <w:top w:w="80" w:type="dxa"/>
              <w:left w:w="100" w:type="dxa"/>
              <w:bottom w:w="80" w:type="dxa"/>
              <w:right w:w="100" w:type="dxa"/>
            </w:tcMar>
            <w:vAlign w:val="center"/>
          </w:tcPr>
          <w:p w14:paraId="765C4A67" w14:textId="77777777" w:rsidR="00DF61DD" w:rsidRDefault="00000000">
            <w:r>
              <w:rPr>
                <w:color w:val="000000"/>
              </w:rPr>
              <w:t>Long-term, once multi-tenant infrastructure (Section 9.6) is built and there's demonstrated demand for a hosted option.</w:t>
            </w:r>
          </w:p>
        </w:tc>
      </w:tr>
    </w:tbl>
    <w:p w14:paraId="70847B1D" w14:textId="77777777" w:rsidR="00DF61DD" w:rsidRDefault="00000000">
      <w:pPr>
        <w:spacing w:after="140" w:line="276" w:lineRule="auto"/>
      </w:pPr>
      <w:r>
        <w:t>Recommendation: start with a one-time or annual per-installation license for the pilot and earliest customers, since it matches the single-company deployment model already recommended in Section 9.5-9.6, and defer SaaS pricing decisions until there's a concrete reason (multiple customers requesting hosted access) to build that infrastructure.</w:t>
      </w:r>
    </w:p>
    <w:p w14:paraId="257403EB" w14:textId="77777777" w:rsidR="00DF61DD" w:rsidRDefault="00000000">
      <w:pPr>
        <w:pStyle w:val="Heading2"/>
        <w:spacing w:before="240" w:after="120"/>
      </w:pPr>
      <w:bookmarkStart w:id="92" w:name="_Toc237955281"/>
      <w:r>
        <w:rPr>
          <w:b/>
          <w:bCs/>
        </w:rPr>
        <w:t>19.5 Licensing &amp; Support</w:t>
      </w:r>
      <w:bookmarkEnd w:id="92"/>
    </w:p>
    <w:p w14:paraId="6EC715ED" w14:textId="77777777" w:rsidR="00DF61DD" w:rsidRDefault="00000000">
      <w:pPr>
        <w:spacing w:after="140" w:line="276" w:lineRule="auto"/>
      </w:pPr>
      <w:r>
        <w:lastRenderedPageBreak/>
        <w:t>Each customer installation should have a simple license validation mechanism (e.g., a license key checked by the backend at startup) to protect against unauthorized copies, without over-engineering DRM. Support in the early stage is necessarily hands-on (the developer directly supporting the pilot customer); as customers grow, a lightweight ticketing/support process and a knowledge base (Section 26 documentation) should be introduced.</w:t>
      </w:r>
    </w:p>
    <w:p w14:paraId="66A110D8" w14:textId="77777777" w:rsidR="00DF61DD" w:rsidRDefault="00000000">
      <w:pPr>
        <w:pStyle w:val="Heading2"/>
        <w:spacing w:before="240" w:after="120"/>
      </w:pPr>
      <w:bookmarkStart w:id="93" w:name="_Toc237955282"/>
      <w:r>
        <w:rPr>
          <w:b/>
          <w:bCs/>
        </w:rPr>
        <w:t>19.6 Updates, Onboarding, Backup, and Data Migration</w:t>
      </w:r>
      <w:bookmarkEnd w:id="93"/>
    </w:p>
    <w:p w14:paraId="4C100FF3" w14:textId="77777777" w:rsidR="00DF61DD" w:rsidRDefault="00000000">
      <w:pPr>
        <w:pStyle w:val="ListParagraph"/>
        <w:numPr>
          <w:ilvl w:val="0"/>
          <w:numId w:val="1"/>
        </w:numPr>
        <w:spacing w:after="60" w:line="276" w:lineRule="auto"/>
      </w:pPr>
      <w:r>
        <w:t>Updates — delivered via new installer builds (and eventually Tauri's auto-update mechanism, Section 14.2) plus Flyway-driven database migrations (Section 17.7).</w:t>
      </w:r>
    </w:p>
    <w:p w14:paraId="1F40C32F" w14:textId="77777777" w:rsidR="00DF61DD" w:rsidRDefault="00000000">
      <w:pPr>
        <w:pStyle w:val="ListParagraph"/>
        <w:numPr>
          <w:ilvl w:val="0"/>
          <w:numId w:val="1"/>
        </w:numPr>
        <w:spacing w:after="60" w:line="276" w:lineRule="auto"/>
      </w:pPr>
      <w:r>
        <w:t>Onboarding — a documented setup process (create company, create initial users/roles, import starter product/customer/supplier data) so bringing on a new customer doesn't require the developer to hand-configure the database.</w:t>
      </w:r>
    </w:p>
    <w:p w14:paraId="128C96C0" w14:textId="77777777" w:rsidR="00DF61DD" w:rsidRDefault="00000000">
      <w:pPr>
        <w:pStyle w:val="ListParagraph"/>
        <w:numPr>
          <w:ilvl w:val="0"/>
          <w:numId w:val="1"/>
        </w:numPr>
        <w:spacing w:after="60" w:line="276" w:lineRule="auto"/>
      </w:pPr>
      <w:r>
        <w:t>Backup — each installation's PostgreSQL database is backed up per Section 17.8; backup/restore should be a documented, tested procedure, not a theoretical one.</w:t>
      </w:r>
    </w:p>
    <w:p w14:paraId="368011D4" w14:textId="77777777" w:rsidR="00DF61DD" w:rsidRDefault="00000000">
      <w:pPr>
        <w:pStyle w:val="ListParagraph"/>
        <w:numPr>
          <w:ilvl w:val="0"/>
          <w:numId w:val="1"/>
        </w:numPr>
        <w:spacing w:after="60" w:line="276" w:lineRule="auto"/>
      </w:pPr>
      <w:r>
        <w:t>Data migration — a customer moving from spreadsheets or a legacy system needs an import path (e.g., CSV import for products/customers/suppliers/starting inventory); this can be a simple, manual, well-documented process for the pilot and formalized into tooling as more customers onboard.</w:t>
      </w:r>
    </w:p>
    <w:p w14:paraId="6A38AFD4" w14:textId="77777777" w:rsidR="00DF61DD" w:rsidRDefault="00000000">
      <w:pPr>
        <w:pStyle w:val="Heading2"/>
        <w:spacing w:before="240" w:after="120"/>
      </w:pPr>
      <w:bookmarkStart w:id="94" w:name="_Toc237955283"/>
      <w:r>
        <w:rPr>
          <w:b/>
          <w:bCs/>
        </w:rPr>
        <w:t>19.7 MVP / V1 / V2 / Long-Term Commercial Scope</w:t>
      </w:r>
      <w:bookmarkEnd w:id="94"/>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50"/>
      </w:tblGrid>
      <w:tr w:rsidR="00DF61DD" w14:paraId="4090230B" w14:textId="77777777">
        <w:tblPrEx>
          <w:tblCellMar>
            <w:top w:w="0" w:type="dxa"/>
            <w:bottom w:w="0" w:type="dxa"/>
          </w:tblCellMar>
        </w:tblPrEx>
        <w:trPr>
          <w:tblHeader/>
        </w:trPr>
        <w:tc>
          <w:tcPr>
            <w:tcW w:w="1800" w:type="dxa"/>
            <w:shd w:val="clear" w:color="auto" w:fill="1F3864"/>
            <w:tcMar>
              <w:top w:w="80" w:type="dxa"/>
              <w:left w:w="100" w:type="dxa"/>
              <w:bottom w:w="80" w:type="dxa"/>
              <w:right w:w="100" w:type="dxa"/>
            </w:tcMar>
            <w:vAlign w:val="center"/>
          </w:tcPr>
          <w:p w14:paraId="1BBE529A" w14:textId="77777777" w:rsidR="00DF61DD" w:rsidRDefault="00000000">
            <w:r>
              <w:rPr>
                <w:b/>
                <w:bCs/>
                <w:color w:val="FFFFFF"/>
              </w:rPr>
              <w:t>Tier</w:t>
            </w:r>
          </w:p>
        </w:tc>
        <w:tc>
          <w:tcPr>
            <w:tcW w:w="7550" w:type="dxa"/>
            <w:shd w:val="clear" w:color="auto" w:fill="1F3864"/>
            <w:tcMar>
              <w:top w:w="80" w:type="dxa"/>
              <w:left w:w="100" w:type="dxa"/>
              <w:bottom w:w="80" w:type="dxa"/>
              <w:right w:w="100" w:type="dxa"/>
            </w:tcMar>
            <w:vAlign w:val="center"/>
          </w:tcPr>
          <w:p w14:paraId="6F7397B6" w14:textId="77777777" w:rsidR="00DF61DD" w:rsidRDefault="00000000">
            <w:r>
              <w:rPr>
                <w:b/>
                <w:bCs/>
                <w:color w:val="FFFFFF"/>
              </w:rPr>
              <w:t>Commercial capability</w:t>
            </w:r>
          </w:p>
        </w:tc>
      </w:tr>
      <w:tr w:rsidR="00DF61DD" w14:paraId="4D7726DD" w14:textId="77777777">
        <w:tblPrEx>
          <w:tblCellMar>
            <w:top w:w="0" w:type="dxa"/>
            <w:bottom w:w="0" w:type="dxa"/>
          </w:tblCellMar>
        </w:tblPrEx>
        <w:tc>
          <w:tcPr>
            <w:tcW w:w="1800" w:type="dxa"/>
            <w:tcMar>
              <w:top w:w="80" w:type="dxa"/>
              <w:left w:w="100" w:type="dxa"/>
              <w:bottom w:w="80" w:type="dxa"/>
              <w:right w:w="100" w:type="dxa"/>
            </w:tcMar>
            <w:vAlign w:val="center"/>
          </w:tcPr>
          <w:p w14:paraId="749D357C" w14:textId="77777777" w:rsidR="00DF61DD" w:rsidRDefault="00000000">
            <w:r>
              <w:rPr>
                <w:color w:val="000000"/>
              </w:rPr>
              <w:t>MVP</w:t>
            </w:r>
          </w:p>
        </w:tc>
        <w:tc>
          <w:tcPr>
            <w:tcW w:w="7550" w:type="dxa"/>
            <w:tcMar>
              <w:top w:w="80" w:type="dxa"/>
              <w:left w:w="100" w:type="dxa"/>
              <w:bottom w:w="80" w:type="dxa"/>
              <w:right w:w="100" w:type="dxa"/>
            </w:tcMar>
            <w:vAlign w:val="center"/>
          </w:tcPr>
          <w:p w14:paraId="4E19C3BE" w14:textId="77777777" w:rsidR="00DF61DD" w:rsidRDefault="00000000">
            <w:r>
              <w:rPr>
                <w:color w:val="000000"/>
              </w:rPr>
              <w:t>Single pilot installation, manual onboarding/support, no formal licensing enforcement yet.</w:t>
            </w:r>
          </w:p>
        </w:tc>
      </w:tr>
      <w:tr w:rsidR="00DF61DD" w14:paraId="4B702CE1" w14:textId="77777777">
        <w:tblPrEx>
          <w:tblCellMar>
            <w:top w:w="0" w:type="dxa"/>
            <w:bottom w:w="0" w:type="dxa"/>
          </w:tblCellMar>
        </w:tblPrEx>
        <w:tc>
          <w:tcPr>
            <w:tcW w:w="1800" w:type="dxa"/>
            <w:tcMar>
              <w:top w:w="80" w:type="dxa"/>
              <w:left w:w="100" w:type="dxa"/>
              <w:bottom w:w="80" w:type="dxa"/>
              <w:right w:w="100" w:type="dxa"/>
            </w:tcMar>
            <w:vAlign w:val="center"/>
          </w:tcPr>
          <w:p w14:paraId="6F1ADA21" w14:textId="77777777" w:rsidR="00DF61DD" w:rsidRDefault="00000000">
            <w:r>
              <w:rPr>
                <w:color w:val="000000"/>
              </w:rPr>
              <w:t>Version 1</w:t>
            </w:r>
          </w:p>
        </w:tc>
        <w:tc>
          <w:tcPr>
            <w:tcW w:w="7550" w:type="dxa"/>
            <w:tcMar>
              <w:top w:w="80" w:type="dxa"/>
              <w:left w:w="100" w:type="dxa"/>
              <w:bottom w:w="80" w:type="dxa"/>
              <w:right w:w="100" w:type="dxa"/>
            </w:tcMar>
            <w:vAlign w:val="center"/>
          </w:tcPr>
          <w:p w14:paraId="742F08C4" w14:textId="77777777" w:rsidR="00DF61DD" w:rsidRDefault="00000000">
            <w:r>
              <w:rPr>
                <w:color w:val="000000"/>
              </w:rPr>
              <w:t>Repeatable onboarding process, basic license key validation, documented backup/restore, per-installation licensing model finalized.</w:t>
            </w:r>
          </w:p>
        </w:tc>
      </w:tr>
      <w:tr w:rsidR="00DF61DD" w14:paraId="209F62BF" w14:textId="77777777">
        <w:tblPrEx>
          <w:tblCellMar>
            <w:top w:w="0" w:type="dxa"/>
            <w:bottom w:w="0" w:type="dxa"/>
          </w:tblCellMar>
        </w:tblPrEx>
        <w:tc>
          <w:tcPr>
            <w:tcW w:w="1800" w:type="dxa"/>
            <w:tcMar>
              <w:top w:w="80" w:type="dxa"/>
              <w:left w:w="100" w:type="dxa"/>
              <w:bottom w:w="80" w:type="dxa"/>
              <w:right w:w="100" w:type="dxa"/>
            </w:tcMar>
            <w:vAlign w:val="center"/>
          </w:tcPr>
          <w:p w14:paraId="2976A050" w14:textId="77777777" w:rsidR="00DF61DD" w:rsidRDefault="00000000">
            <w:r>
              <w:rPr>
                <w:color w:val="000000"/>
              </w:rPr>
              <w:t>Version 2</w:t>
            </w:r>
          </w:p>
        </w:tc>
        <w:tc>
          <w:tcPr>
            <w:tcW w:w="7550" w:type="dxa"/>
            <w:tcMar>
              <w:top w:w="80" w:type="dxa"/>
              <w:left w:w="100" w:type="dxa"/>
              <w:bottom w:w="80" w:type="dxa"/>
              <w:right w:w="100" w:type="dxa"/>
            </w:tcMar>
            <w:vAlign w:val="center"/>
          </w:tcPr>
          <w:p w14:paraId="46F0D81B" w14:textId="77777777" w:rsidR="00DF61DD" w:rsidRDefault="00000000">
            <w:r>
              <w:rPr>
                <w:color w:val="000000"/>
              </w:rPr>
              <w:t>Multiple customer installations supported smoothly, update/auto-update pipeline mature, lightweight support process.</w:t>
            </w:r>
          </w:p>
        </w:tc>
      </w:tr>
      <w:tr w:rsidR="00DF61DD" w14:paraId="528B0DA1" w14:textId="77777777">
        <w:tblPrEx>
          <w:tblCellMar>
            <w:top w:w="0" w:type="dxa"/>
            <w:bottom w:w="0" w:type="dxa"/>
          </w:tblCellMar>
        </w:tblPrEx>
        <w:tc>
          <w:tcPr>
            <w:tcW w:w="1800" w:type="dxa"/>
            <w:tcMar>
              <w:top w:w="80" w:type="dxa"/>
              <w:left w:w="100" w:type="dxa"/>
              <w:bottom w:w="80" w:type="dxa"/>
              <w:right w:w="100" w:type="dxa"/>
            </w:tcMar>
            <w:vAlign w:val="center"/>
          </w:tcPr>
          <w:p w14:paraId="1D9BF22F" w14:textId="77777777" w:rsidR="00DF61DD" w:rsidRDefault="00000000">
            <w:r>
              <w:rPr>
                <w:color w:val="000000"/>
              </w:rPr>
              <w:t>Long-term</w:t>
            </w:r>
          </w:p>
        </w:tc>
        <w:tc>
          <w:tcPr>
            <w:tcW w:w="7550" w:type="dxa"/>
            <w:tcMar>
              <w:top w:w="80" w:type="dxa"/>
              <w:left w:w="100" w:type="dxa"/>
              <w:bottom w:w="80" w:type="dxa"/>
              <w:right w:w="100" w:type="dxa"/>
            </w:tcMar>
            <w:vAlign w:val="center"/>
          </w:tcPr>
          <w:p w14:paraId="02A6C2C7" w14:textId="77777777" w:rsidR="00DF61DD" w:rsidRDefault="00000000">
            <w:r>
              <w:rPr>
                <w:color w:val="000000"/>
              </w:rPr>
              <w:t>Potential hosted/SaaS offering, expanded modules (Section 24), formal support tiers.</w:t>
            </w:r>
          </w:p>
        </w:tc>
      </w:tr>
    </w:tbl>
    <w:p w14:paraId="3B96C251" w14:textId="77777777" w:rsidR="00DF61DD" w:rsidRDefault="00000000">
      <w:pPr>
        <w:pStyle w:val="Heading1"/>
        <w:pageBreakBefore/>
        <w:spacing w:before="200" w:after="200"/>
      </w:pPr>
      <w:bookmarkStart w:id="95" w:name="_Toc237955284"/>
      <w:r>
        <w:rPr>
          <w:b/>
          <w:bCs/>
          <w:color w:val="1F3864"/>
        </w:rPr>
        <w:lastRenderedPageBreak/>
        <w:t>20. First Client Strategy</w:t>
      </w:r>
      <w:bookmarkEnd w:id="95"/>
    </w:p>
    <w:p w14:paraId="21A96C54" w14:textId="77777777" w:rsidR="00DF61DD" w:rsidRDefault="00000000">
      <w:pPr>
        <w:spacing w:after="140" w:line="276" w:lineRule="auto"/>
      </w:pPr>
      <w:r>
        <w:t>The pilot customer exists to validate that the product actually solves real wholesale operational problems — not to define the product's permanent shape. This section exists specifically to prevent the common failure mode of a first-customer-funded project quietly turning into bespoke software for one company.</w:t>
      </w:r>
    </w:p>
    <w:p w14:paraId="7BAD9041" w14:textId="77777777" w:rsidR="00DF61DD" w:rsidRDefault="00000000">
      <w:pPr>
        <w:pStyle w:val="Heading2"/>
        <w:spacing w:before="240" w:after="120"/>
      </w:pPr>
      <w:bookmarkStart w:id="96" w:name="_Toc237955285"/>
      <w:r>
        <w:rPr>
          <w:b/>
          <w:bCs/>
        </w:rPr>
        <w:t>20.1 Core Product vs. Configuration vs. Client-Specific Extension</w:t>
      </w:r>
      <w:bookmarkEnd w:id="96"/>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550"/>
        <w:gridCol w:w="3700"/>
      </w:tblGrid>
      <w:tr w:rsidR="00DF61DD" w14:paraId="73019081" w14:textId="77777777">
        <w:tblPrEx>
          <w:tblCellMar>
            <w:top w:w="0" w:type="dxa"/>
            <w:bottom w:w="0" w:type="dxa"/>
          </w:tblCellMar>
        </w:tblPrEx>
        <w:trPr>
          <w:tblHeader/>
        </w:trPr>
        <w:tc>
          <w:tcPr>
            <w:tcW w:w="2100" w:type="dxa"/>
            <w:shd w:val="clear" w:color="auto" w:fill="1F3864"/>
            <w:tcMar>
              <w:top w:w="80" w:type="dxa"/>
              <w:left w:w="100" w:type="dxa"/>
              <w:bottom w:w="80" w:type="dxa"/>
              <w:right w:w="100" w:type="dxa"/>
            </w:tcMar>
            <w:vAlign w:val="center"/>
          </w:tcPr>
          <w:p w14:paraId="4C84013A" w14:textId="77777777" w:rsidR="00DF61DD" w:rsidRDefault="00000000">
            <w:r>
              <w:rPr>
                <w:b/>
                <w:bCs/>
                <w:color w:val="FFFFFF"/>
              </w:rPr>
              <w:t>Category</w:t>
            </w:r>
          </w:p>
        </w:tc>
        <w:tc>
          <w:tcPr>
            <w:tcW w:w="3550" w:type="dxa"/>
            <w:shd w:val="clear" w:color="auto" w:fill="1F3864"/>
            <w:tcMar>
              <w:top w:w="80" w:type="dxa"/>
              <w:left w:w="100" w:type="dxa"/>
              <w:bottom w:w="80" w:type="dxa"/>
              <w:right w:w="100" w:type="dxa"/>
            </w:tcMar>
            <w:vAlign w:val="center"/>
          </w:tcPr>
          <w:p w14:paraId="7F2FF265" w14:textId="77777777" w:rsidR="00DF61DD" w:rsidRDefault="00000000">
            <w:r>
              <w:rPr>
                <w:b/>
                <w:bCs/>
                <w:color w:val="FFFFFF"/>
              </w:rPr>
              <w:t>Definition</w:t>
            </w:r>
          </w:p>
        </w:tc>
        <w:tc>
          <w:tcPr>
            <w:tcW w:w="3700" w:type="dxa"/>
            <w:shd w:val="clear" w:color="auto" w:fill="1F3864"/>
            <w:tcMar>
              <w:top w:w="80" w:type="dxa"/>
              <w:left w:w="100" w:type="dxa"/>
              <w:bottom w:w="80" w:type="dxa"/>
              <w:right w:w="100" w:type="dxa"/>
            </w:tcMar>
            <w:vAlign w:val="center"/>
          </w:tcPr>
          <w:p w14:paraId="6D731535" w14:textId="77777777" w:rsidR="00DF61DD" w:rsidRDefault="00000000">
            <w:r>
              <w:rPr>
                <w:b/>
                <w:bCs/>
                <w:color w:val="FFFFFF"/>
              </w:rPr>
              <w:t>Example</w:t>
            </w:r>
          </w:p>
        </w:tc>
      </w:tr>
      <w:tr w:rsidR="00DF61DD" w14:paraId="6CE6CDB7" w14:textId="77777777">
        <w:tblPrEx>
          <w:tblCellMar>
            <w:top w:w="0" w:type="dxa"/>
            <w:bottom w:w="0" w:type="dxa"/>
          </w:tblCellMar>
        </w:tblPrEx>
        <w:tc>
          <w:tcPr>
            <w:tcW w:w="2100" w:type="dxa"/>
            <w:tcMar>
              <w:top w:w="80" w:type="dxa"/>
              <w:left w:w="100" w:type="dxa"/>
              <w:bottom w:w="80" w:type="dxa"/>
              <w:right w:w="100" w:type="dxa"/>
            </w:tcMar>
            <w:vAlign w:val="center"/>
          </w:tcPr>
          <w:p w14:paraId="1E11A79E" w14:textId="77777777" w:rsidR="00DF61DD" w:rsidRDefault="00000000">
            <w:r>
              <w:rPr>
                <w:color w:val="000000"/>
              </w:rPr>
              <w:t>Core product</w:t>
            </w:r>
          </w:p>
        </w:tc>
        <w:tc>
          <w:tcPr>
            <w:tcW w:w="3550" w:type="dxa"/>
            <w:tcMar>
              <w:top w:w="80" w:type="dxa"/>
              <w:left w:w="100" w:type="dxa"/>
              <w:bottom w:w="80" w:type="dxa"/>
              <w:right w:w="100" w:type="dxa"/>
            </w:tcMar>
            <w:vAlign w:val="center"/>
          </w:tcPr>
          <w:p w14:paraId="26580A87" w14:textId="77777777" w:rsidR="00DF61DD" w:rsidRDefault="00000000">
            <w:r>
              <w:rPr>
                <w:color w:val="000000"/>
              </w:rPr>
              <w:t xml:space="preserve">Behavior every customer </w:t>
            </w:r>
            <w:proofErr w:type="gramStart"/>
            <w:r>
              <w:rPr>
                <w:color w:val="000000"/>
              </w:rPr>
              <w:t>needs</w:t>
            </w:r>
            <w:proofErr w:type="gramEnd"/>
            <w:r>
              <w:rPr>
                <w:color w:val="000000"/>
              </w:rPr>
              <w:t xml:space="preserve"> and gets, built into the application itself.</w:t>
            </w:r>
          </w:p>
        </w:tc>
        <w:tc>
          <w:tcPr>
            <w:tcW w:w="3700" w:type="dxa"/>
            <w:tcMar>
              <w:top w:w="80" w:type="dxa"/>
              <w:left w:w="100" w:type="dxa"/>
              <w:bottom w:w="80" w:type="dxa"/>
              <w:right w:w="100" w:type="dxa"/>
            </w:tcMar>
            <w:vAlign w:val="center"/>
          </w:tcPr>
          <w:p w14:paraId="1A98A461" w14:textId="77777777" w:rsidR="00DF61DD" w:rsidRDefault="00000000">
            <w:r>
              <w:rPr>
                <w:color w:val="000000"/>
              </w:rPr>
              <w:t>Purchase order lifecycle, inventory transaction ledger, sales order fulfillment flow.</w:t>
            </w:r>
          </w:p>
        </w:tc>
      </w:tr>
      <w:tr w:rsidR="00DF61DD" w14:paraId="77FF8E35" w14:textId="77777777">
        <w:tblPrEx>
          <w:tblCellMar>
            <w:top w:w="0" w:type="dxa"/>
            <w:bottom w:w="0" w:type="dxa"/>
          </w:tblCellMar>
        </w:tblPrEx>
        <w:tc>
          <w:tcPr>
            <w:tcW w:w="2100" w:type="dxa"/>
            <w:tcMar>
              <w:top w:w="80" w:type="dxa"/>
              <w:left w:w="100" w:type="dxa"/>
              <w:bottom w:w="80" w:type="dxa"/>
              <w:right w:w="100" w:type="dxa"/>
            </w:tcMar>
            <w:vAlign w:val="center"/>
          </w:tcPr>
          <w:p w14:paraId="6D6ED353" w14:textId="77777777" w:rsidR="00DF61DD" w:rsidRDefault="00000000">
            <w:r>
              <w:rPr>
                <w:color w:val="000000"/>
              </w:rPr>
              <w:t>Configuration</w:t>
            </w:r>
          </w:p>
        </w:tc>
        <w:tc>
          <w:tcPr>
            <w:tcW w:w="3550" w:type="dxa"/>
            <w:tcMar>
              <w:top w:w="80" w:type="dxa"/>
              <w:left w:w="100" w:type="dxa"/>
              <w:bottom w:w="80" w:type="dxa"/>
              <w:right w:w="100" w:type="dxa"/>
            </w:tcMar>
            <w:vAlign w:val="center"/>
          </w:tcPr>
          <w:p w14:paraId="4FADFBEE" w14:textId="77777777" w:rsidR="00DF61DD" w:rsidRDefault="00000000">
            <w:r>
              <w:rPr>
                <w:color w:val="000000"/>
              </w:rPr>
              <w:t>Behavior that varies by customer but is handled through settings/data, not code — the same build serves every customer differently.</w:t>
            </w:r>
          </w:p>
        </w:tc>
        <w:tc>
          <w:tcPr>
            <w:tcW w:w="3700" w:type="dxa"/>
            <w:tcMar>
              <w:top w:w="80" w:type="dxa"/>
              <w:left w:w="100" w:type="dxa"/>
              <w:bottom w:w="80" w:type="dxa"/>
              <w:right w:w="100" w:type="dxa"/>
            </w:tcMar>
            <w:vAlign w:val="center"/>
          </w:tcPr>
          <w:p w14:paraId="60A6BF23" w14:textId="77777777" w:rsidR="00DF61DD" w:rsidRDefault="00000000">
            <w:r>
              <w:rPr>
                <w:color w:val="000000"/>
              </w:rPr>
              <w:t>Custom PO numbering format, company-specific roles, warehouse count, over-receiving tolerance threshold.</w:t>
            </w:r>
          </w:p>
        </w:tc>
      </w:tr>
      <w:tr w:rsidR="00DF61DD" w14:paraId="4C163466" w14:textId="77777777">
        <w:tblPrEx>
          <w:tblCellMar>
            <w:top w:w="0" w:type="dxa"/>
            <w:bottom w:w="0" w:type="dxa"/>
          </w:tblCellMar>
        </w:tblPrEx>
        <w:tc>
          <w:tcPr>
            <w:tcW w:w="2100" w:type="dxa"/>
            <w:tcMar>
              <w:top w:w="80" w:type="dxa"/>
              <w:left w:w="100" w:type="dxa"/>
              <w:bottom w:w="80" w:type="dxa"/>
              <w:right w:w="100" w:type="dxa"/>
            </w:tcMar>
            <w:vAlign w:val="center"/>
          </w:tcPr>
          <w:p w14:paraId="21FF880F" w14:textId="77777777" w:rsidR="00DF61DD" w:rsidRDefault="00000000">
            <w:r>
              <w:rPr>
                <w:color w:val="000000"/>
              </w:rPr>
              <w:t>Client-specific extension</w:t>
            </w:r>
          </w:p>
        </w:tc>
        <w:tc>
          <w:tcPr>
            <w:tcW w:w="3550" w:type="dxa"/>
            <w:tcMar>
              <w:top w:w="80" w:type="dxa"/>
              <w:left w:w="100" w:type="dxa"/>
              <w:bottom w:w="80" w:type="dxa"/>
              <w:right w:w="100" w:type="dxa"/>
            </w:tcMar>
            <w:vAlign w:val="center"/>
          </w:tcPr>
          <w:p w14:paraId="63136437" w14:textId="77777777" w:rsidR="00DF61DD" w:rsidRDefault="00000000">
            <w:r>
              <w:rPr>
                <w:color w:val="000000"/>
              </w:rPr>
              <w:t>A feature genuinely unique to one customer's workflow that doesn't generalize (yet, if ever).</w:t>
            </w:r>
          </w:p>
        </w:tc>
        <w:tc>
          <w:tcPr>
            <w:tcW w:w="3700" w:type="dxa"/>
            <w:tcMar>
              <w:top w:w="80" w:type="dxa"/>
              <w:left w:w="100" w:type="dxa"/>
              <w:bottom w:w="80" w:type="dxa"/>
              <w:right w:w="100" w:type="dxa"/>
            </w:tcMar>
            <w:vAlign w:val="center"/>
          </w:tcPr>
          <w:p w14:paraId="79F877BB" w14:textId="77777777" w:rsidR="00DF61DD" w:rsidRDefault="00000000">
            <w:r>
              <w:rPr>
                <w:color w:val="000000"/>
              </w:rPr>
              <w:t>An integration with one specific supplier's proprietary ordering portal.</w:t>
            </w:r>
          </w:p>
        </w:tc>
      </w:tr>
    </w:tbl>
    <w:p w14:paraId="0AE50373" w14:textId="77777777" w:rsidR="00DF61DD" w:rsidRDefault="00000000">
      <w:pPr>
        <w:pStyle w:val="Heading2"/>
        <w:spacing w:before="240" w:after="120"/>
      </w:pPr>
      <w:bookmarkStart w:id="97" w:name="_Toc237955286"/>
      <w:r>
        <w:rPr>
          <w:b/>
          <w:bCs/>
        </w:rPr>
        <w:t>20.2 Deciding Where a Request Belongs</w:t>
      </w:r>
      <w:bookmarkEnd w:id="97"/>
    </w:p>
    <w:p w14:paraId="0EC216D1" w14:textId="77777777" w:rsidR="00DF61DD" w:rsidRDefault="00000000">
      <w:pPr>
        <w:spacing w:after="140" w:line="276" w:lineRule="auto"/>
      </w:pPr>
      <w:r>
        <w:t>When the pilot customer asks for something, evaluate it against these questions, roughly in order:</w:t>
      </w:r>
    </w:p>
    <w:p w14:paraId="46F200B4" w14:textId="77777777" w:rsidR="00DF61DD" w:rsidRDefault="00000000">
      <w:pPr>
        <w:pStyle w:val="ListParagraph"/>
        <w:numPr>
          <w:ilvl w:val="0"/>
          <w:numId w:val="1"/>
        </w:numPr>
        <w:spacing w:after="60" w:line="276" w:lineRule="auto"/>
      </w:pPr>
      <w:r>
        <w:t>Would most wholesale businesses in the target market plausibly want this? If yes → candidate for the core product.</w:t>
      </w:r>
    </w:p>
    <w:p w14:paraId="4D11DCBF" w14:textId="77777777" w:rsidR="00DF61DD" w:rsidRDefault="00000000">
      <w:pPr>
        <w:pStyle w:val="ListParagraph"/>
        <w:numPr>
          <w:ilvl w:val="0"/>
          <w:numId w:val="1"/>
        </w:numPr>
        <w:spacing w:after="60" w:line="276" w:lineRule="auto"/>
      </w:pPr>
      <w:r>
        <w:t>Does it vary meaningfully by company but follow a common pattern (a threshold, a format, an on/off toggle)? → candidate for configuration.</w:t>
      </w:r>
    </w:p>
    <w:p w14:paraId="414E5FAE" w14:textId="77777777" w:rsidR="00DF61DD" w:rsidRDefault="00000000">
      <w:pPr>
        <w:pStyle w:val="ListParagraph"/>
        <w:numPr>
          <w:ilvl w:val="0"/>
          <w:numId w:val="1"/>
        </w:numPr>
        <w:spacing w:after="60" w:line="276" w:lineRule="auto"/>
      </w:pPr>
      <w:r>
        <w:t>Is it valuable but not urgent, and would including it now slow down reaching a stable pilot release? → future feature, logged but deferred (Section 24).</w:t>
      </w:r>
    </w:p>
    <w:p w14:paraId="76B97D4F" w14:textId="77777777" w:rsidR="00DF61DD" w:rsidRDefault="00000000">
      <w:pPr>
        <w:pStyle w:val="ListParagraph"/>
        <w:numPr>
          <w:ilvl w:val="0"/>
          <w:numId w:val="1"/>
        </w:numPr>
        <w:spacing w:after="60" w:line="276" w:lineRule="auto"/>
      </w:pPr>
      <w:r>
        <w:t>Is it truly specific to this one customer's idiosyncratic process, unlikely to generalize? → client-specific extension, built as an isolated add-on (a separate module/plugin point, or a small customer-specific script/integration) rather than woven into the core codebase, so it never has to be unwound later.</w:t>
      </w:r>
    </w:p>
    <w:p w14:paraId="45093D81" w14:textId="77777777" w:rsidR="00DF61DD" w:rsidRDefault="00000000">
      <w:pPr>
        <w:spacing w:after="140" w:line="276" w:lineRule="auto"/>
      </w:pPr>
      <w:r>
        <w:t>A useful discipline: before implementing any pilot-customer request, explicitly write down which of the four categories it falls into and why, in the phase's working notes. This single habit is what keeps 'building for the pilot customer' from silently becoming 'building only for the pilot customer.'</w:t>
      </w:r>
    </w:p>
    <w:p w14:paraId="0E8956CE" w14:textId="77777777" w:rsidR="00DF61DD" w:rsidRDefault="00000000">
      <w:pPr>
        <w:pStyle w:val="Heading2"/>
        <w:spacing w:before="240" w:after="120"/>
      </w:pPr>
      <w:bookmarkStart w:id="98" w:name="_Toc237955287"/>
      <w:r>
        <w:rPr>
          <w:b/>
          <w:bCs/>
        </w:rPr>
        <w:t>20.3 Using the Pilot Without Over-Fitting the Product</w:t>
      </w:r>
      <w:bookmarkEnd w:id="98"/>
    </w:p>
    <w:p w14:paraId="45D3E79D" w14:textId="77777777" w:rsidR="00DF61DD" w:rsidRDefault="00000000">
      <w:pPr>
        <w:pStyle w:val="ListParagraph"/>
        <w:numPr>
          <w:ilvl w:val="0"/>
          <w:numId w:val="1"/>
        </w:numPr>
        <w:spacing w:after="60" w:line="276" w:lineRule="auto"/>
      </w:pPr>
      <w:r>
        <w:t>Treat the pilot as a source of real-world requirements and edge cases (Section 8 workflows should be validated against how this customer actually operates), not as the sole spec.</w:t>
      </w:r>
    </w:p>
    <w:p w14:paraId="6D695683" w14:textId="77777777" w:rsidR="00DF61DD" w:rsidRDefault="00000000">
      <w:pPr>
        <w:pStyle w:val="ListParagraph"/>
        <w:numPr>
          <w:ilvl w:val="0"/>
          <w:numId w:val="1"/>
        </w:numPr>
        <w:spacing w:after="60" w:line="276" w:lineRule="auto"/>
      </w:pPr>
      <w:r>
        <w:t>Resist implementing one-off UI or workflow variants that only make sense for the pilot's specific process; push those toward configuration or extension points instead.</w:t>
      </w:r>
    </w:p>
    <w:p w14:paraId="7D28CFAE" w14:textId="77777777" w:rsidR="00DF61DD" w:rsidRDefault="00000000">
      <w:pPr>
        <w:pStyle w:val="ListParagraph"/>
        <w:numPr>
          <w:ilvl w:val="0"/>
          <w:numId w:val="1"/>
        </w:numPr>
        <w:spacing w:after="60" w:line="276" w:lineRule="auto"/>
      </w:pPr>
      <w:r>
        <w:t>Keep a running list of pilot feedback tagged by category (core/config/extension/future) so it's easy to see, at a glance, whether the product is staying general-purpose.</w:t>
      </w:r>
    </w:p>
    <w:p w14:paraId="21B43C3A" w14:textId="77777777" w:rsidR="00DF61DD" w:rsidRDefault="00000000">
      <w:pPr>
        <w:pStyle w:val="ListParagraph"/>
        <w:numPr>
          <w:ilvl w:val="0"/>
          <w:numId w:val="1"/>
        </w:numPr>
        <w:spacing w:after="60" w:line="276" w:lineRule="auto"/>
      </w:pPr>
      <w:r>
        <w:t>Revisit Section 6 (Functional Scope) periodically during the pilot to confirm MVP boundaries are holding, and consciously decide before crossing them.</w:t>
      </w:r>
    </w:p>
    <w:p w14:paraId="1A7733D8" w14:textId="77777777" w:rsidR="00DF61DD" w:rsidRDefault="00000000">
      <w:pPr>
        <w:pStyle w:val="Heading1"/>
        <w:pageBreakBefore/>
        <w:spacing w:before="200" w:after="200"/>
      </w:pPr>
      <w:bookmarkStart w:id="99" w:name="_Toc237955288"/>
      <w:r>
        <w:rPr>
          <w:b/>
          <w:bCs/>
          <w:color w:val="1F3864"/>
        </w:rPr>
        <w:lastRenderedPageBreak/>
        <w:t>21. Development Roadmap</w:t>
      </w:r>
      <w:bookmarkEnd w:id="99"/>
    </w:p>
    <w:p w14:paraId="6A0CB6D7" w14:textId="77777777" w:rsidR="00DF61DD" w:rsidRDefault="00000000">
      <w:pPr>
        <w:spacing w:after="140" w:line="276" w:lineRule="auto"/>
      </w:pPr>
      <w:r>
        <w:t>This roadmap sequences the entire project from zero to a pilot-ready, commercially structured product. Each phase is scoped to be usable as the focus of one (or a small number of) separate Claude development conversations, consistent with this document's purpose as a cross-session source of truth. Phases build strictly on their prerequisites; skipping ahead is discouraged even though the temptation to jump straight to 'building the app' will be real.</w:t>
      </w:r>
    </w:p>
    <w:p w14:paraId="04CF39FD" w14:textId="77777777" w:rsidR="00DF61DD" w:rsidRDefault="00000000">
      <w:pPr>
        <w:pStyle w:val="Heading3"/>
        <w:spacing w:before="180" w:after="100"/>
      </w:pPr>
      <w:r>
        <w:rPr>
          <w:b/>
          <w:bCs/>
          <w:color w:val="333333"/>
          <w:sz w:val="23"/>
          <w:szCs w:val="23"/>
        </w:rPr>
        <w:t>Phase 0 — Product Definition</w:t>
      </w:r>
    </w:p>
    <w:p w14:paraId="1CF05742" w14:textId="77777777" w:rsidR="00DF61DD" w:rsidRDefault="00000000">
      <w:pPr>
        <w:spacing w:after="140" w:line="276" w:lineRule="auto"/>
      </w:pPr>
      <w:r>
        <w:rPr>
          <w:b/>
          <w:bCs/>
        </w:rPr>
        <w:t xml:space="preserve">Objective: </w:t>
      </w:r>
      <w:r>
        <w:t xml:space="preserve">Establish what </w:t>
      </w:r>
      <w:proofErr w:type="spellStart"/>
      <w:r w:rsidR="00C03BA3">
        <w:t>Nextware</w:t>
      </w:r>
      <w:proofErr w:type="spellEnd"/>
      <w:r>
        <w:t xml:space="preserve"> ERP is, who it's for, and what it is not, before any technical decision is made.</w:t>
      </w:r>
    </w:p>
    <w:p w14:paraId="4B50493B" w14:textId="77777777" w:rsidR="00DF61DD" w:rsidRDefault="00000000">
      <w:pPr>
        <w:spacing w:after="140" w:line="276" w:lineRule="auto"/>
      </w:pPr>
      <w:r>
        <w:rPr>
          <w:b/>
          <w:bCs/>
        </w:rPr>
        <w:t xml:space="preserve">Why It Exists: </w:t>
      </w:r>
      <w:r>
        <w:t>Every later technical decision (architecture, stack, scope) depends on a clear, agreed product definition; skipping this leads to scope drift.</w:t>
      </w:r>
    </w:p>
    <w:p w14:paraId="6216367F" w14:textId="77777777" w:rsidR="00DF61DD" w:rsidRDefault="00000000">
      <w:pPr>
        <w:spacing w:after="140" w:line="276" w:lineRule="auto"/>
      </w:pPr>
      <w:r>
        <w:rPr>
          <w:b/>
          <w:bCs/>
        </w:rPr>
        <w:t xml:space="preserve">Prerequisites: </w:t>
      </w:r>
      <w:r>
        <w:t>None.</w:t>
      </w:r>
    </w:p>
    <w:p w14:paraId="09358CB8" w14:textId="77777777" w:rsidR="00DF61DD" w:rsidRDefault="00000000">
      <w:pPr>
        <w:spacing w:after="140" w:line="276" w:lineRule="auto"/>
      </w:pPr>
      <w:r>
        <w:t>Main Tasks:</w:t>
      </w:r>
    </w:p>
    <w:p w14:paraId="66641581" w14:textId="77777777" w:rsidR="00DF61DD" w:rsidRDefault="00000000">
      <w:pPr>
        <w:pStyle w:val="ListParagraph"/>
        <w:numPr>
          <w:ilvl w:val="0"/>
          <w:numId w:val="1"/>
        </w:numPr>
        <w:spacing w:after="60" w:line="276" w:lineRule="auto"/>
      </w:pPr>
      <w:r>
        <w:t>Confirm target market and target users (Sections 3, 5).</w:t>
      </w:r>
    </w:p>
    <w:p w14:paraId="2899EB94" w14:textId="77777777" w:rsidR="00DF61DD" w:rsidRDefault="00000000">
      <w:pPr>
        <w:pStyle w:val="ListParagraph"/>
        <w:numPr>
          <w:ilvl w:val="0"/>
          <w:numId w:val="1"/>
        </w:numPr>
        <w:spacing w:after="60" w:line="276" w:lineRule="auto"/>
      </w:pPr>
      <w:r>
        <w:t>Confirm MVP vs. V2 vs. Future boundaries (Section 2).</w:t>
      </w:r>
    </w:p>
    <w:p w14:paraId="33EF4DF4" w14:textId="77777777" w:rsidR="00DF61DD" w:rsidRDefault="00000000">
      <w:pPr>
        <w:pStyle w:val="ListParagraph"/>
        <w:numPr>
          <w:ilvl w:val="0"/>
          <w:numId w:val="1"/>
        </w:numPr>
        <w:spacing w:after="60" w:line="276" w:lineRule="auto"/>
      </w:pPr>
      <w:r>
        <w:t>Confirm this document itself as the source of truth.</w:t>
      </w:r>
    </w:p>
    <w:p w14:paraId="7E8E6486" w14:textId="77777777" w:rsidR="00DF61DD" w:rsidRDefault="00000000">
      <w:pPr>
        <w:spacing w:after="140" w:line="276" w:lineRule="auto"/>
      </w:pPr>
      <w:r>
        <w:rPr>
          <w:b/>
          <w:bCs/>
        </w:rPr>
        <w:t xml:space="preserve">Technologies Involved: </w:t>
      </w:r>
      <w:r>
        <w:t>None (planning only).</w:t>
      </w:r>
    </w:p>
    <w:p w14:paraId="37B3758C" w14:textId="77777777" w:rsidR="00DF61DD" w:rsidRDefault="00000000">
      <w:pPr>
        <w:spacing w:after="140" w:line="276" w:lineRule="auto"/>
      </w:pPr>
      <w:r>
        <w:rPr>
          <w:b/>
          <w:bCs/>
        </w:rPr>
        <w:t xml:space="preserve">Expected Deliverables: </w:t>
      </w:r>
      <w:r>
        <w:t>This master documentation.</w:t>
      </w:r>
    </w:p>
    <w:p w14:paraId="7AB141EA" w14:textId="77777777" w:rsidR="00DF61DD" w:rsidRDefault="00000000">
      <w:pPr>
        <w:spacing w:after="140" w:line="276" w:lineRule="auto"/>
      </w:pPr>
      <w:r>
        <w:rPr>
          <w:b/>
          <w:bCs/>
        </w:rPr>
        <w:t xml:space="preserve">Testing Requirements: </w:t>
      </w:r>
      <w:r>
        <w:t>N/A.</w:t>
      </w:r>
    </w:p>
    <w:p w14:paraId="7D3AA7D6" w14:textId="77777777" w:rsidR="00DF61DD" w:rsidRDefault="00000000">
      <w:pPr>
        <w:spacing w:after="140" w:line="276" w:lineRule="auto"/>
      </w:pPr>
      <w:r>
        <w:rPr>
          <w:b/>
          <w:bCs/>
        </w:rPr>
        <w:t xml:space="preserve">Completion Criteria: </w:t>
      </w:r>
      <w:r>
        <w:t>This document exists and is agreed upon as the reference.</w:t>
      </w:r>
    </w:p>
    <w:p w14:paraId="4E45CA48" w14:textId="77777777" w:rsidR="00DF61DD" w:rsidRDefault="00000000">
      <w:pPr>
        <w:spacing w:after="140" w:line="276" w:lineRule="auto"/>
      </w:pPr>
      <w:r>
        <w:rPr>
          <w:b/>
          <w:bCs/>
        </w:rPr>
        <w:t xml:space="preserve">What Comes Next: </w:t>
      </w:r>
      <w:r>
        <w:t>Phase 1.</w:t>
      </w:r>
    </w:p>
    <w:p w14:paraId="666E0AA4" w14:textId="77777777" w:rsidR="00DF61DD" w:rsidRDefault="00000000">
      <w:pPr>
        <w:pStyle w:val="Heading3"/>
        <w:spacing w:before="180" w:after="100"/>
      </w:pPr>
      <w:r>
        <w:rPr>
          <w:b/>
          <w:bCs/>
          <w:color w:val="333333"/>
          <w:sz w:val="23"/>
          <w:szCs w:val="23"/>
        </w:rPr>
        <w:t>Phase 1 — Business Requirements</w:t>
      </w:r>
    </w:p>
    <w:p w14:paraId="269B114B" w14:textId="77777777" w:rsidR="00DF61DD" w:rsidRDefault="00000000">
      <w:pPr>
        <w:spacing w:after="140" w:line="276" w:lineRule="auto"/>
      </w:pPr>
      <w:r>
        <w:rPr>
          <w:b/>
          <w:bCs/>
        </w:rPr>
        <w:t xml:space="preserve">Objective: </w:t>
      </w:r>
      <w:r>
        <w:t>Turn the product definition into concrete business requirements: modules, workflows, roles.</w:t>
      </w:r>
    </w:p>
    <w:p w14:paraId="25F32A50" w14:textId="77777777" w:rsidR="00DF61DD" w:rsidRDefault="00000000">
      <w:pPr>
        <w:spacing w:after="140" w:line="276" w:lineRule="auto"/>
      </w:pPr>
      <w:r>
        <w:rPr>
          <w:b/>
          <w:bCs/>
        </w:rPr>
        <w:t xml:space="preserve">Why It Exists: </w:t>
      </w:r>
      <w:r>
        <w:t>Bridges 'what the product is' (Phase 0) to 'what the software must do' (Phase 2+).</w:t>
      </w:r>
    </w:p>
    <w:p w14:paraId="7CAAFE26" w14:textId="77777777" w:rsidR="00DF61DD" w:rsidRDefault="00000000">
      <w:pPr>
        <w:spacing w:after="140" w:line="276" w:lineRule="auto"/>
      </w:pPr>
      <w:r>
        <w:rPr>
          <w:b/>
          <w:bCs/>
        </w:rPr>
        <w:t xml:space="preserve">Prerequisites: </w:t>
      </w:r>
      <w:r>
        <w:t>Phase 0 complete.</w:t>
      </w:r>
    </w:p>
    <w:p w14:paraId="46E4F5C2" w14:textId="77777777" w:rsidR="00DF61DD" w:rsidRDefault="00000000">
      <w:pPr>
        <w:spacing w:after="140" w:line="276" w:lineRule="auto"/>
      </w:pPr>
      <w:r>
        <w:t>Main Tasks:</w:t>
      </w:r>
    </w:p>
    <w:p w14:paraId="58B4FA5A" w14:textId="77777777" w:rsidR="00DF61DD" w:rsidRDefault="00000000">
      <w:pPr>
        <w:pStyle w:val="ListParagraph"/>
        <w:numPr>
          <w:ilvl w:val="0"/>
          <w:numId w:val="1"/>
        </w:numPr>
        <w:spacing w:after="60" w:line="276" w:lineRule="auto"/>
      </w:pPr>
      <w:r>
        <w:t>Finalize the module list (Section 7).</w:t>
      </w:r>
    </w:p>
    <w:p w14:paraId="31F53799" w14:textId="77777777" w:rsidR="00DF61DD" w:rsidRDefault="00000000">
      <w:pPr>
        <w:pStyle w:val="ListParagraph"/>
        <w:numPr>
          <w:ilvl w:val="0"/>
          <w:numId w:val="1"/>
        </w:numPr>
        <w:spacing w:after="60" w:line="276" w:lineRule="auto"/>
      </w:pPr>
      <w:r>
        <w:t>Finalize the core workflows (Section 8).</w:t>
      </w:r>
    </w:p>
    <w:p w14:paraId="2762A773" w14:textId="77777777" w:rsidR="00DF61DD" w:rsidRDefault="00000000">
      <w:pPr>
        <w:pStyle w:val="ListParagraph"/>
        <w:numPr>
          <w:ilvl w:val="0"/>
          <w:numId w:val="1"/>
        </w:numPr>
        <w:spacing w:after="60" w:line="276" w:lineRule="auto"/>
      </w:pPr>
      <w:r>
        <w:t>Finalize target roles and their responsibilities (Section 5).</w:t>
      </w:r>
    </w:p>
    <w:p w14:paraId="0EBEA978" w14:textId="77777777" w:rsidR="00DF61DD" w:rsidRDefault="00000000">
      <w:pPr>
        <w:spacing w:after="140" w:line="276" w:lineRule="auto"/>
      </w:pPr>
      <w:r>
        <w:rPr>
          <w:b/>
          <w:bCs/>
        </w:rPr>
        <w:t xml:space="preserve">Technologies Involved: </w:t>
      </w:r>
      <w:r>
        <w:t>None (documentation).</w:t>
      </w:r>
    </w:p>
    <w:p w14:paraId="43780708" w14:textId="77777777" w:rsidR="00DF61DD" w:rsidRDefault="00000000">
      <w:pPr>
        <w:spacing w:after="140" w:line="276" w:lineRule="auto"/>
      </w:pPr>
      <w:r>
        <w:rPr>
          <w:b/>
          <w:bCs/>
        </w:rPr>
        <w:t xml:space="preserve">Expected Deliverables: </w:t>
      </w:r>
      <w:r>
        <w:t>Confirmed module and workflow list (this document, Sections 7-8).</w:t>
      </w:r>
    </w:p>
    <w:p w14:paraId="6EB29EB6" w14:textId="77777777" w:rsidR="00DF61DD" w:rsidRDefault="00000000">
      <w:pPr>
        <w:spacing w:after="140" w:line="276" w:lineRule="auto"/>
      </w:pPr>
      <w:r>
        <w:rPr>
          <w:b/>
          <w:bCs/>
        </w:rPr>
        <w:t xml:space="preserve">Testing Requirements: </w:t>
      </w:r>
      <w:r>
        <w:t>N/A.</w:t>
      </w:r>
    </w:p>
    <w:p w14:paraId="557FA008" w14:textId="77777777" w:rsidR="00DF61DD" w:rsidRDefault="00000000">
      <w:pPr>
        <w:spacing w:after="140" w:line="276" w:lineRule="auto"/>
      </w:pPr>
      <w:r>
        <w:rPr>
          <w:b/>
          <w:bCs/>
        </w:rPr>
        <w:t xml:space="preserve">Completion Criteria: </w:t>
      </w:r>
      <w:r>
        <w:t>Every MVP workflow has a clear trigger, actor, and outcome documented.</w:t>
      </w:r>
    </w:p>
    <w:p w14:paraId="1C2B2CBF" w14:textId="77777777" w:rsidR="00DF61DD" w:rsidRDefault="00000000">
      <w:pPr>
        <w:spacing w:after="140" w:line="276" w:lineRule="auto"/>
      </w:pPr>
      <w:r>
        <w:rPr>
          <w:b/>
          <w:bCs/>
        </w:rPr>
        <w:t xml:space="preserve">What Comes Next: </w:t>
      </w:r>
      <w:r>
        <w:t>Phase 2.</w:t>
      </w:r>
    </w:p>
    <w:p w14:paraId="3F606D0F" w14:textId="77777777" w:rsidR="00DF61DD" w:rsidRDefault="00000000">
      <w:pPr>
        <w:pStyle w:val="Heading3"/>
        <w:spacing w:before="180" w:after="100"/>
      </w:pPr>
      <w:r>
        <w:rPr>
          <w:b/>
          <w:bCs/>
          <w:color w:val="333333"/>
          <w:sz w:val="23"/>
          <w:szCs w:val="23"/>
        </w:rPr>
        <w:t>Phase 2 — MVP Specification</w:t>
      </w:r>
    </w:p>
    <w:p w14:paraId="7144B1D6" w14:textId="77777777" w:rsidR="00DF61DD" w:rsidRDefault="00000000">
      <w:pPr>
        <w:spacing w:after="140" w:line="276" w:lineRule="auto"/>
      </w:pPr>
      <w:r>
        <w:rPr>
          <w:b/>
          <w:bCs/>
        </w:rPr>
        <w:t xml:space="preserve">Objective: </w:t>
      </w:r>
      <w:r>
        <w:t>Explicitly define the MVP feature boundary as a checklist.</w:t>
      </w:r>
    </w:p>
    <w:p w14:paraId="73675354" w14:textId="77777777" w:rsidR="00DF61DD" w:rsidRDefault="00000000">
      <w:pPr>
        <w:spacing w:after="140" w:line="276" w:lineRule="auto"/>
      </w:pPr>
      <w:r>
        <w:rPr>
          <w:b/>
          <w:bCs/>
        </w:rPr>
        <w:lastRenderedPageBreak/>
        <w:t xml:space="preserve">Why It Exists: </w:t>
      </w:r>
      <w:r>
        <w:t>Prevents scope creep once implementation starts; gives a concrete 'done' definition for the pilot-ready release.</w:t>
      </w:r>
    </w:p>
    <w:p w14:paraId="5DF4AFA1" w14:textId="77777777" w:rsidR="00DF61DD" w:rsidRDefault="00000000">
      <w:pPr>
        <w:spacing w:after="140" w:line="276" w:lineRule="auto"/>
      </w:pPr>
      <w:r>
        <w:rPr>
          <w:b/>
          <w:bCs/>
        </w:rPr>
        <w:t xml:space="preserve">Prerequisites: </w:t>
      </w:r>
      <w:r>
        <w:t>Phase 1 complete.</w:t>
      </w:r>
    </w:p>
    <w:p w14:paraId="0F02A5E8" w14:textId="77777777" w:rsidR="00DF61DD" w:rsidRDefault="00000000">
      <w:pPr>
        <w:spacing w:after="140" w:line="276" w:lineRule="auto"/>
      </w:pPr>
      <w:r>
        <w:t>Main Tasks:</w:t>
      </w:r>
    </w:p>
    <w:p w14:paraId="73A376C4" w14:textId="77777777" w:rsidR="00DF61DD" w:rsidRDefault="00000000">
      <w:pPr>
        <w:pStyle w:val="ListParagraph"/>
        <w:numPr>
          <w:ilvl w:val="0"/>
          <w:numId w:val="1"/>
        </w:numPr>
        <w:spacing w:after="60" w:line="276" w:lineRule="auto"/>
      </w:pPr>
      <w:r>
        <w:t>Extract the MVP-tagged modules/workflows from Sections 7-8 into a standalone checklist.</w:t>
      </w:r>
    </w:p>
    <w:p w14:paraId="611033F6" w14:textId="77777777" w:rsidR="00DF61DD" w:rsidRDefault="00000000">
      <w:pPr>
        <w:pStyle w:val="ListParagraph"/>
        <w:numPr>
          <w:ilvl w:val="0"/>
          <w:numId w:val="1"/>
        </w:numPr>
        <w:spacing w:after="60" w:line="276" w:lineRule="auto"/>
      </w:pPr>
      <w:r>
        <w:t>Confirm what is explicitly out of MVP scope.</w:t>
      </w:r>
    </w:p>
    <w:p w14:paraId="45A660D3" w14:textId="77777777" w:rsidR="00DF61DD" w:rsidRDefault="00000000">
      <w:pPr>
        <w:spacing w:after="140" w:line="276" w:lineRule="auto"/>
      </w:pPr>
      <w:r>
        <w:rPr>
          <w:b/>
          <w:bCs/>
        </w:rPr>
        <w:t xml:space="preserve">Technologies Involved: </w:t>
      </w:r>
      <w:r>
        <w:t>None (documentation).</w:t>
      </w:r>
    </w:p>
    <w:p w14:paraId="1ADD4D2E" w14:textId="77777777" w:rsidR="00DF61DD" w:rsidRDefault="00000000">
      <w:pPr>
        <w:spacing w:after="140" w:line="276" w:lineRule="auto"/>
      </w:pPr>
      <w:r>
        <w:rPr>
          <w:b/>
          <w:bCs/>
        </w:rPr>
        <w:t xml:space="preserve">Expected Deliverables: </w:t>
      </w:r>
      <w:r>
        <w:t>MVP feature checklist.</w:t>
      </w:r>
    </w:p>
    <w:p w14:paraId="36E69EF9" w14:textId="77777777" w:rsidR="00DF61DD" w:rsidRDefault="00000000">
      <w:pPr>
        <w:spacing w:after="140" w:line="276" w:lineRule="auto"/>
      </w:pPr>
      <w:r>
        <w:rPr>
          <w:b/>
          <w:bCs/>
        </w:rPr>
        <w:t xml:space="preserve">Testing Requirements: </w:t>
      </w:r>
      <w:r>
        <w:t>N/A.</w:t>
      </w:r>
    </w:p>
    <w:p w14:paraId="486D9850" w14:textId="77777777" w:rsidR="00DF61DD" w:rsidRDefault="00000000">
      <w:pPr>
        <w:spacing w:after="140" w:line="276" w:lineRule="auto"/>
      </w:pPr>
      <w:r>
        <w:rPr>
          <w:b/>
          <w:bCs/>
        </w:rPr>
        <w:t xml:space="preserve">Completion Criteria: </w:t>
      </w:r>
      <w:r>
        <w:t>Checklist reviewed and agreed as the MVP definition-of-done.</w:t>
      </w:r>
    </w:p>
    <w:p w14:paraId="2F791772" w14:textId="77777777" w:rsidR="00DF61DD" w:rsidRDefault="00000000">
      <w:pPr>
        <w:spacing w:after="140" w:line="276" w:lineRule="auto"/>
      </w:pPr>
      <w:r>
        <w:rPr>
          <w:b/>
          <w:bCs/>
        </w:rPr>
        <w:t xml:space="preserve">What Comes Next: </w:t>
      </w:r>
      <w:r>
        <w:t>Phase 3.</w:t>
      </w:r>
    </w:p>
    <w:p w14:paraId="538536D9" w14:textId="77777777" w:rsidR="00DF61DD" w:rsidRDefault="00000000">
      <w:pPr>
        <w:pStyle w:val="Heading3"/>
        <w:spacing w:before="180" w:after="100"/>
      </w:pPr>
      <w:r>
        <w:rPr>
          <w:b/>
          <w:bCs/>
          <w:color w:val="333333"/>
          <w:sz w:val="23"/>
          <w:szCs w:val="23"/>
        </w:rPr>
        <w:t>Phase 3 — System Architecture</w:t>
      </w:r>
    </w:p>
    <w:p w14:paraId="3895F2C8" w14:textId="77777777" w:rsidR="00DF61DD" w:rsidRDefault="00000000">
      <w:pPr>
        <w:spacing w:after="140" w:line="276" w:lineRule="auto"/>
      </w:pPr>
      <w:r>
        <w:rPr>
          <w:b/>
          <w:bCs/>
        </w:rPr>
        <w:t xml:space="preserve">Objective: </w:t>
      </w:r>
      <w:r>
        <w:t>Finalize the overall architecture: modular monolith, layered backend, client-server desktop model.</w:t>
      </w:r>
    </w:p>
    <w:p w14:paraId="6B8FB53A" w14:textId="77777777" w:rsidR="00DF61DD" w:rsidRDefault="00000000">
      <w:pPr>
        <w:spacing w:after="140" w:line="276" w:lineRule="auto"/>
      </w:pPr>
      <w:r>
        <w:rPr>
          <w:b/>
          <w:bCs/>
        </w:rPr>
        <w:t xml:space="preserve">Why It Exists: </w:t>
      </w:r>
      <w:r>
        <w:t>Architecture decisions are expensive to reverse once code exists; deciding deliberately now avoids painful rework.</w:t>
      </w:r>
    </w:p>
    <w:p w14:paraId="0328525B" w14:textId="77777777" w:rsidR="00DF61DD" w:rsidRDefault="00000000">
      <w:pPr>
        <w:spacing w:after="140" w:line="276" w:lineRule="auto"/>
      </w:pPr>
      <w:r>
        <w:rPr>
          <w:b/>
          <w:bCs/>
        </w:rPr>
        <w:t xml:space="preserve">Prerequisites: </w:t>
      </w:r>
      <w:r>
        <w:t>Phase 2 complete.</w:t>
      </w:r>
    </w:p>
    <w:p w14:paraId="3CEC3045" w14:textId="77777777" w:rsidR="00DF61DD" w:rsidRDefault="00000000">
      <w:pPr>
        <w:spacing w:after="140" w:line="276" w:lineRule="auto"/>
      </w:pPr>
      <w:r>
        <w:t>Main Tasks:</w:t>
      </w:r>
    </w:p>
    <w:p w14:paraId="4C049E49" w14:textId="77777777" w:rsidR="00DF61DD" w:rsidRDefault="00000000">
      <w:pPr>
        <w:pStyle w:val="ListParagraph"/>
        <w:numPr>
          <w:ilvl w:val="0"/>
          <w:numId w:val="1"/>
        </w:numPr>
        <w:spacing w:after="60" w:line="276" w:lineRule="auto"/>
      </w:pPr>
      <w:r>
        <w:t>Confirm the Tauri/React/Spring Boot/PostgreSQL stack (Section 10).</w:t>
      </w:r>
    </w:p>
    <w:p w14:paraId="6839317B" w14:textId="77777777" w:rsidR="00DF61DD" w:rsidRDefault="00000000">
      <w:pPr>
        <w:pStyle w:val="ListParagraph"/>
        <w:numPr>
          <w:ilvl w:val="0"/>
          <w:numId w:val="1"/>
        </w:numPr>
        <w:spacing w:after="60" w:line="276" w:lineRule="auto"/>
      </w:pPr>
      <w:r>
        <w:t>Confirm modular monolith module boundaries (Section 9.3).</w:t>
      </w:r>
    </w:p>
    <w:p w14:paraId="752C2927" w14:textId="77777777" w:rsidR="00DF61DD" w:rsidRDefault="00000000">
      <w:pPr>
        <w:pStyle w:val="ListParagraph"/>
        <w:numPr>
          <w:ilvl w:val="0"/>
          <w:numId w:val="1"/>
        </w:numPr>
        <w:spacing w:after="60" w:line="276" w:lineRule="auto"/>
      </w:pPr>
      <w:r>
        <w:t>Confirm single-company deployment model with multi-company-ready schema (Section 9.6).</w:t>
      </w:r>
    </w:p>
    <w:p w14:paraId="3A33A578" w14:textId="77777777" w:rsidR="00DF61DD" w:rsidRDefault="00000000">
      <w:pPr>
        <w:spacing w:after="140" w:line="276" w:lineRule="auto"/>
      </w:pPr>
      <w:r>
        <w:rPr>
          <w:b/>
          <w:bCs/>
        </w:rPr>
        <w:t xml:space="preserve">Technologies Involved: </w:t>
      </w:r>
      <w:r>
        <w:t>Architecture diagramming/documentation only at this stage.</w:t>
      </w:r>
    </w:p>
    <w:p w14:paraId="6A5FC070" w14:textId="77777777" w:rsidR="00DF61DD" w:rsidRDefault="00000000">
      <w:pPr>
        <w:spacing w:after="140" w:line="276" w:lineRule="auto"/>
      </w:pPr>
      <w:r>
        <w:rPr>
          <w:b/>
          <w:bCs/>
        </w:rPr>
        <w:t xml:space="preserve">Expected Deliverables: </w:t>
      </w:r>
      <w:r>
        <w:t>Finalized architecture diagram and module boundary list.</w:t>
      </w:r>
    </w:p>
    <w:p w14:paraId="76666C57" w14:textId="77777777" w:rsidR="00DF61DD" w:rsidRDefault="00000000">
      <w:pPr>
        <w:spacing w:after="140" w:line="276" w:lineRule="auto"/>
      </w:pPr>
      <w:r>
        <w:rPr>
          <w:b/>
          <w:bCs/>
        </w:rPr>
        <w:t xml:space="preserve">Testing Requirements: </w:t>
      </w:r>
      <w:r>
        <w:t>N/A.</w:t>
      </w:r>
    </w:p>
    <w:p w14:paraId="525735C6" w14:textId="77777777" w:rsidR="00DF61DD" w:rsidRDefault="00000000">
      <w:pPr>
        <w:spacing w:after="140" w:line="276" w:lineRule="auto"/>
      </w:pPr>
      <w:r>
        <w:rPr>
          <w:b/>
          <w:bCs/>
        </w:rPr>
        <w:t xml:space="preserve">Completion Criteria: </w:t>
      </w:r>
      <w:r>
        <w:t>Architecture agreed and documented; no open architectural questions remain for MVP scope.</w:t>
      </w:r>
    </w:p>
    <w:p w14:paraId="76B6C39E" w14:textId="77777777" w:rsidR="00DF61DD" w:rsidRDefault="00000000">
      <w:pPr>
        <w:spacing w:after="140" w:line="276" w:lineRule="auto"/>
      </w:pPr>
      <w:r>
        <w:rPr>
          <w:b/>
          <w:bCs/>
        </w:rPr>
        <w:t xml:space="preserve">What Comes Next: </w:t>
      </w:r>
      <w:r>
        <w:t>Phase 4.</w:t>
      </w:r>
    </w:p>
    <w:p w14:paraId="5C7B8AAB" w14:textId="77777777" w:rsidR="00DF61DD" w:rsidRDefault="00000000">
      <w:pPr>
        <w:pStyle w:val="Heading3"/>
        <w:spacing w:before="180" w:after="100"/>
      </w:pPr>
      <w:r>
        <w:rPr>
          <w:b/>
          <w:bCs/>
          <w:color w:val="333333"/>
          <w:sz w:val="23"/>
          <w:szCs w:val="23"/>
        </w:rPr>
        <w:t>Phase 4 — Database Architecture</w:t>
      </w:r>
    </w:p>
    <w:p w14:paraId="0A83AF25" w14:textId="77777777" w:rsidR="00DF61DD" w:rsidRDefault="00000000">
      <w:pPr>
        <w:spacing w:after="140" w:line="276" w:lineRule="auto"/>
      </w:pPr>
      <w:r>
        <w:rPr>
          <w:b/>
          <w:bCs/>
        </w:rPr>
        <w:t xml:space="preserve">Objective: </w:t>
      </w:r>
      <w:r>
        <w:t>Turn the conceptual schema (Section 11) into an actual first-pass entity/table design and initial Flyway migrations.</w:t>
      </w:r>
    </w:p>
    <w:p w14:paraId="78E2DCEE" w14:textId="77777777" w:rsidR="00DF61DD" w:rsidRDefault="00000000">
      <w:pPr>
        <w:spacing w:after="140" w:line="276" w:lineRule="auto"/>
      </w:pPr>
      <w:r>
        <w:rPr>
          <w:b/>
          <w:bCs/>
        </w:rPr>
        <w:t xml:space="preserve">Why It Exists: </w:t>
      </w:r>
      <w:r>
        <w:t>The database is the foundation everything else (backend, frontend) is built against; getting core tables and constraints right early avoids costly migrations later.</w:t>
      </w:r>
    </w:p>
    <w:p w14:paraId="32428308" w14:textId="77777777" w:rsidR="00DF61DD" w:rsidRDefault="00000000">
      <w:pPr>
        <w:spacing w:after="140" w:line="276" w:lineRule="auto"/>
      </w:pPr>
      <w:r>
        <w:rPr>
          <w:b/>
          <w:bCs/>
        </w:rPr>
        <w:t xml:space="preserve">Prerequisites: </w:t>
      </w:r>
      <w:r>
        <w:t>Phase 3 complete.</w:t>
      </w:r>
    </w:p>
    <w:p w14:paraId="3CA9AB63" w14:textId="77777777" w:rsidR="00DF61DD" w:rsidRDefault="00000000">
      <w:pPr>
        <w:spacing w:after="140" w:line="276" w:lineRule="auto"/>
      </w:pPr>
      <w:r>
        <w:t>Main Tasks:</w:t>
      </w:r>
    </w:p>
    <w:p w14:paraId="5420DADE" w14:textId="77777777" w:rsidR="00DF61DD" w:rsidRDefault="00000000">
      <w:pPr>
        <w:pStyle w:val="ListParagraph"/>
        <w:numPr>
          <w:ilvl w:val="0"/>
          <w:numId w:val="1"/>
        </w:numPr>
        <w:spacing w:after="60" w:line="276" w:lineRule="auto"/>
      </w:pPr>
      <w:r>
        <w:t>Finalize entity list and relationships for MVP modules.</w:t>
      </w:r>
    </w:p>
    <w:p w14:paraId="0B7951B1" w14:textId="77777777" w:rsidR="00DF61DD" w:rsidRDefault="00000000">
      <w:pPr>
        <w:pStyle w:val="ListParagraph"/>
        <w:numPr>
          <w:ilvl w:val="0"/>
          <w:numId w:val="1"/>
        </w:numPr>
        <w:spacing w:after="60" w:line="276" w:lineRule="auto"/>
      </w:pPr>
      <w:r>
        <w:t>Write initial Flyway migration(s) for company/security/master-data/inventory/purchasing/sales tables.</w:t>
      </w:r>
    </w:p>
    <w:p w14:paraId="483F9B03" w14:textId="77777777" w:rsidR="00DF61DD" w:rsidRDefault="00000000">
      <w:pPr>
        <w:pStyle w:val="ListParagraph"/>
        <w:numPr>
          <w:ilvl w:val="0"/>
          <w:numId w:val="1"/>
        </w:numPr>
        <w:spacing w:after="60" w:line="276" w:lineRule="auto"/>
      </w:pPr>
      <w:r>
        <w:t>Define key constraints and indexes (Section 11.3-11.4).</w:t>
      </w:r>
    </w:p>
    <w:p w14:paraId="4B2AA645" w14:textId="77777777" w:rsidR="00DF61DD" w:rsidRDefault="00000000">
      <w:pPr>
        <w:spacing w:after="140" w:line="276" w:lineRule="auto"/>
      </w:pPr>
      <w:r>
        <w:rPr>
          <w:b/>
          <w:bCs/>
        </w:rPr>
        <w:lastRenderedPageBreak/>
        <w:t xml:space="preserve">Technologies Involved: </w:t>
      </w:r>
      <w:r>
        <w:t>PostgreSQL, Flyway, SQL.</w:t>
      </w:r>
    </w:p>
    <w:p w14:paraId="3E397949" w14:textId="77777777" w:rsidR="00DF61DD" w:rsidRDefault="00000000">
      <w:pPr>
        <w:spacing w:after="140" w:line="276" w:lineRule="auto"/>
      </w:pPr>
      <w:r>
        <w:rPr>
          <w:b/>
          <w:bCs/>
        </w:rPr>
        <w:t xml:space="preserve">Expected Deliverables: </w:t>
      </w:r>
      <w:r>
        <w:t>Working local database created via `flyway migrate` from version-controlled migration files.</w:t>
      </w:r>
    </w:p>
    <w:p w14:paraId="3DEEC5A7" w14:textId="77777777" w:rsidR="00DF61DD" w:rsidRDefault="00000000">
      <w:pPr>
        <w:spacing w:after="140" w:line="276" w:lineRule="auto"/>
      </w:pPr>
      <w:r>
        <w:rPr>
          <w:b/>
          <w:bCs/>
        </w:rPr>
        <w:t xml:space="preserve">Testing Requirements: </w:t>
      </w:r>
      <w:r>
        <w:t>Migrations apply cleanly on a fresh database; constraints tested manually with a few insert attempts.</w:t>
      </w:r>
    </w:p>
    <w:p w14:paraId="0C21733C" w14:textId="77777777" w:rsidR="00DF61DD" w:rsidRDefault="00000000">
      <w:pPr>
        <w:spacing w:after="140" w:line="276" w:lineRule="auto"/>
      </w:pPr>
      <w:r>
        <w:rPr>
          <w:b/>
          <w:bCs/>
        </w:rPr>
        <w:t xml:space="preserve">Completion Criteria: </w:t>
      </w:r>
      <w:r>
        <w:t>A fresh clone of the repo plus `flyway migrate` reproduces the full MVP schema.</w:t>
      </w:r>
    </w:p>
    <w:p w14:paraId="7A4E76EC" w14:textId="77777777" w:rsidR="00DF61DD" w:rsidRDefault="00000000">
      <w:pPr>
        <w:spacing w:after="140" w:line="276" w:lineRule="auto"/>
      </w:pPr>
      <w:r>
        <w:rPr>
          <w:b/>
          <w:bCs/>
        </w:rPr>
        <w:t xml:space="preserve">What Comes Next: </w:t>
      </w:r>
      <w:r>
        <w:t>Phase 5.</w:t>
      </w:r>
    </w:p>
    <w:p w14:paraId="2F35296E" w14:textId="77777777" w:rsidR="00DF61DD" w:rsidRDefault="00000000">
      <w:pPr>
        <w:pStyle w:val="Heading3"/>
        <w:spacing w:before="180" w:after="100"/>
      </w:pPr>
      <w:r>
        <w:rPr>
          <w:b/>
          <w:bCs/>
          <w:color w:val="333333"/>
          <w:sz w:val="23"/>
          <w:szCs w:val="23"/>
        </w:rPr>
        <w:t>Phase 5 — UI/UX</w:t>
      </w:r>
    </w:p>
    <w:p w14:paraId="258337CE" w14:textId="77777777" w:rsidR="00DF61DD" w:rsidRDefault="00000000">
      <w:pPr>
        <w:spacing w:after="140" w:line="276" w:lineRule="auto"/>
      </w:pPr>
      <w:r>
        <w:rPr>
          <w:b/>
          <w:bCs/>
        </w:rPr>
        <w:t xml:space="preserve">Objective: </w:t>
      </w:r>
      <w:r>
        <w:t>Design the core screens and navigation for the MVP workflows before writing frontend code.</w:t>
      </w:r>
    </w:p>
    <w:p w14:paraId="3600A152" w14:textId="77777777" w:rsidR="00DF61DD" w:rsidRDefault="00000000">
      <w:pPr>
        <w:spacing w:after="140" w:line="276" w:lineRule="auto"/>
      </w:pPr>
      <w:r>
        <w:rPr>
          <w:b/>
          <w:bCs/>
        </w:rPr>
        <w:t xml:space="preserve">Why It Exists: </w:t>
      </w:r>
      <w:r>
        <w:t>Wireframing first avoids expensive rework of components/screens built without a clear layout plan.</w:t>
      </w:r>
    </w:p>
    <w:p w14:paraId="51398534" w14:textId="77777777" w:rsidR="00DF61DD" w:rsidRDefault="00000000">
      <w:pPr>
        <w:spacing w:after="140" w:line="276" w:lineRule="auto"/>
      </w:pPr>
      <w:r>
        <w:rPr>
          <w:b/>
          <w:bCs/>
        </w:rPr>
        <w:t xml:space="preserve">Prerequisites: </w:t>
      </w:r>
      <w:r>
        <w:t>Phase 2 complete (can run in parallel with Phases 3-4).</w:t>
      </w:r>
    </w:p>
    <w:p w14:paraId="26B8017F" w14:textId="77777777" w:rsidR="00DF61DD" w:rsidRDefault="00000000">
      <w:pPr>
        <w:spacing w:after="140" w:line="276" w:lineRule="auto"/>
      </w:pPr>
      <w:r>
        <w:t>Main Tasks:</w:t>
      </w:r>
    </w:p>
    <w:p w14:paraId="7C1E244C" w14:textId="77777777" w:rsidR="00DF61DD" w:rsidRDefault="00000000">
      <w:pPr>
        <w:pStyle w:val="ListParagraph"/>
        <w:numPr>
          <w:ilvl w:val="0"/>
          <w:numId w:val="1"/>
        </w:numPr>
        <w:spacing w:after="60" w:line="276" w:lineRule="auto"/>
      </w:pPr>
      <w:r>
        <w:t>Sketch/wireframe core screens: login, dashboard, product/customer/supplier lists &amp; forms, PO screen, receiving screen, SO screen, pick/pack/ship screens.</w:t>
      </w:r>
    </w:p>
    <w:p w14:paraId="2B637C89" w14:textId="77777777" w:rsidR="00DF61DD" w:rsidRDefault="00000000">
      <w:pPr>
        <w:pStyle w:val="ListParagraph"/>
        <w:numPr>
          <w:ilvl w:val="0"/>
          <w:numId w:val="1"/>
        </w:numPr>
        <w:spacing w:after="60" w:line="276" w:lineRule="auto"/>
      </w:pPr>
      <w:r>
        <w:t>Define the shared UI patterns (data table, form layout, status badges) referenced in Section 13.</w:t>
      </w:r>
    </w:p>
    <w:p w14:paraId="22AD5017" w14:textId="77777777" w:rsidR="00DF61DD" w:rsidRDefault="00000000">
      <w:pPr>
        <w:spacing w:after="140" w:line="276" w:lineRule="auto"/>
      </w:pPr>
      <w:r>
        <w:rPr>
          <w:b/>
          <w:bCs/>
        </w:rPr>
        <w:t xml:space="preserve">Technologies Involved: </w:t>
      </w:r>
      <w:r>
        <w:t>Design tooling of choice (Figma or plain sketches); no code required yet.</w:t>
      </w:r>
    </w:p>
    <w:p w14:paraId="6DE63E4C" w14:textId="77777777" w:rsidR="00DF61DD" w:rsidRDefault="00000000">
      <w:pPr>
        <w:spacing w:after="140" w:line="276" w:lineRule="auto"/>
      </w:pPr>
      <w:r>
        <w:rPr>
          <w:b/>
          <w:bCs/>
        </w:rPr>
        <w:t xml:space="preserve">Expected Deliverables: </w:t>
      </w:r>
      <w:r>
        <w:t>Wireframes/mockups for MVP screens.</w:t>
      </w:r>
    </w:p>
    <w:p w14:paraId="34F0CF70" w14:textId="77777777" w:rsidR="00DF61DD" w:rsidRDefault="00000000">
      <w:pPr>
        <w:spacing w:after="140" w:line="276" w:lineRule="auto"/>
      </w:pPr>
      <w:r>
        <w:rPr>
          <w:b/>
          <w:bCs/>
        </w:rPr>
        <w:t xml:space="preserve">Testing Requirements: </w:t>
      </w:r>
      <w:r>
        <w:t>N/A.</w:t>
      </w:r>
    </w:p>
    <w:p w14:paraId="1552CFD6" w14:textId="77777777" w:rsidR="00DF61DD" w:rsidRDefault="00000000">
      <w:pPr>
        <w:spacing w:after="140" w:line="276" w:lineRule="auto"/>
      </w:pPr>
      <w:r>
        <w:rPr>
          <w:b/>
          <w:bCs/>
        </w:rPr>
        <w:t xml:space="preserve">Completion Criteria: </w:t>
      </w:r>
      <w:r>
        <w:t>Every MVP workflow has a wireframed screen or screen sequence.</w:t>
      </w:r>
    </w:p>
    <w:p w14:paraId="24FBF78C" w14:textId="77777777" w:rsidR="00DF61DD" w:rsidRDefault="00000000">
      <w:pPr>
        <w:spacing w:after="140" w:line="276" w:lineRule="auto"/>
      </w:pPr>
      <w:r>
        <w:rPr>
          <w:b/>
          <w:bCs/>
        </w:rPr>
        <w:t xml:space="preserve">What Comes Next: </w:t>
      </w:r>
      <w:r>
        <w:t>Phase 6.</w:t>
      </w:r>
    </w:p>
    <w:p w14:paraId="71546F2D" w14:textId="77777777" w:rsidR="00DF61DD" w:rsidRDefault="00000000">
      <w:pPr>
        <w:pStyle w:val="Heading3"/>
        <w:spacing w:before="180" w:after="100"/>
      </w:pPr>
      <w:r>
        <w:rPr>
          <w:b/>
          <w:bCs/>
          <w:color w:val="333333"/>
          <w:sz w:val="23"/>
          <w:szCs w:val="23"/>
        </w:rPr>
        <w:t>Phase 6 — Project Setup</w:t>
      </w:r>
    </w:p>
    <w:p w14:paraId="4F3A0FD3" w14:textId="77777777" w:rsidR="00DF61DD" w:rsidRDefault="00000000">
      <w:pPr>
        <w:spacing w:after="140" w:line="276" w:lineRule="auto"/>
      </w:pPr>
      <w:r>
        <w:rPr>
          <w:b/>
          <w:bCs/>
        </w:rPr>
        <w:t xml:space="preserve">Objective: </w:t>
      </w:r>
      <w:r>
        <w:t>Stand up the actual repository, tooling, and skeleton applications.</w:t>
      </w:r>
    </w:p>
    <w:p w14:paraId="017E02E0" w14:textId="77777777" w:rsidR="00DF61DD" w:rsidRDefault="00000000">
      <w:pPr>
        <w:spacing w:after="140" w:line="276" w:lineRule="auto"/>
      </w:pPr>
      <w:r>
        <w:rPr>
          <w:b/>
          <w:bCs/>
        </w:rPr>
        <w:t xml:space="preserve">Why It Exists: </w:t>
      </w:r>
      <w:r>
        <w:t>A clean, correctly configured foundation (repo structure, CI, Docker) makes every later phase faster and less error-prone.</w:t>
      </w:r>
    </w:p>
    <w:p w14:paraId="5A40EA18" w14:textId="77777777" w:rsidR="00DF61DD" w:rsidRDefault="00000000">
      <w:pPr>
        <w:spacing w:after="140" w:line="276" w:lineRule="auto"/>
      </w:pPr>
      <w:r>
        <w:rPr>
          <w:b/>
          <w:bCs/>
        </w:rPr>
        <w:t xml:space="preserve">Prerequisites: </w:t>
      </w:r>
      <w:r>
        <w:t>Phases 3-5 complete.</w:t>
      </w:r>
    </w:p>
    <w:p w14:paraId="076186B2" w14:textId="77777777" w:rsidR="00DF61DD" w:rsidRDefault="00000000">
      <w:pPr>
        <w:spacing w:after="140" w:line="276" w:lineRule="auto"/>
      </w:pPr>
      <w:r>
        <w:t>Main Tasks:</w:t>
      </w:r>
    </w:p>
    <w:p w14:paraId="43790FCA" w14:textId="77777777" w:rsidR="00DF61DD" w:rsidRDefault="00000000">
      <w:pPr>
        <w:pStyle w:val="ListParagraph"/>
        <w:numPr>
          <w:ilvl w:val="0"/>
          <w:numId w:val="1"/>
        </w:numPr>
        <w:spacing w:after="60" w:line="276" w:lineRule="auto"/>
      </w:pPr>
      <w:r>
        <w:t>Create the Git repository with the structure in Section 26.</w:t>
      </w:r>
    </w:p>
    <w:p w14:paraId="165F89E8" w14:textId="77777777" w:rsidR="00DF61DD" w:rsidRDefault="00000000">
      <w:pPr>
        <w:pStyle w:val="ListParagraph"/>
        <w:numPr>
          <w:ilvl w:val="0"/>
          <w:numId w:val="1"/>
        </w:numPr>
        <w:spacing w:after="60" w:line="276" w:lineRule="auto"/>
      </w:pPr>
      <w:r>
        <w:t>Scaffold the Spring Boot backend project (with Spring Security, Spring Data JPA, Flyway dependencies).</w:t>
      </w:r>
    </w:p>
    <w:p w14:paraId="6A3A54BB" w14:textId="77777777" w:rsidR="00DF61DD" w:rsidRDefault="00000000">
      <w:pPr>
        <w:pStyle w:val="ListParagraph"/>
        <w:numPr>
          <w:ilvl w:val="0"/>
          <w:numId w:val="1"/>
        </w:numPr>
        <w:spacing w:after="60" w:line="276" w:lineRule="auto"/>
      </w:pPr>
      <w:r>
        <w:t>Scaffold the Tauri + React + TypeScript frontend project.</w:t>
      </w:r>
    </w:p>
    <w:p w14:paraId="5AD186C3" w14:textId="77777777" w:rsidR="00DF61DD" w:rsidRDefault="00000000">
      <w:pPr>
        <w:pStyle w:val="ListParagraph"/>
        <w:numPr>
          <w:ilvl w:val="0"/>
          <w:numId w:val="1"/>
        </w:numPr>
        <w:spacing w:after="60" w:line="276" w:lineRule="auto"/>
      </w:pPr>
      <w:r>
        <w:t>Set up docker-compose for local PostgreSQL.</w:t>
      </w:r>
    </w:p>
    <w:p w14:paraId="332BD835" w14:textId="77777777" w:rsidR="00DF61DD" w:rsidRDefault="00000000">
      <w:pPr>
        <w:pStyle w:val="ListParagraph"/>
        <w:numPr>
          <w:ilvl w:val="0"/>
          <w:numId w:val="1"/>
        </w:numPr>
        <w:spacing w:after="60" w:line="276" w:lineRule="auto"/>
      </w:pPr>
      <w:r>
        <w:t>Set up initial GitHub Actions CI (build + test on push).</w:t>
      </w:r>
    </w:p>
    <w:p w14:paraId="34123C47" w14:textId="77777777" w:rsidR="00DF61DD" w:rsidRDefault="00000000">
      <w:pPr>
        <w:spacing w:after="140" w:line="276" w:lineRule="auto"/>
      </w:pPr>
      <w:r>
        <w:rPr>
          <w:b/>
          <w:bCs/>
        </w:rPr>
        <w:t xml:space="preserve">Technologies Involved: </w:t>
      </w:r>
      <w:r>
        <w:t>Spring Boot, React/TypeScript, Tauri, Docker, GitHub Actions.</w:t>
      </w:r>
    </w:p>
    <w:p w14:paraId="3A9F2D29" w14:textId="77777777" w:rsidR="00DF61DD" w:rsidRDefault="00000000">
      <w:pPr>
        <w:spacing w:after="140" w:line="276" w:lineRule="auto"/>
      </w:pPr>
      <w:r>
        <w:rPr>
          <w:b/>
          <w:bCs/>
        </w:rPr>
        <w:t xml:space="preserve">Expected Deliverables: </w:t>
      </w:r>
      <w:r>
        <w:t>An empty-but-running backend, an empty-but-running desktop shell, a working local database, and passing CI on an empty test.</w:t>
      </w:r>
    </w:p>
    <w:p w14:paraId="07944EAC" w14:textId="77777777" w:rsidR="00DF61DD" w:rsidRDefault="00000000">
      <w:pPr>
        <w:spacing w:after="140" w:line="276" w:lineRule="auto"/>
      </w:pPr>
      <w:r>
        <w:rPr>
          <w:b/>
          <w:bCs/>
        </w:rPr>
        <w:t xml:space="preserve">Testing Requirements: </w:t>
      </w:r>
      <w:r>
        <w:t>CI pipeline runs successfully on the initial commit.</w:t>
      </w:r>
    </w:p>
    <w:p w14:paraId="5F9AC89E" w14:textId="77777777" w:rsidR="00DF61DD" w:rsidRDefault="00000000">
      <w:pPr>
        <w:spacing w:after="140" w:line="276" w:lineRule="auto"/>
      </w:pPr>
      <w:r>
        <w:rPr>
          <w:b/>
          <w:bCs/>
        </w:rPr>
        <w:t xml:space="preserve">Completion Criteria: </w:t>
      </w:r>
      <w:r>
        <w:t>`docker compose up` + backend start + frontend/Tauri dev run all work from a fresh clone.</w:t>
      </w:r>
    </w:p>
    <w:p w14:paraId="500F2EB6" w14:textId="77777777" w:rsidR="00DF61DD" w:rsidRDefault="00000000">
      <w:pPr>
        <w:spacing w:after="140" w:line="276" w:lineRule="auto"/>
      </w:pPr>
      <w:r>
        <w:rPr>
          <w:b/>
          <w:bCs/>
        </w:rPr>
        <w:lastRenderedPageBreak/>
        <w:t xml:space="preserve">What Comes Next: </w:t>
      </w:r>
      <w:r>
        <w:t>Phase 7.</w:t>
      </w:r>
    </w:p>
    <w:p w14:paraId="717FE9BC" w14:textId="77777777" w:rsidR="00DF61DD" w:rsidRDefault="00000000">
      <w:pPr>
        <w:pStyle w:val="Heading3"/>
        <w:spacing w:before="180" w:after="100"/>
      </w:pPr>
      <w:r>
        <w:rPr>
          <w:b/>
          <w:bCs/>
          <w:color w:val="333333"/>
          <w:sz w:val="23"/>
          <w:szCs w:val="23"/>
        </w:rPr>
        <w:t>Phase 7 — Authentication &amp; Company Management</w:t>
      </w:r>
    </w:p>
    <w:p w14:paraId="5336C788" w14:textId="77777777" w:rsidR="00DF61DD" w:rsidRDefault="00000000">
      <w:pPr>
        <w:spacing w:after="140" w:line="276" w:lineRule="auto"/>
      </w:pPr>
      <w:r>
        <w:rPr>
          <w:b/>
          <w:bCs/>
        </w:rPr>
        <w:t xml:space="preserve">Objective: </w:t>
      </w:r>
      <w:r>
        <w:t>Implement login, users, roles/permissions, and company setup — the foundation every other module depends on.</w:t>
      </w:r>
    </w:p>
    <w:p w14:paraId="77919E5E" w14:textId="77777777" w:rsidR="00DF61DD" w:rsidRDefault="00000000">
      <w:pPr>
        <w:spacing w:after="140" w:line="276" w:lineRule="auto"/>
      </w:pPr>
      <w:r>
        <w:rPr>
          <w:b/>
          <w:bCs/>
        </w:rPr>
        <w:t xml:space="preserve">Why It Exists: </w:t>
      </w:r>
      <w:r>
        <w:t>Every other module is company-scoped and permission-gated (Sections 9.6, 15.2); this must exist before building anything else.</w:t>
      </w:r>
    </w:p>
    <w:p w14:paraId="287586EB" w14:textId="77777777" w:rsidR="00DF61DD" w:rsidRDefault="00000000">
      <w:pPr>
        <w:spacing w:after="140" w:line="276" w:lineRule="auto"/>
      </w:pPr>
      <w:r>
        <w:rPr>
          <w:b/>
          <w:bCs/>
        </w:rPr>
        <w:t xml:space="preserve">Prerequisites: </w:t>
      </w:r>
      <w:r>
        <w:t>Phase 6 complete.</w:t>
      </w:r>
    </w:p>
    <w:p w14:paraId="3FC5A822" w14:textId="77777777" w:rsidR="00DF61DD" w:rsidRDefault="00000000">
      <w:pPr>
        <w:spacing w:after="140" w:line="276" w:lineRule="auto"/>
      </w:pPr>
      <w:r>
        <w:t>Main Tasks:</w:t>
      </w:r>
    </w:p>
    <w:p w14:paraId="1CCFF420" w14:textId="77777777" w:rsidR="00DF61DD" w:rsidRDefault="00000000">
      <w:pPr>
        <w:pStyle w:val="ListParagraph"/>
        <w:numPr>
          <w:ilvl w:val="0"/>
          <w:numId w:val="1"/>
        </w:numPr>
        <w:spacing w:after="60" w:line="276" w:lineRule="auto"/>
      </w:pPr>
      <w:r>
        <w:t>Implement Company, User, Role, Permission entities and migrations.</w:t>
      </w:r>
    </w:p>
    <w:p w14:paraId="70D525F2" w14:textId="77777777" w:rsidR="00DF61DD" w:rsidRDefault="00000000">
      <w:pPr>
        <w:pStyle w:val="ListParagraph"/>
        <w:numPr>
          <w:ilvl w:val="0"/>
          <w:numId w:val="1"/>
        </w:numPr>
        <w:spacing w:after="60" w:line="276" w:lineRule="auto"/>
      </w:pPr>
      <w:r>
        <w:t>Implement authentication (login, password hashing, token issuance).</w:t>
      </w:r>
    </w:p>
    <w:p w14:paraId="3C1DA934" w14:textId="77777777" w:rsidR="00DF61DD" w:rsidRDefault="00000000">
      <w:pPr>
        <w:pStyle w:val="ListParagraph"/>
        <w:numPr>
          <w:ilvl w:val="0"/>
          <w:numId w:val="1"/>
        </w:numPr>
        <w:spacing w:after="60" w:line="276" w:lineRule="auto"/>
      </w:pPr>
      <w:r>
        <w:t>Implement Spring Security configuration and @PreAuthorize-based endpoint protection.</w:t>
      </w:r>
    </w:p>
    <w:p w14:paraId="58F10622" w14:textId="77777777" w:rsidR="00DF61DD" w:rsidRDefault="00000000">
      <w:pPr>
        <w:pStyle w:val="ListParagraph"/>
        <w:numPr>
          <w:ilvl w:val="0"/>
          <w:numId w:val="1"/>
        </w:numPr>
        <w:spacing w:after="60" w:line="276" w:lineRule="auto"/>
      </w:pPr>
      <w:r>
        <w:t>Implement basic frontend login screen and authenticated route guarding.</w:t>
      </w:r>
    </w:p>
    <w:p w14:paraId="318522D0" w14:textId="77777777" w:rsidR="00DF61DD" w:rsidRDefault="00000000">
      <w:pPr>
        <w:spacing w:after="140" w:line="276" w:lineRule="auto"/>
      </w:pPr>
      <w:r>
        <w:rPr>
          <w:b/>
          <w:bCs/>
        </w:rPr>
        <w:t xml:space="preserve">Technologies Involved: </w:t>
      </w:r>
      <w:r>
        <w:t xml:space="preserve">Spring Security, JWT (or session), </w:t>
      </w:r>
      <w:proofErr w:type="spellStart"/>
      <w:r>
        <w:t>BCrypt</w:t>
      </w:r>
      <w:proofErr w:type="spellEnd"/>
      <w:r>
        <w:t>, React Router.</w:t>
      </w:r>
    </w:p>
    <w:p w14:paraId="5B9564F2" w14:textId="77777777" w:rsidR="00DF61DD" w:rsidRDefault="00000000">
      <w:pPr>
        <w:spacing w:after="140" w:line="276" w:lineRule="auto"/>
      </w:pPr>
      <w:r>
        <w:rPr>
          <w:b/>
          <w:bCs/>
        </w:rPr>
        <w:t xml:space="preserve">Expected Deliverables: </w:t>
      </w:r>
      <w:r>
        <w:t>Working login end-to-end (desktop client → API → database) with role-based access control on at least one protected endpoint.</w:t>
      </w:r>
    </w:p>
    <w:p w14:paraId="0D4E7A86" w14:textId="77777777" w:rsidR="00DF61DD" w:rsidRDefault="00000000">
      <w:pPr>
        <w:spacing w:after="140" w:line="276" w:lineRule="auto"/>
      </w:pPr>
      <w:r>
        <w:rPr>
          <w:b/>
          <w:bCs/>
        </w:rPr>
        <w:t xml:space="preserve">Testing Requirements: </w:t>
      </w:r>
      <w:r>
        <w:t>Unit + integration tests for auth flows; security tests confirming unauthorized requests are rejected.</w:t>
      </w:r>
    </w:p>
    <w:p w14:paraId="16BF1BA8" w14:textId="77777777" w:rsidR="00DF61DD" w:rsidRDefault="00000000">
      <w:pPr>
        <w:spacing w:after="140" w:line="276" w:lineRule="auto"/>
      </w:pPr>
      <w:r>
        <w:rPr>
          <w:b/>
          <w:bCs/>
        </w:rPr>
        <w:t xml:space="preserve">Completion Criteria: </w:t>
      </w:r>
      <w:r>
        <w:t>A user can log in via the desktop app and reach an authenticated screen; an unauthorized user is correctly blocked.</w:t>
      </w:r>
    </w:p>
    <w:p w14:paraId="3C94BF9E" w14:textId="77777777" w:rsidR="00DF61DD" w:rsidRDefault="00000000">
      <w:pPr>
        <w:spacing w:after="140" w:line="276" w:lineRule="auto"/>
      </w:pPr>
      <w:r>
        <w:rPr>
          <w:b/>
          <w:bCs/>
        </w:rPr>
        <w:t xml:space="preserve">What Comes Next: </w:t>
      </w:r>
      <w:r>
        <w:t>Phase 8.</w:t>
      </w:r>
    </w:p>
    <w:p w14:paraId="3187E418" w14:textId="77777777" w:rsidR="00DF61DD" w:rsidRDefault="00000000">
      <w:pPr>
        <w:pStyle w:val="Heading3"/>
        <w:spacing w:before="180" w:after="100"/>
      </w:pPr>
      <w:r>
        <w:rPr>
          <w:b/>
          <w:bCs/>
          <w:color w:val="333333"/>
          <w:sz w:val="23"/>
          <w:szCs w:val="23"/>
        </w:rPr>
        <w:t>Phase 8 — Master Data</w:t>
      </w:r>
    </w:p>
    <w:p w14:paraId="45464270" w14:textId="77777777" w:rsidR="00DF61DD" w:rsidRDefault="00000000">
      <w:pPr>
        <w:spacing w:after="140" w:line="276" w:lineRule="auto"/>
      </w:pPr>
      <w:r>
        <w:rPr>
          <w:b/>
          <w:bCs/>
        </w:rPr>
        <w:t xml:space="preserve">Objective: </w:t>
      </w:r>
      <w:r>
        <w:t>Implement Products, Categories, Units of Measure, Customers, and Suppliers.</w:t>
      </w:r>
    </w:p>
    <w:p w14:paraId="336F94BC" w14:textId="77777777" w:rsidR="00DF61DD" w:rsidRDefault="00000000">
      <w:pPr>
        <w:spacing w:after="140" w:line="276" w:lineRule="auto"/>
      </w:pPr>
      <w:r>
        <w:rPr>
          <w:b/>
          <w:bCs/>
        </w:rPr>
        <w:t xml:space="preserve">Why It Exists: </w:t>
      </w:r>
      <w:r>
        <w:t>Every operational module (purchasing, sales, inventory) references this master data; it must exist first.</w:t>
      </w:r>
    </w:p>
    <w:p w14:paraId="5AA9C62A" w14:textId="77777777" w:rsidR="00DF61DD" w:rsidRDefault="00000000">
      <w:pPr>
        <w:spacing w:after="140" w:line="276" w:lineRule="auto"/>
      </w:pPr>
      <w:r>
        <w:rPr>
          <w:b/>
          <w:bCs/>
        </w:rPr>
        <w:t xml:space="preserve">Prerequisites: </w:t>
      </w:r>
      <w:r>
        <w:t>Phase 7 complete.</w:t>
      </w:r>
    </w:p>
    <w:p w14:paraId="3E24193E" w14:textId="77777777" w:rsidR="00DF61DD" w:rsidRDefault="00000000">
      <w:pPr>
        <w:spacing w:after="140" w:line="276" w:lineRule="auto"/>
      </w:pPr>
      <w:r>
        <w:t>Main Tasks:</w:t>
      </w:r>
    </w:p>
    <w:p w14:paraId="09E92D27" w14:textId="77777777" w:rsidR="00DF61DD" w:rsidRDefault="00000000">
      <w:pPr>
        <w:pStyle w:val="ListParagraph"/>
        <w:numPr>
          <w:ilvl w:val="0"/>
          <w:numId w:val="1"/>
        </w:numPr>
        <w:spacing w:after="60" w:line="276" w:lineRule="auto"/>
      </w:pPr>
      <w:r>
        <w:t>Implement entities, repositories, services, controllers, and DTOs for products/categories/UOM/customers/suppliers.</w:t>
      </w:r>
    </w:p>
    <w:p w14:paraId="5175EB89" w14:textId="77777777" w:rsidR="00DF61DD" w:rsidRDefault="00000000">
      <w:pPr>
        <w:pStyle w:val="ListParagraph"/>
        <w:numPr>
          <w:ilvl w:val="0"/>
          <w:numId w:val="1"/>
        </w:numPr>
        <w:spacing w:after="60" w:line="276" w:lineRule="auto"/>
      </w:pPr>
      <w:r>
        <w:t>Implement corresponding frontend list/detail/create/edit screens with the shared table/form components.</w:t>
      </w:r>
    </w:p>
    <w:p w14:paraId="33D9D3B7" w14:textId="77777777" w:rsidR="00DF61DD" w:rsidRDefault="00000000">
      <w:pPr>
        <w:spacing w:after="140" w:line="276" w:lineRule="auto"/>
      </w:pPr>
      <w:r>
        <w:rPr>
          <w:b/>
          <w:bCs/>
        </w:rPr>
        <w:t xml:space="preserve">Technologies Involved: </w:t>
      </w:r>
      <w:r>
        <w:t>Full stack (Section 12-13 layers).</w:t>
      </w:r>
    </w:p>
    <w:p w14:paraId="469BF15E" w14:textId="77777777" w:rsidR="00DF61DD" w:rsidRDefault="00000000">
      <w:pPr>
        <w:spacing w:after="140" w:line="276" w:lineRule="auto"/>
      </w:pPr>
      <w:r>
        <w:rPr>
          <w:b/>
          <w:bCs/>
        </w:rPr>
        <w:t xml:space="preserve">Expected Deliverables: </w:t>
      </w:r>
      <w:r>
        <w:t>CRUD functionality for all master data modules, usable end-to-end from the desktop app.</w:t>
      </w:r>
    </w:p>
    <w:p w14:paraId="67876D7A" w14:textId="77777777" w:rsidR="00DF61DD" w:rsidRDefault="00000000">
      <w:pPr>
        <w:spacing w:after="140" w:line="276" w:lineRule="auto"/>
      </w:pPr>
      <w:r>
        <w:rPr>
          <w:b/>
          <w:bCs/>
        </w:rPr>
        <w:t xml:space="preserve">Testing Requirements: </w:t>
      </w:r>
      <w:r>
        <w:t>Unit/service/controller tests per module; basic frontend component tests.</w:t>
      </w:r>
    </w:p>
    <w:p w14:paraId="517FC25A" w14:textId="77777777" w:rsidR="00DF61DD" w:rsidRDefault="00000000">
      <w:pPr>
        <w:spacing w:after="140" w:line="276" w:lineRule="auto"/>
      </w:pPr>
      <w:r>
        <w:rPr>
          <w:b/>
          <w:bCs/>
        </w:rPr>
        <w:t xml:space="preserve">Completion Criteria: </w:t>
      </w:r>
      <w:r>
        <w:t>A user can create, view, edit, and deactivate a product, customer, and supplier through the desktop app.</w:t>
      </w:r>
    </w:p>
    <w:p w14:paraId="2D4FD927" w14:textId="77777777" w:rsidR="00DF61DD" w:rsidRDefault="00000000">
      <w:pPr>
        <w:spacing w:after="140" w:line="276" w:lineRule="auto"/>
      </w:pPr>
      <w:r>
        <w:rPr>
          <w:b/>
          <w:bCs/>
        </w:rPr>
        <w:t xml:space="preserve">What Comes Next: </w:t>
      </w:r>
      <w:r>
        <w:t>Phase 9.</w:t>
      </w:r>
    </w:p>
    <w:p w14:paraId="6B4A7A91" w14:textId="77777777" w:rsidR="00DF61DD" w:rsidRDefault="00000000">
      <w:pPr>
        <w:pStyle w:val="Heading3"/>
        <w:spacing w:before="180" w:after="100"/>
      </w:pPr>
      <w:r>
        <w:rPr>
          <w:b/>
          <w:bCs/>
          <w:color w:val="333333"/>
          <w:sz w:val="23"/>
          <w:szCs w:val="23"/>
        </w:rPr>
        <w:t>Phase 9 — Inventory</w:t>
      </w:r>
    </w:p>
    <w:p w14:paraId="234CFEDE" w14:textId="77777777" w:rsidR="00DF61DD" w:rsidRDefault="00000000">
      <w:pPr>
        <w:spacing w:after="140" w:line="276" w:lineRule="auto"/>
      </w:pPr>
      <w:r>
        <w:rPr>
          <w:b/>
          <w:bCs/>
        </w:rPr>
        <w:t xml:space="preserve">Objective: </w:t>
      </w:r>
      <w:r>
        <w:t>Implement Warehouses, Locations, Inventory Balances, and the Inventory Transaction ledger.</w:t>
      </w:r>
    </w:p>
    <w:p w14:paraId="5BDA5D98" w14:textId="77777777" w:rsidR="00DF61DD" w:rsidRDefault="00000000">
      <w:pPr>
        <w:spacing w:after="140" w:line="276" w:lineRule="auto"/>
      </w:pPr>
      <w:r>
        <w:rPr>
          <w:b/>
          <w:bCs/>
        </w:rPr>
        <w:lastRenderedPageBreak/>
        <w:t xml:space="preserve">Why It Exists: </w:t>
      </w:r>
      <w:r>
        <w:t>Inventory is the architectural core of the product (Section 9.7); purchasing and sales cannot be built correctly without it.</w:t>
      </w:r>
    </w:p>
    <w:p w14:paraId="63456CFA" w14:textId="77777777" w:rsidR="00DF61DD" w:rsidRDefault="00000000">
      <w:pPr>
        <w:spacing w:after="140" w:line="276" w:lineRule="auto"/>
      </w:pPr>
      <w:r>
        <w:rPr>
          <w:b/>
          <w:bCs/>
        </w:rPr>
        <w:t xml:space="preserve">Prerequisites: </w:t>
      </w:r>
      <w:r>
        <w:t>Phase 8 complete.</w:t>
      </w:r>
    </w:p>
    <w:p w14:paraId="7972AE13" w14:textId="77777777" w:rsidR="00DF61DD" w:rsidRDefault="00000000">
      <w:pPr>
        <w:spacing w:after="140" w:line="276" w:lineRule="auto"/>
      </w:pPr>
      <w:r>
        <w:t>Main Tasks:</w:t>
      </w:r>
    </w:p>
    <w:p w14:paraId="3F8D0763" w14:textId="77777777" w:rsidR="00DF61DD" w:rsidRDefault="00000000">
      <w:pPr>
        <w:pStyle w:val="ListParagraph"/>
        <w:numPr>
          <w:ilvl w:val="0"/>
          <w:numId w:val="1"/>
        </w:numPr>
        <w:spacing w:after="60" w:line="276" w:lineRule="auto"/>
      </w:pPr>
      <w:r>
        <w:t xml:space="preserve">Implement Warehouse and </w:t>
      </w:r>
      <w:proofErr w:type="spellStart"/>
      <w:r>
        <w:t>WarehouseLocation</w:t>
      </w:r>
      <w:proofErr w:type="spellEnd"/>
      <w:r>
        <w:t xml:space="preserve"> entities.</w:t>
      </w:r>
    </w:p>
    <w:p w14:paraId="20613DCE" w14:textId="77777777" w:rsidR="00DF61DD" w:rsidRDefault="00000000">
      <w:pPr>
        <w:pStyle w:val="ListParagraph"/>
        <w:numPr>
          <w:ilvl w:val="0"/>
          <w:numId w:val="1"/>
        </w:numPr>
        <w:spacing w:after="60" w:line="276" w:lineRule="auto"/>
      </w:pPr>
      <w:r>
        <w:t xml:space="preserve">Implement </w:t>
      </w:r>
      <w:proofErr w:type="spellStart"/>
      <w:r>
        <w:t>InventoryTransaction</w:t>
      </w:r>
      <w:proofErr w:type="spellEnd"/>
      <w:r>
        <w:t xml:space="preserve"> (append-only ledger) and </w:t>
      </w:r>
      <w:proofErr w:type="spellStart"/>
      <w:r>
        <w:t>InventoryBalance</w:t>
      </w:r>
      <w:proofErr w:type="spellEnd"/>
      <w:r>
        <w:t xml:space="preserve"> (derived).</w:t>
      </w:r>
    </w:p>
    <w:p w14:paraId="4D8CBD56" w14:textId="77777777" w:rsidR="00DF61DD" w:rsidRDefault="00000000">
      <w:pPr>
        <w:pStyle w:val="ListParagraph"/>
        <w:numPr>
          <w:ilvl w:val="0"/>
          <w:numId w:val="1"/>
        </w:numPr>
        <w:spacing w:after="60" w:line="276" w:lineRule="auto"/>
      </w:pPr>
      <w:r>
        <w:t>Implement the service-layer transaction creation logic and concurrency handling (Section 12.4).</w:t>
      </w:r>
    </w:p>
    <w:p w14:paraId="2B485A3E" w14:textId="77777777" w:rsidR="00DF61DD" w:rsidRDefault="00000000">
      <w:pPr>
        <w:pStyle w:val="ListParagraph"/>
        <w:numPr>
          <w:ilvl w:val="0"/>
          <w:numId w:val="1"/>
        </w:numPr>
        <w:spacing w:after="60" w:line="276" w:lineRule="auto"/>
      </w:pPr>
      <w:r>
        <w:t>Implement basic inventory viewing screens (on-hand/available by product/warehouse).</w:t>
      </w:r>
    </w:p>
    <w:p w14:paraId="11BAD9BD" w14:textId="77777777" w:rsidR="00DF61DD" w:rsidRDefault="00000000">
      <w:pPr>
        <w:spacing w:after="140" w:line="276" w:lineRule="auto"/>
      </w:pPr>
      <w:r>
        <w:rPr>
          <w:b/>
          <w:bCs/>
        </w:rPr>
        <w:t xml:space="preserve">Technologies Involved: </w:t>
      </w:r>
      <w:r>
        <w:t>Spring Data JPA, PostgreSQL transactions/locking.</w:t>
      </w:r>
    </w:p>
    <w:p w14:paraId="483FD9A3" w14:textId="77777777" w:rsidR="00DF61DD" w:rsidRDefault="00000000">
      <w:pPr>
        <w:spacing w:after="140" w:line="276" w:lineRule="auto"/>
      </w:pPr>
      <w:r>
        <w:rPr>
          <w:b/>
          <w:bCs/>
        </w:rPr>
        <w:t xml:space="preserve">Expected Deliverables: </w:t>
      </w:r>
      <w:r>
        <w:t>A working, auditable inventory ledger with correct on-hand/available calculation.</w:t>
      </w:r>
    </w:p>
    <w:p w14:paraId="548D21F9" w14:textId="77777777" w:rsidR="00DF61DD" w:rsidRDefault="00000000">
      <w:pPr>
        <w:spacing w:after="140" w:line="276" w:lineRule="auto"/>
      </w:pPr>
      <w:r>
        <w:rPr>
          <w:b/>
          <w:bCs/>
        </w:rPr>
        <w:t xml:space="preserve">Testing Requirements: </w:t>
      </w:r>
      <w:r>
        <w:t>Service-level tests for transaction posting and balance calculation, including concurrency tests for simultaneous updates.</w:t>
      </w:r>
    </w:p>
    <w:p w14:paraId="455D2C8B" w14:textId="77777777" w:rsidR="00DF61DD" w:rsidRDefault="00000000">
      <w:pPr>
        <w:spacing w:after="140" w:line="276" w:lineRule="auto"/>
      </w:pPr>
      <w:r>
        <w:rPr>
          <w:b/>
          <w:bCs/>
        </w:rPr>
        <w:t xml:space="preserve">Completion Criteria: </w:t>
      </w:r>
      <w:r>
        <w:t>Manually posting a transaction correctly updates the balance, and a full transaction history is retrievable per product/warehouse.</w:t>
      </w:r>
    </w:p>
    <w:p w14:paraId="2282973B" w14:textId="77777777" w:rsidR="00DF61DD" w:rsidRDefault="00000000">
      <w:pPr>
        <w:spacing w:after="140" w:line="276" w:lineRule="auto"/>
      </w:pPr>
      <w:r>
        <w:rPr>
          <w:b/>
          <w:bCs/>
        </w:rPr>
        <w:t xml:space="preserve">What Comes Next: </w:t>
      </w:r>
      <w:r>
        <w:t>Phase 10.</w:t>
      </w:r>
    </w:p>
    <w:p w14:paraId="06F077E5" w14:textId="77777777" w:rsidR="00DF61DD" w:rsidRDefault="00000000">
      <w:pPr>
        <w:pStyle w:val="Heading3"/>
        <w:spacing w:before="180" w:after="100"/>
      </w:pPr>
      <w:r>
        <w:rPr>
          <w:b/>
          <w:bCs/>
          <w:color w:val="333333"/>
          <w:sz w:val="23"/>
          <w:szCs w:val="23"/>
        </w:rPr>
        <w:t>Phase 10 — Purchasing &amp; Receiving</w:t>
      </w:r>
    </w:p>
    <w:p w14:paraId="52344E47" w14:textId="77777777" w:rsidR="00DF61DD" w:rsidRDefault="00000000">
      <w:pPr>
        <w:spacing w:after="140" w:line="276" w:lineRule="auto"/>
      </w:pPr>
      <w:r>
        <w:rPr>
          <w:b/>
          <w:bCs/>
        </w:rPr>
        <w:t xml:space="preserve">Objective: </w:t>
      </w:r>
      <w:r>
        <w:t>Implement Purchase Orders and Receiving, wired into the inventory ledger.</w:t>
      </w:r>
    </w:p>
    <w:p w14:paraId="3BABDB93" w14:textId="77777777" w:rsidR="00DF61DD" w:rsidRDefault="00000000">
      <w:pPr>
        <w:spacing w:after="140" w:line="276" w:lineRule="auto"/>
      </w:pPr>
      <w:r>
        <w:rPr>
          <w:b/>
          <w:bCs/>
        </w:rPr>
        <w:t xml:space="preserve">Why It Exists: </w:t>
      </w:r>
      <w:r>
        <w:t>This is the first half of the core business cycle (Section 4) and the first real test of inventory transaction creation from a business workflow.</w:t>
      </w:r>
    </w:p>
    <w:p w14:paraId="4B1371D1" w14:textId="77777777" w:rsidR="00DF61DD" w:rsidRDefault="00000000">
      <w:pPr>
        <w:spacing w:after="140" w:line="276" w:lineRule="auto"/>
      </w:pPr>
      <w:r>
        <w:rPr>
          <w:b/>
          <w:bCs/>
        </w:rPr>
        <w:t xml:space="preserve">Prerequisites: </w:t>
      </w:r>
      <w:r>
        <w:t>Phase 9 complete.</w:t>
      </w:r>
    </w:p>
    <w:p w14:paraId="4402297B" w14:textId="77777777" w:rsidR="00DF61DD" w:rsidRDefault="00000000">
      <w:pPr>
        <w:spacing w:after="140" w:line="276" w:lineRule="auto"/>
      </w:pPr>
      <w:r>
        <w:t>Main Tasks:</w:t>
      </w:r>
    </w:p>
    <w:p w14:paraId="21FE2342" w14:textId="77777777" w:rsidR="00DF61DD" w:rsidRDefault="00000000">
      <w:pPr>
        <w:pStyle w:val="ListParagraph"/>
        <w:numPr>
          <w:ilvl w:val="0"/>
          <w:numId w:val="1"/>
        </w:numPr>
        <w:spacing w:after="60" w:line="276" w:lineRule="auto"/>
      </w:pPr>
      <w:r>
        <w:t xml:space="preserve">Implement </w:t>
      </w:r>
      <w:proofErr w:type="spellStart"/>
      <w:r>
        <w:t>PurchaseOrder</w:t>
      </w:r>
      <w:proofErr w:type="spellEnd"/>
      <w:r>
        <w:t>/</w:t>
      </w:r>
      <w:proofErr w:type="spellStart"/>
      <w:r>
        <w:t>PurchaseOrderLine</w:t>
      </w:r>
      <w:proofErr w:type="spellEnd"/>
      <w:r>
        <w:t xml:space="preserve"> with status lifecycle.</w:t>
      </w:r>
    </w:p>
    <w:p w14:paraId="2D9B7112" w14:textId="77777777" w:rsidR="00DF61DD" w:rsidRDefault="00000000">
      <w:pPr>
        <w:pStyle w:val="ListParagraph"/>
        <w:numPr>
          <w:ilvl w:val="0"/>
          <w:numId w:val="1"/>
        </w:numPr>
        <w:spacing w:after="60" w:line="276" w:lineRule="auto"/>
      </w:pPr>
      <w:r>
        <w:t>Implement Receipt/</w:t>
      </w:r>
      <w:proofErr w:type="spellStart"/>
      <w:r>
        <w:t>ReceiptLine</w:t>
      </w:r>
      <w:proofErr w:type="spellEnd"/>
      <w:r>
        <w:t xml:space="preserve"> with partial/over/under-receiving handling.</w:t>
      </w:r>
    </w:p>
    <w:p w14:paraId="3F4D8E10" w14:textId="77777777" w:rsidR="00DF61DD" w:rsidRDefault="00000000">
      <w:pPr>
        <w:pStyle w:val="ListParagraph"/>
        <w:numPr>
          <w:ilvl w:val="0"/>
          <w:numId w:val="1"/>
        </w:numPr>
        <w:spacing w:after="60" w:line="276" w:lineRule="auto"/>
      </w:pPr>
      <w:r>
        <w:t xml:space="preserve">Wire receiving to </w:t>
      </w:r>
      <w:proofErr w:type="spellStart"/>
      <w:r>
        <w:t>InventoryTransaction</w:t>
      </w:r>
      <w:proofErr w:type="spellEnd"/>
      <w:r>
        <w:t xml:space="preserve"> creation.</w:t>
      </w:r>
    </w:p>
    <w:p w14:paraId="1D4FE371" w14:textId="77777777" w:rsidR="00DF61DD" w:rsidRDefault="00000000">
      <w:pPr>
        <w:pStyle w:val="ListParagraph"/>
        <w:numPr>
          <w:ilvl w:val="0"/>
          <w:numId w:val="1"/>
        </w:numPr>
        <w:spacing w:after="60" w:line="276" w:lineRule="auto"/>
      </w:pPr>
      <w:r>
        <w:t>Implement PO and receiving screens on the frontend.</w:t>
      </w:r>
    </w:p>
    <w:p w14:paraId="1CD5218C" w14:textId="77777777" w:rsidR="00DF61DD" w:rsidRDefault="00000000">
      <w:pPr>
        <w:spacing w:after="140" w:line="276" w:lineRule="auto"/>
      </w:pPr>
      <w:r>
        <w:rPr>
          <w:b/>
          <w:bCs/>
        </w:rPr>
        <w:t xml:space="preserve">Technologies Involved: </w:t>
      </w:r>
      <w:r>
        <w:t>Full stack.</w:t>
      </w:r>
    </w:p>
    <w:p w14:paraId="3774B3E1" w14:textId="77777777" w:rsidR="00DF61DD" w:rsidRDefault="00000000">
      <w:pPr>
        <w:spacing w:after="140" w:line="276" w:lineRule="auto"/>
      </w:pPr>
      <w:r>
        <w:rPr>
          <w:b/>
          <w:bCs/>
        </w:rPr>
        <w:t xml:space="preserve">Expected Deliverables: </w:t>
      </w:r>
      <w:r>
        <w:t>A user can create a PO, receive against it (fully or partially), and see inventory correctly increase.</w:t>
      </w:r>
    </w:p>
    <w:p w14:paraId="1325852D" w14:textId="77777777" w:rsidR="00DF61DD" w:rsidRDefault="00000000">
      <w:pPr>
        <w:spacing w:after="140" w:line="276" w:lineRule="auto"/>
      </w:pPr>
      <w:r>
        <w:rPr>
          <w:b/>
          <w:bCs/>
        </w:rPr>
        <w:t xml:space="preserve">Testing Requirements: </w:t>
      </w:r>
      <w:r>
        <w:t>Service tests covering partial/over/under-receiving scenarios; end-to-end test of PO → receipt → inventory increase.</w:t>
      </w:r>
    </w:p>
    <w:p w14:paraId="2172B8EF" w14:textId="77777777" w:rsidR="00DF61DD" w:rsidRDefault="00000000">
      <w:pPr>
        <w:spacing w:after="140" w:line="276" w:lineRule="auto"/>
      </w:pPr>
      <w:r>
        <w:rPr>
          <w:b/>
          <w:bCs/>
        </w:rPr>
        <w:t xml:space="preserve">Completion Criteria: </w:t>
      </w:r>
      <w:r>
        <w:t>The full purchasing workflow (Section 8.2) works end-to-end through the desktop app.</w:t>
      </w:r>
    </w:p>
    <w:p w14:paraId="492D7B65" w14:textId="77777777" w:rsidR="00DF61DD" w:rsidRDefault="00000000">
      <w:pPr>
        <w:spacing w:after="140" w:line="276" w:lineRule="auto"/>
      </w:pPr>
      <w:r>
        <w:rPr>
          <w:b/>
          <w:bCs/>
        </w:rPr>
        <w:t xml:space="preserve">What Comes Next: </w:t>
      </w:r>
      <w:r>
        <w:t>Phase 11.</w:t>
      </w:r>
    </w:p>
    <w:p w14:paraId="70E3B1F9" w14:textId="77777777" w:rsidR="00DF61DD" w:rsidRDefault="00000000">
      <w:pPr>
        <w:pStyle w:val="Heading3"/>
        <w:spacing w:before="180" w:after="100"/>
      </w:pPr>
      <w:r>
        <w:rPr>
          <w:b/>
          <w:bCs/>
          <w:color w:val="333333"/>
          <w:sz w:val="23"/>
          <w:szCs w:val="23"/>
        </w:rPr>
        <w:t>Phase 11 — Sales &amp; Fulfillment</w:t>
      </w:r>
    </w:p>
    <w:p w14:paraId="6A2F86F4" w14:textId="77777777" w:rsidR="00DF61DD" w:rsidRDefault="00000000">
      <w:pPr>
        <w:spacing w:after="140" w:line="276" w:lineRule="auto"/>
      </w:pPr>
      <w:r>
        <w:rPr>
          <w:b/>
          <w:bCs/>
        </w:rPr>
        <w:t xml:space="preserve">Objective: </w:t>
      </w:r>
      <w:r>
        <w:t>Implement Sales Orders, Allocation/Reservation, Picking, Packing, and Shipping.</w:t>
      </w:r>
    </w:p>
    <w:p w14:paraId="3C593541" w14:textId="77777777" w:rsidR="00DF61DD" w:rsidRDefault="00000000">
      <w:pPr>
        <w:spacing w:after="140" w:line="276" w:lineRule="auto"/>
      </w:pPr>
      <w:r>
        <w:rPr>
          <w:b/>
          <w:bCs/>
        </w:rPr>
        <w:t xml:space="preserve">Why It Exists: </w:t>
      </w:r>
      <w:r>
        <w:t>This is the second half of the core business cycle and the most workflow-heavy part of the MVP.</w:t>
      </w:r>
    </w:p>
    <w:p w14:paraId="455CC6B2" w14:textId="77777777" w:rsidR="00DF61DD" w:rsidRDefault="00000000">
      <w:pPr>
        <w:spacing w:after="140" w:line="276" w:lineRule="auto"/>
      </w:pPr>
      <w:r>
        <w:rPr>
          <w:b/>
          <w:bCs/>
        </w:rPr>
        <w:t xml:space="preserve">Prerequisites: </w:t>
      </w:r>
      <w:r>
        <w:t>Phase 10 complete.</w:t>
      </w:r>
    </w:p>
    <w:p w14:paraId="133F6A77" w14:textId="77777777" w:rsidR="00DF61DD" w:rsidRDefault="00000000">
      <w:pPr>
        <w:spacing w:after="140" w:line="276" w:lineRule="auto"/>
      </w:pPr>
      <w:r>
        <w:lastRenderedPageBreak/>
        <w:t>Main Tasks:</w:t>
      </w:r>
    </w:p>
    <w:p w14:paraId="02E41BDE" w14:textId="77777777" w:rsidR="00DF61DD" w:rsidRDefault="00000000">
      <w:pPr>
        <w:pStyle w:val="ListParagraph"/>
        <w:numPr>
          <w:ilvl w:val="0"/>
          <w:numId w:val="1"/>
        </w:numPr>
        <w:spacing w:after="60" w:line="276" w:lineRule="auto"/>
      </w:pPr>
      <w:r>
        <w:t xml:space="preserve">Implement </w:t>
      </w:r>
      <w:proofErr w:type="spellStart"/>
      <w:r>
        <w:t>SalesOrder</w:t>
      </w:r>
      <w:proofErr w:type="spellEnd"/>
      <w:r>
        <w:t>/</w:t>
      </w:r>
      <w:proofErr w:type="spellStart"/>
      <w:r>
        <w:t>SalesOrderLine</w:t>
      </w:r>
      <w:proofErr w:type="spellEnd"/>
      <w:r>
        <w:t xml:space="preserve"> with status lifecycle.</w:t>
      </w:r>
    </w:p>
    <w:p w14:paraId="040DD5D0" w14:textId="77777777" w:rsidR="00DF61DD" w:rsidRDefault="00000000">
      <w:pPr>
        <w:pStyle w:val="ListParagraph"/>
        <w:numPr>
          <w:ilvl w:val="0"/>
          <w:numId w:val="1"/>
        </w:numPr>
        <w:spacing w:after="60" w:line="276" w:lineRule="auto"/>
      </w:pPr>
      <w:r>
        <w:t xml:space="preserve">Implement </w:t>
      </w:r>
      <w:proofErr w:type="spellStart"/>
      <w:r>
        <w:t>InventoryReservation</w:t>
      </w:r>
      <w:proofErr w:type="spellEnd"/>
      <w:r>
        <w:t xml:space="preserve"> and availability-checking logic.</w:t>
      </w:r>
    </w:p>
    <w:p w14:paraId="21D04EF4" w14:textId="77777777" w:rsidR="00DF61DD" w:rsidRDefault="00000000">
      <w:pPr>
        <w:pStyle w:val="ListParagraph"/>
        <w:numPr>
          <w:ilvl w:val="0"/>
          <w:numId w:val="1"/>
        </w:numPr>
        <w:spacing w:after="60" w:line="276" w:lineRule="auto"/>
      </w:pPr>
      <w:r>
        <w:t xml:space="preserve">Implement </w:t>
      </w:r>
      <w:proofErr w:type="spellStart"/>
      <w:r>
        <w:t>PickList</w:t>
      </w:r>
      <w:proofErr w:type="spellEnd"/>
      <w:r>
        <w:t>, Package, and Shipment entities and workflows.</w:t>
      </w:r>
    </w:p>
    <w:p w14:paraId="4F71AE91" w14:textId="77777777" w:rsidR="00DF61DD" w:rsidRDefault="00000000">
      <w:pPr>
        <w:pStyle w:val="ListParagraph"/>
        <w:numPr>
          <w:ilvl w:val="0"/>
          <w:numId w:val="1"/>
        </w:numPr>
        <w:spacing w:after="60" w:line="276" w:lineRule="auto"/>
      </w:pPr>
      <w:r>
        <w:t xml:space="preserve">Wire shipping to the final </w:t>
      </w:r>
      <w:proofErr w:type="spellStart"/>
      <w:r>
        <w:t>InventoryTransaction</w:t>
      </w:r>
      <w:proofErr w:type="spellEnd"/>
      <w:r>
        <w:t xml:space="preserve"> (stock reduction).</w:t>
      </w:r>
    </w:p>
    <w:p w14:paraId="5742D142" w14:textId="77777777" w:rsidR="00DF61DD" w:rsidRDefault="00000000">
      <w:pPr>
        <w:pStyle w:val="ListParagraph"/>
        <w:numPr>
          <w:ilvl w:val="0"/>
          <w:numId w:val="1"/>
        </w:numPr>
        <w:spacing w:after="60" w:line="276" w:lineRule="auto"/>
      </w:pPr>
      <w:r>
        <w:t>Implement SO/pick/pack/ship screens on the frontend.</w:t>
      </w:r>
    </w:p>
    <w:p w14:paraId="3962AFFD" w14:textId="77777777" w:rsidR="00DF61DD" w:rsidRDefault="00000000">
      <w:pPr>
        <w:spacing w:after="140" w:line="276" w:lineRule="auto"/>
      </w:pPr>
      <w:r>
        <w:rPr>
          <w:b/>
          <w:bCs/>
        </w:rPr>
        <w:t xml:space="preserve">Technologies Involved: </w:t>
      </w:r>
      <w:r>
        <w:t>Full stack.</w:t>
      </w:r>
    </w:p>
    <w:p w14:paraId="1A063CAD" w14:textId="77777777" w:rsidR="00DF61DD" w:rsidRDefault="00000000">
      <w:pPr>
        <w:spacing w:after="140" w:line="276" w:lineRule="auto"/>
      </w:pPr>
      <w:r>
        <w:rPr>
          <w:b/>
          <w:bCs/>
        </w:rPr>
        <w:t xml:space="preserve">Expected Deliverables: </w:t>
      </w:r>
      <w:r>
        <w:t>A user can create a sales order, have it allocated, pick/pack/ship it, and see inventory correctly decrease.</w:t>
      </w:r>
    </w:p>
    <w:p w14:paraId="7C52826D" w14:textId="77777777" w:rsidR="00DF61DD" w:rsidRDefault="00000000">
      <w:pPr>
        <w:spacing w:after="140" w:line="276" w:lineRule="auto"/>
      </w:pPr>
      <w:r>
        <w:rPr>
          <w:b/>
          <w:bCs/>
        </w:rPr>
        <w:t xml:space="preserve">Testing Requirements: </w:t>
      </w:r>
      <w:r>
        <w:t>Service tests covering allocation with insufficient stock, short picks, and the full ship-and-close path; end-to-end test of the full sales cycle.</w:t>
      </w:r>
    </w:p>
    <w:p w14:paraId="046277AD" w14:textId="77777777" w:rsidR="00DF61DD" w:rsidRDefault="00000000">
      <w:pPr>
        <w:spacing w:after="140" w:line="276" w:lineRule="auto"/>
      </w:pPr>
      <w:r>
        <w:rPr>
          <w:b/>
          <w:bCs/>
        </w:rPr>
        <w:t xml:space="preserve">Completion Criteria: </w:t>
      </w:r>
      <w:r>
        <w:t>The full sales/fulfillment workflow (Section 8.4) works end-to-end through the desktop app.</w:t>
      </w:r>
    </w:p>
    <w:p w14:paraId="5095E6DD" w14:textId="77777777" w:rsidR="00DF61DD" w:rsidRDefault="00000000">
      <w:pPr>
        <w:spacing w:after="140" w:line="276" w:lineRule="auto"/>
      </w:pPr>
      <w:r>
        <w:rPr>
          <w:b/>
          <w:bCs/>
        </w:rPr>
        <w:t xml:space="preserve">What Comes Next: </w:t>
      </w:r>
      <w:r>
        <w:t>Phase 12.</w:t>
      </w:r>
    </w:p>
    <w:p w14:paraId="21C67CE9" w14:textId="77777777" w:rsidR="00DF61DD" w:rsidRDefault="00000000">
      <w:pPr>
        <w:pStyle w:val="Heading3"/>
        <w:spacing w:before="180" w:after="100"/>
      </w:pPr>
      <w:r>
        <w:rPr>
          <w:b/>
          <w:bCs/>
          <w:color w:val="333333"/>
          <w:sz w:val="23"/>
          <w:szCs w:val="23"/>
        </w:rPr>
        <w:t>Phase 12 — Warehouse &amp; Shipping Enhancements</w:t>
      </w:r>
    </w:p>
    <w:p w14:paraId="56B2BB34" w14:textId="77777777" w:rsidR="00DF61DD" w:rsidRDefault="00000000">
      <w:pPr>
        <w:spacing w:after="140" w:line="276" w:lineRule="auto"/>
      </w:pPr>
      <w:r>
        <w:rPr>
          <w:b/>
          <w:bCs/>
        </w:rPr>
        <w:t xml:space="preserve">Objective: </w:t>
      </w:r>
      <w:r>
        <w:t>Add Inventory Transfers, Adjustments, Cycle Counting, Carriers, and Tracking — the V2 warehouse/inventory features.</w:t>
      </w:r>
    </w:p>
    <w:p w14:paraId="21C49B73" w14:textId="77777777" w:rsidR="00DF61DD" w:rsidRDefault="00000000">
      <w:pPr>
        <w:spacing w:after="140" w:line="276" w:lineRule="auto"/>
      </w:pPr>
      <w:r>
        <w:rPr>
          <w:b/>
          <w:bCs/>
        </w:rPr>
        <w:t xml:space="preserve">Why It Exists: </w:t>
      </w:r>
      <w:r>
        <w:t>Rounds out the inventory and fulfillment picture beyond the bare MVP cycle, closing gaps real warehouse operations will hit quickly (misplaced stock, damage, counts).</w:t>
      </w:r>
    </w:p>
    <w:p w14:paraId="0E8C514A" w14:textId="77777777" w:rsidR="00DF61DD" w:rsidRDefault="00000000">
      <w:pPr>
        <w:spacing w:after="140" w:line="276" w:lineRule="auto"/>
      </w:pPr>
      <w:r>
        <w:rPr>
          <w:b/>
          <w:bCs/>
        </w:rPr>
        <w:t xml:space="preserve">Prerequisites: </w:t>
      </w:r>
      <w:r>
        <w:t>Phase 11 complete; MVP considered functionally complete at this point.</w:t>
      </w:r>
    </w:p>
    <w:p w14:paraId="38173470" w14:textId="77777777" w:rsidR="00DF61DD" w:rsidRDefault="00000000">
      <w:pPr>
        <w:spacing w:after="140" w:line="276" w:lineRule="auto"/>
      </w:pPr>
      <w:r>
        <w:t>Main Tasks:</w:t>
      </w:r>
    </w:p>
    <w:p w14:paraId="6D437B23" w14:textId="77777777" w:rsidR="00DF61DD" w:rsidRDefault="00000000">
      <w:pPr>
        <w:pStyle w:val="ListParagraph"/>
        <w:numPr>
          <w:ilvl w:val="0"/>
          <w:numId w:val="1"/>
        </w:numPr>
        <w:spacing w:after="60" w:line="276" w:lineRule="auto"/>
      </w:pPr>
      <w:r>
        <w:t xml:space="preserve">Implement </w:t>
      </w:r>
      <w:proofErr w:type="spellStart"/>
      <w:r>
        <w:t>InventoryTransfer</w:t>
      </w:r>
      <w:proofErr w:type="spellEnd"/>
      <w:r>
        <w:t xml:space="preserve"> and </w:t>
      </w:r>
      <w:proofErr w:type="spellStart"/>
      <w:r>
        <w:t>InventoryAdjustment</w:t>
      </w:r>
      <w:proofErr w:type="spellEnd"/>
      <w:r>
        <w:t xml:space="preserve"> with reason codes.</w:t>
      </w:r>
    </w:p>
    <w:p w14:paraId="50D7CE5F" w14:textId="77777777" w:rsidR="00DF61DD" w:rsidRDefault="00000000">
      <w:pPr>
        <w:pStyle w:val="ListParagraph"/>
        <w:numPr>
          <w:ilvl w:val="0"/>
          <w:numId w:val="1"/>
        </w:numPr>
        <w:spacing w:after="60" w:line="276" w:lineRule="auto"/>
      </w:pPr>
      <w:r>
        <w:t xml:space="preserve">Implement </w:t>
      </w:r>
      <w:proofErr w:type="spellStart"/>
      <w:r>
        <w:t>CycleCount</w:t>
      </w:r>
      <w:proofErr w:type="spellEnd"/>
      <w:r>
        <w:t xml:space="preserve"> workflow.</w:t>
      </w:r>
    </w:p>
    <w:p w14:paraId="0214F87E" w14:textId="77777777" w:rsidR="00DF61DD" w:rsidRDefault="00000000">
      <w:pPr>
        <w:pStyle w:val="ListParagraph"/>
        <w:numPr>
          <w:ilvl w:val="0"/>
          <w:numId w:val="1"/>
        </w:numPr>
        <w:spacing w:after="60" w:line="276" w:lineRule="auto"/>
      </w:pPr>
      <w:r>
        <w:t xml:space="preserve">Implement Carrier reference data and </w:t>
      </w:r>
      <w:proofErr w:type="spellStart"/>
      <w:r>
        <w:t>ShipmentTracking</w:t>
      </w:r>
      <w:proofErr w:type="spellEnd"/>
      <w:r>
        <w:t>.</w:t>
      </w:r>
    </w:p>
    <w:p w14:paraId="798DB56A" w14:textId="77777777" w:rsidR="00DF61DD" w:rsidRDefault="00000000">
      <w:pPr>
        <w:pStyle w:val="ListParagraph"/>
        <w:numPr>
          <w:ilvl w:val="0"/>
          <w:numId w:val="1"/>
        </w:numPr>
        <w:spacing w:after="60" w:line="276" w:lineRule="auto"/>
      </w:pPr>
      <w:r>
        <w:t>Corresponding frontend screens.</w:t>
      </w:r>
    </w:p>
    <w:p w14:paraId="4C7593D4" w14:textId="77777777" w:rsidR="00DF61DD" w:rsidRDefault="00000000">
      <w:pPr>
        <w:spacing w:after="140" w:line="276" w:lineRule="auto"/>
      </w:pPr>
      <w:r>
        <w:rPr>
          <w:b/>
          <w:bCs/>
        </w:rPr>
        <w:t xml:space="preserve">Technologies Involved: </w:t>
      </w:r>
      <w:r>
        <w:t>Full stack.</w:t>
      </w:r>
    </w:p>
    <w:p w14:paraId="55B50135" w14:textId="77777777" w:rsidR="00DF61DD" w:rsidRDefault="00000000">
      <w:pPr>
        <w:spacing w:after="140" w:line="276" w:lineRule="auto"/>
      </w:pPr>
      <w:r>
        <w:rPr>
          <w:b/>
          <w:bCs/>
        </w:rPr>
        <w:t xml:space="preserve">Expected Deliverables: </w:t>
      </w:r>
      <w:r>
        <w:t>Working transfer, adjustment, cycle count, and tracking features.</w:t>
      </w:r>
    </w:p>
    <w:p w14:paraId="1BFC3C40" w14:textId="77777777" w:rsidR="00DF61DD" w:rsidRDefault="00000000">
      <w:pPr>
        <w:spacing w:after="140" w:line="276" w:lineRule="auto"/>
      </w:pPr>
      <w:r>
        <w:rPr>
          <w:b/>
          <w:bCs/>
        </w:rPr>
        <w:t xml:space="preserve">Testing Requirements: </w:t>
      </w:r>
      <w:r>
        <w:t>Service tests per feature; regression tests confirming core MVP flows still work.</w:t>
      </w:r>
    </w:p>
    <w:p w14:paraId="36A02F9A" w14:textId="77777777" w:rsidR="00DF61DD" w:rsidRDefault="00000000">
      <w:pPr>
        <w:spacing w:after="140" w:line="276" w:lineRule="auto"/>
      </w:pPr>
      <w:r>
        <w:rPr>
          <w:b/>
          <w:bCs/>
        </w:rPr>
        <w:t xml:space="preserve">Completion Criteria: </w:t>
      </w:r>
      <w:r>
        <w:t>All V2-tier warehouse/inventory features from Section 7 are implemented and tested.</w:t>
      </w:r>
    </w:p>
    <w:p w14:paraId="3A4F044E" w14:textId="77777777" w:rsidR="00DF61DD" w:rsidRDefault="00000000">
      <w:pPr>
        <w:spacing w:after="140" w:line="276" w:lineRule="auto"/>
      </w:pPr>
      <w:r>
        <w:rPr>
          <w:b/>
          <w:bCs/>
        </w:rPr>
        <w:t xml:space="preserve">What Comes Next: </w:t>
      </w:r>
      <w:r>
        <w:t>Phase 13.</w:t>
      </w:r>
    </w:p>
    <w:p w14:paraId="04650A9E" w14:textId="77777777" w:rsidR="00DF61DD" w:rsidRDefault="00000000">
      <w:pPr>
        <w:pStyle w:val="Heading3"/>
        <w:spacing w:before="180" w:after="100"/>
      </w:pPr>
      <w:r>
        <w:rPr>
          <w:b/>
          <w:bCs/>
          <w:color w:val="333333"/>
          <w:sz w:val="23"/>
          <w:szCs w:val="23"/>
        </w:rPr>
        <w:t>Phase 13 — Reports &amp; Documents</w:t>
      </w:r>
    </w:p>
    <w:p w14:paraId="3355008D" w14:textId="77777777" w:rsidR="00DF61DD" w:rsidRDefault="00000000">
      <w:pPr>
        <w:spacing w:after="140" w:line="276" w:lineRule="auto"/>
      </w:pPr>
      <w:r>
        <w:rPr>
          <w:b/>
          <w:bCs/>
        </w:rPr>
        <w:t xml:space="preserve">Objective: </w:t>
      </w:r>
      <w:r>
        <w:t>Implement core reports and PDF document generation (POs, packing slips, invoices).</w:t>
      </w:r>
    </w:p>
    <w:p w14:paraId="5F03010E" w14:textId="77777777" w:rsidR="00DF61DD" w:rsidRDefault="00000000">
      <w:pPr>
        <w:spacing w:after="140" w:line="276" w:lineRule="auto"/>
      </w:pPr>
      <w:r>
        <w:rPr>
          <w:b/>
          <w:bCs/>
        </w:rPr>
        <w:t xml:space="preserve">Why It Exists: </w:t>
      </w:r>
      <w:r>
        <w:t>Turns raw data into the outputs a wholesale business actually needs day-to-day (Section 12.3).</w:t>
      </w:r>
    </w:p>
    <w:p w14:paraId="114C5C24" w14:textId="77777777" w:rsidR="00DF61DD" w:rsidRDefault="00000000">
      <w:pPr>
        <w:spacing w:after="140" w:line="276" w:lineRule="auto"/>
      </w:pPr>
      <w:r>
        <w:rPr>
          <w:b/>
          <w:bCs/>
        </w:rPr>
        <w:t xml:space="preserve">Prerequisites: </w:t>
      </w:r>
      <w:r>
        <w:t>Phase 11 complete (documents depend on PO/SO/shipment data existing).</w:t>
      </w:r>
    </w:p>
    <w:p w14:paraId="397793B1" w14:textId="77777777" w:rsidR="00DF61DD" w:rsidRDefault="00000000">
      <w:pPr>
        <w:spacing w:after="140" w:line="276" w:lineRule="auto"/>
      </w:pPr>
      <w:r>
        <w:t>Main Tasks:</w:t>
      </w:r>
    </w:p>
    <w:p w14:paraId="3B69B322" w14:textId="77777777" w:rsidR="00DF61DD" w:rsidRDefault="00000000">
      <w:pPr>
        <w:pStyle w:val="ListParagraph"/>
        <w:numPr>
          <w:ilvl w:val="0"/>
          <w:numId w:val="1"/>
        </w:numPr>
        <w:spacing w:after="60" w:line="276" w:lineRule="auto"/>
      </w:pPr>
      <w:r>
        <w:t>Implement backend PDF generation for PO, packing slip, and invoice documents.</w:t>
      </w:r>
    </w:p>
    <w:p w14:paraId="610A0447" w14:textId="77777777" w:rsidR="00DF61DD" w:rsidRDefault="00000000">
      <w:pPr>
        <w:pStyle w:val="ListParagraph"/>
        <w:numPr>
          <w:ilvl w:val="0"/>
          <w:numId w:val="1"/>
        </w:numPr>
        <w:spacing w:after="60" w:line="276" w:lineRule="auto"/>
      </w:pPr>
      <w:r>
        <w:lastRenderedPageBreak/>
        <w:t>Implement core operational reports (inventory, purchasing, sales, stock movement, audit).</w:t>
      </w:r>
    </w:p>
    <w:p w14:paraId="58530B55" w14:textId="77777777" w:rsidR="00DF61DD" w:rsidRDefault="00000000">
      <w:pPr>
        <w:pStyle w:val="ListParagraph"/>
        <w:numPr>
          <w:ilvl w:val="0"/>
          <w:numId w:val="1"/>
        </w:numPr>
        <w:spacing w:after="60" w:line="276" w:lineRule="auto"/>
      </w:pPr>
      <w:r>
        <w:t>Implement report/document screens and print/export flows in the desktop app (using Tauri's file/print APIs).</w:t>
      </w:r>
    </w:p>
    <w:p w14:paraId="04E6992B" w14:textId="77777777" w:rsidR="00DF61DD" w:rsidRDefault="00000000">
      <w:pPr>
        <w:spacing w:after="140" w:line="276" w:lineRule="auto"/>
      </w:pPr>
      <w:r>
        <w:rPr>
          <w:b/>
          <w:bCs/>
        </w:rPr>
        <w:t xml:space="preserve">Technologies Involved: </w:t>
      </w:r>
      <w:r>
        <w:t>PDF library (backend), Tauri file/print APIs.</w:t>
      </w:r>
    </w:p>
    <w:p w14:paraId="1D8EBF92" w14:textId="77777777" w:rsidR="00DF61DD" w:rsidRDefault="00000000">
      <w:pPr>
        <w:spacing w:after="140" w:line="276" w:lineRule="auto"/>
      </w:pPr>
      <w:r>
        <w:rPr>
          <w:b/>
          <w:bCs/>
        </w:rPr>
        <w:t xml:space="preserve">Expected Deliverables: </w:t>
      </w:r>
      <w:r>
        <w:t>Generated, correctly formatted documents and functioning core reports.</w:t>
      </w:r>
    </w:p>
    <w:p w14:paraId="0857F951" w14:textId="77777777" w:rsidR="00DF61DD" w:rsidRDefault="00000000">
      <w:pPr>
        <w:spacing w:after="140" w:line="276" w:lineRule="auto"/>
      </w:pPr>
      <w:r>
        <w:rPr>
          <w:b/>
          <w:bCs/>
        </w:rPr>
        <w:t xml:space="preserve">Testing Requirements: </w:t>
      </w:r>
      <w:r>
        <w:t>Tests verifying document generation produces expected data/content; manual visual review of generated PDFs.</w:t>
      </w:r>
    </w:p>
    <w:p w14:paraId="32045186" w14:textId="77777777" w:rsidR="00DF61DD" w:rsidRDefault="00000000">
      <w:pPr>
        <w:spacing w:after="140" w:line="276" w:lineRule="auto"/>
      </w:pPr>
      <w:r>
        <w:rPr>
          <w:b/>
          <w:bCs/>
        </w:rPr>
        <w:t xml:space="preserve">Completion Criteria: </w:t>
      </w:r>
      <w:r>
        <w:t>A user can generate and print/save a PO, packing slip, and invoice, and view the core reports.</w:t>
      </w:r>
    </w:p>
    <w:p w14:paraId="6AB844E3" w14:textId="77777777" w:rsidR="00DF61DD" w:rsidRDefault="00000000">
      <w:pPr>
        <w:spacing w:after="140" w:line="276" w:lineRule="auto"/>
      </w:pPr>
      <w:r>
        <w:rPr>
          <w:b/>
          <w:bCs/>
        </w:rPr>
        <w:t xml:space="preserve">What Comes Next: </w:t>
      </w:r>
      <w:r>
        <w:t>Phase 14.</w:t>
      </w:r>
    </w:p>
    <w:p w14:paraId="3A37B60C" w14:textId="77777777" w:rsidR="00DF61DD" w:rsidRDefault="00000000">
      <w:pPr>
        <w:pStyle w:val="Heading3"/>
        <w:spacing w:before="180" w:after="100"/>
      </w:pPr>
      <w:r>
        <w:rPr>
          <w:b/>
          <w:bCs/>
          <w:color w:val="333333"/>
          <w:sz w:val="23"/>
          <w:szCs w:val="23"/>
        </w:rPr>
        <w:t>Phase 14 — Production Readiness</w:t>
      </w:r>
    </w:p>
    <w:p w14:paraId="064FAE53" w14:textId="77777777" w:rsidR="00DF61DD" w:rsidRDefault="00000000">
      <w:pPr>
        <w:spacing w:after="140" w:line="276" w:lineRule="auto"/>
      </w:pPr>
      <w:r>
        <w:rPr>
          <w:b/>
          <w:bCs/>
        </w:rPr>
        <w:t xml:space="preserve">Objective: </w:t>
      </w:r>
      <w:r>
        <w:t>Harden the application for real, paying-customer use: security review, backups, logging, cross-platform build verification.</w:t>
      </w:r>
    </w:p>
    <w:p w14:paraId="39DF4FF7" w14:textId="77777777" w:rsidR="00DF61DD" w:rsidRDefault="00000000">
      <w:pPr>
        <w:spacing w:after="140" w:line="276" w:lineRule="auto"/>
      </w:pPr>
      <w:r>
        <w:rPr>
          <w:b/>
          <w:bCs/>
        </w:rPr>
        <w:t xml:space="preserve">Why It Exists: </w:t>
      </w:r>
      <w:r>
        <w:t>This is the gate between 'works on the developer's machine' and 'safe to run a real business on.'</w:t>
      </w:r>
    </w:p>
    <w:p w14:paraId="470B77D8" w14:textId="77777777" w:rsidR="00DF61DD" w:rsidRDefault="00000000">
      <w:pPr>
        <w:spacing w:after="140" w:line="276" w:lineRule="auto"/>
      </w:pPr>
      <w:r>
        <w:rPr>
          <w:b/>
          <w:bCs/>
        </w:rPr>
        <w:t xml:space="preserve">Prerequisites: </w:t>
      </w:r>
      <w:r>
        <w:t>Phases 7-13 complete.</w:t>
      </w:r>
    </w:p>
    <w:p w14:paraId="1E016D64" w14:textId="77777777" w:rsidR="00DF61DD" w:rsidRDefault="00000000">
      <w:pPr>
        <w:spacing w:after="140" w:line="276" w:lineRule="auto"/>
      </w:pPr>
      <w:r>
        <w:t>Main Tasks:</w:t>
      </w:r>
    </w:p>
    <w:p w14:paraId="37CE5997" w14:textId="77777777" w:rsidR="00DF61DD" w:rsidRDefault="00000000">
      <w:pPr>
        <w:pStyle w:val="ListParagraph"/>
        <w:numPr>
          <w:ilvl w:val="0"/>
          <w:numId w:val="1"/>
        </w:numPr>
        <w:spacing w:after="60" w:line="276" w:lineRule="auto"/>
      </w:pPr>
      <w:r>
        <w:t>Run through the production security checklist (Section 15.11).</w:t>
      </w:r>
    </w:p>
    <w:p w14:paraId="024FBB8B" w14:textId="77777777" w:rsidR="00DF61DD" w:rsidRDefault="00000000">
      <w:pPr>
        <w:pStyle w:val="ListParagraph"/>
        <w:numPr>
          <w:ilvl w:val="0"/>
          <w:numId w:val="1"/>
        </w:numPr>
        <w:spacing w:after="60" w:line="276" w:lineRule="auto"/>
      </w:pPr>
      <w:r>
        <w:t>Set up automated backups (Section 17.8).</w:t>
      </w:r>
    </w:p>
    <w:p w14:paraId="47DA7420" w14:textId="77777777" w:rsidR="00DF61DD" w:rsidRDefault="00000000">
      <w:pPr>
        <w:pStyle w:val="ListParagraph"/>
        <w:numPr>
          <w:ilvl w:val="0"/>
          <w:numId w:val="1"/>
        </w:numPr>
        <w:spacing w:after="60" w:line="276" w:lineRule="auto"/>
      </w:pPr>
      <w:r>
        <w:t>Verify structured logging is in place.</w:t>
      </w:r>
    </w:p>
    <w:p w14:paraId="22A5C50C" w14:textId="77777777" w:rsidR="00DF61DD" w:rsidRDefault="00000000">
      <w:pPr>
        <w:pStyle w:val="ListParagraph"/>
        <w:numPr>
          <w:ilvl w:val="0"/>
          <w:numId w:val="1"/>
        </w:numPr>
        <w:spacing w:after="60" w:line="276" w:lineRule="auto"/>
      </w:pPr>
      <w:r>
        <w:t>Produce and manually test signed macOS and Windows installers (Sections 14, 18).</w:t>
      </w:r>
    </w:p>
    <w:p w14:paraId="4C852A89" w14:textId="77777777" w:rsidR="00DF61DD" w:rsidRDefault="00000000">
      <w:pPr>
        <w:pStyle w:val="ListParagraph"/>
        <w:numPr>
          <w:ilvl w:val="0"/>
          <w:numId w:val="1"/>
        </w:numPr>
        <w:spacing w:after="60" w:line="276" w:lineRule="auto"/>
      </w:pPr>
      <w:r>
        <w:t xml:space="preserve">Full regression </w:t>
      </w:r>
      <w:proofErr w:type="gramStart"/>
      <w:r>
        <w:t>pass</w:t>
      </w:r>
      <w:proofErr w:type="gramEnd"/>
      <w:r>
        <w:t xml:space="preserve"> across all MVP + V2 workflows.</w:t>
      </w:r>
    </w:p>
    <w:p w14:paraId="2BBDA70F" w14:textId="77777777" w:rsidR="00DF61DD" w:rsidRDefault="00000000">
      <w:pPr>
        <w:spacing w:after="140" w:line="276" w:lineRule="auto"/>
      </w:pPr>
      <w:r>
        <w:rPr>
          <w:b/>
          <w:bCs/>
        </w:rPr>
        <w:t xml:space="preserve">Technologies Involved: </w:t>
      </w:r>
      <w:r>
        <w:t>Full stack, GitHub Actions release pipeline.</w:t>
      </w:r>
    </w:p>
    <w:p w14:paraId="25BEA366" w14:textId="77777777" w:rsidR="00DF61DD" w:rsidRDefault="00000000">
      <w:pPr>
        <w:spacing w:after="140" w:line="276" w:lineRule="auto"/>
      </w:pPr>
      <w:r>
        <w:rPr>
          <w:b/>
          <w:bCs/>
        </w:rPr>
        <w:t xml:space="preserve">Expected Deliverables: </w:t>
      </w:r>
      <w:r>
        <w:t>A signed, tested installer for macOS and Windows; a documented backup/restore procedure; a completed security checklist.</w:t>
      </w:r>
    </w:p>
    <w:p w14:paraId="1D8F3555" w14:textId="77777777" w:rsidR="00DF61DD" w:rsidRDefault="00000000">
      <w:pPr>
        <w:spacing w:after="140" w:line="276" w:lineRule="auto"/>
      </w:pPr>
      <w:r>
        <w:rPr>
          <w:b/>
          <w:bCs/>
        </w:rPr>
        <w:t xml:space="preserve">Testing Requirements: </w:t>
      </w:r>
      <w:r>
        <w:t>Full end-to-end regression test suite passing; manual cross-platform test pass (Section 18.7).</w:t>
      </w:r>
    </w:p>
    <w:p w14:paraId="19FDB6FA" w14:textId="77777777" w:rsidR="00DF61DD" w:rsidRDefault="00000000">
      <w:pPr>
        <w:spacing w:after="140" w:line="276" w:lineRule="auto"/>
      </w:pPr>
      <w:r>
        <w:rPr>
          <w:b/>
          <w:bCs/>
        </w:rPr>
        <w:t xml:space="preserve">Completion Criteria: </w:t>
      </w:r>
      <w:r>
        <w:t>The application is judged safe and stable enough to install for a real pilot customer with real data.</w:t>
      </w:r>
    </w:p>
    <w:p w14:paraId="35615808" w14:textId="77777777" w:rsidR="00DF61DD" w:rsidRDefault="00000000">
      <w:pPr>
        <w:spacing w:after="140" w:line="276" w:lineRule="auto"/>
      </w:pPr>
      <w:r>
        <w:rPr>
          <w:b/>
          <w:bCs/>
        </w:rPr>
        <w:t xml:space="preserve">What Comes Next: </w:t>
      </w:r>
      <w:r>
        <w:t>Phase 15.</w:t>
      </w:r>
    </w:p>
    <w:p w14:paraId="727B021F" w14:textId="77777777" w:rsidR="00DF61DD" w:rsidRDefault="00000000">
      <w:pPr>
        <w:pStyle w:val="Heading3"/>
        <w:spacing w:before="180" w:after="100"/>
      </w:pPr>
      <w:r>
        <w:rPr>
          <w:b/>
          <w:bCs/>
          <w:color w:val="333333"/>
          <w:sz w:val="23"/>
          <w:szCs w:val="23"/>
        </w:rPr>
        <w:t>Phase 15 — Pilot Client</w:t>
      </w:r>
    </w:p>
    <w:p w14:paraId="740D4995" w14:textId="77777777" w:rsidR="00DF61DD" w:rsidRDefault="00000000">
      <w:pPr>
        <w:spacing w:after="140" w:line="276" w:lineRule="auto"/>
      </w:pPr>
      <w:r>
        <w:rPr>
          <w:b/>
          <w:bCs/>
        </w:rPr>
        <w:t xml:space="preserve">Objective: </w:t>
      </w:r>
      <w:r>
        <w:t>Deploy the application for the first real wholesale customer and validate it against real operations.</w:t>
      </w:r>
    </w:p>
    <w:p w14:paraId="3CCCCFBE" w14:textId="77777777" w:rsidR="00DF61DD" w:rsidRDefault="00000000">
      <w:pPr>
        <w:spacing w:after="140" w:line="276" w:lineRule="auto"/>
      </w:pPr>
      <w:r>
        <w:rPr>
          <w:b/>
          <w:bCs/>
        </w:rPr>
        <w:t xml:space="preserve">Why It Exists: </w:t>
      </w:r>
      <w:r>
        <w:t>This is the first real-world test of the entire product, and the primary input to deciding what's core, config, or extension (Section 20).</w:t>
      </w:r>
    </w:p>
    <w:p w14:paraId="184A742F" w14:textId="77777777" w:rsidR="00DF61DD" w:rsidRDefault="00000000">
      <w:pPr>
        <w:spacing w:after="140" w:line="276" w:lineRule="auto"/>
      </w:pPr>
      <w:r>
        <w:rPr>
          <w:b/>
          <w:bCs/>
        </w:rPr>
        <w:t xml:space="preserve">Prerequisites: </w:t>
      </w:r>
      <w:r>
        <w:t>Phase 14 complete.</w:t>
      </w:r>
    </w:p>
    <w:p w14:paraId="7B57DF79" w14:textId="77777777" w:rsidR="00DF61DD" w:rsidRDefault="00000000">
      <w:pPr>
        <w:spacing w:after="140" w:line="276" w:lineRule="auto"/>
      </w:pPr>
      <w:r>
        <w:t>Main Tasks:</w:t>
      </w:r>
    </w:p>
    <w:p w14:paraId="75253232" w14:textId="77777777" w:rsidR="00DF61DD" w:rsidRDefault="00000000">
      <w:pPr>
        <w:pStyle w:val="ListParagraph"/>
        <w:numPr>
          <w:ilvl w:val="0"/>
          <w:numId w:val="1"/>
        </w:numPr>
        <w:spacing w:after="60" w:line="276" w:lineRule="auto"/>
      </w:pPr>
      <w:r>
        <w:t>Provision the pilot's single-company installation (Section 9.5).</w:t>
      </w:r>
    </w:p>
    <w:p w14:paraId="2F039124" w14:textId="77777777" w:rsidR="00DF61DD" w:rsidRDefault="00000000">
      <w:pPr>
        <w:pStyle w:val="ListParagraph"/>
        <w:numPr>
          <w:ilvl w:val="0"/>
          <w:numId w:val="1"/>
        </w:numPr>
        <w:spacing w:after="60" w:line="276" w:lineRule="auto"/>
      </w:pPr>
      <w:r>
        <w:t>Onboard the pilot's initial master data (products, customers, suppliers, starting inventory) per Section 19.6.</w:t>
      </w:r>
    </w:p>
    <w:p w14:paraId="36E3D7FD" w14:textId="77777777" w:rsidR="00DF61DD" w:rsidRDefault="00000000">
      <w:pPr>
        <w:pStyle w:val="ListParagraph"/>
        <w:numPr>
          <w:ilvl w:val="0"/>
          <w:numId w:val="1"/>
        </w:numPr>
        <w:spacing w:after="60" w:line="276" w:lineRule="auto"/>
      </w:pPr>
      <w:r>
        <w:t>Train pilot users on the MVP workflows.</w:t>
      </w:r>
    </w:p>
    <w:p w14:paraId="5DE1CA71" w14:textId="77777777" w:rsidR="00DF61DD" w:rsidRDefault="00000000">
      <w:pPr>
        <w:pStyle w:val="ListParagraph"/>
        <w:numPr>
          <w:ilvl w:val="0"/>
          <w:numId w:val="1"/>
        </w:numPr>
        <w:spacing w:after="60" w:line="276" w:lineRule="auto"/>
      </w:pPr>
      <w:r>
        <w:t>Collect and categorize feedback per Section 20.2.</w:t>
      </w:r>
    </w:p>
    <w:p w14:paraId="3A204078" w14:textId="77777777" w:rsidR="00DF61DD" w:rsidRDefault="00000000">
      <w:pPr>
        <w:pStyle w:val="ListParagraph"/>
        <w:numPr>
          <w:ilvl w:val="0"/>
          <w:numId w:val="1"/>
        </w:numPr>
        <w:spacing w:after="60" w:line="276" w:lineRule="auto"/>
      </w:pPr>
      <w:r>
        <w:lastRenderedPageBreak/>
        <w:t>Fix any real-world issues found.</w:t>
      </w:r>
    </w:p>
    <w:p w14:paraId="02561942" w14:textId="77777777" w:rsidR="00DF61DD" w:rsidRDefault="00000000">
      <w:pPr>
        <w:spacing w:after="140" w:line="276" w:lineRule="auto"/>
      </w:pPr>
      <w:r>
        <w:rPr>
          <w:b/>
          <w:bCs/>
        </w:rPr>
        <w:t xml:space="preserve">Technologies Involved: </w:t>
      </w:r>
      <w:r>
        <w:t>Full stack, plus direct customer support.</w:t>
      </w:r>
    </w:p>
    <w:p w14:paraId="3C13AE67" w14:textId="77777777" w:rsidR="00DF61DD" w:rsidRDefault="00000000">
      <w:pPr>
        <w:spacing w:after="140" w:line="276" w:lineRule="auto"/>
      </w:pPr>
      <w:r>
        <w:rPr>
          <w:b/>
          <w:bCs/>
        </w:rPr>
        <w:t xml:space="preserve">Expected Deliverables: </w:t>
      </w:r>
      <w:r>
        <w:t>A live, in-use installation and a categorized backlog of pilot feedback.</w:t>
      </w:r>
    </w:p>
    <w:p w14:paraId="5A166C73" w14:textId="77777777" w:rsidR="00DF61DD" w:rsidRDefault="00000000">
      <w:pPr>
        <w:spacing w:after="140" w:line="276" w:lineRule="auto"/>
      </w:pPr>
      <w:r>
        <w:rPr>
          <w:b/>
          <w:bCs/>
        </w:rPr>
        <w:t xml:space="preserve">Testing Requirements: </w:t>
      </w:r>
      <w:r>
        <w:t>Real-world usage over a meaningful period (e.g., several weeks) covering the full purchase-to-ship cycle at least once.</w:t>
      </w:r>
    </w:p>
    <w:p w14:paraId="294B701D" w14:textId="77777777" w:rsidR="00DF61DD" w:rsidRDefault="00000000">
      <w:pPr>
        <w:spacing w:after="140" w:line="276" w:lineRule="auto"/>
      </w:pPr>
      <w:r>
        <w:rPr>
          <w:b/>
          <w:bCs/>
        </w:rPr>
        <w:t xml:space="preserve">Completion Criteria: </w:t>
      </w:r>
      <w:r>
        <w:t>The pilot customer is successfully running real purchase-to-ship operations in the software.</w:t>
      </w:r>
    </w:p>
    <w:p w14:paraId="4E18D76F" w14:textId="77777777" w:rsidR="00DF61DD" w:rsidRDefault="00000000">
      <w:pPr>
        <w:spacing w:after="140" w:line="276" w:lineRule="auto"/>
      </w:pPr>
      <w:r>
        <w:rPr>
          <w:b/>
          <w:bCs/>
        </w:rPr>
        <w:t xml:space="preserve">What Comes Next: </w:t>
      </w:r>
      <w:r>
        <w:t>Phase 16.</w:t>
      </w:r>
    </w:p>
    <w:p w14:paraId="2A0DA16E" w14:textId="77777777" w:rsidR="00DF61DD" w:rsidRDefault="00000000">
      <w:pPr>
        <w:pStyle w:val="Heading3"/>
        <w:spacing w:before="180" w:after="100"/>
      </w:pPr>
      <w:r>
        <w:rPr>
          <w:b/>
          <w:bCs/>
          <w:color w:val="333333"/>
          <w:sz w:val="23"/>
          <w:szCs w:val="23"/>
        </w:rPr>
        <w:t>Phase 16 — Productization</w:t>
      </w:r>
    </w:p>
    <w:p w14:paraId="67F6C636" w14:textId="77777777" w:rsidR="00DF61DD" w:rsidRDefault="00000000">
      <w:pPr>
        <w:spacing w:after="140" w:line="276" w:lineRule="auto"/>
      </w:pPr>
      <w:r>
        <w:rPr>
          <w:b/>
          <w:bCs/>
        </w:rPr>
        <w:t xml:space="preserve">Objective: </w:t>
      </w:r>
      <w:r>
        <w:t>Generalize learnings from the pilot into a repeatable, sellable product: onboarding process, licensing, documentation, second-customer readiness.</w:t>
      </w:r>
    </w:p>
    <w:p w14:paraId="011EE9E0" w14:textId="77777777" w:rsidR="00DF61DD" w:rsidRDefault="00000000">
      <w:pPr>
        <w:spacing w:after="140" w:line="276" w:lineRule="auto"/>
      </w:pPr>
      <w:r>
        <w:rPr>
          <w:b/>
          <w:bCs/>
        </w:rPr>
        <w:t xml:space="preserve">Why It Exists: </w:t>
      </w:r>
      <w:r>
        <w:t>This is where the project transitions from 'one custom build for one customer' to 'a real commercial product,' fulfilling the original goal stated in Section 1.</w:t>
      </w:r>
    </w:p>
    <w:p w14:paraId="19FEEB34" w14:textId="77777777" w:rsidR="00DF61DD" w:rsidRDefault="00000000">
      <w:pPr>
        <w:spacing w:after="140" w:line="276" w:lineRule="auto"/>
      </w:pPr>
      <w:r>
        <w:rPr>
          <w:b/>
          <w:bCs/>
        </w:rPr>
        <w:t xml:space="preserve">Prerequisites: </w:t>
      </w:r>
      <w:r>
        <w:t>Phase 15 complete with a stable pilot.</w:t>
      </w:r>
    </w:p>
    <w:p w14:paraId="6391DF8A" w14:textId="77777777" w:rsidR="00DF61DD" w:rsidRDefault="00000000">
      <w:pPr>
        <w:spacing w:after="140" w:line="276" w:lineRule="auto"/>
      </w:pPr>
      <w:r>
        <w:t>Main Tasks:</w:t>
      </w:r>
    </w:p>
    <w:p w14:paraId="6E399892" w14:textId="77777777" w:rsidR="00DF61DD" w:rsidRDefault="00000000">
      <w:pPr>
        <w:pStyle w:val="ListParagraph"/>
        <w:numPr>
          <w:ilvl w:val="0"/>
          <w:numId w:val="1"/>
        </w:numPr>
        <w:spacing w:after="60" w:line="276" w:lineRule="auto"/>
      </w:pPr>
      <w:r>
        <w:t>Formalize the onboarding process (Section 19.6) into repeatable documentation/tooling.</w:t>
      </w:r>
    </w:p>
    <w:p w14:paraId="329EFCB2" w14:textId="77777777" w:rsidR="00DF61DD" w:rsidRDefault="00000000">
      <w:pPr>
        <w:pStyle w:val="ListParagraph"/>
        <w:numPr>
          <w:ilvl w:val="0"/>
          <w:numId w:val="1"/>
        </w:numPr>
        <w:spacing w:after="60" w:line="276" w:lineRule="auto"/>
      </w:pPr>
      <w:r>
        <w:t>Implement basic license key validation (Section 19.5).</w:t>
      </w:r>
    </w:p>
    <w:p w14:paraId="18510279" w14:textId="77777777" w:rsidR="00DF61DD" w:rsidRDefault="00000000">
      <w:pPr>
        <w:pStyle w:val="ListParagraph"/>
        <w:numPr>
          <w:ilvl w:val="0"/>
          <w:numId w:val="1"/>
        </w:numPr>
        <w:spacing w:after="60" w:line="276" w:lineRule="auto"/>
      </w:pPr>
      <w:r>
        <w:t>Finalize product documentation (user guide, admin guide).</w:t>
      </w:r>
    </w:p>
    <w:p w14:paraId="76D88C35" w14:textId="77777777" w:rsidR="00DF61DD" w:rsidRDefault="00000000">
      <w:pPr>
        <w:pStyle w:val="ListParagraph"/>
        <w:numPr>
          <w:ilvl w:val="0"/>
          <w:numId w:val="1"/>
        </w:numPr>
        <w:spacing w:after="60" w:line="276" w:lineRule="auto"/>
      </w:pPr>
      <w:r>
        <w:t>Prepare for a second customer installation using the same build/process as the pilot.</w:t>
      </w:r>
    </w:p>
    <w:p w14:paraId="6C87CC8E" w14:textId="77777777" w:rsidR="00DF61DD" w:rsidRDefault="00000000">
      <w:pPr>
        <w:pStyle w:val="ListParagraph"/>
        <w:numPr>
          <w:ilvl w:val="0"/>
          <w:numId w:val="1"/>
        </w:numPr>
        <w:spacing w:after="60" w:line="276" w:lineRule="auto"/>
      </w:pPr>
      <w:r>
        <w:t>Plan the next set of V2/Future features (Section 24) based on pilot learnings.</w:t>
      </w:r>
    </w:p>
    <w:p w14:paraId="30BF54CE" w14:textId="77777777" w:rsidR="00DF61DD" w:rsidRDefault="00000000">
      <w:pPr>
        <w:spacing w:after="140" w:line="276" w:lineRule="auto"/>
      </w:pPr>
      <w:r>
        <w:rPr>
          <w:b/>
          <w:bCs/>
        </w:rPr>
        <w:t xml:space="preserve">Technologies Involved: </w:t>
      </w:r>
      <w:r>
        <w:t>Full stack, documentation tooling.</w:t>
      </w:r>
    </w:p>
    <w:p w14:paraId="372527FF" w14:textId="77777777" w:rsidR="00DF61DD" w:rsidRDefault="00000000">
      <w:pPr>
        <w:spacing w:after="140" w:line="276" w:lineRule="auto"/>
      </w:pPr>
      <w:r>
        <w:rPr>
          <w:b/>
          <w:bCs/>
        </w:rPr>
        <w:t xml:space="preserve">Expected Deliverables: </w:t>
      </w:r>
      <w:r>
        <w:t>A repeatable onboarding process, licensing mechanism, and documentation set ready for a second customer.</w:t>
      </w:r>
    </w:p>
    <w:p w14:paraId="277C2E37" w14:textId="77777777" w:rsidR="00DF61DD" w:rsidRDefault="00000000">
      <w:pPr>
        <w:spacing w:after="140" w:line="276" w:lineRule="auto"/>
      </w:pPr>
      <w:r>
        <w:rPr>
          <w:b/>
          <w:bCs/>
        </w:rPr>
        <w:t xml:space="preserve">Testing Requirements: </w:t>
      </w:r>
      <w:r>
        <w:t>A dry-run onboarding of a hypothetical second company using only the documented process, without developer hand-holding.</w:t>
      </w:r>
    </w:p>
    <w:p w14:paraId="6205BFE2" w14:textId="77777777" w:rsidR="00DF61DD" w:rsidRDefault="00000000">
      <w:pPr>
        <w:spacing w:after="140" w:line="276" w:lineRule="auto"/>
      </w:pPr>
      <w:r>
        <w:rPr>
          <w:b/>
          <w:bCs/>
        </w:rPr>
        <w:t xml:space="preserve">Completion Criteria: </w:t>
      </w:r>
      <w:r>
        <w:t>A second company could realistically be onboarded using the documented process alone.</w:t>
      </w:r>
    </w:p>
    <w:p w14:paraId="119F1B05" w14:textId="77777777" w:rsidR="00DF61DD" w:rsidRDefault="00000000">
      <w:pPr>
        <w:spacing w:after="140" w:line="276" w:lineRule="auto"/>
      </w:pPr>
      <w:r>
        <w:rPr>
          <w:b/>
          <w:bCs/>
        </w:rPr>
        <w:t xml:space="preserve">What Comes Next: </w:t>
      </w:r>
      <w:r>
        <w:t>Ongoing product development per Section 24 (Future Roadmap).</w:t>
      </w:r>
    </w:p>
    <w:p w14:paraId="1FDC4118" w14:textId="77777777" w:rsidR="00DF61DD" w:rsidRDefault="00000000">
      <w:pPr>
        <w:pStyle w:val="Heading1"/>
        <w:pageBreakBefore/>
        <w:spacing w:before="200" w:after="200"/>
      </w:pPr>
      <w:bookmarkStart w:id="100" w:name="_Toc237955289"/>
      <w:r>
        <w:rPr>
          <w:b/>
          <w:bCs/>
          <w:color w:val="1F3864"/>
        </w:rPr>
        <w:lastRenderedPageBreak/>
        <w:t>22. Learning Roadmap</w:t>
      </w:r>
      <w:bookmarkEnd w:id="100"/>
    </w:p>
    <w:p w14:paraId="5FBA0AFC" w14:textId="77777777" w:rsidR="00DF61DD" w:rsidRDefault="00000000">
      <w:pPr>
        <w:spacing w:after="140" w:line="276" w:lineRule="auto"/>
      </w:pPr>
      <w:r>
        <w:t>This roadmap identifies, for each technology, what must be understood before starting, what can reasonably be learned while building (alongside the phases in Section 21), and what does not need to be mastered up front. The goal is to avoid two failure modes: starting to code without enough foundation to make good decisions, and stalling for months trying to fully master every technology before writing a line of the real application.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84"/>
        <w:gridCol w:w="3300"/>
        <w:gridCol w:w="2407"/>
        <w:gridCol w:w="2159"/>
      </w:tblGrid>
      <w:tr w:rsidR="00DF61DD" w14:paraId="41E04EF8" w14:textId="77777777">
        <w:tblPrEx>
          <w:tblCellMar>
            <w:top w:w="0" w:type="dxa"/>
            <w:bottom w:w="0" w:type="dxa"/>
          </w:tblCellMar>
        </w:tblPrEx>
        <w:trPr>
          <w:tblHeader/>
        </w:trPr>
        <w:tc>
          <w:tcPr>
            <w:tcW w:w="1600" w:type="dxa"/>
            <w:shd w:val="clear" w:color="auto" w:fill="1F3864"/>
            <w:tcMar>
              <w:top w:w="80" w:type="dxa"/>
              <w:left w:w="100" w:type="dxa"/>
              <w:bottom w:w="80" w:type="dxa"/>
              <w:right w:w="100" w:type="dxa"/>
            </w:tcMar>
            <w:vAlign w:val="center"/>
          </w:tcPr>
          <w:p w14:paraId="7F445A82" w14:textId="77777777" w:rsidR="00DF61DD" w:rsidRDefault="00000000">
            <w:r>
              <w:rPr>
                <w:b/>
                <w:bCs/>
                <w:color w:val="FFFFFF"/>
              </w:rPr>
              <w:t>Technology</w:t>
            </w:r>
          </w:p>
        </w:tc>
        <w:tc>
          <w:tcPr>
            <w:tcW w:w="2700" w:type="dxa"/>
            <w:shd w:val="clear" w:color="auto" w:fill="1F3864"/>
            <w:tcMar>
              <w:top w:w="80" w:type="dxa"/>
              <w:left w:w="100" w:type="dxa"/>
              <w:bottom w:w="80" w:type="dxa"/>
              <w:right w:w="100" w:type="dxa"/>
            </w:tcMar>
            <w:vAlign w:val="center"/>
          </w:tcPr>
          <w:p w14:paraId="7C511BD1" w14:textId="77777777" w:rsidR="00DF61DD" w:rsidRDefault="00000000">
            <w:r>
              <w:rPr>
                <w:b/>
                <w:bCs/>
                <w:color w:val="FFFFFF"/>
              </w:rPr>
              <w:t>Learn before starting</w:t>
            </w:r>
          </w:p>
        </w:tc>
        <w:tc>
          <w:tcPr>
            <w:tcW w:w="2700" w:type="dxa"/>
            <w:shd w:val="clear" w:color="auto" w:fill="1F3864"/>
            <w:tcMar>
              <w:top w:w="80" w:type="dxa"/>
              <w:left w:w="100" w:type="dxa"/>
              <w:bottom w:w="80" w:type="dxa"/>
              <w:right w:w="100" w:type="dxa"/>
            </w:tcMar>
            <w:vAlign w:val="center"/>
          </w:tcPr>
          <w:p w14:paraId="4EA52506" w14:textId="77777777" w:rsidR="00DF61DD" w:rsidRDefault="00000000">
            <w:r>
              <w:rPr>
                <w:b/>
                <w:bCs/>
                <w:color w:val="FFFFFF"/>
              </w:rPr>
              <w:t>Learn while building</w:t>
            </w:r>
          </w:p>
        </w:tc>
        <w:tc>
          <w:tcPr>
            <w:tcW w:w="2350" w:type="dxa"/>
            <w:shd w:val="clear" w:color="auto" w:fill="1F3864"/>
            <w:tcMar>
              <w:top w:w="80" w:type="dxa"/>
              <w:left w:w="100" w:type="dxa"/>
              <w:bottom w:w="80" w:type="dxa"/>
              <w:right w:w="100" w:type="dxa"/>
            </w:tcMar>
            <w:vAlign w:val="center"/>
          </w:tcPr>
          <w:p w14:paraId="308A3A03" w14:textId="77777777" w:rsidR="00DF61DD" w:rsidRDefault="00000000">
            <w:r>
              <w:rPr>
                <w:b/>
                <w:bCs/>
                <w:color w:val="FFFFFF"/>
              </w:rPr>
              <w:t>Don't need to master upfront</w:t>
            </w:r>
          </w:p>
        </w:tc>
      </w:tr>
      <w:tr w:rsidR="00DF61DD" w14:paraId="567BD423" w14:textId="77777777">
        <w:tblPrEx>
          <w:tblCellMar>
            <w:top w:w="0" w:type="dxa"/>
            <w:bottom w:w="0" w:type="dxa"/>
          </w:tblCellMar>
        </w:tblPrEx>
        <w:tc>
          <w:tcPr>
            <w:tcW w:w="1600" w:type="dxa"/>
            <w:tcMar>
              <w:top w:w="80" w:type="dxa"/>
              <w:left w:w="100" w:type="dxa"/>
              <w:bottom w:w="80" w:type="dxa"/>
              <w:right w:w="100" w:type="dxa"/>
            </w:tcMar>
            <w:vAlign w:val="center"/>
          </w:tcPr>
          <w:p w14:paraId="55425DAE" w14:textId="77777777" w:rsidR="00DF61DD" w:rsidRDefault="00000000">
            <w:r>
              <w:rPr>
                <w:color w:val="000000"/>
              </w:rPr>
              <w:t>Java</w:t>
            </w:r>
          </w:p>
        </w:tc>
        <w:tc>
          <w:tcPr>
            <w:tcW w:w="2700" w:type="dxa"/>
            <w:tcMar>
              <w:top w:w="80" w:type="dxa"/>
              <w:left w:w="100" w:type="dxa"/>
              <w:bottom w:w="80" w:type="dxa"/>
              <w:right w:w="100" w:type="dxa"/>
            </w:tcMar>
            <w:vAlign w:val="center"/>
          </w:tcPr>
          <w:p w14:paraId="6E10B107" w14:textId="77777777" w:rsidR="00DF61DD" w:rsidRDefault="00000000">
            <w:r>
              <w:rPr>
                <w:color w:val="000000"/>
              </w:rPr>
              <w:t>Core syntax, OOP basics, collections, generics.</w:t>
            </w:r>
          </w:p>
        </w:tc>
        <w:tc>
          <w:tcPr>
            <w:tcW w:w="2700" w:type="dxa"/>
            <w:tcMar>
              <w:top w:w="80" w:type="dxa"/>
              <w:left w:w="100" w:type="dxa"/>
              <w:bottom w:w="80" w:type="dxa"/>
              <w:right w:w="100" w:type="dxa"/>
            </w:tcMar>
            <w:vAlign w:val="center"/>
          </w:tcPr>
          <w:p w14:paraId="11644B10" w14:textId="77777777" w:rsidR="00DF61DD" w:rsidRDefault="00000000">
            <w:r>
              <w:rPr>
                <w:color w:val="000000"/>
              </w:rPr>
              <w:t>Streams API, more advanced idioms, exception handling patterns.</w:t>
            </w:r>
          </w:p>
        </w:tc>
        <w:tc>
          <w:tcPr>
            <w:tcW w:w="2350" w:type="dxa"/>
            <w:tcMar>
              <w:top w:w="80" w:type="dxa"/>
              <w:left w:w="100" w:type="dxa"/>
              <w:bottom w:w="80" w:type="dxa"/>
              <w:right w:w="100" w:type="dxa"/>
            </w:tcMar>
            <w:vAlign w:val="center"/>
          </w:tcPr>
          <w:p w14:paraId="4FA05F7B" w14:textId="77777777" w:rsidR="00DF61DD" w:rsidRDefault="00000000">
            <w:r>
              <w:rPr>
                <w:color w:val="000000"/>
              </w:rPr>
              <w:t>Advanced JVM internals, reflection, concurrency primitives beyond what Spring already handles.</w:t>
            </w:r>
          </w:p>
        </w:tc>
      </w:tr>
      <w:tr w:rsidR="00DF61DD" w14:paraId="3871D64D" w14:textId="77777777">
        <w:tblPrEx>
          <w:tblCellMar>
            <w:top w:w="0" w:type="dxa"/>
            <w:bottom w:w="0" w:type="dxa"/>
          </w:tblCellMar>
        </w:tblPrEx>
        <w:tc>
          <w:tcPr>
            <w:tcW w:w="1600" w:type="dxa"/>
            <w:tcMar>
              <w:top w:w="80" w:type="dxa"/>
              <w:left w:w="100" w:type="dxa"/>
              <w:bottom w:w="80" w:type="dxa"/>
              <w:right w:w="100" w:type="dxa"/>
            </w:tcMar>
            <w:vAlign w:val="center"/>
          </w:tcPr>
          <w:p w14:paraId="6786367A" w14:textId="77777777" w:rsidR="00DF61DD" w:rsidRDefault="00000000">
            <w:r>
              <w:rPr>
                <w:color w:val="000000"/>
              </w:rPr>
              <w:t>Spring Boot</w:t>
            </w:r>
          </w:p>
        </w:tc>
        <w:tc>
          <w:tcPr>
            <w:tcW w:w="2700" w:type="dxa"/>
            <w:tcMar>
              <w:top w:w="80" w:type="dxa"/>
              <w:left w:w="100" w:type="dxa"/>
              <w:bottom w:w="80" w:type="dxa"/>
              <w:right w:w="100" w:type="dxa"/>
            </w:tcMar>
            <w:vAlign w:val="center"/>
          </w:tcPr>
          <w:p w14:paraId="22E4D883" w14:textId="77777777" w:rsidR="00DF61DD" w:rsidRDefault="00000000">
            <w:r>
              <w:rPr>
                <w:color w:val="000000"/>
              </w:rPr>
              <w:t>What dependency injection is; basic REST controller structure.</w:t>
            </w:r>
          </w:p>
        </w:tc>
        <w:tc>
          <w:tcPr>
            <w:tcW w:w="2700" w:type="dxa"/>
            <w:tcMar>
              <w:top w:w="80" w:type="dxa"/>
              <w:left w:w="100" w:type="dxa"/>
              <w:bottom w:w="80" w:type="dxa"/>
              <w:right w:w="100" w:type="dxa"/>
            </w:tcMar>
            <w:vAlign w:val="center"/>
          </w:tcPr>
          <w:p w14:paraId="4052EC89" w14:textId="77777777" w:rsidR="00DF61DD" w:rsidRDefault="00000000">
            <w:r>
              <w:rPr>
                <w:color w:val="000000"/>
              </w:rPr>
              <w:t>Real project layering (Section 12), configuration profiles, most annotations (Section 12.2) as they're needed phase by phase.</w:t>
            </w:r>
          </w:p>
        </w:tc>
        <w:tc>
          <w:tcPr>
            <w:tcW w:w="2350" w:type="dxa"/>
            <w:tcMar>
              <w:top w:w="80" w:type="dxa"/>
              <w:left w:w="100" w:type="dxa"/>
              <w:bottom w:w="80" w:type="dxa"/>
              <w:right w:w="100" w:type="dxa"/>
            </w:tcMar>
            <w:vAlign w:val="center"/>
          </w:tcPr>
          <w:p w14:paraId="48492088" w14:textId="77777777" w:rsidR="00DF61DD" w:rsidRDefault="00000000">
            <w:r>
              <w:rPr>
                <w:color w:val="000000"/>
              </w:rPr>
              <w:t>Every Spring module that exists (Batch, Cloud, etc.) — only the ones this project actually uses.</w:t>
            </w:r>
          </w:p>
        </w:tc>
      </w:tr>
      <w:tr w:rsidR="00DF61DD" w14:paraId="18AD6ACE" w14:textId="77777777">
        <w:tblPrEx>
          <w:tblCellMar>
            <w:top w:w="0" w:type="dxa"/>
            <w:bottom w:w="0" w:type="dxa"/>
          </w:tblCellMar>
        </w:tblPrEx>
        <w:tc>
          <w:tcPr>
            <w:tcW w:w="1600" w:type="dxa"/>
            <w:tcMar>
              <w:top w:w="80" w:type="dxa"/>
              <w:left w:w="100" w:type="dxa"/>
              <w:bottom w:w="80" w:type="dxa"/>
              <w:right w:w="100" w:type="dxa"/>
            </w:tcMar>
            <w:vAlign w:val="center"/>
          </w:tcPr>
          <w:p w14:paraId="02371A19" w14:textId="77777777" w:rsidR="00DF61DD" w:rsidRDefault="00000000">
            <w:r>
              <w:rPr>
                <w:color w:val="000000"/>
              </w:rPr>
              <w:t>REST APIs</w:t>
            </w:r>
          </w:p>
        </w:tc>
        <w:tc>
          <w:tcPr>
            <w:tcW w:w="2700" w:type="dxa"/>
            <w:tcMar>
              <w:top w:w="80" w:type="dxa"/>
              <w:left w:w="100" w:type="dxa"/>
              <w:bottom w:w="80" w:type="dxa"/>
              <w:right w:w="100" w:type="dxa"/>
            </w:tcMar>
            <w:vAlign w:val="center"/>
          </w:tcPr>
          <w:p w14:paraId="16F0E78F" w14:textId="77777777" w:rsidR="00DF61DD" w:rsidRDefault="00000000">
            <w:r>
              <w:rPr>
                <w:color w:val="000000"/>
              </w:rPr>
              <w:t>HTTP verbs/status codes, what a REST resource is.</w:t>
            </w:r>
          </w:p>
        </w:tc>
        <w:tc>
          <w:tcPr>
            <w:tcW w:w="2700" w:type="dxa"/>
            <w:tcMar>
              <w:top w:w="80" w:type="dxa"/>
              <w:left w:w="100" w:type="dxa"/>
              <w:bottom w:w="80" w:type="dxa"/>
              <w:right w:w="100" w:type="dxa"/>
            </w:tcMar>
            <w:vAlign w:val="center"/>
          </w:tcPr>
          <w:p w14:paraId="32F00E74" w14:textId="77777777" w:rsidR="00DF61DD" w:rsidRDefault="00000000">
            <w:r>
              <w:rPr>
                <w:color w:val="000000"/>
              </w:rPr>
              <w:t>Designing a full resource model for a real domain (Phase 7 onward).</w:t>
            </w:r>
          </w:p>
        </w:tc>
        <w:tc>
          <w:tcPr>
            <w:tcW w:w="2350" w:type="dxa"/>
            <w:tcMar>
              <w:top w:w="80" w:type="dxa"/>
              <w:left w:w="100" w:type="dxa"/>
              <w:bottom w:w="80" w:type="dxa"/>
              <w:right w:w="100" w:type="dxa"/>
            </w:tcMar>
            <w:vAlign w:val="center"/>
          </w:tcPr>
          <w:p w14:paraId="3E6736C8" w14:textId="77777777" w:rsidR="00DF61DD" w:rsidRDefault="00000000">
            <w:r>
              <w:rPr>
                <w:color w:val="000000"/>
              </w:rPr>
              <w:t>Formal REST maturity-model theory.</w:t>
            </w:r>
          </w:p>
        </w:tc>
      </w:tr>
      <w:tr w:rsidR="00DF61DD" w14:paraId="4B8081B0" w14:textId="77777777">
        <w:tblPrEx>
          <w:tblCellMar>
            <w:top w:w="0" w:type="dxa"/>
            <w:bottom w:w="0" w:type="dxa"/>
          </w:tblCellMar>
        </w:tblPrEx>
        <w:tc>
          <w:tcPr>
            <w:tcW w:w="1600" w:type="dxa"/>
            <w:tcMar>
              <w:top w:w="80" w:type="dxa"/>
              <w:left w:w="100" w:type="dxa"/>
              <w:bottom w:w="80" w:type="dxa"/>
              <w:right w:w="100" w:type="dxa"/>
            </w:tcMar>
            <w:vAlign w:val="center"/>
          </w:tcPr>
          <w:p w14:paraId="4FE713A3" w14:textId="77777777" w:rsidR="00DF61DD" w:rsidRDefault="00000000">
            <w:r>
              <w:rPr>
                <w:color w:val="000000"/>
              </w:rPr>
              <w:t>Spring Security</w:t>
            </w:r>
          </w:p>
        </w:tc>
        <w:tc>
          <w:tcPr>
            <w:tcW w:w="2700" w:type="dxa"/>
            <w:tcMar>
              <w:top w:w="80" w:type="dxa"/>
              <w:left w:w="100" w:type="dxa"/>
              <w:bottom w:w="80" w:type="dxa"/>
              <w:right w:w="100" w:type="dxa"/>
            </w:tcMar>
            <w:vAlign w:val="center"/>
          </w:tcPr>
          <w:p w14:paraId="6EE933E5" w14:textId="77777777" w:rsidR="00DF61DD" w:rsidRDefault="00000000">
            <w:r>
              <w:rPr>
                <w:color w:val="000000"/>
              </w:rPr>
              <w:t>What authentication vs. authorization means.</w:t>
            </w:r>
          </w:p>
        </w:tc>
        <w:tc>
          <w:tcPr>
            <w:tcW w:w="2700" w:type="dxa"/>
            <w:tcMar>
              <w:top w:w="80" w:type="dxa"/>
              <w:left w:w="100" w:type="dxa"/>
              <w:bottom w:w="80" w:type="dxa"/>
              <w:right w:w="100" w:type="dxa"/>
            </w:tcMar>
            <w:vAlign w:val="center"/>
          </w:tcPr>
          <w:p w14:paraId="0378D6AD" w14:textId="77777777" w:rsidR="00DF61DD" w:rsidRDefault="00000000">
            <w:r>
              <w:rPr>
                <w:color w:val="000000"/>
              </w:rPr>
              <w:t>JWT/session implementation, method security, RBAC wiring (Phase 7).</w:t>
            </w:r>
          </w:p>
        </w:tc>
        <w:tc>
          <w:tcPr>
            <w:tcW w:w="2350" w:type="dxa"/>
            <w:tcMar>
              <w:top w:w="80" w:type="dxa"/>
              <w:left w:w="100" w:type="dxa"/>
              <w:bottom w:w="80" w:type="dxa"/>
              <w:right w:w="100" w:type="dxa"/>
            </w:tcMar>
            <w:vAlign w:val="center"/>
          </w:tcPr>
          <w:p w14:paraId="4DD04F56" w14:textId="77777777" w:rsidR="00DF61DD" w:rsidRDefault="00000000">
            <w:r>
              <w:rPr>
                <w:color w:val="000000"/>
              </w:rPr>
              <w:t>OAuth2/SSO integration (not needed for MVP).</w:t>
            </w:r>
          </w:p>
        </w:tc>
      </w:tr>
      <w:tr w:rsidR="00DF61DD" w14:paraId="0EB88F77" w14:textId="77777777">
        <w:tblPrEx>
          <w:tblCellMar>
            <w:top w:w="0" w:type="dxa"/>
            <w:bottom w:w="0" w:type="dxa"/>
          </w:tblCellMar>
        </w:tblPrEx>
        <w:tc>
          <w:tcPr>
            <w:tcW w:w="1600" w:type="dxa"/>
            <w:tcMar>
              <w:top w:w="80" w:type="dxa"/>
              <w:left w:w="100" w:type="dxa"/>
              <w:bottom w:w="80" w:type="dxa"/>
              <w:right w:w="100" w:type="dxa"/>
            </w:tcMar>
            <w:vAlign w:val="center"/>
          </w:tcPr>
          <w:p w14:paraId="1BFC28E9" w14:textId="77777777" w:rsidR="00DF61DD" w:rsidRDefault="00000000">
            <w:r>
              <w:rPr>
                <w:color w:val="000000"/>
              </w:rPr>
              <w:t>JPA / Hibernate</w:t>
            </w:r>
          </w:p>
        </w:tc>
        <w:tc>
          <w:tcPr>
            <w:tcW w:w="2700" w:type="dxa"/>
            <w:tcMar>
              <w:top w:w="80" w:type="dxa"/>
              <w:left w:w="100" w:type="dxa"/>
              <w:bottom w:w="80" w:type="dxa"/>
              <w:right w:w="100" w:type="dxa"/>
            </w:tcMar>
            <w:vAlign w:val="center"/>
          </w:tcPr>
          <w:p w14:paraId="33BA42AB" w14:textId="77777777" w:rsidR="00DF61DD" w:rsidRDefault="00000000">
            <w:r>
              <w:rPr>
                <w:color w:val="000000"/>
              </w:rPr>
              <w:t>What an ORM does and why (mapping objects to tables).</w:t>
            </w:r>
          </w:p>
        </w:tc>
        <w:tc>
          <w:tcPr>
            <w:tcW w:w="2700" w:type="dxa"/>
            <w:tcMar>
              <w:top w:w="80" w:type="dxa"/>
              <w:left w:w="100" w:type="dxa"/>
              <w:bottom w:w="80" w:type="dxa"/>
              <w:right w:w="100" w:type="dxa"/>
            </w:tcMar>
            <w:vAlign w:val="center"/>
          </w:tcPr>
          <w:p w14:paraId="0B9C73AA" w14:textId="77777777" w:rsidR="00DF61DD" w:rsidRDefault="00000000">
            <w:r>
              <w:rPr>
                <w:color w:val="000000"/>
              </w:rPr>
              <w:t>Relationship mappings, lazy vs. eager loading, query methods (Phase 4 onward).</w:t>
            </w:r>
          </w:p>
        </w:tc>
        <w:tc>
          <w:tcPr>
            <w:tcW w:w="2350" w:type="dxa"/>
            <w:tcMar>
              <w:top w:w="80" w:type="dxa"/>
              <w:left w:w="100" w:type="dxa"/>
              <w:bottom w:w="80" w:type="dxa"/>
              <w:right w:w="100" w:type="dxa"/>
            </w:tcMar>
            <w:vAlign w:val="center"/>
          </w:tcPr>
          <w:p w14:paraId="0C0DF68F" w14:textId="77777777" w:rsidR="00DF61DD" w:rsidRDefault="00000000">
            <w:r>
              <w:rPr>
                <w:color w:val="000000"/>
              </w:rPr>
              <w:t>Deep Hibernate internals/caching tuning.</w:t>
            </w:r>
          </w:p>
        </w:tc>
      </w:tr>
      <w:tr w:rsidR="00DF61DD" w14:paraId="4A4FE6E5" w14:textId="77777777">
        <w:tblPrEx>
          <w:tblCellMar>
            <w:top w:w="0" w:type="dxa"/>
            <w:bottom w:w="0" w:type="dxa"/>
          </w:tblCellMar>
        </w:tblPrEx>
        <w:tc>
          <w:tcPr>
            <w:tcW w:w="1600" w:type="dxa"/>
            <w:tcMar>
              <w:top w:w="80" w:type="dxa"/>
              <w:left w:w="100" w:type="dxa"/>
              <w:bottom w:w="80" w:type="dxa"/>
              <w:right w:w="100" w:type="dxa"/>
            </w:tcMar>
            <w:vAlign w:val="center"/>
          </w:tcPr>
          <w:p w14:paraId="59646E98" w14:textId="77777777" w:rsidR="00DF61DD" w:rsidRDefault="00000000">
            <w:r>
              <w:rPr>
                <w:color w:val="000000"/>
              </w:rPr>
              <w:t>PostgreSQL / SQL</w:t>
            </w:r>
          </w:p>
        </w:tc>
        <w:tc>
          <w:tcPr>
            <w:tcW w:w="2700" w:type="dxa"/>
            <w:tcMar>
              <w:top w:w="80" w:type="dxa"/>
              <w:left w:w="100" w:type="dxa"/>
              <w:bottom w:w="80" w:type="dxa"/>
              <w:right w:w="100" w:type="dxa"/>
            </w:tcMar>
            <w:vAlign w:val="center"/>
          </w:tcPr>
          <w:p w14:paraId="7CF3970E" w14:textId="77777777" w:rsidR="00DF61DD" w:rsidRDefault="00000000">
            <w:r>
              <w:rPr>
                <w:color w:val="000000"/>
              </w:rPr>
              <w:t>Basic SQL (SELECT/JOIN/WHERE), what a primary/foreign key is, what a transaction is.</w:t>
            </w:r>
          </w:p>
        </w:tc>
        <w:tc>
          <w:tcPr>
            <w:tcW w:w="2700" w:type="dxa"/>
            <w:tcMar>
              <w:top w:w="80" w:type="dxa"/>
              <w:left w:w="100" w:type="dxa"/>
              <w:bottom w:w="80" w:type="dxa"/>
              <w:right w:w="100" w:type="dxa"/>
            </w:tcMar>
            <w:vAlign w:val="center"/>
          </w:tcPr>
          <w:p w14:paraId="27F6EC1F" w14:textId="77777777" w:rsidR="00DF61DD" w:rsidRDefault="00000000">
            <w:r>
              <w:rPr>
                <w:color w:val="000000"/>
              </w:rPr>
              <w:t>Constraints, indexing strategy, window functions if reporting needs them (Phase 4, 13).</w:t>
            </w:r>
          </w:p>
        </w:tc>
        <w:tc>
          <w:tcPr>
            <w:tcW w:w="2350" w:type="dxa"/>
            <w:tcMar>
              <w:top w:w="80" w:type="dxa"/>
              <w:left w:w="100" w:type="dxa"/>
              <w:bottom w:w="80" w:type="dxa"/>
              <w:right w:w="100" w:type="dxa"/>
            </w:tcMar>
            <w:vAlign w:val="center"/>
          </w:tcPr>
          <w:p w14:paraId="46CD3AA7" w14:textId="77777777" w:rsidR="00DF61DD" w:rsidRDefault="00000000">
            <w:r>
              <w:rPr>
                <w:color w:val="000000"/>
              </w:rPr>
              <w:t>Advanced query tuning/EXPLAIN plan mastery before there's real data volume to tune against.</w:t>
            </w:r>
          </w:p>
        </w:tc>
      </w:tr>
      <w:tr w:rsidR="00DF61DD" w14:paraId="5FE86CDB" w14:textId="77777777">
        <w:tblPrEx>
          <w:tblCellMar>
            <w:top w:w="0" w:type="dxa"/>
            <w:bottom w:w="0" w:type="dxa"/>
          </w:tblCellMar>
        </w:tblPrEx>
        <w:tc>
          <w:tcPr>
            <w:tcW w:w="1600" w:type="dxa"/>
            <w:tcMar>
              <w:top w:w="80" w:type="dxa"/>
              <w:left w:w="100" w:type="dxa"/>
              <w:bottom w:w="80" w:type="dxa"/>
              <w:right w:w="100" w:type="dxa"/>
            </w:tcMar>
            <w:vAlign w:val="center"/>
          </w:tcPr>
          <w:p w14:paraId="7659AAF1" w14:textId="77777777" w:rsidR="00DF61DD" w:rsidRDefault="00000000">
            <w:r>
              <w:rPr>
                <w:color w:val="000000"/>
              </w:rPr>
              <w:t>Flyway</w:t>
            </w:r>
          </w:p>
        </w:tc>
        <w:tc>
          <w:tcPr>
            <w:tcW w:w="2700" w:type="dxa"/>
            <w:tcMar>
              <w:top w:w="80" w:type="dxa"/>
              <w:left w:w="100" w:type="dxa"/>
              <w:bottom w:w="80" w:type="dxa"/>
              <w:right w:w="100" w:type="dxa"/>
            </w:tcMar>
            <w:vAlign w:val="center"/>
          </w:tcPr>
          <w:p w14:paraId="68FFD1E4" w14:textId="77777777" w:rsidR="00DF61DD" w:rsidRDefault="00000000">
            <w:r>
              <w:rPr>
                <w:color w:val="000000"/>
              </w:rPr>
              <w:t>The concept of versioned migrations.</w:t>
            </w:r>
          </w:p>
        </w:tc>
        <w:tc>
          <w:tcPr>
            <w:tcW w:w="2700" w:type="dxa"/>
            <w:tcMar>
              <w:top w:w="80" w:type="dxa"/>
              <w:left w:w="100" w:type="dxa"/>
              <w:bottom w:w="80" w:type="dxa"/>
              <w:right w:w="100" w:type="dxa"/>
            </w:tcMar>
            <w:vAlign w:val="center"/>
          </w:tcPr>
          <w:p w14:paraId="3923F8B6" w14:textId="77777777" w:rsidR="00DF61DD" w:rsidRDefault="00000000">
            <w:r>
              <w:rPr>
                <w:color w:val="000000"/>
              </w:rPr>
              <w:t>Writing real migrations as the schema grows (every phase from 4 onward).</w:t>
            </w:r>
          </w:p>
        </w:tc>
        <w:tc>
          <w:tcPr>
            <w:tcW w:w="2350" w:type="dxa"/>
            <w:tcMar>
              <w:top w:w="80" w:type="dxa"/>
              <w:left w:w="100" w:type="dxa"/>
              <w:bottom w:w="80" w:type="dxa"/>
              <w:right w:w="100" w:type="dxa"/>
            </w:tcMar>
            <w:vAlign w:val="center"/>
          </w:tcPr>
          <w:p w14:paraId="340932A3" w14:textId="77777777" w:rsidR="00DF61DD" w:rsidRDefault="00000000">
            <w:r>
              <w:rPr>
                <w:color w:val="000000"/>
              </w:rPr>
              <w:t>Flyway's more advanced features (undo migrations, callbacks) unless a real need arises.</w:t>
            </w:r>
          </w:p>
        </w:tc>
      </w:tr>
      <w:tr w:rsidR="00DF61DD" w14:paraId="57FEAE18" w14:textId="77777777">
        <w:tblPrEx>
          <w:tblCellMar>
            <w:top w:w="0" w:type="dxa"/>
            <w:bottom w:w="0" w:type="dxa"/>
          </w:tblCellMar>
        </w:tblPrEx>
        <w:tc>
          <w:tcPr>
            <w:tcW w:w="1600" w:type="dxa"/>
            <w:tcMar>
              <w:top w:w="80" w:type="dxa"/>
              <w:left w:w="100" w:type="dxa"/>
              <w:bottom w:w="80" w:type="dxa"/>
              <w:right w:w="100" w:type="dxa"/>
            </w:tcMar>
            <w:vAlign w:val="center"/>
          </w:tcPr>
          <w:p w14:paraId="72A4FEFF" w14:textId="77777777" w:rsidR="00DF61DD" w:rsidRDefault="00000000">
            <w:r>
              <w:rPr>
                <w:color w:val="000000"/>
              </w:rPr>
              <w:t>React</w:t>
            </w:r>
          </w:p>
        </w:tc>
        <w:tc>
          <w:tcPr>
            <w:tcW w:w="2700" w:type="dxa"/>
            <w:tcMar>
              <w:top w:w="80" w:type="dxa"/>
              <w:left w:w="100" w:type="dxa"/>
              <w:bottom w:w="80" w:type="dxa"/>
              <w:right w:w="100" w:type="dxa"/>
            </w:tcMar>
            <w:vAlign w:val="center"/>
          </w:tcPr>
          <w:p w14:paraId="3ED77CFD" w14:textId="77777777" w:rsidR="00DF61DD" w:rsidRDefault="00000000">
            <w:r>
              <w:rPr>
                <w:color w:val="000000"/>
              </w:rPr>
              <w:t>Components, props, state, hooks basics (</w:t>
            </w:r>
            <w:proofErr w:type="spellStart"/>
            <w:r>
              <w:rPr>
                <w:color w:val="000000"/>
              </w:rPr>
              <w:t>useState</w:t>
            </w:r>
            <w:proofErr w:type="spellEnd"/>
            <w:r>
              <w:rPr>
                <w:color w:val="000000"/>
              </w:rPr>
              <w:t>/</w:t>
            </w:r>
            <w:proofErr w:type="spellStart"/>
            <w:r>
              <w:rPr>
                <w:color w:val="000000"/>
              </w:rPr>
              <w:t>useEffect</w:t>
            </w:r>
            <w:proofErr w:type="spellEnd"/>
            <w:r>
              <w:rPr>
                <w:color w:val="000000"/>
              </w:rPr>
              <w:t>).</w:t>
            </w:r>
          </w:p>
        </w:tc>
        <w:tc>
          <w:tcPr>
            <w:tcW w:w="2700" w:type="dxa"/>
            <w:tcMar>
              <w:top w:w="80" w:type="dxa"/>
              <w:left w:w="100" w:type="dxa"/>
              <w:bottom w:w="80" w:type="dxa"/>
              <w:right w:w="100" w:type="dxa"/>
            </w:tcMar>
            <w:vAlign w:val="center"/>
          </w:tcPr>
          <w:p w14:paraId="6BE2D597" w14:textId="77777777" w:rsidR="00DF61DD" w:rsidRDefault="00000000">
            <w:r>
              <w:rPr>
                <w:color w:val="000000"/>
              </w:rPr>
              <w:t>Larger app structure, data fetching patterns, forms (Phase 5 onward).</w:t>
            </w:r>
          </w:p>
        </w:tc>
        <w:tc>
          <w:tcPr>
            <w:tcW w:w="2350" w:type="dxa"/>
            <w:tcMar>
              <w:top w:w="80" w:type="dxa"/>
              <w:left w:w="100" w:type="dxa"/>
              <w:bottom w:w="80" w:type="dxa"/>
              <w:right w:w="100" w:type="dxa"/>
            </w:tcMar>
            <w:vAlign w:val="center"/>
          </w:tcPr>
          <w:p w14:paraId="78290055" w14:textId="77777777" w:rsidR="00DF61DD" w:rsidRDefault="00000000">
            <w:r>
              <w:rPr>
                <w:color w:val="000000"/>
              </w:rPr>
              <w:t>Every React ecosystem library — only what's actually chosen (Section 13).</w:t>
            </w:r>
          </w:p>
        </w:tc>
      </w:tr>
      <w:tr w:rsidR="00DF61DD" w14:paraId="370EFF87" w14:textId="77777777">
        <w:tblPrEx>
          <w:tblCellMar>
            <w:top w:w="0" w:type="dxa"/>
            <w:bottom w:w="0" w:type="dxa"/>
          </w:tblCellMar>
        </w:tblPrEx>
        <w:tc>
          <w:tcPr>
            <w:tcW w:w="1600" w:type="dxa"/>
            <w:tcMar>
              <w:top w:w="80" w:type="dxa"/>
              <w:left w:w="100" w:type="dxa"/>
              <w:bottom w:w="80" w:type="dxa"/>
              <w:right w:w="100" w:type="dxa"/>
            </w:tcMar>
            <w:vAlign w:val="center"/>
          </w:tcPr>
          <w:p w14:paraId="6069BA3D" w14:textId="77777777" w:rsidR="00DF61DD" w:rsidRDefault="00000000">
            <w:r>
              <w:rPr>
                <w:color w:val="000000"/>
              </w:rPr>
              <w:t>TypeScript</w:t>
            </w:r>
          </w:p>
        </w:tc>
        <w:tc>
          <w:tcPr>
            <w:tcW w:w="2700" w:type="dxa"/>
            <w:tcMar>
              <w:top w:w="80" w:type="dxa"/>
              <w:left w:w="100" w:type="dxa"/>
              <w:bottom w:w="80" w:type="dxa"/>
              <w:right w:w="100" w:type="dxa"/>
            </w:tcMar>
            <w:vAlign w:val="center"/>
          </w:tcPr>
          <w:p w14:paraId="531AA919" w14:textId="77777777" w:rsidR="00DF61DD" w:rsidRDefault="00000000">
            <w:r>
              <w:rPr>
                <w:color w:val="000000"/>
              </w:rPr>
              <w:t>Basic types, interfaces, how it differs from plain JS.</w:t>
            </w:r>
          </w:p>
        </w:tc>
        <w:tc>
          <w:tcPr>
            <w:tcW w:w="2700" w:type="dxa"/>
            <w:tcMar>
              <w:top w:w="80" w:type="dxa"/>
              <w:left w:w="100" w:type="dxa"/>
              <w:bottom w:w="80" w:type="dxa"/>
              <w:right w:w="100" w:type="dxa"/>
            </w:tcMar>
            <w:vAlign w:val="center"/>
          </w:tcPr>
          <w:p w14:paraId="40D61659" w14:textId="77777777" w:rsidR="00DF61DD" w:rsidRDefault="00000000">
            <w:r>
              <w:rPr>
                <w:color w:val="000000"/>
              </w:rPr>
              <w:t xml:space="preserve">Generics, discriminated unions for status </w:t>
            </w:r>
            <w:proofErr w:type="spellStart"/>
            <w:r>
              <w:rPr>
                <w:color w:val="000000"/>
              </w:rPr>
              <w:t>enums</w:t>
            </w:r>
            <w:proofErr w:type="spellEnd"/>
            <w:r>
              <w:rPr>
                <w:color w:val="000000"/>
              </w:rPr>
              <w:t>, typing API responses (throughout).</w:t>
            </w:r>
          </w:p>
        </w:tc>
        <w:tc>
          <w:tcPr>
            <w:tcW w:w="2350" w:type="dxa"/>
            <w:tcMar>
              <w:top w:w="80" w:type="dxa"/>
              <w:left w:w="100" w:type="dxa"/>
              <w:bottom w:w="80" w:type="dxa"/>
              <w:right w:w="100" w:type="dxa"/>
            </w:tcMar>
            <w:vAlign w:val="center"/>
          </w:tcPr>
          <w:p w14:paraId="70242E3E" w14:textId="77777777" w:rsidR="00DF61DD" w:rsidRDefault="00000000">
            <w:r>
              <w:rPr>
                <w:color w:val="000000"/>
              </w:rPr>
              <w:t>Advanced type-level programming.</w:t>
            </w:r>
          </w:p>
        </w:tc>
      </w:tr>
      <w:tr w:rsidR="00DF61DD" w14:paraId="1373C1F1" w14:textId="77777777">
        <w:tblPrEx>
          <w:tblCellMar>
            <w:top w:w="0" w:type="dxa"/>
            <w:bottom w:w="0" w:type="dxa"/>
          </w:tblCellMar>
        </w:tblPrEx>
        <w:tc>
          <w:tcPr>
            <w:tcW w:w="1600" w:type="dxa"/>
            <w:tcMar>
              <w:top w:w="80" w:type="dxa"/>
              <w:left w:w="100" w:type="dxa"/>
              <w:bottom w:w="80" w:type="dxa"/>
              <w:right w:w="100" w:type="dxa"/>
            </w:tcMar>
            <w:vAlign w:val="center"/>
          </w:tcPr>
          <w:p w14:paraId="556DB363" w14:textId="77777777" w:rsidR="00DF61DD" w:rsidRDefault="00000000">
            <w:r>
              <w:rPr>
                <w:color w:val="000000"/>
              </w:rPr>
              <w:lastRenderedPageBreak/>
              <w:t>Tauri</w:t>
            </w:r>
          </w:p>
        </w:tc>
        <w:tc>
          <w:tcPr>
            <w:tcW w:w="2700" w:type="dxa"/>
            <w:tcMar>
              <w:top w:w="80" w:type="dxa"/>
              <w:left w:w="100" w:type="dxa"/>
              <w:bottom w:w="80" w:type="dxa"/>
              <w:right w:w="100" w:type="dxa"/>
            </w:tcMar>
            <w:vAlign w:val="center"/>
          </w:tcPr>
          <w:p w14:paraId="6C87B288" w14:textId="77777777" w:rsidR="00DF61DD" w:rsidRDefault="00000000">
            <w:r>
              <w:rPr>
                <w:color w:val="000000"/>
              </w:rPr>
              <w:t>What it is and how it differs from Electron (Section 14.1).</w:t>
            </w:r>
          </w:p>
        </w:tc>
        <w:tc>
          <w:tcPr>
            <w:tcW w:w="2700" w:type="dxa"/>
            <w:tcMar>
              <w:top w:w="80" w:type="dxa"/>
              <w:left w:w="100" w:type="dxa"/>
              <w:bottom w:w="80" w:type="dxa"/>
              <w:right w:w="100" w:type="dxa"/>
            </w:tcMar>
            <w:vAlign w:val="center"/>
          </w:tcPr>
          <w:p w14:paraId="2CD8F5E1" w14:textId="77777777" w:rsidR="00DF61DD" w:rsidRDefault="00000000">
            <w:r>
              <w:rPr>
                <w:color w:val="000000"/>
              </w:rPr>
              <w:t>Command system, packaging, native APIs as they're needed (Phase 6 onward).</w:t>
            </w:r>
          </w:p>
        </w:tc>
        <w:tc>
          <w:tcPr>
            <w:tcW w:w="2350" w:type="dxa"/>
            <w:tcMar>
              <w:top w:w="80" w:type="dxa"/>
              <w:left w:w="100" w:type="dxa"/>
              <w:bottom w:w="80" w:type="dxa"/>
              <w:right w:w="100" w:type="dxa"/>
            </w:tcMar>
            <w:vAlign w:val="center"/>
          </w:tcPr>
          <w:p w14:paraId="1A5D96ED" w14:textId="77777777" w:rsidR="00DF61DD" w:rsidRDefault="00000000">
            <w:r>
              <w:rPr>
                <w:color w:val="000000"/>
              </w:rPr>
              <w:t>Deep Rust programming beyond small command functions.</w:t>
            </w:r>
          </w:p>
        </w:tc>
      </w:tr>
      <w:tr w:rsidR="00DF61DD" w14:paraId="3FA90187" w14:textId="77777777">
        <w:tblPrEx>
          <w:tblCellMar>
            <w:top w:w="0" w:type="dxa"/>
            <w:bottom w:w="0" w:type="dxa"/>
          </w:tblCellMar>
        </w:tblPrEx>
        <w:tc>
          <w:tcPr>
            <w:tcW w:w="1600" w:type="dxa"/>
            <w:tcMar>
              <w:top w:w="80" w:type="dxa"/>
              <w:left w:w="100" w:type="dxa"/>
              <w:bottom w:w="80" w:type="dxa"/>
              <w:right w:w="100" w:type="dxa"/>
            </w:tcMar>
            <w:vAlign w:val="center"/>
          </w:tcPr>
          <w:p w14:paraId="5AE3E4BC" w14:textId="77777777" w:rsidR="00DF61DD" w:rsidRDefault="00000000">
            <w:r>
              <w:rPr>
                <w:color w:val="000000"/>
              </w:rPr>
              <w:t>Rust basics for Tauri</w:t>
            </w:r>
          </w:p>
        </w:tc>
        <w:tc>
          <w:tcPr>
            <w:tcW w:w="2700" w:type="dxa"/>
            <w:tcMar>
              <w:top w:w="80" w:type="dxa"/>
              <w:left w:w="100" w:type="dxa"/>
              <w:bottom w:w="80" w:type="dxa"/>
              <w:right w:w="100" w:type="dxa"/>
            </w:tcMar>
            <w:vAlign w:val="center"/>
          </w:tcPr>
          <w:p w14:paraId="73CAE440" w14:textId="77777777" w:rsidR="00DF61DD" w:rsidRDefault="00000000">
            <w:r>
              <w:rPr>
                <w:color w:val="000000"/>
              </w:rPr>
              <w:t>Enough to read and lightly modify Tauri's generated Rust scaffold.</w:t>
            </w:r>
          </w:p>
        </w:tc>
        <w:tc>
          <w:tcPr>
            <w:tcW w:w="2700" w:type="dxa"/>
            <w:tcMar>
              <w:top w:w="80" w:type="dxa"/>
              <w:left w:w="100" w:type="dxa"/>
              <w:bottom w:w="80" w:type="dxa"/>
              <w:right w:w="100" w:type="dxa"/>
            </w:tcMar>
            <w:vAlign w:val="center"/>
          </w:tcPr>
          <w:p w14:paraId="49A350ED" w14:textId="77777777" w:rsidR="00DF61DD" w:rsidRDefault="00000000">
            <w:r>
              <w:rPr>
                <w:color w:val="000000"/>
              </w:rPr>
              <w:t>Writing small custom commands if/when native functionality is needed.</w:t>
            </w:r>
          </w:p>
        </w:tc>
        <w:tc>
          <w:tcPr>
            <w:tcW w:w="2350" w:type="dxa"/>
            <w:tcMar>
              <w:top w:w="80" w:type="dxa"/>
              <w:left w:w="100" w:type="dxa"/>
              <w:bottom w:w="80" w:type="dxa"/>
              <w:right w:w="100" w:type="dxa"/>
            </w:tcMar>
            <w:vAlign w:val="center"/>
          </w:tcPr>
          <w:p w14:paraId="196480AC" w14:textId="77777777" w:rsidR="00DF61DD" w:rsidRDefault="00000000">
            <w:r>
              <w:rPr>
                <w:color w:val="000000"/>
              </w:rPr>
              <w:t>General Rust mastery — Tauri needs only a thin slice of the language.</w:t>
            </w:r>
          </w:p>
        </w:tc>
      </w:tr>
      <w:tr w:rsidR="00DF61DD" w14:paraId="4FE86B4C" w14:textId="77777777">
        <w:tblPrEx>
          <w:tblCellMar>
            <w:top w:w="0" w:type="dxa"/>
            <w:bottom w:w="0" w:type="dxa"/>
          </w:tblCellMar>
        </w:tblPrEx>
        <w:tc>
          <w:tcPr>
            <w:tcW w:w="1600" w:type="dxa"/>
            <w:tcMar>
              <w:top w:w="80" w:type="dxa"/>
              <w:left w:w="100" w:type="dxa"/>
              <w:bottom w:w="80" w:type="dxa"/>
              <w:right w:w="100" w:type="dxa"/>
            </w:tcMar>
            <w:vAlign w:val="center"/>
          </w:tcPr>
          <w:p w14:paraId="51AC76FA" w14:textId="77777777" w:rsidR="00DF61DD" w:rsidRDefault="00000000">
            <w:r>
              <w:rPr>
                <w:color w:val="000000"/>
              </w:rPr>
              <w:t>Git</w:t>
            </w:r>
          </w:p>
        </w:tc>
        <w:tc>
          <w:tcPr>
            <w:tcW w:w="2700" w:type="dxa"/>
            <w:tcMar>
              <w:top w:w="80" w:type="dxa"/>
              <w:left w:w="100" w:type="dxa"/>
              <w:bottom w:w="80" w:type="dxa"/>
              <w:right w:w="100" w:type="dxa"/>
            </w:tcMar>
            <w:vAlign w:val="center"/>
          </w:tcPr>
          <w:p w14:paraId="605D33FA" w14:textId="77777777" w:rsidR="00DF61DD" w:rsidRDefault="00000000">
            <w:r>
              <w:rPr>
                <w:color w:val="000000"/>
              </w:rPr>
              <w:t>Clone/commit/push/pull/branch/merge basics.</w:t>
            </w:r>
          </w:p>
        </w:tc>
        <w:tc>
          <w:tcPr>
            <w:tcW w:w="2700" w:type="dxa"/>
            <w:tcMar>
              <w:top w:w="80" w:type="dxa"/>
              <w:left w:w="100" w:type="dxa"/>
              <w:bottom w:w="80" w:type="dxa"/>
              <w:right w:w="100" w:type="dxa"/>
            </w:tcMar>
            <w:vAlign w:val="center"/>
          </w:tcPr>
          <w:p w14:paraId="729FF1E2" w14:textId="77777777" w:rsidR="00DF61DD" w:rsidRDefault="00000000">
            <w:r>
              <w:rPr>
                <w:color w:val="000000"/>
              </w:rPr>
              <w:t>Working with pull requests, resolving conflicts, tagging releases (throughout, Section 17).</w:t>
            </w:r>
          </w:p>
        </w:tc>
        <w:tc>
          <w:tcPr>
            <w:tcW w:w="2350" w:type="dxa"/>
            <w:tcMar>
              <w:top w:w="80" w:type="dxa"/>
              <w:left w:w="100" w:type="dxa"/>
              <w:bottom w:w="80" w:type="dxa"/>
              <w:right w:w="100" w:type="dxa"/>
            </w:tcMar>
            <w:vAlign w:val="center"/>
          </w:tcPr>
          <w:p w14:paraId="7D0F52CD" w14:textId="77777777" w:rsidR="00DF61DD" w:rsidRDefault="00000000">
            <w:r>
              <w:rPr>
                <w:color w:val="000000"/>
              </w:rPr>
              <w:t>Advanced rebase/history-rewriting workflows unless a specific need arises.</w:t>
            </w:r>
          </w:p>
        </w:tc>
      </w:tr>
      <w:tr w:rsidR="00DF61DD" w14:paraId="202947BA" w14:textId="77777777">
        <w:tblPrEx>
          <w:tblCellMar>
            <w:top w:w="0" w:type="dxa"/>
            <w:bottom w:w="0" w:type="dxa"/>
          </w:tblCellMar>
        </w:tblPrEx>
        <w:tc>
          <w:tcPr>
            <w:tcW w:w="1600" w:type="dxa"/>
            <w:tcMar>
              <w:top w:w="80" w:type="dxa"/>
              <w:left w:w="100" w:type="dxa"/>
              <w:bottom w:w="80" w:type="dxa"/>
              <w:right w:w="100" w:type="dxa"/>
            </w:tcMar>
            <w:vAlign w:val="center"/>
          </w:tcPr>
          <w:p w14:paraId="226920F2" w14:textId="77777777" w:rsidR="00DF61DD" w:rsidRDefault="00000000">
            <w:r>
              <w:rPr>
                <w:color w:val="000000"/>
              </w:rPr>
              <w:t>Docker</w:t>
            </w:r>
          </w:p>
        </w:tc>
        <w:tc>
          <w:tcPr>
            <w:tcW w:w="2700" w:type="dxa"/>
            <w:tcMar>
              <w:top w:w="80" w:type="dxa"/>
              <w:left w:w="100" w:type="dxa"/>
              <w:bottom w:w="80" w:type="dxa"/>
              <w:right w:w="100" w:type="dxa"/>
            </w:tcMar>
            <w:vAlign w:val="center"/>
          </w:tcPr>
          <w:p w14:paraId="3621B1B1" w14:textId="77777777" w:rsidR="00DF61DD" w:rsidRDefault="00000000">
            <w:r>
              <w:rPr>
                <w:color w:val="000000"/>
              </w:rPr>
              <w:t>What a container is; basic docker-compose usage.</w:t>
            </w:r>
          </w:p>
        </w:tc>
        <w:tc>
          <w:tcPr>
            <w:tcW w:w="2700" w:type="dxa"/>
            <w:tcMar>
              <w:top w:w="80" w:type="dxa"/>
              <w:left w:w="100" w:type="dxa"/>
              <w:bottom w:w="80" w:type="dxa"/>
              <w:right w:w="100" w:type="dxa"/>
            </w:tcMar>
            <w:vAlign w:val="center"/>
          </w:tcPr>
          <w:p w14:paraId="45AA9B9B" w14:textId="77777777" w:rsidR="00DF61DD" w:rsidRDefault="00000000">
            <w:r>
              <w:rPr>
                <w:color w:val="000000"/>
              </w:rPr>
              <w:t>Containerizing the backend for deployment (later phases).</w:t>
            </w:r>
          </w:p>
        </w:tc>
        <w:tc>
          <w:tcPr>
            <w:tcW w:w="2350" w:type="dxa"/>
            <w:tcMar>
              <w:top w:w="80" w:type="dxa"/>
              <w:left w:w="100" w:type="dxa"/>
              <w:bottom w:w="80" w:type="dxa"/>
              <w:right w:w="100" w:type="dxa"/>
            </w:tcMar>
            <w:vAlign w:val="center"/>
          </w:tcPr>
          <w:p w14:paraId="3D206E03" w14:textId="77777777" w:rsidR="00DF61DD" w:rsidRDefault="00000000">
            <w:r>
              <w:rPr>
                <w:color w:val="000000"/>
              </w:rPr>
              <w:t>Kubernetes or advanced orchestration — explicitly out of scope (Section 25).</w:t>
            </w:r>
          </w:p>
        </w:tc>
      </w:tr>
      <w:tr w:rsidR="00DF61DD" w14:paraId="760A6D5A" w14:textId="77777777">
        <w:tblPrEx>
          <w:tblCellMar>
            <w:top w:w="0" w:type="dxa"/>
            <w:bottom w:w="0" w:type="dxa"/>
          </w:tblCellMar>
        </w:tblPrEx>
        <w:tc>
          <w:tcPr>
            <w:tcW w:w="1600" w:type="dxa"/>
            <w:tcMar>
              <w:top w:w="80" w:type="dxa"/>
              <w:left w:w="100" w:type="dxa"/>
              <w:bottom w:w="80" w:type="dxa"/>
              <w:right w:w="100" w:type="dxa"/>
            </w:tcMar>
            <w:vAlign w:val="center"/>
          </w:tcPr>
          <w:p w14:paraId="6AB16DDB" w14:textId="77777777" w:rsidR="00DF61DD" w:rsidRDefault="00000000">
            <w:r>
              <w:rPr>
                <w:color w:val="000000"/>
              </w:rPr>
              <w:t>CI/CD</w:t>
            </w:r>
          </w:p>
        </w:tc>
        <w:tc>
          <w:tcPr>
            <w:tcW w:w="2700" w:type="dxa"/>
            <w:tcMar>
              <w:top w:w="80" w:type="dxa"/>
              <w:left w:w="100" w:type="dxa"/>
              <w:bottom w:w="80" w:type="dxa"/>
              <w:right w:w="100" w:type="dxa"/>
            </w:tcMar>
            <w:vAlign w:val="center"/>
          </w:tcPr>
          <w:p w14:paraId="33D048BF" w14:textId="77777777" w:rsidR="00DF61DD" w:rsidRDefault="00000000">
            <w:r>
              <w:rPr>
                <w:color w:val="000000"/>
              </w:rPr>
              <w:t>What a pipeline is conceptually.</w:t>
            </w:r>
          </w:p>
        </w:tc>
        <w:tc>
          <w:tcPr>
            <w:tcW w:w="2700" w:type="dxa"/>
            <w:tcMar>
              <w:top w:w="80" w:type="dxa"/>
              <w:left w:w="100" w:type="dxa"/>
              <w:bottom w:w="80" w:type="dxa"/>
              <w:right w:w="100" w:type="dxa"/>
            </w:tcMar>
            <w:vAlign w:val="center"/>
          </w:tcPr>
          <w:p w14:paraId="58838739" w14:textId="77777777" w:rsidR="00DF61DD" w:rsidRDefault="00000000">
            <w:r>
              <w:rPr>
                <w:color w:val="000000"/>
              </w:rPr>
              <w:t>Writing/extending GitHub Actions workflows (Phase 6 onward, Section 17.4).</w:t>
            </w:r>
          </w:p>
        </w:tc>
        <w:tc>
          <w:tcPr>
            <w:tcW w:w="2350" w:type="dxa"/>
            <w:tcMar>
              <w:top w:w="80" w:type="dxa"/>
              <w:left w:w="100" w:type="dxa"/>
              <w:bottom w:w="80" w:type="dxa"/>
              <w:right w:w="100" w:type="dxa"/>
            </w:tcMar>
            <w:vAlign w:val="center"/>
          </w:tcPr>
          <w:p w14:paraId="48E78C9E" w14:textId="77777777" w:rsidR="00DF61DD" w:rsidRDefault="00000000">
            <w:r>
              <w:rPr>
                <w:color w:val="000000"/>
              </w:rPr>
              <w:t>Multi-cloud or highly customized pipeline tooling.</w:t>
            </w:r>
          </w:p>
        </w:tc>
      </w:tr>
      <w:tr w:rsidR="00DF61DD" w14:paraId="678A390C" w14:textId="77777777">
        <w:tblPrEx>
          <w:tblCellMar>
            <w:top w:w="0" w:type="dxa"/>
            <w:bottom w:w="0" w:type="dxa"/>
          </w:tblCellMar>
        </w:tblPrEx>
        <w:tc>
          <w:tcPr>
            <w:tcW w:w="1600" w:type="dxa"/>
            <w:tcMar>
              <w:top w:w="80" w:type="dxa"/>
              <w:left w:w="100" w:type="dxa"/>
              <w:bottom w:w="80" w:type="dxa"/>
              <w:right w:w="100" w:type="dxa"/>
            </w:tcMar>
            <w:vAlign w:val="center"/>
          </w:tcPr>
          <w:p w14:paraId="0911FB60" w14:textId="77777777" w:rsidR="00DF61DD" w:rsidRDefault="00000000">
            <w:r>
              <w:rPr>
                <w:color w:val="000000"/>
              </w:rPr>
              <w:t>Testing</w:t>
            </w:r>
          </w:p>
        </w:tc>
        <w:tc>
          <w:tcPr>
            <w:tcW w:w="2700" w:type="dxa"/>
            <w:tcMar>
              <w:top w:w="80" w:type="dxa"/>
              <w:left w:w="100" w:type="dxa"/>
              <w:bottom w:w="80" w:type="dxa"/>
              <w:right w:w="100" w:type="dxa"/>
            </w:tcMar>
            <w:vAlign w:val="center"/>
          </w:tcPr>
          <w:p w14:paraId="11E55816" w14:textId="77777777" w:rsidR="00DF61DD" w:rsidRDefault="00000000">
            <w:r>
              <w:rPr>
                <w:color w:val="000000"/>
              </w:rPr>
              <w:t>What unit vs. integration vs. end-to-end tests are.</w:t>
            </w:r>
          </w:p>
        </w:tc>
        <w:tc>
          <w:tcPr>
            <w:tcW w:w="2700" w:type="dxa"/>
            <w:tcMar>
              <w:top w:w="80" w:type="dxa"/>
              <w:left w:w="100" w:type="dxa"/>
              <w:bottom w:w="80" w:type="dxa"/>
              <w:right w:w="100" w:type="dxa"/>
            </w:tcMar>
            <w:vAlign w:val="center"/>
          </w:tcPr>
          <w:p w14:paraId="2670FF0A" w14:textId="77777777" w:rsidR="00DF61DD" w:rsidRDefault="00000000">
            <w:r>
              <w:rPr>
                <w:color w:val="000000"/>
              </w:rPr>
              <w:t>Writing real tests per module as it's built (Section 16), rather than as a separate retrofit phase.</w:t>
            </w:r>
          </w:p>
        </w:tc>
        <w:tc>
          <w:tcPr>
            <w:tcW w:w="2350" w:type="dxa"/>
            <w:tcMar>
              <w:top w:w="80" w:type="dxa"/>
              <w:left w:w="100" w:type="dxa"/>
              <w:bottom w:w="80" w:type="dxa"/>
              <w:right w:w="100" w:type="dxa"/>
            </w:tcMar>
            <w:vAlign w:val="center"/>
          </w:tcPr>
          <w:p w14:paraId="57F4DB34" w14:textId="77777777" w:rsidR="00DF61DD" w:rsidRDefault="00000000">
            <w:r>
              <w:rPr>
                <w:color w:val="000000"/>
              </w:rPr>
              <w:t>100% coverage chasing — prioritize the high-risk areas (Section 16.2).</w:t>
            </w:r>
          </w:p>
        </w:tc>
      </w:tr>
      <w:tr w:rsidR="00DF61DD" w14:paraId="6EC49B5A" w14:textId="77777777">
        <w:tblPrEx>
          <w:tblCellMar>
            <w:top w:w="0" w:type="dxa"/>
            <w:bottom w:w="0" w:type="dxa"/>
          </w:tblCellMar>
        </w:tblPrEx>
        <w:tc>
          <w:tcPr>
            <w:tcW w:w="1600" w:type="dxa"/>
            <w:tcMar>
              <w:top w:w="80" w:type="dxa"/>
              <w:left w:w="100" w:type="dxa"/>
              <w:bottom w:w="80" w:type="dxa"/>
              <w:right w:w="100" w:type="dxa"/>
            </w:tcMar>
            <w:vAlign w:val="center"/>
          </w:tcPr>
          <w:p w14:paraId="3CBB756C" w14:textId="77777777" w:rsidR="00DF61DD" w:rsidRDefault="00000000">
            <w:r>
              <w:rPr>
                <w:color w:val="000000"/>
              </w:rPr>
              <w:t>Desktop app concepts</w:t>
            </w:r>
          </w:p>
        </w:tc>
        <w:tc>
          <w:tcPr>
            <w:tcW w:w="2700" w:type="dxa"/>
            <w:tcMar>
              <w:top w:w="80" w:type="dxa"/>
              <w:left w:w="100" w:type="dxa"/>
              <w:bottom w:w="80" w:type="dxa"/>
              <w:right w:w="100" w:type="dxa"/>
            </w:tcMar>
            <w:vAlign w:val="center"/>
          </w:tcPr>
          <w:p w14:paraId="7E9497EE" w14:textId="77777777" w:rsidR="00DF61DD" w:rsidRDefault="00000000">
            <w:r>
              <w:rPr>
                <w:color w:val="000000"/>
              </w:rPr>
              <w:t>How a desktop app differs from a website (packaging, native APIs, updates).</w:t>
            </w:r>
          </w:p>
        </w:tc>
        <w:tc>
          <w:tcPr>
            <w:tcW w:w="2700" w:type="dxa"/>
            <w:tcMar>
              <w:top w:w="80" w:type="dxa"/>
              <w:left w:w="100" w:type="dxa"/>
              <w:bottom w:w="80" w:type="dxa"/>
              <w:right w:w="100" w:type="dxa"/>
            </w:tcMar>
            <w:vAlign w:val="center"/>
          </w:tcPr>
          <w:p w14:paraId="259594A7" w14:textId="77777777" w:rsidR="00DF61DD" w:rsidRDefault="00000000">
            <w:r>
              <w:rPr>
                <w:color w:val="000000"/>
              </w:rPr>
              <w:t>Practical Tauri packaging/testing as Phase 6 and 14 arrive.</w:t>
            </w:r>
          </w:p>
        </w:tc>
        <w:tc>
          <w:tcPr>
            <w:tcW w:w="2350" w:type="dxa"/>
            <w:tcMar>
              <w:top w:w="80" w:type="dxa"/>
              <w:left w:w="100" w:type="dxa"/>
              <w:bottom w:w="80" w:type="dxa"/>
              <w:right w:w="100" w:type="dxa"/>
            </w:tcMar>
            <w:vAlign w:val="center"/>
          </w:tcPr>
          <w:p w14:paraId="767482A3" w14:textId="77777777" w:rsidR="00DF61DD" w:rsidRDefault="00000000">
            <w:r>
              <w:rPr>
                <w:color w:val="000000"/>
              </w:rPr>
              <w:t>Platform-specific native development (Swift/WinForms) — not needed with Tauri's approach.</w:t>
            </w:r>
          </w:p>
        </w:tc>
      </w:tr>
      <w:tr w:rsidR="00DF61DD" w14:paraId="4513C354" w14:textId="77777777">
        <w:tblPrEx>
          <w:tblCellMar>
            <w:top w:w="0" w:type="dxa"/>
            <w:bottom w:w="0" w:type="dxa"/>
          </w:tblCellMar>
        </w:tblPrEx>
        <w:tc>
          <w:tcPr>
            <w:tcW w:w="1600" w:type="dxa"/>
            <w:tcMar>
              <w:top w:w="80" w:type="dxa"/>
              <w:left w:w="100" w:type="dxa"/>
              <w:bottom w:w="80" w:type="dxa"/>
              <w:right w:w="100" w:type="dxa"/>
            </w:tcMar>
            <w:vAlign w:val="center"/>
          </w:tcPr>
          <w:p w14:paraId="0788BA5E" w14:textId="77777777" w:rsidR="00DF61DD" w:rsidRDefault="00000000">
            <w:r>
              <w:rPr>
                <w:color w:val="000000"/>
              </w:rPr>
              <w:t>Software architecture</w:t>
            </w:r>
          </w:p>
        </w:tc>
        <w:tc>
          <w:tcPr>
            <w:tcW w:w="2700" w:type="dxa"/>
            <w:tcMar>
              <w:top w:w="80" w:type="dxa"/>
              <w:left w:w="100" w:type="dxa"/>
              <w:bottom w:w="80" w:type="dxa"/>
              <w:right w:w="100" w:type="dxa"/>
            </w:tcMar>
            <w:vAlign w:val="center"/>
          </w:tcPr>
          <w:p w14:paraId="23626691" w14:textId="77777777" w:rsidR="00DF61DD" w:rsidRDefault="00000000">
            <w:r>
              <w:rPr>
                <w:color w:val="000000"/>
              </w:rPr>
              <w:t>Basic layering/separation-of-concerns concepts.</w:t>
            </w:r>
          </w:p>
        </w:tc>
        <w:tc>
          <w:tcPr>
            <w:tcW w:w="2700" w:type="dxa"/>
            <w:tcMar>
              <w:top w:w="80" w:type="dxa"/>
              <w:left w:w="100" w:type="dxa"/>
              <w:bottom w:w="80" w:type="dxa"/>
              <w:right w:w="100" w:type="dxa"/>
            </w:tcMar>
            <w:vAlign w:val="center"/>
          </w:tcPr>
          <w:p w14:paraId="110587EB" w14:textId="77777777" w:rsidR="00DF61DD" w:rsidRDefault="00000000">
            <w:r>
              <w:rPr>
                <w:color w:val="000000"/>
              </w:rPr>
              <w:t>Applying the specific architecture in this document as each module is built.</w:t>
            </w:r>
          </w:p>
        </w:tc>
        <w:tc>
          <w:tcPr>
            <w:tcW w:w="2350" w:type="dxa"/>
            <w:tcMar>
              <w:top w:w="80" w:type="dxa"/>
              <w:left w:w="100" w:type="dxa"/>
              <w:bottom w:w="80" w:type="dxa"/>
              <w:right w:w="100" w:type="dxa"/>
            </w:tcMar>
            <w:vAlign w:val="center"/>
          </w:tcPr>
          <w:p w14:paraId="1C3C018A" w14:textId="77777777" w:rsidR="00DF61DD" w:rsidRDefault="00000000">
            <w:r>
              <w:rPr>
                <w:color w:val="000000"/>
              </w:rPr>
              <w:t>Formal architecture certifications or exhaustive pattern catalogs.</w:t>
            </w:r>
          </w:p>
        </w:tc>
      </w:tr>
      <w:tr w:rsidR="00DF61DD" w14:paraId="4BD07288" w14:textId="77777777">
        <w:tblPrEx>
          <w:tblCellMar>
            <w:top w:w="0" w:type="dxa"/>
            <w:bottom w:w="0" w:type="dxa"/>
          </w:tblCellMar>
        </w:tblPrEx>
        <w:tc>
          <w:tcPr>
            <w:tcW w:w="1600" w:type="dxa"/>
            <w:tcMar>
              <w:top w:w="80" w:type="dxa"/>
              <w:left w:w="100" w:type="dxa"/>
              <w:bottom w:w="80" w:type="dxa"/>
              <w:right w:w="100" w:type="dxa"/>
            </w:tcMar>
            <w:vAlign w:val="center"/>
          </w:tcPr>
          <w:p w14:paraId="22395033" w14:textId="77777777" w:rsidR="00DF61DD" w:rsidRDefault="00000000">
            <w:r>
              <w:rPr>
                <w:color w:val="000000"/>
              </w:rPr>
              <w:t>ERP business concepts</w:t>
            </w:r>
          </w:p>
        </w:tc>
        <w:tc>
          <w:tcPr>
            <w:tcW w:w="2700" w:type="dxa"/>
            <w:tcMar>
              <w:top w:w="80" w:type="dxa"/>
              <w:left w:w="100" w:type="dxa"/>
              <w:bottom w:w="80" w:type="dxa"/>
              <w:right w:w="100" w:type="dxa"/>
            </w:tcMar>
            <w:vAlign w:val="center"/>
          </w:tcPr>
          <w:p w14:paraId="0BC67079" w14:textId="77777777" w:rsidR="00DF61DD" w:rsidRDefault="00000000">
            <w:r>
              <w:rPr>
                <w:color w:val="000000"/>
              </w:rPr>
              <w:t>The basic purchase-to-ship cycle (Section 4) and inventory quantity concepts (Section 9.7).</w:t>
            </w:r>
          </w:p>
        </w:tc>
        <w:tc>
          <w:tcPr>
            <w:tcW w:w="2700" w:type="dxa"/>
            <w:tcMar>
              <w:top w:w="80" w:type="dxa"/>
              <w:left w:w="100" w:type="dxa"/>
              <w:bottom w:w="80" w:type="dxa"/>
              <w:right w:w="100" w:type="dxa"/>
            </w:tcMar>
            <w:vAlign w:val="center"/>
          </w:tcPr>
          <w:p w14:paraId="56D5916C" w14:textId="77777777" w:rsidR="00DF61DD" w:rsidRDefault="00000000">
            <w:r>
              <w:rPr>
                <w:color w:val="000000"/>
              </w:rPr>
              <w:t xml:space="preserve">The finer details of each workflow (Section 8) as each </w:t>
            </w:r>
            <w:proofErr w:type="gramStart"/>
            <w:r>
              <w:rPr>
                <w:color w:val="000000"/>
              </w:rPr>
              <w:t>is</w:t>
            </w:r>
            <w:proofErr w:type="gramEnd"/>
            <w:r>
              <w:rPr>
                <w:color w:val="000000"/>
              </w:rPr>
              <w:t xml:space="preserve"> implemented.</w:t>
            </w:r>
          </w:p>
        </w:tc>
        <w:tc>
          <w:tcPr>
            <w:tcW w:w="2350" w:type="dxa"/>
            <w:tcMar>
              <w:top w:w="80" w:type="dxa"/>
              <w:left w:w="100" w:type="dxa"/>
              <w:bottom w:w="80" w:type="dxa"/>
              <w:right w:w="100" w:type="dxa"/>
            </w:tcMar>
            <w:vAlign w:val="center"/>
          </w:tcPr>
          <w:p w14:paraId="5A38B04D" w14:textId="77777777" w:rsidR="00DF61DD" w:rsidRDefault="00000000">
            <w:r>
              <w:rPr>
                <w:color w:val="000000"/>
              </w:rPr>
              <w:t>Full accounting/ERP-suite domain knowledge — out of scope for this product's near-term focus.</w:t>
            </w:r>
          </w:p>
        </w:tc>
      </w:tr>
    </w:tbl>
    <w:p w14:paraId="16C6AF37" w14:textId="77777777" w:rsidR="00DF61DD" w:rsidRDefault="00000000">
      <w:pPr>
        <w:spacing w:after="140" w:line="276" w:lineRule="auto"/>
      </w:pPr>
      <w:r>
        <w:t>General principle: for each phase in Section 21, read this table's 'learn before starting' column for any technology newly introduced in that phase, and treat everything in 'learn while building' as acceptable to figure out through documentation and iteration during the phase itself, rather than as a prerequisite that blocks starting.</w:t>
      </w:r>
    </w:p>
    <w:p w14:paraId="5F3C825B" w14:textId="77777777" w:rsidR="00DF61DD" w:rsidRDefault="00000000">
      <w:pPr>
        <w:pStyle w:val="Heading1"/>
        <w:pageBreakBefore/>
        <w:spacing w:before="200" w:after="200"/>
      </w:pPr>
      <w:bookmarkStart w:id="101" w:name="_Toc237955290"/>
      <w:r>
        <w:rPr>
          <w:b/>
          <w:bCs/>
          <w:color w:val="1F3864"/>
        </w:rPr>
        <w:lastRenderedPageBreak/>
        <w:t>23. Interview / Portfolio Value</w:t>
      </w:r>
      <w:bookmarkEnd w:id="101"/>
    </w:p>
    <w:p w14:paraId="2F61D1CC" w14:textId="77777777" w:rsidR="00DF61DD" w:rsidRDefault="00000000">
      <w:pPr>
        <w:spacing w:after="140" w:line="276" w:lineRule="auto"/>
      </w:pPr>
      <w:r>
        <w:t>This project is also intended to strengthen the developer's software engineering career. This section identifies, honestly, which parts of the project genuinely demonstrate strong engineering skills in an interview setting — without overstating the project's scale or maturity.</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50"/>
        <w:gridCol w:w="4100"/>
        <w:gridCol w:w="3600"/>
      </w:tblGrid>
      <w:tr w:rsidR="00DF61DD" w14:paraId="4AFF2FF1" w14:textId="77777777">
        <w:tblPrEx>
          <w:tblCellMar>
            <w:top w:w="0" w:type="dxa"/>
            <w:bottom w:w="0" w:type="dxa"/>
          </w:tblCellMar>
        </w:tblPrEx>
        <w:trPr>
          <w:tblHeader/>
        </w:trPr>
        <w:tc>
          <w:tcPr>
            <w:tcW w:w="1650" w:type="dxa"/>
            <w:shd w:val="clear" w:color="auto" w:fill="1F3864"/>
            <w:tcMar>
              <w:top w:w="80" w:type="dxa"/>
              <w:left w:w="100" w:type="dxa"/>
              <w:bottom w:w="80" w:type="dxa"/>
              <w:right w:w="100" w:type="dxa"/>
            </w:tcMar>
            <w:vAlign w:val="center"/>
          </w:tcPr>
          <w:p w14:paraId="56BA58CC" w14:textId="77777777" w:rsidR="00DF61DD" w:rsidRDefault="00000000">
            <w:r>
              <w:rPr>
                <w:b/>
                <w:bCs/>
                <w:color w:val="FFFFFF"/>
              </w:rPr>
              <w:t>Topic</w:t>
            </w:r>
          </w:p>
        </w:tc>
        <w:tc>
          <w:tcPr>
            <w:tcW w:w="4100" w:type="dxa"/>
            <w:shd w:val="clear" w:color="auto" w:fill="1F3864"/>
            <w:tcMar>
              <w:top w:w="80" w:type="dxa"/>
              <w:left w:w="100" w:type="dxa"/>
              <w:bottom w:w="80" w:type="dxa"/>
              <w:right w:w="100" w:type="dxa"/>
            </w:tcMar>
            <w:vAlign w:val="center"/>
          </w:tcPr>
          <w:p w14:paraId="45ED7435" w14:textId="77777777" w:rsidR="00DF61DD" w:rsidRDefault="00000000">
            <w:r>
              <w:rPr>
                <w:b/>
                <w:bCs/>
                <w:color w:val="FFFFFF"/>
              </w:rPr>
              <w:t>What this project demonstrates</w:t>
            </w:r>
          </w:p>
        </w:tc>
        <w:tc>
          <w:tcPr>
            <w:tcW w:w="3600" w:type="dxa"/>
            <w:shd w:val="clear" w:color="auto" w:fill="1F3864"/>
            <w:tcMar>
              <w:top w:w="80" w:type="dxa"/>
              <w:left w:w="100" w:type="dxa"/>
              <w:bottom w:w="80" w:type="dxa"/>
              <w:right w:w="100" w:type="dxa"/>
            </w:tcMar>
            <w:vAlign w:val="center"/>
          </w:tcPr>
          <w:p w14:paraId="418FF6E3" w14:textId="77777777" w:rsidR="00DF61DD" w:rsidRDefault="00000000">
            <w:r>
              <w:rPr>
                <w:b/>
                <w:bCs/>
                <w:color w:val="FFFFFF"/>
              </w:rPr>
              <w:t>How to discuss it</w:t>
            </w:r>
          </w:p>
        </w:tc>
      </w:tr>
      <w:tr w:rsidR="00DF61DD" w14:paraId="470D1C7E" w14:textId="77777777">
        <w:tblPrEx>
          <w:tblCellMar>
            <w:top w:w="0" w:type="dxa"/>
            <w:bottom w:w="0" w:type="dxa"/>
          </w:tblCellMar>
        </w:tblPrEx>
        <w:tc>
          <w:tcPr>
            <w:tcW w:w="1650" w:type="dxa"/>
            <w:tcMar>
              <w:top w:w="80" w:type="dxa"/>
              <w:left w:w="100" w:type="dxa"/>
              <w:bottom w:w="80" w:type="dxa"/>
              <w:right w:w="100" w:type="dxa"/>
            </w:tcMar>
            <w:vAlign w:val="center"/>
          </w:tcPr>
          <w:p w14:paraId="3ADF0359" w14:textId="77777777" w:rsidR="00DF61DD" w:rsidRDefault="00000000">
            <w:r>
              <w:rPr>
                <w:color w:val="000000"/>
              </w:rPr>
              <w:t>Architecture</w:t>
            </w:r>
          </w:p>
        </w:tc>
        <w:tc>
          <w:tcPr>
            <w:tcW w:w="4100" w:type="dxa"/>
            <w:tcMar>
              <w:top w:w="80" w:type="dxa"/>
              <w:left w:w="100" w:type="dxa"/>
              <w:bottom w:w="80" w:type="dxa"/>
              <w:right w:w="100" w:type="dxa"/>
            </w:tcMar>
            <w:vAlign w:val="center"/>
          </w:tcPr>
          <w:p w14:paraId="18903C29" w14:textId="77777777" w:rsidR="00DF61DD" w:rsidRDefault="00000000">
            <w:r>
              <w:rPr>
                <w:color w:val="000000"/>
              </w:rPr>
              <w:t>Deliberate choice of a modular monolith over microservices, with clearly reasoned trade-offs (Section 9.2, 25).</w:t>
            </w:r>
          </w:p>
        </w:tc>
        <w:tc>
          <w:tcPr>
            <w:tcW w:w="3600" w:type="dxa"/>
            <w:tcMar>
              <w:top w:w="80" w:type="dxa"/>
              <w:left w:w="100" w:type="dxa"/>
              <w:bottom w:w="80" w:type="dxa"/>
              <w:right w:w="100" w:type="dxa"/>
            </w:tcMar>
            <w:vAlign w:val="center"/>
          </w:tcPr>
          <w:p w14:paraId="7060A7AA" w14:textId="77777777" w:rsidR="00DF61DD" w:rsidRDefault="00000000">
            <w:r>
              <w:rPr>
                <w:color w:val="000000"/>
              </w:rPr>
              <w:t>Explain the reasoning against team size and deployment model — shows judgment, not just familiarity with a pattern.</w:t>
            </w:r>
          </w:p>
        </w:tc>
      </w:tr>
      <w:tr w:rsidR="00DF61DD" w14:paraId="28AF64D7" w14:textId="77777777">
        <w:tblPrEx>
          <w:tblCellMar>
            <w:top w:w="0" w:type="dxa"/>
            <w:bottom w:w="0" w:type="dxa"/>
          </w:tblCellMar>
        </w:tblPrEx>
        <w:tc>
          <w:tcPr>
            <w:tcW w:w="1650" w:type="dxa"/>
            <w:tcMar>
              <w:top w:w="80" w:type="dxa"/>
              <w:left w:w="100" w:type="dxa"/>
              <w:bottom w:w="80" w:type="dxa"/>
              <w:right w:w="100" w:type="dxa"/>
            </w:tcMar>
            <w:vAlign w:val="center"/>
          </w:tcPr>
          <w:p w14:paraId="5D0AF1A7" w14:textId="77777777" w:rsidR="00DF61DD" w:rsidRDefault="00000000">
            <w:r>
              <w:rPr>
                <w:color w:val="000000"/>
              </w:rPr>
              <w:t>Database design</w:t>
            </w:r>
          </w:p>
        </w:tc>
        <w:tc>
          <w:tcPr>
            <w:tcW w:w="4100" w:type="dxa"/>
            <w:tcMar>
              <w:top w:w="80" w:type="dxa"/>
              <w:left w:w="100" w:type="dxa"/>
              <w:bottom w:w="80" w:type="dxa"/>
              <w:right w:w="100" w:type="dxa"/>
            </w:tcMar>
            <w:vAlign w:val="center"/>
          </w:tcPr>
          <w:p w14:paraId="07E57262" w14:textId="77777777" w:rsidR="00DF61DD" w:rsidRDefault="00000000">
            <w:r>
              <w:rPr>
                <w:color w:val="000000"/>
              </w:rPr>
              <w:t>A normalized, constraint-enforced schema with a from-scratch design for an auditable inventory ledger (Section 11).</w:t>
            </w:r>
          </w:p>
        </w:tc>
        <w:tc>
          <w:tcPr>
            <w:tcW w:w="3600" w:type="dxa"/>
            <w:tcMar>
              <w:top w:w="80" w:type="dxa"/>
              <w:left w:w="100" w:type="dxa"/>
              <w:bottom w:w="80" w:type="dxa"/>
              <w:right w:w="100" w:type="dxa"/>
            </w:tcMar>
            <w:vAlign w:val="center"/>
          </w:tcPr>
          <w:p w14:paraId="0861BD7F" w14:textId="77777777" w:rsidR="00DF61DD" w:rsidRDefault="00000000">
            <w:r>
              <w:rPr>
                <w:color w:val="000000"/>
              </w:rPr>
              <w:t>Walk through why inventory is modeled as a transaction log rather than a mutable counter — a genuinely good, defensible design decision.</w:t>
            </w:r>
          </w:p>
        </w:tc>
      </w:tr>
      <w:tr w:rsidR="00DF61DD" w14:paraId="170323FC" w14:textId="77777777">
        <w:tblPrEx>
          <w:tblCellMar>
            <w:top w:w="0" w:type="dxa"/>
            <w:bottom w:w="0" w:type="dxa"/>
          </w:tblCellMar>
        </w:tblPrEx>
        <w:tc>
          <w:tcPr>
            <w:tcW w:w="1650" w:type="dxa"/>
            <w:tcMar>
              <w:top w:w="80" w:type="dxa"/>
              <w:left w:w="100" w:type="dxa"/>
              <w:bottom w:w="80" w:type="dxa"/>
              <w:right w:w="100" w:type="dxa"/>
            </w:tcMar>
            <w:vAlign w:val="center"/>
          </w:tcPr>
          <w:p w14:paraId="6BBC4C51" w14:textId="77777777" w:rsidR="00DF61DD" w:rsidRDefault="00000000">
            <w:r>
              <w:rPr>
                <w:color w:val="000000"/>
              </w:rPr>
              <w:t>REST APIs</w:t>
            </w:r>
          </w:p>
        </w:tc>
        <w:tc>
          <w:tcPr>
            <w:tcW w:w="4100" w:type="dxa"/>
            <w:tcMar>
              <w:top w:w="80" w:type="dxa"/>
              <w:left w:w="100" w:type="dxa"/>
              <w:bottom w:w="80" w:type="dxa"/>
              <w:right w:w="100" w:type="dxa"/>
            </w:tcMar>
            <w:vAlign w:val="center"/>
          </w:tcPr>
          <w:p w14:paraId="31C8B2D1" w14:textId="77777777" w:rsidR="00DF61DD" w:rsidRDefault="00000000">
            <w:r>
              <w:rPr>
                <w:color w:val="000000"/>
              </w:rPr>
              <w:t>A full multi-module REST API with layered DTOs/mappers (Section 12.1).</w:t>
            </w:r>
          </w:p>
        </w:tc>
        <w:tc>
          <w:tcPr>
            <w:tcW w:w="3600" w:type="dxa"/>
            <w:tcMar>
              <w:top w:w="80" w:type="dxa"/>
              <w:left w:w="100" w:type="dxa"/>
              <w:bottom w:w="80" w:type="dxa"/>
              <w:right w:w="100" w:type="dxa"/>
            </w:tcMar>
            <w:vAlign w:val="center"/>
          </w:tcPr>
          <w:p w14:paraId="7B80CB46" w14:textId="77777777" w:rsidR="00DF61DD" w:rsidRDefault="00000000">
            <w:r>
              <w:rPr>
                <w:color w:val="000000"/>
              </w:rPr>
              <w:t>Discuss the DTO/Entity separation and why it matters for API stability.</w:t>
            </w:r>
          </w:p>
        </w:tc>
      </w:tr>
      <w:tr w:rsidR="00DF61DD" w14:paraId="47E934A1" w14:textId="77777777">
        <w:tblPrEx>
          <w:tblCellMar>
            <w:top w:w="0" w:type="dxa"/>
            <w:bottom w:w="0" w:type="dxa"/>
          </w:tblCellMar>
        </w:tblPrEx>
        <w:tc>
          <w:tcPr>
            <w:tcW w:w="1650" w:type="dxa"/>
            <w:tcMar>
              <w:top w:w="80" w:type="dxa"/>
              <w:left w:w="100" w:type="dxa"/>
              <w:bottom w:w="80" w:type="dxa"/>
              <w:right w:w="100" w:type="dxa"/>
            </w:tcMar>
            <w:vAlign w:val="center"/>
          </w:tcPr>
          <w:p w14:paraId="6E882F12" w14:textId="77777777" w:rsidR="00DF61DD" w:rsidRDefault="00000000">
            <w:r>
              <w:rPr>
                <w:color w:val="000000"/>
              </w:rPr>
              <w:t>Security / RBAC</w:t>
            </w:r>
          </w:p>
        </w:tc>
        <w:tc>
          <w:tcPr>
            <w:tcW w:w="4100" w:type="dxa"/>
            <w:tcMar>
              <w:top w:w="80" w:type="dxa"/>
              <w:left w:w="100" w:type="dxa"/>
              <w:bottom w:w="80" w:type="dxa"/>
              <w:right w:w="100" w:type="dxa"/>
            </w:tcMar>
            <w:vAlign w:val="center"/>
          </w:tcPr>
          <w:p w14:paraId="7982AC0A" w14:textId="77777777" w:rsidR="00DF61DD" w:rsidRDefault="00000000">
            <w:r>
              <w:rPr>
                <w:color w:val="000000"/>
              </w:rPr>
              <w:t>Real authentication, password hashing, and a data-driven role/permission model enforced server-side (Section 15).</w:t>
            </w:r>
          </w:p>
        </w:tc>
        <w:tc>
          <w:tcPr>
            <w:tcW w:w="3600" w:type="dxa"/>
            <w:tcMar>
              <w:top w:w="80" w:type="dxa"/>
              <w:left w:w="100" w:type="dxa"/>
              <w:bottom w:w="80" w:type="dxa"/>
              <w:right w:w="100" w:type="dxa"/>
            </w:tcMar>
            <w:vAlign w:val="center"/>
          </w:tcPr>
          <w:p w14:paraId="250EE80E" w14:textId="77777777" w:rsidR="00DF61DD" w:rsidRDefault="00000000">
            <w:r>
              <w:rPr>
                <w:color w:val="000000"/>
              </w:rPr>
              <w:t>Explain the RBAC data model and the principle that the frontend UI hiding controls is never the actual security boundary.</w:t>
            </w:r>
          </w:p>
        </w:tc>
      </w:tr>
      <w:tr w:rsidR="00DF61DD" w14:paraId="0BCC1A32" w14:textId="77777777">
        <w:tblPrEx>
          <w:tblCellMar>
            <w:top w:w="0" w:type="dxa"/>
            <w:bottom w:w="0" w:type="dxa"/>
          </w:tblCellMar>
        </w:tblPrEx>
        <w:tc>
          <w:tcPr>
            <w:tcW w:w="1650" w:type="dxa"/>
            <w:tcMar>
              <w:top w:w="80" w:type="dxa"/>
              <w:left w:w="100" w:type="dxa"/>
              <w:bottom w:w="80" w:type="dxa"/>
              <w:right w:w="100" w:type="dxa"/>
            </w:tcMar>
            <w:vAlign w:val="center"/>
          </w:tcPr>
          <w:p w14:paraId="5894F2A2" w14:textId="77777777" w:rsidR="00DF61DD" w:rsidRDefault="00000000">
            <w:r>
              <w:rPr>
                <w:color w:val="000000"/>
              </w:rPr>
              <w:t>Transactions</w:t>
            </w:r>
          </w:p>
        </w:tc>
        <w:tc>
          <w:tcPr>
            <w:tcW w:w="4100" w:type="dxa"/>
            <w:tcMar>
              <w:top w:w="80" w:type="dxa"/>
              <w:left w:w="100" w:type="dxa"/>
              <w:bottom w:w="80" w:type="dxa"/>
              <w:right w:w="100" w:type="dxa"/>
            </w:tcMar>
            <w:vAlign w:val="center"/>
          </w:tcPr>
          <w:p w14:paraId="652D0B23" w14:textId="77777777" w:rsidR="00DF61DD" w:rsidRDefault="00000000">
            <w:r>
              <w:rPr>
                <w:color w:val="000000"/>
              </w:rPr>
              <w:t>Concurrency-safe inventory updates using database transactions and locking (Section 12.4).</w:t>
            </w:r>
          </w:p>
        </w:tc>
        <w:tc>
          <w:tcPr>
            <w:tcW w:w="3600" w:type="dxa"/>
            <w:tcMar>
              <w:top w:w="80" w:type="dxa"/>
              <w:left w:w="100" w:type="dxa"/>
              <w:bottom w:w="80" w:type="dxa"/>
              <w:right w:w="100" w:type="dxa"/>
            </w:tcMar>
            <w:vAlign w:val="center"/>
          </w:tcPr>
          <w:p w14:paraId="0C113933" w14:textId="77777777" w:rsidR="00DF61DD" w:rsidRDefault="00000000">
            <w:r>
              <w:rPr>
                <w:color w:val="000000"/>
              </w:rPr>
              <w:t>This is a strong, concrete example of handling a real race condition correctly — a common interview topic.</w:t>
            </w:r>
          </w:p>
        </w:tc>
      </w:tr>
      <w:tr w:rsidR="00DF61DD" w14:paraId="225A6476" w14:textId="77777777">
        <w:tblPrEx>
          <w:tblCellMar>
            <w:top w:w="0" w:type="dxa"/>
            <w:bottom w:w="0" w:type="dxa"/>
          </w:tblCellMar>
        </w:tblPrEx>
        <w:tc>
          <w:tcPr>
            <w:tcW w:w="1650" w:type="dxa"/>
            <w:tcMar>
              <w:top w:w="80" w:type="dxa"/>
              <w:left w:w="100" w:type="dxa"/>
              <w:bottom w:w="80" w:type="dxa"/>
              <w:right w:w="100" w:type="dxa"/>
            </w:tcMar>
            <w:vAlign w:val="center"/>
          </w:tcPr>
          <w:p w14:paraId="30159A46" w14:textId="77777777" w:rsidR="00DF61DD" w:rsidRDefault="00000000">
            <w:r>
              <w:rPr>
                <w:color w:val="000000"/>
              </w:rPr>
              <w:t>Inventory business logic</w:t>
            </w:r>
          </w:p>
        </w:tc>
        <w:tc>
          <w:tcPr>
            <w:tcW w:w="4100" w:type="dxa"/>
            <w:tcMar>
              <w:top w:w="80" w:type="dxa"/>
              <w:left w:w="100" w:type="dxa"/>
              <w:bottom w:w="80" w:type="dxa"/>
              <w:right w:w="100" w:type="dxa"/>
            </w:tcMar>
            <w:vAlign w:val="center"/>
          </w:tcPr>
          <w:p w14:paraId="47CC4C6A" w14:textId="77777777" w:rsidR="00DF61DD" w:rsidRDefault="00000000">
            <w:r>
              <w:rPr>
                <w:color w:val="000000"/>
              </w:rPr>
              <w:t>A domain model correctly distinguishing on-hand/available/reserved/incoming (Section 9.7) and enforcing it end-to-end.</w:t>
            </w:r>
          </w:p>
        </w:tc>
        <w:tc>
          <w:tcPr>
            <w:tcW w:w="3600" w:type="dxa"/>
            <w:tcMar>
              <w:top w:w="80" w:type="dxa"/>
              <w:left w:w="100" w:type="dxa"/>
              <w:bottom w:w="80" w:type="dxa"/>
              <w:right w:w="100" w:type="dxa"/>
            </w:tcMar>
            <w:vAlign w:val="center"/>
          </w:tcPr>
          <w:p w14:paraId="039C6850" w14:textId="77777777" w:rsidR="00DF61DD" w:rsidRDefault="00000000">
            <w:r>
              <w:rPr>
                <w:color w:val="000000"/>
              </w:rPr>
              <w:t>Good example of translating a real business domain into correct software, not just CRUD.</w:t>
            </w:r>
          </w:p>
        </w:tc>
      </w:tr>
      <w:tr w:rsidR="00DF61DD" w14:paraId="688ED1EF" w14:textId="77777777">
        <w:tblPrEx>
          <w:tblCellMar>
            <w:top w:w="0" w:type="dxa"/>
            <w:bottom w:w="0" w:type="dxa"/>
          </w:tblCellMar>
        </w:tblPrEx>
        <w:tc>
          <w:tcPr>
            <w:tcW w:w="1650" w:type="dxa"/>
            <w:tcMar>
              <w:top w:w="80" w:type="dxa"/>
              <w:left w:w="100" w:type="dxa"/>
              <w:bottom w:w="80" w:type="dxa"/>
              <w:right w:w="100" w:type="dxa"/>
            </w:tcMar>
            <w:vAlign w:val="center"/>
          </w:tcPr>
          <w:p w14:paraId="00CCBA78" w14:textId="77777777" w:rsidR="00DF61DD" w:rsidRDefault="00000000">
            <w:r>
              <w:rPr>
                <w:color w:val="000000"/>
              </w:rPr>
              <w:t>Testing</w:t>
            </w:r>
          </w:p>
        </w:tc>
        <w:tc>
          <w:tcPr>
            <w:tcW w:w="4100" w:type="dxa"/>
            <w:tcMar>
              <w:top w:w="80" w:type="dxa"/>
              <w:left w:w="100" w:type="dxa"/>
              <w:bottom w:w="80" w:type="dxa"/>
              <w:right w:w="100" w:type="dxa"/>
            </w:tcMar>
            <w:vAlign w:val="center"/>
          </w:tcPr>
          <w:p w14:paraId="491A3887" w14:textId="77777777" w:rsidR="00DF61DD" w:rsidRDefault="00000000">
            <w:r>
              <w:rPr>
                <w:color w:val="000000"/>
              </w:rPr>
              <w:t>A multi-level testing strategy (Section 16) covering unit through end-to-end.</w:t>
            </w:r>
          </w:p>
        </w:tc>
        <w:tc>
          <w:tcPr>
            <w:tcW w:w="3600" w:type="dxa"/>
            <w:tcMar>
              <w:top w:w="80" w:type="dxa"/>
              <w:left w:w="100" w:type="dxa"/>
              <w:bottom w:w="80" w:type="dxa"/>
              <w:right w:w="100" w:type="dxa"/>
            </w:tcMar>
            <w:vAlign w:val="center"/>
          </w:tcPr>
          <w:p w14:paraId="0DF76FF5" w14:textId="77777777" w:rsidR="00DF61DD" w:rsidRDefault="00000000">
            <w:r>
              <w:rPr>
                <w:color w:val="000000"/>
              </w:rPr>
              <w:t>Discuss the prioritization decision (Section 16.2) — testing the highest-risk paths hardest — as a demonstration of judgment, not just tool knowledge.</w:t>
            </w:r>
          </w:p>
        </w:tc>
      </w:tr>
      <w:tr w:rsidR="00DF61DD" w14:paraId="717F28D9" w14:textId="77777777">
        <w:tblPrEx>
          <w:tblCellMar>
            <w:top w:w="0" w:type="dxa"/>
            <w:bottom w:w="0" w:type="dxa"/>
          </w:tblCellMar>
        </w:tblPrEx>
        <w:tc>
          <w:tcPr>
            <w:tcW w:w="1650" w:type="dxa"/>
            <w:tcMar>
              <w:top w:w="80" w:type="dxa"/>
              <w:left w:w="100" w:type="dxa"/>
              <w:bottom w:w="80" w:type="dxa"/>
              <w:right w:w="100" w:type="dxa"/>
            </w:tcMar>
            <w:vAlign w:val="center"/>
          </w:tcPr>
          <w:p w14:paraId="4A18A60D" w14:textId="77777777" w:rsidR="00DF61DD" w:rsidRDefault="00000000">
            <w:r>
              <w:rPr>
                <w:color w:val="000000"/>
              </w:rPr>
              <w:t>Git / CI/CD</w:t>
            </w:r>
          </w:p>
        </w:tc>
        <w:tc>
          <w:tcPr>
            <w:tcW w:w="4100" w:type="dxa"/>
            <w:tcMar>
              <w:top w:w="80" w:type="dxa"/>
              <w:left w:w="100" w:type="dxa"/>
              <w:bottom w:w="80" w:type="dxa"/>
              <w:right w:w="100" w:type="dxa"/>
            </w:tcMar>
            <w:vAlign w:val="center"/>
          </w:tcPr>
          <w:p w14:paraId="2EA70D9A" w14:textId="77777777" w:rsidR="00DF61DD" w:rsidRDefault="00000000">
            <w:r>
              <w:rPr>
                <w:color w:val="000000"/>
              </w:rPr>
              <w:t>Trunk-based workflow, PR discipline, automated builds/tests/releases including cross-platform installers (Section 17).</w:t>
            </w:r>
          </w:p>
        </w:tc>
        <w:tc>
          <w:tcPr>
            <w:tcW w:w="3600" w:type="dxa"/>
            <w:tcMar>
              <w:top w:w="80" w:type="dxa"/>
              <w:left w:w="100" w:type="dxa"/>
              <w:bottom w:w="80" w:type="dxa"/>
              <w:right w:w="100" w:type="dxa"/>
            </w:tcMar>
            <w:vAlign w:val="center"/>
          </w:tcPr>
          <w:p w14:paraId="59C18E5B" w14:textId="77777777" w:rsidR="00DF61DD" w:rsidRDefault="00000000">
            <w:r>
              <w:rPr>
                <w:color w:val="000000"/>
              </w:rPr>
              <w:t>A working CI/CD pipeline producing signed installers is a genuinely non-trivial, demonstrable artifact.</w:t>
            </w:r>
          </w:p>
        </w:tc>
      </w:tr>
      <w:tr w:rsidR="00DF61DD" w14:paraId="4DCA2F7A" w14:textId="77777777">
        <w:tblPrEx>
          <w:tblCellMar>
            <w:top w:w="0" w:type="dxa"/>
            <w:bottom w:w="0" w:type="dxa"/>
          </w:tblCellMar>
        </w:tblPrEx>
        <w:tc>
          <w:tcPr>
            <w:tcW w:w="1650" w:type="dxa"/>
            <w:tcMar>
              <w:top w:w="80" w:type="dxa"/>
              <w:left w:w="100" w:type="dxa"/>
              <w:bottom w:w="80" w:type="dxa"/>
              <w:right w:w="100" w:type="dxa"/>
            </w:tcMar>
            <w:vAlign w:val="center"/>
          </w:tcPr>
          <w:p w14:paraId="364F0D56" w14:textId="77777777" w:rsidR="00DF61DD" w:rsidRDefault="00000000">
            <w:r>
              <w:rPr>
                <w:color w:val="000000"/>
              </w:rPr>
              <w:t>Cross-platform desktop development</w:t>
            </w:r>
          </w:p>
        </w:tc>
        <w:tc>
          <w:tcPr>
            <w:tcW w:w="4100" w:type="dxa"/>
            <w:tcMar>
              <w:top w:w="80" w:type="dxa"/>
              <w:left w:w="100" w:type="dxa"/>
              <w:bottom w:w="80" w:type="dxa"/>
              <w:right w:w="100" w:type="dxa"/>
            </w:tcMar>
            <w:vAlign w:val="center"/>
          </w:tcPr>
          <w:p w14:paraId="11BF6381" w14:textId="77777777" w:rsidR="00DF61DD" w:rsidRDefault="00000000">
            <w:r>
              <w:rPr>
                <w:color w:val="000000"/>
              </w:rPr>
              <w:t>A real Tauri application shipping on macOS and Windows from one codebase (Section 14, 18).</w:t>
            </w:r>
          </w:p>
        </w:tc>
        <w:tc>
          <w:tcPr>
            <w:tcW w:w="3600" w:type="dxa"/>
            <w:tcMar>
              <w:top w:w="80" w:type="dxa"/>
              <w:left w:w="100" w:type="dxa"/>
              <w:bottom w:w="80" w:type="dxa"/>
              <w:right w:w="100" w:type="dxa"/>
            </w:tcMar>
            <w:vAlign w:val="center"/>
          </w:tcPr>
          <w:p w14:paraId="7658F55F" w14:textId="77777777" w:rsidR="00DF61DD" w:rsidRDefault="00000000">
            <w:r>
              <w:rPr>
                <w:color w:val="000000"/>
              </w:rPr>
              <w:t>Desktop development (vs. the far more common 'yet another web app') is a differentiator worth highlighting.</w:t>
            </w:r>
          </w:p>
        </w:tc>
      </w:tr>
      <w:tr w:rsidR="00DF61DD" w14:paraId="5391CA45" w14:textId="77777777">
        <w:tblPrEx>
          <w:tblCellMar>
            <w:top w:w="0" w:type="dxa"/>
            <w:bottom w:w="0" w:type="dxa"/>
          </w:tblCellMar>
        </w:tblPrEx>
        <w:tc>
          <w:tcPr>
            <w:tcW w:w="1650" w:type="dxa"/>
            <w:tcMar>
              <w:top w:w="80" w:type="dxa"/>
              <w:left w:w="100" w:type="dxa"/>
              <w:bottom w:w="80" w:type="dxa"/>
              <w:right w:w="100" w:type="dxa"/>
            </w:tcMar>
            <w:vAlign w:val="center"/>
          </w:tcPr>
          <w:p w14:paraId="608C3FCC" w14:textId="77777777" w:rsidR="00DF61DD" w:rsidRDefault="00000000">
            <w:r>
              <w:rPr>
                <w:color w:val="000000"/>
              </w:rPr>
              <w:t>Business requirements / ERP domain modeling</w:t>
            </w:r>
          </w:p>
        </w:tc>
        <w:tc>
          <w:tcPr>
            <w:tcW w:w="4100" w:type="dxa"/>
            <w:tcMar>
              <w:top w:w="80" w:type="dxa"/>
              <w:left w:w="100" w:type="dxa"/>
              <w:bottom w:w="80" w:type="dxa"/>
              <w:right w:w="100" w:type="dxa"/>
            </w:tcMar>
            <w:vAlign w:val="center"/>
          </w:tcPr>
          <w:p w14:paraId="7F786533" w14:textId="77777777" w:rsidR="00DF61DD" w:rsidRDefault="00000000">
            <w:r>
              <w:rPr>
                <w:color w:val="000000"/>
              </w:rPr>
              <w:t>A full requirements-to-schema-to-workflow trace for a real operational domain (Sections 5-8, 11).</w:t>
            </w:r>
          </w:p>
        </w:tc>
        <w:tc>
          <w:tcPr>
            <w:tcW w:w="3600" w:type="dxa"/>
            <w:tcMar>
              <w:top w:w="80" w:type="dxa"/>
              <w:left w:w="100" w:type="dxa"/>
              <w:bottom w:w="80" w:type="dxa"/>
              <w:right w:w="100" w:type="dxa"/>
            </w:tcMar>
            <w:vAlign w:val="center"/>
          </w:tcPr>
          <w:p w14:paraId="48CF4B8A" w14:textId="77777777" w:rsidR="00DF61DD" w:rsidRDefault="00000000">
            <w:r>
              <w:rPr>
                <w:color w:val="000000"/>
              </w:rPr>
              <w:t>Demonstrates the ability to gather and structure real business requirements, not just implement a spec handed down.</w:t>
            </w:r>
          </w:p>
        </w:tc>
      </w:tr>
      <w:tr w:rsidR="00DF61DD" w14:paraId="58AAF338" w14:textId="77777777">
        <w:tblPrEx>
          <w:tblCellMar>
            <w:top w:w="0" w:type="dxa"/>
            <w:bottom w:w="0" w:type="dxa"/>
          </w:tblCellMar>
        </w:tblPrEx>
        <w:tc>
          <w:tcPr>
            <w:tcW w:w="1650" w:type="dxa"/>
            <w:tcMar>
              <w:top w:w="80" w:type="dxa"/>
              <w:left w:w="100" w:type="dxa"/>
              <w:bottom w:w="80" w:type="dxa"/>
              <w:right w:w="100" w:type="dxa"/>
            </w:tcMar>
            <w:vAlign w:val="center"/>
          </w:tcPr>
          <w:p w14:paraId="1B098A71" w14:textId="77777777" w:rsidR="00DF61DD" w:rsidRDefault="00000000">
            <w:r>
              <w:rPr>
                <w:color w:val="000000"/>
              </w:rPr>
              <w:t>Scalability &amp; trade-offs</w:t>
            </w:r>
          </w:p>
        </w:tc>
        <w:tc>
          <w:tcPr>
            <w:tcW w:w="4100" w:type="dxa"/>
            <w:tcMar>
              <w:top w:w="80" w:type="dxa"/>
              <w:left w:w="100" w:type="dxa"/>
              <w:bottom w:w="80" w:type="dxa"/>
              <w:right w:w="100" w:type="dxa"/>
            </w:tcMar>
            <w:vAlign w:val="center"/>
          </w:tcPr>
          <w:p w14:paraId="5810CE91" w14:textId="77777777" w:rsidR="00DF61DD" w:rsidRDefault="00000000">
            <w:r>
              <w:rPr>
                <w:color w:val="000000"/>
              </w:rPr>
              <w:t>Explicit, documented decisions about what NOT to build yet (Section 25) and why.</w:t>
            </w:r>
          </w:p>
        </w:tc>
        <w:tc>
          <w:tcPr>
            <w:tcW w:w="3600" w:type="dxa"/>
            <w:tcMar>
              <w:top w:w="80" w:type="dxa"/>
              <w:left w:w="100" w:type="dxa"/>
              <w:bottom w:w="80" w:type="dxa"/>
              <w:right w:w="100" w:type="dxa"/>
            </w:tcMar>
            <w:vAlign w:val="center"/>
          </w:tcPr>
          <w:p w14:paraId="17D16F63" w14:textId="77777777" w:rsidR="00DF61DD" w:rsidRDefault="00000000">
            <w:r>
              <w:rPr>
                <w:color w:val="000000"/>
              </w:rPr>
              <w:t>Discussing what was deliberately deferred — and why — often demonstrates more seniority than discussing what was built.</w:t>
            </w:r>
          </w:p>
        </w:tc>
      </w:tr>
    </w:tbl>
    <w:p w14:paraId="31418569" w14:textId="77777777" w:rsidR="00DF61DD" w:rsidRDefault="00000000">
      <w:pPr>
        <w:spacing w:after="140" w:line="276" w:lineRule="auto"/>
      </w:pPr>
      <w:r>
        <w:lastRenderedPageBreak/>
        <w:t>What not to overstate: this is, at the MVP/pilot stage, a single-developer, single (or few) customer product, not a large-scale distributed system, and it should be presented that way — the value in an interview is the quality of reasoning and the concrete, working artifact, not inflated claims about scale or team size.</w:t>
      </w:r>
    </w:p>
    <w:p w14:paraId="39A7CD5C" w14:textId="77777777" w:rsidR="00DF61DD" w:rsidRDefault="00000000">
      <w:pPr>
        <w:pStyle w:val="Heading1"/>
        <w:pageBreakBefore/>
        <w:spacing w:before="200" w:after="200"/>
      </w:pPr>
      <w:bookmarkStart w:id="102" w:name="_Toc237955291"/>
      <w:r>
        <w:rPr>
          <w:b/>
          <w:bCs/>
          <w:color w:val="1F3864"/>
        </w:rPr>
        <w:lastRenderedPageBreak/>
        <w:t>24. Future Roadmap</w:t>
      </w:r>
      <w:bookmarkEnd w:id="102"/>
    </w:p>
    <w:p w14:paraId="757E0F72" w14:textId="77777777" w:rsidR="00DF61DD" w:rsidRDefault="00000000">
      <w:pPr>
        <w:spacing w:after="140" w:line="276" w:lineRule="auto"/>
      </w:pPr>
      <w:r>
        <w:t>Beyond Version 2 (Section 2), the following areas represent plausible long-term expansion, to be prioritized based on actual customer demand once there is a base of paying customers rather than built speculatively.</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300"/>
        <w:gridCol w:w="3050"/>
      </w:tblGrid>
      <w:tr w:rsidR="00DF61DD" w14:paraId="3C5EF294" w14:textId="77777777">
        <w:tblPrEx>
          <w:tblCellMar>
            <w:top w:w="0" w:type="dxa"/>
            <w:bottom w:w="0" w:type="dxa"/>
          </w:tblCellMar>
        </w:tblPrEx>
        <w:trPr>
          <w:tblHeader/>
        </w:trPr>
        <w:tc>
          <w:tcPr>
            <w:tcW w:w="2000" w:type="dxa"/>
            <w:shd w:val="clear" w:color="auto" w:fill="1F3864"/>
            <w:tcMar>
              <w:top w:w="80" w:type="dxa"/>
              <w:left w:w="100" w:type="dxa"/>
              <w:bottom w:w="80" w:type="dxa"/>
              <w:right w:w="100" w:type="dxa"/>
            </w:tcMar>
            <w:vAlign w:val="center"/>
          </w:tcPr>
          <w:p w14:paraId="00237E21" w14:textId="77777777" w:rsidR="00DF61DD" w:rsidRDefault="00000000">
            <w:r>
              <w:rPr>
                <w:b/>
                <w:bCs/>
                <w:color w:val="FFFFFF"/>
              </w:rPr>
              <w:t>Area</w:t>
            </w:r>
          </w:p>
        </w:tc>
        <w:tc>
          <w:tcPr>
            <w:tcW w:w="4300" w:type="dxa"/>
            <w:shd w:val="clear" w:color="auto" w:fill="1F3864"/>
            <w:tcMar>
              <w:top w:w="80" w:type="dxa"/>
              <w:left w:w="100" w:type="dxa"/>
              <w:bottom w:w="80" w:type="dxa"/>
              <w:right w:w="100" w:type="dxa"/>
            </w:tcMar>
            <w:vAlign w:val="center"/>
          </w:tcPr>
          <w:p w14:paraId="6CAA7940" w14:textId="77777777" w:rsidR="00DF61DD" w:rsidRDefault="00000000">
            <w:r>
              <w:rPr>
                <w:b/>
                <w:bCs/>
                <w:color w:val="FFFFFF"/>
              </w:rPr>
              <w:t>Description</w:t>
            </w:r>
          </w:p>
        </w:tc>
        <w:tc>
          <w:tcPr>
            <w:tcW w:w="3050" w:type="dxa"/>
            <w:shd w:val="clear" w:color="auto" w:fill="1F3864"/>
            <w:tcMar>
              <w:top w:w="80" w:type="dxa"/>
              <w:left w:w="100" w:type="dxa"/>
              <w:bottom w:w="80" w:type="dxa"/>
              <w:right w:w="100" w:type="dxa"/>
            </w:tcMar>
            <w:vAlign w:val="center"/>
          </w:tcPr>
          <w:p w14:paraId="62FA6E1B" w14:textId="77777777" w:rsidR="00DF61DD" w:rsidRDefault="00000000">
            <w:r>
              <w:rPr>
                <w:b/>
                <w:bCs/>
                <w:color w:val="FFFFFF"/>
              </w:rPr>
              <w:t>Trigger to consider building it</w:t>
            </w:r>
          </w:p>
        </w:tc>
      </w:tr>
      <w:tr w:rsidR="00DF61DD" w14:paraId="5826DA22" w14:textId="77777777">
        <w:tblPrEx>
          <w:tblCellMar>
            <w:top w:w="0" w:type="dxa"/>
            <w:bottom w:w="0" w:type="dxa"/>
          </w:tblCellMar>
        </w:tblPrEx>
        <w:tc>
          <w:tcPr>
            <w:tcW w:w="2000" w:type="dxa"/>
            <w:tcMar>
              <w:top w:w="80" w:type="dxa"/>
              <w:left w:w="100" w:type="dxa"/>
              <w:bottom w:w="80" w:type="dxa"/>
              <w:right w:w="100" w:type="dxa"/>
            </w:tcMar>
            <w:vAlign w:val="center"/>
          </w:tcPr>
          <w:p w14:paraId="218CD968" w14:textId="77777777" w:rsidR="00DF61DD" w:rsidRDefault="00000000">
            <w:r>
              <w:rPr>
                <w:color w:val="000000"/>
              </w:rPr>
              <w:t>Accounting</w:t>
            </w:r>
          </w:p>
        </w:tc>
        <w:tc>
          <w:tcPr>
            <w:tcW w:w="4300" w:type="dxa"/>
            <w:tcMar>
              <w:top w:w="80" w:type="dxa"/>
              <w:left w:w="100" w:type="dxa"/>
              <w:bottom w:w="80" w:type="dxa"/>
              <w:right w:w="100" w:type="dxa"/>
            </w:tcMar>
            <w:vAlign w:val="center"/>
          </w:tcPr>
          <w:p w14:paraId="337D22C1" w14:textId="77777777" w:rsidR="00DF61DD" w:rsidRDefault="00000000">
            <w:r>
              <w:rPr>
                <w:color w:val="000000"/>
              </w:rPr>
              <w:t>AP/AR, general ledger, financial statements, or integration with an existing accounting product (e.g., QuickBooks) instead of building one from scratch.</w:t>
            </w:r>
          </w:p>
        </w:tc>
        <w:tc>
          <w:tcPr>
            <w:tcW w:w="3050" w:type="dxa"/>
            <w:tcMar>
              <w:top w:w="80" w:type="dxa"/>
              <w:left w:w="100" w:type="dxa"/>
              <w:bottom w:w="80" w:type="dxa"/>
              <w:right w:w="100" w:type="dxa"/>
            </w:tcMar>
            <w:vAlign w:val="center"/>
          </w:tcPr>
          <w:p w14:paraId="62AB13E3" w14:textId="77777777" w:rsidR="00DF61DD" w:rsidRDefault="00000000">
            <w:r>
              <w:rPr>
                <w:color w:val="000000"/>
              </w:rPr>
              <w:t>Multiple customers explicitly requesting it, or it becoming the top blocker to closing new deals.</w:t>
            </w:r>
          </w:p>
        </w:tc>
      </w:tr>
      <w:tr w:rsidR="00DF61DD" w14:paraId="04C7A5F6" w14:textId="77777777">
        <w:tblPrEx>
          <w:tblCellMar>
            <w:top w:w="0" w:type="dxa"/>
            <w:bottom w:w="0" w:type="dxa"/>
          </w:tblCellMar>
        </w:tblPrEx>
        <w:tc>
          <w:tcPr>
            <w:tcW w:w="2000" w:type="dxa"/>
            <w:tcMar>
              <w:top w:w="80" w:type="dxa"/>
              <w:left w:w="100" w:type="dxa"/>
              <w:bottom w:w="80" w:type="dxa"/>
              <w:right w:w="100" w:type="dxa"/>
            </w:tcMar>
            <w:vAlign w:val="center"/>
          </w:tcPr>
          <w:p w14:paraId="658B2F0E" w14:textId="77777777" w:rsidR="00DF61DD" w:rsidRDefault="00000000">
            <w:r>
              <w:rPr>
                <w:color w:val="000000"/>
              </w:rPr>
              <w:t>CRM</w:t>
            </w:r>
          </w:p>
        </w:tc>
        <w:tc>
          <w:tcPr>
            <w:tcW w:w="4300" w:type="dxa"/>
            <w:tcMar>
              <w:top w:w="80" w:type="dxa"/>
              <w:left w:w="100" w:type="dxa"/>
              <w:bottom w:w="80" w:type="dxa"/>
              <w:right w:w="100" w:type="dxa"/>
            </w:tcMar>
            <w:vAlign w:val="center"/>
          </w:tcPr>
          <w:p w14:paraId="27990AB9" w14:textId="77777777" w:rsidR="00DF61DD" w:rsidRDefault="00000000">
            <w:r>
              <w:rPr>
                <w:color w:val="000000"/>
              </w:rPr>
              <w:t>Lead/opportunity tracking, communication history with customers beyond order history.</w:t>
            </w:r>
          </w:p>
        </w:tc>
        <w:tc>
          <w:tcPr>
            <w:tcW w:w="3050" w:type="dxa"/>
            <w:tcMar>
              <w:top w:w="80" w:type="dxa"/>
              <w:left w:w="100" w:type="dxa"/>
              <w:bottom w:w="80" w:type="dxa"/>
              <w:right w:w="100" w:type="dxa"/>
            </w:tcMar>
            <w:vAlign w:val="center"/>
          </w:tcPr>
          <w:p w14:paraId="353D1E7E" w14:textId="77777777" w:rsidR="00DF61DD" w:rsidRDefault="00000000">
            <w:r>
              <w:rPr>
                <w:color w:val="000000"/>
              </w:rPr>
              <w:t>Sales-side customers wanting more than order management.</w:t>
            </w:r>
          </w:p>
        </w:tc>
      </w:tr>
      <w:tr w:rsidR="00DF61DD" w14:paraId="13E91626" w14:textId="77777777">
        <w:tblPrEx>
          <w:tblCellMar>
            <w:top w:w="0" w:type="dxa"/>
            <w:bottom w:w="0" w:type="dxa"/>
          </w:tblCellMar>
        </w:tblPrEx>
        <w:tc>
          <w:tcPr>
            <w:tcW w:w="2000" w:type="dxa"/>
            <w:tcMar>
              <w:top w:w="80" w:type="dxa"/>
              <w:left w:w="100" w:type="dxa"/>
              <w:bottom w:w="80" w:type="dxa"/>
              <w:right w:w="100" w:type="dxa"/>
            </w:tcMar>
            <w:vAlign w:val="center"/>
          </w:tcPr>
          <w:p w14:paraId="7A368E34" w14:textId="77777777" w:rsidR="00DF61DD" w:rsidRDefault="00000000">
            <w:r>
              <w:rPr>
                <w:color w:val="000000"/>
              </w:rPr>
              <w:t>Manufacturing</w:t>
            </w:r>
          </w:p>
        </w:tc>
        <w:tc>
          <w:tcPr>
            <w:tcW w:w="4300" w:type="dxa"/>
            <w:tcMar>
              <w:top w:w="80" w:type="dxa"/>
              <w:left w:w="100" w:type="dxa"/>
              <w:bottom w:w="80" w:type="dxa"/>
              <w:right w:w="100" w:type="dxa"/>
            </w:tcMar>
            <w:vAlign w:val="center"/>
          </w:tcPr>
          <w:p w14:paraId="19FA57CE" w14:textId="77777777" w:rsidR="00DF61DD" w:rsidRDefault="00000000">
            <w:r>
              <w:rPr>
                <w:color w:val="000000"/>
              </w:rPr>
              <w:t>Bill of materials, production orders, work-in-progress tracking — a genuinely different domain from pure distribution.</w:t>
            </w:r>
          </w:p>
        </w:tc>
        <w:tc>
          <w:tcPr>
            <w:tcW w:w="3050" w:type="dxa"/>
            <w:tcMar>
              <w:top w:w="80" w:type="dxa"/>
              <w:left w:w="100" w:type="dxa"/>
              <w:bottom w:w="80" w:type="dxa"/>
              <w:right w:w="100" w:type="dxa"/>
            </w:tcMar>
            <w:vAlign w:val="center"/>
          </w:tcPr>
          <w:p w14:paraId="34073781" w14:textId="77777777" w:rsidR="00DF61DD" w:rsidRDefault="00000000">
            <w:r>
              <w:rPr>
                <w:color w:val="000000"/>
              </w:rPr>
              <w:t>Real demand from customers who both manufacture and distribute.</w:t>
            </w:r>
          </w:p>
        </w:tc>
      </w:tr>
      <w:tr w:rsidR="00DF61DD" w14:paraId="5FFB3357" w14:textId="77777777">
        <w:tblPrEx>
          <w:tblCellMar>
            <w:top w:w="0" w:type="dxa"/>
            <w:bottom w:w="0" w:type="dxa"/>
          </w:tblCellMar>
        </w:tblPrEx>
        <w:tc>
          <w:tcPr>
            <w:tcW w:w="2000" w:type="dxa"/>
            <w:tcMar>
              <w:top w:w="80" w:type="dxa"/>
              <w:left w:w="100" w:type="dxa"/>
              <w:bottom w:w="80" w:type="dxa"/>
              <w:right w:w="100" w:type="dxa"/>
            </w:tcMar>
            <w:vAlign w:val="center"/>
          </w:tcPr>
          <w:p w14:paraId="700371D0" w14:textId="77777777" w:rsidR="00DF61DD" w:rsidRDefault="00000000">
            <w:r>
              <w:rPr>
                <w:color w:val="000000"/>
              </w:rPr>
              <w:t>Fleet management</w:t>
            </w:r>
          </w:p>
        </w:tc>
        <w:tc>
          <w:tcPr>
            <w:tcW w:w="4300" w:type="dxa"/>
            <w:tcMar>
              <w:top w:w="80" w:type="dxa"/>
              <w:left w:w="100" w:type="dxa"/>
              <w:bottom w:w="80" w:type="dxa"/>
              <w:right w:w="100" w:type="dxa"/>
            </w:tcMar>
            <w:vAlign w:val="center"/>
          </w:tcPr>
          <w:p w14:paraId="4F3239BD" w14:textId="77777777" w:rsidR="00DF61DD" w:rsidRDefault="00000000">
            <w:r>
              <w:rPr>
                <w:color w:val="000000"/>
              </w:rPr>
              <w:t>Vehicle/driver tracking for companies running their own delivery fleet.</w:t>
            </w:r>
          </w:p>
        </w:tc>
        <w:tc>
          <w:tcPr>
            <w:tcW w:w="3050" w:type="dxa"/>
            <w:tcMar>
              <w:top w:w="80" w:type="dxa"/>
              <w:left w:w="100" w:type="dxa"/>
              <w:bottom w:w="80" w:type="dxa"/>
              <w:right w:w="100" w:type="dxa"/>
            </w:tcMar>
            <w:vAlign w:val="center"/>
          </w:tcPr>
          <w:p w14:paraId="54DDE731" w14:textId="77777777" w:rsidR="00DF61DD" w:rsidRDefault="00000000">
            <w:r>
              <w:rPr>
                <w:color w:val="000000"/>
              </w:rPr>
              <w:t>Customers doing significant amounts of self-managed delivery.</w:t>
            </w:r>
          </w:p>
        </w:tc>
      </w:tr>
      <w:tr w:rsidR="00DF61DD" w14:paraId="23BB9565" w14:textId="77777777">
        <w:tblPrEx>
          <w:tblCellMar>
            <w:top w:w="0" w:type="dxa"/>
            <w:bottom w:w="0" w:type="dxa"/>
          </w:tblCellMar>
        </w:tblPrEx>
        <w:tc>
          <w:tcPr>
            <w:tcW w:w="2000" w:type="dxa"/>
            <w:tcMar>
              <w:top w:w="80" w:type="dxa"/>
              <w:left w:w="100" w:type="dxa"/>
              <w:bottom w:w="80" w:type="dxa"/>
              <w:right w:w="100" w:type="dxa"/>
            </w:tcMar>
            <w:vAlign w:val="center"/>
          </w:tcPr>
          <w:p w14:paraId="42ED8A10" w14:textId="77777777" w:rsidR="00DF61DD" w:rsidRDefault="00000000">
            <w:r>
              <w:rPr>
                <w:color w:val="000000"/>
              </w:rPr>
              <w:t>Advanced logistics / TMS</w:t>
            </w:r>
          </w:p>
        </w:tc>
        <w:tc>
          <w:tcPr>
            <w:tcW w:w="4300" w:type="dxa"/>
            <w:tcMar>
              <w:top w:w="80" w:type="dxa"/>
              <w:left w:w="100" w:type="dxa"/>
              <w:bottom w:w="80" w:type="dxa"/>
              <w:right w:w="100" w:type="dxa"/>
            </w:tcMar>
            <w:vAlign w:val="center"/>
          </w:tcPr>
          <w:p w14:paraId="2DD67283" w14:textId="77777777" w:rsidR="00DF61DD" w:rsidRDefault="00000000">
            <w:r>
              <w:rPr>
                <w:color w:val="000000"/>
              </w:rPr>
              <w:t>Route optimization, load planning, carrier rate shopping.</w:t>
            </w:r>
          </w:p>
        </w:tc>
        <w:tc>
          <w:tcPr>
            <w:tcW w:w="3050" w:type="dxa"/>
            <w:tcMar>
              <w:top w:w="80" w:type="dxa"/>
              <w:left w:w="100" w:type="dxa"/>
              <w:bottom w:w="80" w:type="dxa"/>
              <w:right w:w="100" w:type="dxa"/>
            </w:tcMar>
            <w:vAlign w:val="center"/>
          </w:tcPr>
          <w:p w14:paraId="16F3D83F" w14:textId="77777777" w:rsidR="00DF61DD" w:rsidRDefault="00000000">
            <w:r>
              <w:rPr>
                <w:color w:val="000000"/>
              </w:rPr>
              <w:t>Shipping volume high enough that manual carrier selection becomes a real bottleneck.</w:t>
            </w:r>
          </w:p>
        </w:tc>
      </w:tr>
      <w:tr w:rsidR="00DF61DD" w14:paraId="521A244E" w14:textId="77777777">
        <w:tblPrEx>
          <w:tblCellMar>
            <w:top w:w="0" w:type="dxa"/>
            <w:bottom w:w="0" w:type="dxa"/>
          </w:tblCellMar>
        </w:tblPrEx>
        <w:tc>
          <w:tcPr>
            <w:tcW w:w="2000" w:type="dxa"/>
            <w:tcMar>
              <w:top w:w="80" w:type="dxa"/>
              <w:left w:w="100" w:type="dxa"/>
              <w:bottom w:w="80" w:type="dxa"/>
              <w:right w:w="100" w:type="dxa"/>
            </w:tcMar>
            <w:vAlign w:val="center"/>
          </w:tcPr>
          <w:p w14:paraId="6E5F197B" w14:textId="77777777" w:rsidR="00DF61DD" w:rsidRDefault="00000000">
            <w:r>
              <w:rPr>
                <w:color w:val="000000"/>
              </w:rPr>
              <w:t>E-commerce integrations</w:t>
            </w:r>
          </w:p>
        </w:tc>
        <w:tc>
          <w:tcPr>
            <w:tcW w:w="4300" w:type="dxa"/>
            <w:tcMar>
              <w:top w:w="80" w:type="dxa"/>
              <w:left w:w="100" w:type="dxa"/>
              <w:bottom w:w="80" w:type="dxa"/>
              <w:right w:w="100" w:type="dxa"/>
            </w:tcMar>
            <w:vAlign w:val="center"/>
          </w:tcPr>
          <w:p w14:paraId="51618310" w14:textId="77777777" w:rsidR="00DF61DD" w:rsidRDefault="00000000">
            <w:r>
              <w:rPr>
                <w:color w:val="000000"/>
              </w:rPr>
              <w:t>Syncing inventory/orders with a customer's online storefront (Shopify, WooCommerce, etc.).</w:t>
            </w:r>
          </w:p>
        </w:tc>
        <w:tc>
          <w:tcPr>
            <w:tcW w:w="3050" w:type="dxa"/>
            <w:tcMar>
              <w:top w:w="80" w:type="dxa"/>
              <w:left w:w="100" w:type="dxa"/>
              <w:bottom w:w="80" w:type="dxa"/>
              <w:right w:w="100" w:type="dxa"/>
            </w:tcMar>
            <w:vAlign w:val="center"/>
          </w:tcPr>
          <w:p w14:paraId="24EDCE90" w14:textId="77777777" w:rsidR="00DF61DD" w:rsidRDefault="00000000">
            <w:r>
              <w:rPr>
                <w:color w:val="000000"/>
              </w:rPr>
              <w:t>Customers selling through their own e-commerce channel alongside wholesale.</w:t>
            </w:r>
          </w:p>
        </w:tc>
      </w:tr>
      <w:tr w:rsidR="00DF61DD" w14:paraId="788C17B6" w14:textId="77777777">
        <w:tblPrEx>
          <w:tblCellMar>
            <w:top w:w="0" w:type="dxa"/>
            <w:bottom w:w="0" w:type="dxa"/>
          </w:tblCellMar>
        </w:tblPrEx>
        <w:tc>
          <w:tcPr>
            <w:tcW w:w="2000" w:type="dxa"/>
            <w:tcMar>
              <w:top w:w="80" w:type="dxa"/>
              <w:left w:w="100" w:type="dxa"/>
              <w:bottom w:w="80" w:type="dxa"/>
              <w:right w:w="100" w:type="dxa"/>
            </w:tcMar>
            <w:vAlign w:val="center"/>
          </w:tcPr>
          <w:p w14:paraId="4FEFB4CD" w14:textId="77777777" w:rsidR="00DF61DD" w:rsidRDefault="00000000">
            <w:r>
              <w:rPr>
                <w:color w:val="000000"/>
              </w:rPr>
              <w:t>EDI</w:t>
            </w:r>
          </w:p>
        </w:tc>
        <w:tc>
          <w:tcPr>
            <w:tcW w:w="4300" w:type="dxa"/>
            <w:tcMar>
              <w:top w:w="80" w:type="dxa"/>
              <w:left w:w="100" w:type="dxa"/>
              <w:bottom w:w="80" w:type="dxa"/>
              <w:right w:w="100" w:type="dxa"/>
            </w:tcMar>
            <w:vAlign w:val="center"/>
          </w:tcPr>
          <w:p w14:paraId="39F80EF7" w14:textId="77777777" w:rsidR="00DF61DD" w:rsidRDefault="00000000">
            <w:r>
              <w:rPr>
                <w:color w:val="000000"/>
              </w:rPr>
              <w:t>Electronic Data Interchange with large trading partners for POs/invoices.</w:t>
            </w:r>
          </w:p>
        </w:tc>
        <w:tc>
          <w:tcPr>
            <w:tcW w:w="3050" w:type="dxa"/>
            <w:tcMar>
              <w:top w:w="80" w:type="dxa"/>
              <w:left w:w="100" w:type="dxa"/>
              <w:bottom w:w="80" w:type="dxa"/>
              <w:right w:w="100" w:type="dxa"/>
            </w:tcMar>
            <w:vAlign w:val="center"/>
          </w:tcPr>
          <w:p w14:paraId="7C62E22F" w14:textId="77777777" w:rsidR="00DF61DD" w:rsidRDefault="00000000">
            <w:r>
              <w:rPr>
                <w:color w:val="000000"/>
              </w:rPr>
              <w:t>A customer's major supplier or buyer requires EDI as a condition of doing business.</w:t>
            </w:r>
          </w:p>
        </w:tc>
      </w:tr>
      <w:tr w:rsidR="00DF61DD" w14:paraId="20AC72C4" w14:textId="77777777">
        <w:tblPrEx>
          <w:tblCellMar>
            <w:top w:w="0" w:type="dxa"/>
            <w:bottom w:w="0" w:type="dxa"/>
          </w:tblCellMar>
        </w:tblPrEx>
        <w:tc>
          <w:tcPr>
            <w:tcW w:w="2000" w:type="dxa"/>
            <w:tcMar>
              <w:top w:w="80" w:type="dxa"/>
              <w:left w:w="100" w:type="dxa"/>
              <w:bottom w:w="80" w:type="dxa"/>
              <w:right w:w="100" w:type="dxa"/>
            </w:tcMar>
            <w:vAlign w:val="center"/>
          </w:tcPr>
          <w:p w14:paraId="31769DE0" w14:textId="77777777" w:rsidR="00DF61DD" w:rsidRDefault="00000000">
            <w:r>
              <w:rPr>
                <w:color w:val="000000"/>
              </w:rPr>
              <w:t>AI features</w:t>
            </w:r>
          </w:p>
        </w:tc>
        <w:tc>
          <w:tcPr>
            <w:tcW w:w="4300" w:type="dxa"/>
            <w:tcMar>
              <w:top w:w="80" w:type="dxa"/>
              <w:left w:w="100" w:type="dxa"/>
              <w:bottom w:w="80" w:type="dxa"/>
              <w:right w:w="100" w:type="dxa"/>
            </w:tcMar>
            <w:vAlign w:val="center"/>
          </w:tcPr>
          <w:p w14:paraId="2E935E7C" w14:textId="77777777" w:rsidR="00DF61DD" w:rsidRDefault="00000000">
            <w:r>
              <w:rPr>
                <w:color w:val="000000"/>
              </w:rPr>
              <w:t>Demand forecasting, reorder point suggestions, anomaly detection in inventory/orders.</w:t>
            </w:r>
          </w:p>
        </w:tc>
        <w:tc>
          <w:tcPr>
            <w:tcW w:w="3050" w:type="dxa"/>
            <w:tcMar>
              <w:top w:w="80" w:type="dxa"/>
              <w:left w:w="100" w:type="dxa"/>
              <w:bottom w:w="80" w:type="dxa"/>
              <w:right w:w="100" w:type="dxa"/>
            </w:tcMar>
            <w:vAlign w:val="center"/>
          </w:tcPr>
          <w:p w14:paraId="669C9928" w14:textId="77777777" w:rsidR="00DF61DD" w:rsidRDefault="00000000">
            <w:r>
              <w:rPr>
                <w:color w:val="000000"/>
              </w:rPr>
              <w:t>A stable, data-rich product with enough historical transaction volume to make AI features genuinely useful rather than gimmicky.</w:t>
            </w:r>
          </w:p>
        </w:tc>
      </w:tr>
      <w:tr w:rsidR="00DF61DD" w14:paraId="4DB764D3" w14:textId="77777777">
        <w:tblPrEx>
          <w:tblCellMar>
            <w:top w:w="0" w:type="dxa"/>
            <w:bottom w:w="0" w:type="dxa"/>
          </w:tblCellMar>
        </w:tblPrEx>
        <w:tc>
          <w:tcPr>
            <w:tcW w:w="2000" w:type="dxa"/>
            <w:tcMar>
              <w:top w:w="80" w:type="dxa"/>
              <w:left w:w="100" w:type="dxa"/>
              <w:bottom w:w="80" w:type="dxa"/>
              <w:right w:w="100" w:type="dxa"/>
            </w:tcMar>
            <w:vAlign w:val="center"/>
          </w:tcPr>
          <w:p w14:paraId="12BB9DE0" w14:textId="77777777" w:rsidR="00DF61DD" w:rsidRDefault="00000000">
            <w:r>
              <w:rPr>
                <w:color w:val="000000"/>
              </w:rPr>
              <w:t>Advanced analytics</w:t>
            </w:r>
          </w:p>
        </w:tc>
        <w:tc>
          <w:tcPr>
            <w:tcW w:w="4300" w:type="dxa"/>
            <w:tcMar>
              <w:top w:w="80" w:type="dxa"/>
              <w:left w:w="100" w:type="dxa"/>
              <w:bottom w:w="80" w:type="dxa"/>
              <w:right w:w="100" w:type="dxa"/>
            </w:tcMar>
            <w:vAlign w:val="center"/>
          </w:tcPr>
          <w:p w14:paraId="42A45797" w14:textId="77777777" w:rsidR="00DF61DD" w:rsidRDefault="00000000">
            <w:r>
              <w:rPr>
                <w:color w:val="000000"/>
              </w:rPr>
              <w:t>BI-style dashboards, custom report builder, scheduled report delivery.</w:t>
            </w:r>
          </w:p>
        </w:tc>
        <w:tc>
          <w:tcPr>
            <w:tcW w:w="3050" w:type="dxa"/>
            <w:tcMar>
              <w:top w:w="80" w:type="dxa"/>
              <w:left w:w="100" w:type="dxa"/>
              <w:bottom w:w="80" w:type="dxa"/>
              <w:right w:w="100" w:type="dxa"/>
            </w:tcMar>
            <w:vAlign w:val="center"/>
          </w:tcPr>
          <w:p w14:paraId="35C1250E" w14:textId="77777777" w:rsidR="00DF61DD" w:rsidRDefault="00000000">
            <w:r>
              <w:rPr>
                <w:color w:val="000000"/>
              </w:rPr>
              <w:t>Reporting needs outgrowing the core report set from Section 12.3/21 Phase 13.</w:t>
            </w:r>
          </w:p>
        </w:tc>
      </w:tr>
      <w:tr w:rsidR="00DF61DD" w14:paraId="57EB569D" w14:textId="77777777">
        <w:tblPrEx>
          <w:tblCellMar>
            <w:top w:w="0" w:type="dxa"/>
            <w:bottom w:w="0" w:type="dxa"/>
          </w:tblCellMar>
        </w:tblPrEx>
        <w:tc>
          <w:tcPr>
            <w:tcW w:w="2000" w:type="dxa"/>
            <w:tcMar>
              <w:top w:w="80" w:type="dxa"/>
              <w:left w:w="100" w:type="dxa"/>
              <w:bottom w:w="80" w:type="dxa"/>
              <w:right w:w="100" w:type="dxa"/>
            </w:tcMar>
            <w:vAlign w:val="center"/>
          </w:tcPr>
          <w:p w14:paraId="0FA3CB39" w14:textId="77777777" w:rsidR="00DF61DD" w:rsidRDefault="00000000">
            <w:r>
              <w:rPr>
                <w:color w:val="000000"/>
              </w:rPr>
              <w:t>Multi-tenant SaaS</w:t>
            </w:r>
          </w:p>
        </w:tc>
        <w:tc>
          <w:tcPr>
            <w:tcW w:w="4300" w:type="dxa"/>
            <w:tcMar>
              <w:top w:w="80" w:type="dxa"/>
              <w:left w:w="100" w:type="dxa"/>
              <w:bottom w:w="80" w:type="dxa"/>
              <w:right w:w="100" w:type="dxa"/>
            </w:tcMar>
            <w:vAlign w:val="center"/>
          </w:tcPr>
          <w:p w14:paraId="19B7F1A5" w14:textId="77777777" w:rsidR="00DF61DD" w:rsidRDefault="00000000">
            <w:r>
              <w:rPr>
                <w:color w:val="000000"/>
              </w:rPr>
              <w:t>A hosted, self-service version of the product (Section 9.6).</w:t>
            </w:r>
          </w:p>
        </w:tc>
        <w:tc>
          <w:tcPr>
            <w:tcW w:w="3050" w:type="dxa"/>
            <w:tcMar>
              <w:top w:w="80" w:type="dxa"/>
              <w:left w:w="100" w:type="dxa"/>
              <w:bottom w:w="80" w:type="dxa"/>
              <w:right w:w="100" w:type="dxa"/>
            </w:tcMar>
            <w:vAlign w:val="center"/>
          </w:tcPr>
          <w:p w14:paraId="40BE19AA" w14:textId="77777777" w:rsidR="00DF61DD" w:rsidRDefault="00000000">
            <w:r>
              <w:rPr>
                <w:color w:val="000000"/>
              </w:rPr>
              <w:t>Demonstrated demand for a hosted option, and enough customers to justify the infrastructure investment.</w:t>
            </w:r>
          </w:p>
        </w:tc>
      </w:tr>
    </w:tbl>
    <w:p w14:paraId="7A66A64A" w14:textId="77777777" w:rsidR="00DF61DD" w:rsidRDefault="00000000">
      <w:pPr>
        <w:spacing w:after="140" w:line="276" w:lineRule="auto"/>
      </w:pPr>
      <w:r>
        <w:t>The consistent theme across this table: every future item has an explicit trigger condition tied to real evidence (customer demand, data volume, operational scale), not a fixed calendar date — this keeps the roadmap honest and prevents speculative feature-building from crowding out the MVP/pilot work in Section 21.</w:t>
      </w:r>
    </w:p>
    <w:p w14:paraId="4F065C3E" w14:textId="77777777" w:rsidR="00DF61DD" w:rsidRDefault="00000000">
      <w:pPr>
        <w:pStyle w:val="Heading1"/>
        <w:pageBreakBefore/>
        <w:spacing w:before="200" w:after="200"/>
      </w:pPr>
      <w:bookmarkStart w:id="103" w:name="_Toc237955292"/>
      <w:r>
        <w:rPr>
          <w:b/>
          <w:bCs/>
          <w:color w:val="1F3864"/>
        </w:rPr>
        <w:lastRenderedPageBreak/>
        <w:t>25. Risks and Technical Challenges</w:t>
      </w:r>
      <w:bookmarkEnd w:id="103"/>
    </w:p>
    <w:p w14:paraId="420D9E00" w14:textId="77777777" w:rsidR="00DF61DD" w:rsidRDefault="00000000">
      <w:pPr>
        <w:pStyle w:val="Heading2"/>
        <w:spacing w:before="240" w:after="120"/>
      </w:pPr>
      <w:bookmarkStart w:id="104" w:name="_Toc237955293"/>
      <w:r>
        <w:rPr>
          <w:b/>
          <w:bCs/>
        </w:rPr>
        <w:t>25.1 What Not to Build Too Early</w:t>
      </w:r>
      <w:bookmarkEnd w:id="104"/>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50"/>
      </w:tblGrid>
      <w:tr w:rsidR="00DF61DD" w14:paraId="6A21BA51" w14:textId="77777777">
        <w:tblPrEx>
          <w:tblCellMar>
            <w:top w:w="0" w:type="dxa"/>
            <w:bottom w:w="0" w:type="dxa"/>
          </w:tblCellMar>
        </w:tblPrEx>
        <w:trPr>
          <w:tblHeader/>
        </w:trPr>
        <w:tc>
          <w:tcPr>
            <w:tcW w:w="3000" w:type="dxa"/>
            <w:shd w:val="clear" w:color="auto" w:fill="1F3864"/>
            <w:tcMar>
              <w:top w:w="80" w:type="dxa"/>
              <w:left w:w="100" w:type="dxa"/>
              <w:bottom w:w="80" w:type="dxa"/>
              <w:right w:w="100" w:type="dxa"/>
            </w:tcMar>
            <w:vAlign w:val="center"/>
          </w:tcPr>
          <w:p w14:paraId="1F7339EC" w14:textId="77777777" w:rsidR="00DF61DD" w:rsidRDefault="00000000">
            <w:r>
              <w:rPr>
                <w:b/>
                <w:bCs/>
                <w:color w:val="FFFFFF"/>
              </w:rPr>
              <w:t>Premature choice</w:t>
            </w:r>
          </w:p>
        </w:tc>
        <w:tc>
          <w:tcPr>
            <w:tcW w:w="6350" w:type="dxa"/>
            <w:shd w:val="clear" w:color="auto" w:fill="1F3864"/>
            <w:tcMar>
              <w:top w:w="80" w:type="dxa"/>
              <w:left w:w="100" w:type="dxa"/>
              <w:bottom w:w="80" w:type="dxa"/>
              <w:right w:w="100" w:type="dxa"/>
            </w:tcMar>
            <w:vAlign w:val="center"/>
          </w:tcPr>
          <w:p w14:paraId="2281D6FF" w14:textId="77777777" w:rsidR="00DF61DD" w:rsidRDefault="00000000">
            <w:r>
              <w:rPr>
                <w:b/>
                <w:bCs/>
                <w:color w:val="FFFFFF"/>
              </w:rPr>
              <w:t>Why it should wait</w:t>
            </w:r>
          </w:p>
        </w:tc>
      </w:tr>
      <w:tr w:rsidR="00DF61DD" w14:paraId="41834D70" w14:textId="77777777">
        <w:tblPrEx>
          <w:tblCellMar>
            <w:top w:w="0" w:type="dxa"/>
            <w:bottom w:w="0" w:type="dxa"/>
          </w:tblCellMar>
        </w:tblPrEx>
        <w:tc>
          <w:tcPr>
            <w:tcW w:w="3000" w:type="dxa"/>
            <w:tcMar>
              <w:top w:w="80" w:type="dxa"/>
              <w:left w:w="100" w:type="dxa"/>
              <w:bottom w:w="80" w:type="dxa"/>
              <w:right w:w="100" w:type="dxa"/>
            </w:tcMar>
            <w:vAlign w:val="center"/>
          </w:tcPr>
          <w:p w14:paraId="2AF5B2C8" w14:textId="77777777" w:rsidR="00DF61DD" w:rsidRDefault="00000000">
            <w:r>
              <w:rPr>
                <w:color w:val="000000"/>
              </w:rPr>
              <w:t>Microservices</w:t>
            </w:r>
          </w:p>
        </w:tc>
        <w:tc>
          <w:tcPr>
            <w:tcW w:w="6350" w:type="dxa"/>
            <w:tcMar>
              <w:top w:w="80" w:type="dxa"/>
              <w:left w:w="100" w:type="dxa"/>
              <w:bottom w:w="80" w:type="dxa"/>
              <w:right w:w="100" w:type="dxa"/>
            </w:tcMar>
            <w:vAlign w:val="center"/>
          </w:tcPr>
          <w:p w14:paraId="2ED87813" w14:textId="77777777" w:rsidR="00DF61DD" w:rsidRDefault="00000000">
            <w:r>
              <w:rPr>
                <w:color w:val="000000"/>
              </w:rPr>
              <w:t>Adds deployment, networking, and distributed-transaction complexity with no corresponding benefit for a single-developer, single-database, on-premise-installed product (Section 9.2). Revisit only if a genuine scaling or team-structure reason emerges.</w:t>
            </w:r>
          </w:p>
        </w:tc>
      </w:tr>
      <w:tr w:rsidR="00DF61DD" w14:paraId="2977689D" w14:textId="77777777">
        <w:tblPrEx>
          <w:tblCellMar>
            <w:top w:w="0" w:type="dxa"/>
            <w:bottom w:w="0" w:type="dxa"/>
          </w:tblCellMar>
        </w:tblPrEx>
        <w:tc>
          <w:tcPr>
            <w:tcW w:w="3000" w:type="dxa"/>
            <w:tcMar>
              <w:top w:w="80" w:type="dxa"/>
              <w:left w:w="100" w:type="dxa"/>
              <w:bottom w:w="80" w:type="dxa"/>
              <w:right w:w="100" w:type="dxa"/>
            </w:tcMar>
            <w:vAlign w:val="center"/>
          </w:tcPr>
          <w:p w14:paraId="653EA80A" w14:textId="77777777" w:rsidR="00DF61DD" w:rsidRDefault="00000000">
            <w:r>
              <w:rPr>
                <w:color w:val="000000"/>
              </w:rPr>
              <w:t>Kubernetes</w:t>
            </w:r>
          </w:p>
        </w:tc>
        <w:tc>
          <w:tcPr>
            <w:tcW w:w="6350" w:type="dxa"/>
            <w:tcMar>
              <w:top w:w="80" w:type="dxa"/>
              <w:left w:w="100" w:type="dxa"/>
              <w:bottom w:w="80" w:type="dxa"/>
              <w:right w:w="100" w:type="dxa"/>
            </w:tcMar>
            <w:vAlign w:val="center"/>
          </w:tcPr>
          <w:p w14:paraId="2FC1661E" w14:textId="77777777" w:rsidR="00DF61DD" w:rsidRDefault="00000000">
            <w:r>
              <w:rPr>
                <w:color w:val="000000"/>
              </w:rPr>
              <w:t xml:space="preserve">Solves orchestration problems for many independently scaled services; </w:t>
            </w:r>
            <w:proofErr w:type="spellStart"/>
            <w:r w:rsidR="00C03BA3">
              <w:rPr>
                <w:color w:val="000000"/>
              </w:rPr>
              <w:t>Nextware</w:t>
            </w:r>
            <w:proofErr w:type="spellEnd"/>
            <w:r>
              <w:rPr>
                <w:color w:val="000000"/>
              </w:rPr>
              <w:t xml:space="preserve"> ERP is one backend per customer installation — Docker Compose (or a simple managed hosting option) is more than sufficient.</w:t>
            </w:r>
          </w:p>
        </w:tc>
      </w:tr>
      <w:tr w:rsidR="00DF61DD" w14:paraId="4A00BA5C" w14:textId="77777777">
        <w:tblPrEx>
          <w:tblCellMar>
            <w:top w:w="0" w:type="dxa"/>
            <w:bottom w:w="0" w:type="dxa"/>
          </w:tblCellMar>
        </w:tblPrEx>
        <w:tc>
          <w:tcPr>
            <w:tcW w:w="3000" w:type="dxa"/>
            <w:tcMar>
              <w:top w:w="80" w:type="dxa"/>
              <w:left w:w="100" w:type="dxa"/>
              <w:bottom w:w="80" w:type="dxa"/>
              <w:right w:w="100" w:type="dxa"/>
            </w:tcMar>
            <w:vAlign w:val="center"/>
          </w:tcPr>
          <w:p w14:paraId="64F50F19" w14:textId="77777777" w:rsidR="00DF61DD" w:rsidRDefault="00000000">
            <w:r>
              <w:rPr>
                <w:color w:val="000000"/>
              </w:rPr>
              <w:t>Complex event-driven architecture (message queues, event sourcing)</w:t>
            </w:r>
          </w:p>
        </w:tc>
        <w:tc>
          <w:tcPr>
            <w:tcW w:w="6350" w:type="dxa"/>
            <w:tcMar>
              <w:top w:w="80" w:type="dxa"/>
              <w:left w:w="100" w:type="dxa"/>
              <w:bottom w:w="80" w:type="dxa"/>
              <w:right w:w="100" w:type="dxa"/>
            </w:tcMar>
            <w:vAlign w:val="center"/>
          </w:tcPr>
          <w:p w14:paraId="28511789" w14:textId="77777777" w:rsidR="00DF61DD" w:rsidRDefault="00000000">
            <w:r>
              <w:rPr>
                <w:color w:val="000000"/>
              </w:rPr>
              <w:t xml:space="preserve">Adds </w:t>
            </w:r>
            <w:proofErr w:type="gramStart"/>
            <w:r>
              <w:rPr>
                <w:color w:val="000000"/>
              </w:rPr>
              <w:t>real</w:t>
            </w:r>
            <w:proofErr w:type="gramEnd"/>
            <w:r>
              <w:rPr>
                <w:color w:val="000000"/>
              </w:rPr>
              <w:t xml:space="preserve"> operational and conceptual overhead; the modular monolith with direct service calls and a transactional inventory ledger already gives the auditability event sourcing would provide, without the infrastructure.</w:t>
            </w:r>
          </w:p>
        </w:tc>
      </w:tr>
      <w:tr w:rsidR="00DF61DD" w14:paraId="3D2D6491" w14:textId="77777777">
        <w:tblPrEx>
          <w:tblCellMar>
            <w:top w:w="0" w:type="dxa"/>
            <w:bottom w:w="0" w:type="dxa"/>
          </w:tblCellMar>
        </w:tblPrEx>
        <w:tc>
          <w:tcPr>
            <w:tcW w:w="3000" w:type="dxa"/>
            <w:tcMar>
              <w:top w:w="80" w:type="dxa"/>
              <w:left w:w="100" w:type="dxa"/>
              <w:bottom w:w="80" w:type="dxa"/>
              <w:right w:w="100" w:type="dxa"/>
            </w:tcMar>
            <w:vAlign w:val="center"/>
          </w:tcPr>
          <w:p w14:paraId="18FA423A" w14:textId="77777777" w:rsidR="00DF61DD" w:rsidRDefault="00000000">
            <w:r>
              <w:rPr>
                <w:color w:val="000000"/>
              </w:rPr>
              <w:t>AI features</w:t>
            </w:r>
          </w:p>
        </w:tc>
        <w:tc>
          <w:tcPr>
            <w:tcW w:w="6350" w:type="dxa"/>
            <w:tcMar>
              <w:top w:w="80" w:type="dxa"/>
              <w:left w:w="100" w:type="dxa"/>
              <w:bottom w:w="80" w:type="dxa"/>
              <w:right w:w="100" w:type="dxa"/>
            </w:tcMar>
            <w:vAlign w:val="center"/>
          </w:tcPr>
          <w:p w14:paraId="53CB66A3" w14:textId="77777777" w:rsidR="00DF61DD" w:rsidRDefault="00000000">
            <w:r>
              <w:rPr>
                <w:color w:val="000000"/>
              </w:rPr>
              <w:t>Need a stable core product and real transaction data to be useful at all (Section 24); building them early would be speculative and distract from the operational core.</w:t>
            </w:r>
          </w:p>
        </w:tc>
      </w:tr>
      <w:tr w:rsidR="00DF61DD" w14:paraId="5FC1AED8" w14:textId="77777777">
        <w:tblPrEx>
          <w:tblCellMar>
            <w:top w:w="0" w:type="dxa"/>
            <w:bottom w:w="0" w:type="dxa"/>
          </w:tblCellMar>
        </w:tblPrEx>
        <w:tc>
          <w:tcPr>
            <w:tcW w:w="3000" w:type="dxa"/>
            <w:tcMar>
              <w:top w:w="80" w:type="dxa"/>
              <w:left w:w="100" w:type="dxa"/>
              <w:bottom w:w="80" w:type="dxa"/>
              <w:right w:w="100" w:type="dxa"/>
            </w:tcMar>
            <w:vAlign w:val="center"/>
          </w:tcPr>
          <w:p w14:paraId="1177D0FE" w14:textId="77777777" w:rsidR="00DF61DD" w:rsidRDefault="00000000">
            <w:r>
              <w:rPr>
                <w:color w:val="000000"/>
              </w:rPr>
              <w:t>Full accounting</w:t>
            </w:r>
          </w:p>
        </w:tc>
        <w:tc>
          <w:tcPr>
            <w:tcW w:w="6350" w:type="dxa"/>
            <w:tcMar>
              <w:top w:w="80" w:type="dxa"/>
              <w:left w:w="100" w:type="dxa"/>
              <w:bottom w:w="80" w:type="dxa"/>
              <w:right w:w="100" w:type="dxa"/>
            </w:tcMar>
            <w:vAlign w:val="center"/>
          </w:tcPr>
          <w:p w14:paraId="3C994A3C" w14:textId="77777777" w:rsidR="00DF61DD" w:rsidRDefault="00000000">
            <w:r>
              <w:rPr>
                <w:color w:val="000000"/>
              </w:rPr>
              <w:t>A large, regulation-adjacent domain in its own right; building it prematurely risks both scope creep and getting core financial logic wrong. Integration with an existing accounting tool is a safer near-term path if ever needed.</w:t>
            </w:r>
          </w:p>
        </w:tc>
      </w:tr>
      <w:tr w:rsidR="00DF61DD" w14:paraId="58691696" w14:textId="77777777">
        <w:tblPrEx>
          <w:tblCellMar>
            <w:top w:w="0" w:type="dxa"/>
            <w:bottom w:w="0" w:type="dxa"/>
          </w:tblCellMar>
        </w:tblPrEx>
        <w:tc>
          <w:tcPr>
            <w:tcW w:w="3000" w:type="dxa"/>
            <w:tcMar>
              <w:top w:w="80" w:type="dxa"/>
              <w:left w:w="100" w:type="dxa"/>
              <w:bottom w:w="80" w:type="dxa"/>
              <w:right w:w="100" w:type="dxa"/>
            </w:tcMar>
            <w:vAlign w:val="center"/>
          </w:tcPr>
          <w:p w14:paraId="245D8683" w14:textId="77777777" w:rsidR="00DF61DD" w:rsidRDefault="00000000">
            <w:r>
              <w:rPr>
                <w:color w:val="000000"/>
              </w:rPr>
              <w:t>Full manufacturing</w:t>
            </w:r>
          </w:p>
        </w:tc>
        <w:tc>
          <w:tcPr>
            <w:tcW w:w="6350" w:type="dxa"/>
            <w:tcMar>
              <w:top w:w="80" w:type="dxa"/>
              <w:left w:w="100" w:type="dxa"/>
              <w:bottom w:w="80" w:type="dxa"/>
              <w:right w:w="100" w:type="dxa"/>
            </w:tcMar>
            <w:vAlign w:val="center"/>
          </w:tcPr>
          <w:p w14:paraId="32FE149A" w14:textId="77777777" w:rsidR="00DF61DD" w:rsidRDefault="00000000">
            <w:r>
              <w:rPr>
                <w:color w:val="000000"/>
              </w:rPr>
              <w:t>A genuinely different domain (BOM, production orders) from pure distribution; irrelevant to the target market until proven otherwise.</w:t>
            </w:r>
          </w:p>
        </w:tc>
      </w:tr>
      <w:tr w:rsidR="00DF61DD" w14:paraId="069582ED" w14:textId="77777777">
        <w:tblPrEx>
          <w:tblCellMar>
            <w:top w:w="0" w:type="dxa"/>
            <w:bottom w:w="0" w:type="dxa"/>
          </w:tblCellMar>
        </w:tblPrEx>
        <w:tc>
          <w:tcPr>
            <w:tcW w:w="3000" w:type="dxa"/>
            <w:tcMar>
              <w:top w:w="80" w:type="dxa"/>
              <w:left w:w="100" w:type="dxa"/>
              <w:bottom w:w="80" w:type="dxa"/>
              <w:right w:w="100" w:type="dxa"/>
            </w:tcMar>
            <w:vAlign w:val="center"/>
          </w:tcPr>
          <w:p w14:paraId="52944CA3" w14:textId="77777777" w:rsidR="00DF61DD" w:rsidRDefault="00000000">
            <w:r>
              <w:rPr>
                <w:color w:val="000000"/>
              </w:rPr>
              <w:t>Advanced TMS (route optimization, load planning)</w:t>
            </w:r>
          </w:p>
        </w:tc>
        <w:tc>
          <w:tcPr>
            <w:tcW w:w="6350" w:type="dxa"/>
            <w:tcMar>
              <w:top w:w="80" w:type="dxa"/>
              <w:left w:w="100" w:type="dxa"/>
              <w:bottom w:w="80" w:type="dxa"/>
              <w:right w:w="100" w:type="dxa"/>
            </w:tcMar>
            <w:vAlign w:val="center"/>
          </w:tcPr>
          <w:p w14:paraId="1E4CE262" w14:textId="77777777" w:rsidR="00DF61DD" w:rsidRDefault="00000000">
            <w:r>
              <w:rPr>
                <w:color w:val="000000"/>
              </w:rPr>
              <w:t>Only valuable at meaningful shipping volume; premature for a pilot-stage product.</w:t>
            </w:r>
          </w:p>
        </w:tc>
      </w:tr>
      <w:tr w:rsidR="00DF61DD" w14:paraId="498CBCCE" w14:textId="77777777">
        <w:tblPrEx>
          <w:tblCellMar>
            <w:top w:w="0" w:type="dxa"/>
            <w:bottom w:w="0" w:type="dxa"/>
          </w:tblCellMar>
        </w:tblPrEx>
        <w:tc>
          <w:tcPr>
            <w:tcW w:w="3000" w:type="dxa"/>
            <w:tcMar>
              <w:top w:w="80" w:type="dxa"/>
              <w:left w:w="100" w:type="dxa"/>
              <w:bottom w:w="80" w:type="dxa"/>
              <w:right w:w="100" w:type="dxa"/>
            </w:tcMar>
            <w:vAlign w:val="center"/>
          </w:tcPr>
          <w:p w14:paraId="30CC6FDA" w14:textId="77777777" w:rsidR="00DF61DD" w:rsidRDefault="00000000">
            <w:r>
              <w:rPr>
                <w:color w:val="000000"/>
              </w:rPr>
              <w:t>Complex workflow engines (generic BPM tooling)</w:t>
            </w:r>
          </w:p>
        </w:tc>
        <w:tc>
          <w:tcPr>
            <w:tcW w:w="6350" w:type="dxa"/>
            <w:tcMar>
              <w:top w:w="80" w:type="dxa"/>
              <w:left w:w="100" w:type="dxa"/>
              <w:bottom w:w="80" w:type="dxa"/>
              <w:right w:w="100" w:type="dxa"/>
            </w:tcMar>
            <w:vAlign w:val="center"/>
          </w:tcPr>
          <w:p w14:paraId="2DEBC90D" w14:textId="77777777" w:rsidR="00DF61DD" w:rsidRDefault="00000000">
            <w:r>
              <w:rPr>
                <w:color w:val="000000"/>
              </w:rPr>
              <w:t>The order/PO status lifecycles in this document are simple enough to implement directly in the service layer; a generic workflow engine would be solving a problem the product doesn't have yet.</w:t>
            </w:r>
          </w:p>
        </w:tc>
      </w:tr>
      <w:tr w:rsidR="00DF61DD" w14:paraId="31C30B3F" w14:textId="77777777">
        <w:tblPrEx>
          <w:tblCellMar>
            <w:top w:w="0" w:type="dxa"/>
            <w:bottom w:w="0" w:type="dxa"/>
          </w:tblCellMar>
        </w:tblPrEx>
        <w:tc>
          <w:tcPr>
            <w:tcW w:w="3000" w:type="dxa"/>
            <w:tcMar>
              <w:top w:w="80" w:type="dxa"/>
              <w:left w:w="100" w:type="dxa"/>
              <w:bottom w:w="80" w:type="dxa"/>
              <w:right w:w="100" w:type="dxa"/>
            </w:tcMar>
            <w:vAlign w:val="center"/>
          </w:tcPr>
          <w:p w14:paraId="373416CF" w14:textId="77777777" w:rsidR="00DF61DD" w:rsidRDefault="00000000">
            <w:r>
              <w:rPr>
                <w:color w:val="000000"/>
              </w:rPr>
              <w:t>Large-scale distributed systems patterns generally</w:t>
            </w:r>
          </w:p>
        </w:tc>
        <w:tc>
          <w:tcPr>
            <w:tcW w:w="6350" w:type="dxa"/>
            <w:tcMar>
              <w:top w:w="80" w:type="dxa"/>
              <w:left w:w="100" w:type="dxa"/>
              <w:bottom w:w="80" w:type="dxa"/>
              <w:right w:w="100" w:type="dxa"/>
            </w:tcMar>
            <w:vAlign w:val="center"/>
          </w:tcPr>
          <w:p w14:paraId="645BD339" w14:textId="77777777" w:rsidR="00DF61DD" w:rsidRDefault="00000000">
            <w:proofErr w:type="spellStart"/>
            <w:r>
              <w:rPr>
                <w:color w:val="000000"/>
              </w:rPr>
              <w:t>Sharding</w:t>
            </w:r>
            <w:proofErr w:type="spellEnd"/>
            <w:r>
              <w:rPr>
                <w:color w:val="000000"/>
              </w:rPr>
              <w:t>, multi-region replication, etc. — solve problems of scale this product does not have at the pilot/early-commercial stage.</w:t>
            </w:r>
          </w:p>
        </w:tc>
      </w:tr>
    </w:tbl>
    <w:p w14:paraId="22934C0D" w14:textId="77777777" w:rsidR="00DF61DD" w:rsidRDefault="00000000">
      <w:pPr>
        <w:pStyle w:val="Heading2"/>
        <w:spacing w:before="240" w:after="120"/>
      </w:pPr>
      <w:bookmarkStart w:id="105" w:name="_Toc237955294"/>
      <w:r>
        <w:rPr>
          <w:b/>
          <w:bCs/>
        </w:rPr>
        <w:t>25.2 Technical Risks and Mitigations</w:t>
      </w:r>
      <w:bookmarkEnd w:id="105"/>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5950"/>
      </w:tblGrid>
      <w:tr w:rsidR="00DF61DD" w14:paraId="7732B284" w14:textId="77777777">
        <w:tblPrEx>
          <w:tblCellMar>
            <w:top w:w="0" w:type="dxa"/>
            <w:bottom w:w="0" w:type="dxa"/>
          </w:tblCellMar>
        </w:tblPrEx>
        <w:trPr>
          <w:tblHeader/>
        </w:trPr>
        <w:tc>
          <w:tcPr>
            <w:tcW w:w="3400" w:type="dxa"/>
            <w:shd w:val="clear" w:color="auto" w:fill="1F3864"/>
            <w:tcMar>
              <w:top w:w="80" w:type="dxa"/>
              <w:left w:w="100" w:type="dxa"/>
              <w:bottom w:w="80" w:type="dxa"/>
              <w:right w:w="100" w:type="dxa"/>
            </w:tcMar>
            <w:vAlign w:val="center"/>
          </w:tcPr>
          <w:p w14:paraId="07D9523D" w14:textId="77777777" w:rsidR="00DF61DD" w:rsidRDefault="00000000">
            <w:r>
              <w:rPr>
                <w:b/>
                <w:bCs/>
                <w:color w:val="FFFFFF"/>
              </w:rPr>
              <w:t>Risk</w:t>
            </w:r>
          </w:p>
        </w:tc>
        <w:tc>
          <w:tcPr>
            <w:tcW w:w="5950" w:type="dxa"/>
            <w:shd w:val="clear" w:color="auto" w:fill="1F3864"/>
            <w:tcMar>
              <w:top w:w="80" w:type="dxa"/>
              <w:left w:w="100" w:type="dxa"/>
              <w:bottom w:w="80" w:type="dxa"/>
              <w:right w:w="100" w:type="dxa"/>
            </w:tcMar>
            <w:vAlign w:val="center"/>
          </w:tcPr>
          <w:p w14:paraId="37349486" w14:textId="77777777" w:rsidR="00DF61DD" w:rsidRDefault="00000000">
            <w:r>
              <w:rPr>
                <w:b/>
                <w:bCs/>
                <w:color w:val="FFFFFF"/>
              </w:rPr>
              <w:t>Mitigation</w:t>
            </w:r>
          </w:p>
        </w:tc>
      </w:tr>
      <w:tr w:rsidR="00DF61DD" w14:paraId="2541A046" w14:textId="77777777">
        <w:tblPrEx>
          <w:tblCellMar>
            <w:top w:w="0" w:type="dxa"/>
            <w:bottom w:w="0" w:type="dxa"/>
          </w:tblCellMar>
        </w:tblPrEx>
        <w:tc>
          <w:tcPr>
            <w:tcW w:w="3400" w:type="dxa"/>
            <w:tcMar>
              <w:top w:w="80" w:type="dxa"/>
              <w:left w:w="100" w:type="dxa"/>
              <w:bottom w:w="80" w:type="dxa"/>
              <w:right w:w="100" w:type="dxa"/>
            </w:tcMar>
            <w:vAlign w:val="center"/>
          </w:tcPr>
          <w:p w14:paraId="6EF769FC" w14:textId="77777777" w:rsidR="00DF61DD" w:rsidRDefault="00000000">
            <w:r>
              <w:rPr>
                <w:color w:val="000000"/>
              </w:rPr>
              <w:t>Inventory data corruption from a bug or race condition</w:t>
            </w:r>
          </w:p>
        </w:tc>
        <w:tc>
          <w:tcPr>
            <w:tcW w:w="5950" w:type="dxa"/>
            <w:tcMar>
              <w:top w:w="80" w:type="dxa"/>
              <w:left w:w="100" w:type="dxa"/>
              <w:bottom w:w="80" w:type="dxa"/>
              <w:right w:w="100" w:type="dxa"/>
            </w:tcMar>
            <w:vAlign w:val="center"/>
          </w:tcPr>
          <w:p w14:paraId="24A9E84D" w14:textId="77777777" w:rsidR="00DF61DD" w:rsidRDefault="00000000">
            <w:r>
              <w:rPr>
                <w:color w:val="000000"/>
              </w:rPr>
              <w:t xml:space="preserve">The append-only transaction ledger (Section 11.3, 11.7) plus service-layer transactional locking (Section 12.4) plus targeted tests (Section 16.2) directly </w:t>
            </w:r>
            <w:proofErr w:type="gramStart"/>
            <w:r>
              <w:rPr>
                <w:color w:val="000000"/>
              </w:rPr>
              <w:t>address</w:t>
            </w:r>
            <w:proofErr w:type="gramEnd"/>
            <w:r>
              <w:rPr>
                <w:color w:val="000000"/>
              </w:rPr>
              <w:t xml:space="preserve"> this — it is the single most important integrity risk in the product.</w:t>
            </w:r>
          </w:p>
        </w:tc>
      </w:tr>
      <w:tr w:rsidR="00DF61DD" w14:paraId="3F37D770" w14:textId="77777777">
        <w:tblPrEx>
          <w:tblCellMar>
            <w:top w:w="0" w:type="dxa"/>
            <w:bottom w:w="0" w:type="dxa"/>
          </w:tblCellMar>
        </w:tblPrEx>
        <w:tc>
          <w:tcPr>
            <w:tcW w:w="3400" w:type="dxa"/>
            <w:tcMar>
              <w:top w:w="80" w:type="dxa"/>
              <w:left w:w="100" w:type="dxa"/>
              <w:bottom w:w="80" w:type="dxa"/>
              <w:right w:w="100" w:type="dxa"/>
            </w:tcMar>
            <w:vAlign w:val="center"/>
          </w:tcPr>
          <w:p w14:paraId="61AE7026" w14:textId="77777777" w:rsidR="00DF61DD" w:rsidRDefault="00000000">
            <w:r>
              <w:rPr>
                <w:color w:val="000000"/>
              </w:rPr>
              <w:t>Solo developer bandwidth / burnout</w:t>
            </w:r>
          </w:p>
        </w:tc>
        <w:tc>
          <w:tcPr>
            <w:tcW w:w="5950" w:type="dxa"/>
            <w:tcMar>
              <w:top w:w="80" w:type="dxa"/>
              <w:left w:w="100" w:type="dxa"/>
              <w:bottom w:w="80" w:type="dxa"/>
              <w:right w:w="100" w:type="dxa"/>
            </w:tcMar>
            <w:vAlign w:val="center"/>
          </w:tcPr>
          <w:p w14:paraId="7C115005" w14:textId="77777777" w:rsidR="00DF61DD" w:rsidRDefault="00000000">
            <w:r>
              <w:rPr>
                <w:color w:val="000000"/>
              </w:rPr>
              <w:t>The phased roadmap (Section 21) is intentionally sequential and scoped so each phase is independently completable; the Learning Roadmap (Section 22) avoids requiring full mastery of every technology before starting.</w:t>
            </w:r>
          </w:p>
        </w:tc>
      </w:tr>
      <w:tr w:rsidR="00DF61DD" w14:paraId="236A37C6" w14:textId="77777777">
        <w:tblPrEx>
          <w:tblCellMar>
            <w:top w:w="0" w:type="dxa"/>
            <w:bottom w:w="0" w:type="dxa"/>
          </w:tblCellMar>
        </w:tblPrEx>
        <w:tc>
          <w:tcPr>
            <w:tcW w:w="3400" w:type="dxa"/>
            <w:tcMar>
              <w:top w:w="80" w:type="dxa"/>
              <w:left w:w="100" w:type="dxa"/>
              <w:bottom w:w="80" w:type="dxa"/>
              <w:right w:w="100" w:type="dxa"/>
            </w:tcMar>
            <w:vAlign w:val="center"/>
          </w:tcPr>
          <w:p w14:paraId="5C50B4AF" w14:textId="77777777" w:rsidR="00DF61DD" w:rsidRDefault="00000000">
            <w:r>
              <w:rPr>
                <w:color w:val="000000"/>
              </w:rPr>
              <w:t>Scope creep from the pilot customer</w:t>
            </w:r>
          </w:p>
        </w:tc>
        <w:tc>
          <w:tcPr>
            <w:tcW w:w="5950" w:type="dxa"/>
            <w:tcMar>
              <w:top w:w="80" w:type="dxa"/>
              <w:left w:w="100" w:type="dxa"/>
              <w:bottom w:w="80" w:type="dxa"/>
              <w:right w:w="100" w:type="dxa"/>
            </w:tcMar>
            <w:vAlign w:val="center"/>
          </w:tcPr>
          <w:p w14:paraId="1F3084FA" w14:textId="77777777" w:rsidR="00DF61DD" w:rsidRDefault="00000000">
            <w:r>
              <w:rPr>
                <w:color w:val="000000"/>
              </w:rPr>
              <w:t>Directly addressed by the First Client Strategy (Section 20) — every request is explicitly categorized before being built.</w:t>
            </w:r>
          </w:p>
        </w:tc>
      </w:tr>
      <w:tr w:rsidR="00DF61DD" w14:paraId="58E9B806" w14:textId="77777777">
        <w:tblPrEx>
          <w:tblCellMar>
            <w:top w:w="0" w:type="dxa"/>
            <w:bottom w:w="0" w:type="dxa"/>
          </w:tblCellMar>
        </w:tblPrEx>
        <w:tc>
          <w:tcPr>
            <w:tcW w:w="3400" w:type="dxa"/>
            <w:tcMar>
              <w:top w:w="80" w:type="dxa"/>
              <w:left w:w="100" w:type="dxa"/>
              <w:bottom w:w="80" w:type="dxa"/>
              <w:right w:w="100" w:type="dxa"/>
            </w:tcMar>
            <w:vAlign w:val="center"/>
          </w:tcPr>
          <w:p w14:paraId="3CEA6F50" w14:textId="77777777" w:rsidR="00DF61DD" w:rsidRDefault="00000000">
            <w:r>
              <w:rPr>
                <w:color w:val="000000"/>
              </w:rPr>
              <w:lastRenderedPageBreak/>
              <w:t>Cross-platform bugs discovered late (Windows-only issues)</w:t>
            </w:r>
          </w:p>
        </w:tc>
        <w:tc>
          <w:tcPr>
            <w:tcW w:w="5950" w:type="dxa"/>
            <w:tcMar>
              <w:top w:w="80" w:type="dxa"/>
              <w:left w:w="100" w:type="dxa"/>
              <w:bottom w:w="80" w:type="dxa"/>
              <w:right w:w="100" w:type="dxa"/>
            </w:tcMar>
            <w:vAlign w:val="center"/>
          </w:tcPr>
          <w:p w14:paraId="08BD1560" w14:textId="77777777" w:rsidR="00DF61DD" w:rsidRDefault="00000000">
            <w:r>
              <w:rPr>
                <w:color w:val="000000"/>
              </w:rPr>
              <w:t>Mitigated by CI build matrix (Section 17.4) plus a manual Windows testing pass before each release (Section 18.7), rather than discovering issues only at customer install time.</w:t>
            </w:r>
          </w:p>
        </w:tc>
      </w:tr>
      <w:tr w:rsidR="00DF61DD" w14:paraId="1ED8F22F" w14:textId="77777777">
        <w:tblPrEx>
          <w:tblCellMar>
            <w:top w:w="0" w:type="dxa"/>
            <w:bottom w:w="0" w:type="dxa"/>
          </w:tblCellMar>
        </w:tblPrEx>
        <w:tc>
          <w:tcPr>
            <w:tcW w:w="3400" w:type="dxa"/>
            <w:tcMar>
              <w:top w:w="80" w:type="dxa"/>
              <w:left w:w="100" w:type="dxa"/>
              <w:bottom w:w="80" w:type="dxa"/>
              <w:right w:w="100" w:type="dxa"/>
            </w:tcMar>
            <w:vAlign w:val="center"/>
          </w:tcPr>
          <w:p w14:paraId="1945A835" w14:textId="77777777" w:rsidR="00DF61DD" w:rsidRDefault="00000000">
            <w:r>
              <w:rPr>
                <w:color w:val="000000"/>
              </w:rPr>
              <w:t>Security vulnerabilities in a product handling real business data</w:t>
            </w:r>
          </w:p>
        </w:tc>
        <w:tc>
          <w:tcPr>
            <w:tcW w:w="5950" w:type="dxa"/>
            <w:tcMar>
              <w:top w:w="80" w:type="dxa"/>
              <w:left w:w="100" w:type="dxa"/>
              <w:bottom w:w="80" w:type="dxa"/>
              <w:right w:w="100" w:type="dxa"/>
            </w:tcMar>
            <w:vAlign w:val="center"/>
          </w:tcPr>
          <w:p w14:paraId="2052AD8E" w14:textId="77777777" w:rsidR="00DF61DD" w:rsidRDefault="00000000">
            <w:r>
              <w:rPr>
                <w:color w:val="000000"/>
              </w:rPr>
              <w:t>Mitigated by the security architecture (Section 15) and a pre-release checklist (Section 15.11), rather than treating security as a post-launch concern.</w:t>
            </w:r>
          </w:p>
        </w:tc>
      </w:tr>
      <w:tr w:rsidR="00DF61DD" w14:paraId="0D1BD16E" w14:textId="77777777">
        <w:tblPrEx>
          <w:tblCellMar>
            <w:top w:w="0" w:type="dxa"/>
            <w:bottom w:w="0" w:type="dxa"/>
          </w:tblCellMar>
        </w:tblPrEx>
        <w:tc>
          <w:tcPr>
            <w:tcW w:w="3400" w:type="dxa"/>
            <w:tcMar>
              <w:top w:w="80" w:type="dxa"/>
              <w:left w:w="100" w:type="dxa"/>
              <w:bottom w:w="80" w:type="dxa"/>
              <w:right w:w="100" w:type="dxa"/>
            </w:tcMar>
            <w:vAlign w:val="center"/>
          </w:tcPr>
          <w:p w14:paraId="03CFC780" w14:textId="77777777" w:rsidR="00DF61DD" w:rsidRDefault="00000000">
            <w:r>
              <w:rPr>
                <w:color w:val="000000"/>
              </w:rPr>
              <w:t>Underestimating effort across 17 phases</w:t>
            </w:r>
          </w:p>
        </w:tc>
        <w:tc>
          <w:tcPr>
            <w:tcW w:w="5950" w:type="dxa"/>
            <w:tcMar>
              <w:top w:w="80" w:type="dxa"/>
              <w:left w:w="100" w:type="dxa"/>
              <w:bottom w:w="80" w:type="dxa"/>
              <w:right w:w="100" w:type="dxa"/>
            </w:tcMar>
            <w:vAlign w:val="center"/>
          </w:tcPr>
          <w:p w14:paraId="5525257B" w14:textId="77777777" w:rsidR="00DF61DD" w:rsidRDefault="00000000">
            <w:r>
              <w:rPr>
                <w:color w:val="000000"/>
              </w:rPr>
              <w:t>The roadmap explicitly separates MVP from V2 (Section 2, 21) so a shorter, real pilot-ready milestone exists (end of Phase 11/12) well before the full V2/production-readiness scope (Phase 14) is complete.</w:t>
            </w:r>
          </w:p>
        </w:tc>
      </w:tr>
      <w:tr w:rsidR="00DF61DD" w14:paraId="0E327BE7" w14:textId="77777777">
        <w:tblPrEx>
          <w:tblCellMar>
            <w:top w:w="0" w:type="dxa"/>
            <w:bottom w:w="0" w:type="dxa"/>
          </w:tblCellMar>
        </w:tblPrEx>
        <w:tc>
          <w:tcPr>
            <w:tcW w:w="3400" w:type="dxa"/>
            <w:tcMar>
              <w:top w:w="80" w:type="dxa"/>
              <w:left w:w="100" w:type="dxa"/>
              <w:bottom w:w="80" w:type="dxa"/>
              <w:right w:w="100" w:type="dxa"/>
            </w:tcMar>
            <w:vAlign w:val="center"/>
          </w:tcPr>
          <w:p w14:paraId="7F3E1218" w14:textId="77777777" w:rsidR="00DF61DD" w:rsidRDefault="00000000">
            <w:r>
              <w:rPr>
                <w:color w:val="000000"/>
              </w:rPr>
              <w:t>Data loss at a customer site</w:t>
            </w:r>
          </w:p>
        </w:tc>
        <w:tc>
          <w:tcPr>
            <w:tcW w:w="5950" w:type="dxa"/>
            <w:tcMar>
              <w:top w:w="80" w:type="dxa"/>
              <w:left w:w="100" w:type="dxa"/>
              <w:bottom w:w="80" w:type="dxa"/>
              <w:right w:w="100" w:type="dxa"/>
            </w:tcMar>
            <w:vAlign w:val="center"/>
          </w:tcPr>
          <w:p w14:paraId="0B491836" w14:textId="77777777" w:rsidR="00DF61DD" w:rsidRDefault="00000000">
            <w:r>
              <w:rPr>
                <w:color w:val="000000"/>
              </w:rPr>
              <w:t>Mitigated by mandatory automated backups (Section 17.8) established before any customer's real data is entrusted to the system (Phase 14, production readiness gate).</w:t>
            </w:r>
          </w:p>
        </w:tc>
      </w:tr>
      <w:tr w:rsidR="00DF61DD" w14:paraId="03BE779B" w14:textId="77777777">
        <w:tblPrEx>
          <w:tblCellMar>
            <w:top w:w="0" w:type="dxa"/>
            <w:bottom w:w="0" w:type="dxa"/>
          </w:tblCellMar>
        </w:tblPrEx>
        <w:tc>
          <w:tcPr>
            <w:tcW w:w="3400" w:type="dxa"/>
            <w:tcMar>
              <w:top w:w="80" w:type="dxa"/>
              <w:left w:w="100" w:type="dxa"/>
              <w:bottom w:w="80" w:type="dxa"/>
              <w:right w:w="100" w:type="dxa"/>
            </w:tcMar>
            <w:vAlign w:val="center"/>
          </w:tcPr>
          <w:p w14:paraId="41C80DCE" w14:textId="77777777" w:rsidR="00DF61DD" w:rsidRDefault="00000000">
            <w:r>
              <w:rPr>
                <w:color w:val="000000"/>
              </w:rPr>
              <w:t>Vendor/technology risk (Tauri or another dependency changing significantly)</w:t>
            </w:r>
          </w:p>
        </w:tc>
        <w:tc>
          <w:tcPr>
            <w:tcW w:w="5950" w:type="dxa"/>
            <w:tcMar>
              <w:top w:w="80" w:type="dxa"/>
              <w:left w:w="100" w:type="dxa"/>
              <w:bottom w:w="80" w:type="dxa"/>
              <w:right w:w="100" w:type="dxa"/>
            </w:tcMar>
            <w:vAlign w:val="center"/>
          </w:tcPr>
          <w:p w14:paraId="32C67D37" w14:textId="77777777" w:rsidR="00DF61DD" w:rsidRDefault="00000000">
            <w:r>
              <w:rPr>
                <w:color w:val="000000"/>
              </w:rPr>
              <w:t>The layered architecture (Section 9) keeps business logic in the backend, independent of the desktop shell technology; if Tauri ever needed to be replaced, the React UI and 100% of the backend would still be reusable.</w:t>
            </w:r>
          </w:p>
        </w:tc>
      </w:tr>
    </w:tbl>
    <w:p w14:paraId="3CFF39DE" w14:textId="77777777" w:rsidR="00DF61DD" w:rsidRDefault="00000000">
      <w:pPr>
        <w:pStyle w:val="Heading1"/>
        <w:pageBreakBefore/>
        <w:spacing w:before="200" w:after="200"/>
      </w:pPr>
      <w:bookmarkStart w:id="106" w:name="_Toc237955295"/>
      <w:r>
        <w:rPr>
          <w:b/>
          <w:bCs/>
          <w:color w:val="1F3864"/>
        </w:rPr>
        <w:lastRenderedPageBreak/>
        <w:t>26. Final Recommended Project Structure</w:t>
      </w:r>
      <w:bookmarkEnd w:id="106"/>
    </w:p>
    <w:p w14:paraId="265BDB35" w14:textId="77777777" w:rsidR="00DF61DD" w:rsidRDefault="00000000">
      <w:pPr>
        <w:spacing w:after="140" w:line="276" w:lineRule="auto"/>
      </w:pPr>
      <w:r>
        <w:t>A high-level repository layout reflecting the architecture in this document. This is a structure, not implementation code — actual scaffolding happens in Phase 6 (Section 21).</w:t>
      </w:r>
    </w:p>
    <w:p w14:paraId="2CF546C3" w14:textId="77777777" w:rsidR="00DF61DD" w:rsidRDefault="00C03BA3">
      <w:pPr>
        <w:shd w:val="clear" w:color="auto" w:fill="F2F2F2"/>
      </w:pPr>
      <w:proofErr w:type="spellStart"/>
      <w:r>
        <w:rPr>
          <w:rFonts w:ascii="Courier New" w:eastAsia="Courier New" w:hAnsi="Courier New" w:cs="Courier New"/>
          <w:sz w:val="16"/>
          <w:szCs w:val="16"/>
        </w:rPr>
        <w:t>Nextware</w:t>
      </w:r>
      <w:r w:rsidR="00000000">
        <w:rPr>
          <w:rFonts w:ascii="Courier New" w:eastAsia="Courier New" w:hAnsi="Courier New" w:cs="Courier New"/>
          <w:sz w:val="16"/>
          <w:szCs w:val="16"/>
        </w:rPr>
        <w:t>-erp</w:t>
      </w:r>
      <w:proofErr w:type="spellEnd"/>
      <w:r w:rsidR="00000000">
        <w:rPr>
          <w:rFonts w:ascii="Courier New" w:eastAsia="Courier New" w:hAnsi="Courier New" w:cs="Courier New"/>
          <w:sz w:val="16"/>
          <w:szCs w:val="16"/>
        </w:rPr>
        <w:t>/</w:t>
      </w:r>
    </w:p>
    <w:p w14:paraId="58A87DC1" w14:textId="77777777" w:rsidR="00DF61DD" w:rsidRDefault="00000000">
      <w:pPr>
        <w:shd w:val="clear" w:color="auto" w:fill="F2F2F2"/>
      </w:pPr>
      <w:r>
        <w:rPr>
          <w:rFonts w:ascii="Courier New" w:eastAsia="Courier New" w:hAnsi="Courier New" w:cs="Courier New"/>
          <w:sz w:val="16"/>
          <w:szCs w:val="16"/>
        </w:rPr>
        <w:t>├── backend/                        Spring Boot application</w:t>
      </w:r>
    </w:p>
    <w:p w14:paraId="52ED49ED" w14:textId="77777777" w:rsidR="00DF61DD" w:rsidRDefault="00000000">
      <w:pPr>
        <w:shd w:val="clear" w:color="auto" w:fill="F2F2F2"/>
      </w:pPr>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src</w:t>
      </w:r>
      <w:proofErr w:type="spellEnd"/>
      <w:r>
        <w:rPr>
          <w:rFonts w:ascii="Courier New" w:eastAsia="Courier New" w:hAnsi="Courier New" w:cs="Courier New"/>
          <w:sz w:val="16"/>
          <w:szCs w:val="16"/>
        </w:rPr>
        <w:t>/main/java/.../company/       Company &amp; multi-company support</w:t>
      </w:r>
    </w:p>
    <w:p w14:paraId="7439E9C1" w14:textId="77777777" w:rsidR="00DF61DD" w:rsidRDefault="00000000">
      <w:pPr>
        <w:shd w:val="clear" w:color="auto" w:fill="F2F2F2"/>
      </w:pPr>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src</w:t>
      </w:r>
      <w:proofErr w:type="spellEnd"/>
      <w:r>
        <w:rPr>
          <w:rFonts w:ascii="Courier New" w:eastAsia="Courier New" w:hAnsi="Courier New" w:cs="Courier New"/>
          <w:sz w:val="16"/>
          <w:szCs w:val="16"/>
        </w:rPr>
        <w:t>/main/java/.../security/      Auth, roles, permissions</w:t>
      </w:r>
    </w:p>
    <w:p w14:paraId="6CC97717" w14:textId="77777777" w:rsidR="00DF61DD" w:rsidRDefault="00000000">
      <w:pPr>
        <w:shd w:val="clear" w:color="auto" w:fill="F2F2F2"/>
      </w:pPr>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src</w:t>
      </w:r>
      <w:proofErr w:type="spellEnd"/>
      <w:r>
        <w:rPr>
          <w:rFonts w:ascii="Courier New" w:eastAsia="Courier New" w:hAnsi="Courier New" w:cs="Courier New"/>
          <w:sz w:val="16"/>
          <w:szCs w:val="16"/>
        </w:rPr>
        <w:t>/main/java/.../product/       Products, categories, UOM</w:t>
      </w:r>
    </w:p>
    <w:p w14:paraId="07EA8F71" w14:textId="77777777" w:rsidR="00DF61DD" w:rsidRDefault="00000000">
      <w:pPr>
        <w:shd w:val="clear" w:color="auto" w:fill="F2F2F2"/>
      </w:pPr>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src</w:t>
      </w:r>
      <w:proofErr w:type="spellEnd"/>
      <w:r>
        <w:rPr>
          <w:rFonts w:ascii="Courier New" w:eastAsia="Courier New" w:hAnsi="Courier New" w:cs="Courier New"/>
          <w:sz w:val="16"/>
          <w:szCs w:val="16"/>
        </w:rPr>
        <w:t>/main/java/.../partner/       Customers, suppliers</w:t>
      </w:r>
    </w:p>
    <w:p w14:paraId="4C8D8CAF" w14:textId="77777777" w:rsidR="00DF61DD" w:rsidRDefault="00000000">
      <w:pPr>
        <w:shd w:val="clear" w:color="auto" w:fill="F2F2F2"/>
      </w:pPr>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src</w:t>
      </w:r>
      <w:proofErr w:type="spellEnd"/>
      <w:r>
        <w:rPr>
          <w:rFonts w:ascii="Courier New" w:eastAsia="Courier New" w:hAnsi="Courier New" w:cs="Courier New"/>
          <w:sz w:val="16"/>
          <w:szCs w:val="16"/>
        </w:rPr>
        <w:t>/main/java/.../warehouse/     Warehouses, locations</w:t>
      </w:r>
    </w:p>
    <w:p w14:paraId="6D5AFCF9" w14:textId="77777777" w:rsidR="00DF61DD" w:rsidRDefault="00000000">
      <w:pPr>
        <w:shd w:val="clear" w:color="auto" w:fill="F2F2F2"/>
      </w:pPr>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src</w:t>
      </w:r>
      <w:proofErr w:type="spellEnd"/>
      <w:r>
        <w:rPr>
          <w:rFonts w:ascii="Courier New" w:eastAsia="Courier New" w:hAnsi="Courier New" w:cs="Courier New"/>
          <w:sz w:val="16"/>
          <w:szCs w:val="16"/>
        </w:rPr>
        <w:t>/main/java/.../inventory/     Balances, transactions, transfers, adjustments, cycle counts</w:t>
      </w:r>
    </w:p>
    <w:p w14:paraId="56A7CFC5" w14:textId="77777777" w:rsidR="00DF61DD" w:rsidRDefault="00000000">
      <w:pPr>
        <w:shd w:val="clear" w:color="auto" w:fill="F2F2F2"/>
      </w:pPr>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src</w:t>
      </w:r>
      <w:proofErr w:type="spellEnd"/>
      <w:r>
        <w:rPr>
          <w:rFonts w:ascii="Courier New" w:eastAsia="Courier New" w:hAnsi="Courier New" w:cs="Courier New"/>
          <w:sz w:val="16"/>
          <w:szCs w:val="16"/>
        </w:rPr>
        <w:t>/main/java/.../purchasing/    Purchase orders, receiving</w:t>
      </w:r>
    </w:p>
    <w:p w14:paraId="7EDAA762" w14:textId="77777777" w:rsidR="00DF61DD" w:rsidRDefault="00000000">
      <w:pPr>
        <w:shd w:val="clear" w:color="auto" w:fill="F2F2F2"/>
      </w:pPr>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src</w:t>
      </w:r>
      <w:proofErr w:type="spellEnd"/>
      <w:r>
        <w:rPr>
          <w:rFonts w:ascii="Courier New" w:eastAsia="Courier New" w:hAnsi="Courier New" w:cs="Courier New"/>
          <w:sz w:val="16"/>
          <w:szCs w:val="16"/>
        </w:rPr>
        <w:t>/main/java/.../sales/         Sales orders, allocation, picking, packing, shipping</w:t>
      </w:r>
    </w:p>
    <w:p w14:paraId="25544D3E" w14:textId="77777777" w:rsidR="00DF61DD" w:rsidRDefault="00000000">
      <w:pPr>
        <w:shd w:val="clear" w:color="auto" w:fill="F2F2F2"/>
      </w:pPr>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src</w:t>
      </w:r>
      <w:proofErr w:type="spellEnd"/>
      <w:r>
        <w:rPr>
          <w:rFonts w:ascii="Courier New" w:eastAsia="Courier New" w:hAnsi="Courier New" w:cs="Courier New"/>
          <w:sz w:val="16"/>
          <w:szCs w:val="16"/>
        </w:rPr>
        <w:t>/main/java/.../document/      PDF generation</w:t>
      </w:r>
    </w:p>
    <w:p w14:paraId="2E2419EB" w14:textId="77777777" w:rsidR="00DF61DD" w:rsidRDefault="00000000">
      <w:pPr>
        <w:shd w:val="clear" w:color="auto" w:fill="F2F2F2"/>
      </w:pPr>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src</w:t>
      </w:r>
      <w:proofErr w:type="spellEnd"/>
      <w:r>
        <w:rPr>
          <w:rFonts w:ascii="Courier New" w:eastAsia="Courier New" w:hAnsi="Courier New" w:cs="Courier New"/>
          <w:sz w:val="16"/>
          <w:szCs w:val="16"/>
        </w:rPr>
        <w:t>/main/java/.../report/        Reporting queries</w:t>
      </w:r>
    </w:p>
    <w:p w14:paraId="3A031068" w14:textId="77777777" w:rsidR="00DF61DD" w:rsidRDefault="00000000">
      <w:pPr>
        <w:shd w:val="clear" w:color="auto" w:fill="F2F2F2"/>
      </w:pPr>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src</w:t>
      </w:r>
      <w:proofErr w:type="spellEnd"/>
      <w:r>
        <w:rPr>
          <w:rFonts w:ascii="Courier New" w:eastAsia="Courier New" w:hAnsi="Courier New" w:cs="Courier New"/>
          <w:sz w:val="16"/>
          <w:szCs w:val="16"/>
        </w:rPr>
        <w:t>/main/java/.../audit/         Audit logging</w:t>
      </w:r>
    </w:p>
    <w:p w14:paraId="22993CED" w14:textId="77777777" w:rsidR="00DF61DD" w:rsidRDefault="00000000">
      <w:pPr>
        <w:shd w:val="clear" w:color="auto" w:fill="F2F2F2"/>
      </w:pPr>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src</w:t>
      </w:r>
      <w:proofErr w:type="spellEnd"/>
      <w:r>
        <w:rPr>
          <w:rFonts w:ascii="Courier New" w:eastAsia="Courier New" w:hAnsi="Courier New" w:cs="Courier New"/>
          <w:sz w:val="16"/>
          <w:szCs w:val="16"/>
        </w:rPr>
        <w:t>/main/java/.../common/        Shared DTOs, exceptions, utilities</w:t>
      </w:r>
    </w:p>
    <w:p w14:paraId="6BC30D16" w14:textId="77777777" w:rsidR="00DF61DD" w:rsidRDefault="00000000">
      <w:pPr>
        <w:shd w:val="clear" w:color="auto" w:fill="F2F2F2"/>
      </w:pPr>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src</w:t>
      </w:r>
      <w:proofErr w:type="spellEnd"/>
      <w:r>
        <w:rPr>
          <w:rFonts w:ascii="Courier New" w:eastAsia="Courier New" w:hAnsi="Courier New" w:cs="Courier New"/>
          <w:sz w:val="16"/>
          <w:szCs w:val="16"/>
        </w:rPr>
        <w:t>/main/resources/</w:t>
      </w:r>
      <w:proofErr w:type="spellStart"/>
      <w:r>
        <w:rPr>
          <w:rFonts w:ascii="Courier New" w:eastAsia="Courier New" w:hAnsi="Courier New" w:cs="Courier New"/>
          <w:sz w:val="16"/>
          <w:szCs w:val="16"/>
        </w:rPr>
        <w:t>db</w:t>
      </w:r>
      <w:proofErr w:type="spellEnd"/>
      <w:r>
        <w:rPr>
          <w:rFonts w:ascii="Courier New" w:eastAsia="Courier New" w:hAnsi="Courier New" w:cs="Courier New"/>
          <w:sz w:val="16"/>
          <w:szCs w:val="16"/>
        </w:rPr>
        <w:t>/migration/ Flyway migration scripts (V1__..., V2__...)</w:t>
      </w:r>
    </w:p>
    <w:p w14:paraId="34D9FFA7" w14:textId="77777777" w:rsidR="00DF61DD" w:rsidRDefault="00000000">
      <w:pPr>
        <w:shd w:val="clear" w:color="auto" w:fill="F2F2F2"/>
      </w:pPr>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src</w:t>
      </w:r>
      <w:proofErr w:type="spellEnd"/>
      <w:r>
        <w:rPr>
          <w:rFonts w:ascii="Courier New" w:eastAsia="Courier New" w:hAnsi="Courier New" w:cs="Courier New"/>
          <w:sz w:val="16"/>
          <w:szCs w:val="16"/>
        </w:rPr>
        <w:t>/main/resources/</w:t>
      </w:r>
      <w:proofErr w:type="spellStart"/>
      <w:r>
        <w:rPr>
          <w:rFonts w:ascii="Courier New" w:eastAsia="Courier New" w:hAnsi="Courier New" w:cs="Courier New"/>
          <w:sz w:val="16"/>
          <w:szCs w:val="16"/>
        </w:rPr>
        <w:t>application.yml</w:t>
      </w:r>
      <w:proofErr w:type="spellEnd"/>
      <w:r>
        <w:rPr>
          <w:rFonts w:ascii="Courier New" w:eastAsia="Courier New" w:hAnsi="Courier New" w:cs="Courier New"/>
          <w:sz w:val="16"/>
          <w:szCs w:val="16"/>
        </w:rPr>
        <w:t xml:space="preserve"> (+ -dev/-test/-prod profiles)</w:t>
      </w:r>
    </w:p>
    <w:p w14:paraId="2A316A7C" w14:textId="77777777" w:rsidR="00DF61DD" w:rsidRDefault="00000000">
      <w:pPr>
        <w:shd w:val="clear" w:color="auto" w:fill="F2F2F2"/>
      </w:pPr>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src</w:t>
      </w:r>
      <w:proofErr w:type="spellEnd"/>
      <w:r>
        <w:rPr>
          <w:rFonts w:ascii="Courier New" w:eastAsia="Courier New" w:hAnsi="Courier New" w:cs="Courier New"/>
          <w:sz w:val="16"/>
          <w:szCs w:val="16"/>
        </w:rPr>
        <w:t>/test/java/...                Unit, integration, controller, security tests</w:t>
      </w:r>
    </w:p>
    <w:p w14:paraId="44CECF18" w14:textId="77777777" w:rsidR="00DF61DD" w:rsidRDefault="00000000">
      <w:pPr>
        <w:shd w:val="clear" w:color="auto" w:fill="F2F2F2"/>
      </w:pPr>
      <w:r>
        <w:rPr>
          <w:rFonts w:ascii="Courier New" w:eastAsia="Courier New" w:hAnsi="Courier New" w:cs="Courier New"/>
          <w:sz w:val="16"/>
          <w:szCs w:val="16"/>
        </w:rPr>
        <w:t>│</w:t>
      </w:r>
    </w:p>
    <w:p w14:paraId="4CEBA076" w14:textId="77777777" w:rsidR="00DF61DD" w:rsidRDefault="00000000">
      <w:pPr>
        <w:shd w:val="clear" w:color="auto" w:fill="F2F2F2"/>
      </w:pPr>
      <w:r>
        <w:rPr>
          <w:rFonts w:ascii="Courier New" w:eastAsia="Courier New" w:hAnsi="Courier New" w:cs="Courier New"/>
          <w:sz w:val="16"/>
          <w:szCs w:val="16"/>
        </w:rPr>
        <w:t>├── frontend/                       React + TypeScript UI (built and bundled into Tauri)</w:t>
      </w:r>
    </w:p>
    <w:p w14:paraId="0677B96B" w14:textId="77777777" w:rsidR="00DF61DD" w:rsidRDefault="00000000">
      <w:pPr>
        <w:shd w:val="clear" w:color="auto" w:fill="F2F2F2"/>
      </w:pPr>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src</w:t>
      </w:r>
      <w:proofErr w:type="spellEnd"/>
      <w:r>
        <w:rPr>
          <w:rFonts w:ascii="Courier New" w:eastAsia="Courier New" w:hAnsi="Courier New" w:cs="Courier New"/>
          <w:sz w:val="16"/>
          <w:szCs w:val="16"/>
        </w:rPr>
        <w:t>/features/products/</w:t>
      </w:r>
    </w:p>
    <w:p w14:paraId="3A10FC96" w14:textId="77777777" w:rsidR="00DF61DD" w:rsidRDefault="00000000">
      <w:pPr>
        <w:shd w:val="clear" w:color="auto" w:fill="F2F2F2"/>
      </w:pPr>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src</w:t>
      </w:r>
      <w:proofErr w:type="spellEnd"/>
      <w:r>
        <w:rPr>
          <w:rFonts w:ascii="Courier New" w:eastAsia="Courier New" w:hAnsi="Courier New" w:cs="Courier New"/>
          <w:sz w:val="16"/>
          <w:szCs w:val="16"/>
        </w:rPr>
        <w:t>/features/purchasing/</w:t>
      </w:r>
    </w:p>
    <w:p w14:paraId="38B6E19B" w14:textId="77777777" w:rsidR="00DF61DD" w:rsidRDefault="00000000">
      <w:pPr>
        <w:shd w:val="clear" w:color="auto" w:fill="F2F2F2"/>
      </w:pPr>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src</w:t>
      </w:r>
      <w:proofErr w:type="spellEnd"/>
      <w:r>
        <w:rPr>
          <w:rFonts w:ascii="Courier New" w:eastAsia="Courier New" w:hAnsi="Courier New" w:cs="Courier New"/>
          <w:sz w:val="16"/>
          <w:szCs w:val="16"/>
        </w:rPr>
        <w:t>/features/sales/</w:t>
      </w:r>
    </w:p>
    <w:p w14:paraId="5AF9CC5A" w14:textId="77777777" w:rsidR="00DF61DD" w:rsidRDefault="00000000">
      <w:pPr>
        <w:shd w:val="clear" w:color="auto" w:fill="F2F2F2"/>
      </w:pPr>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src</w:t>
      </w:r>
      <w:proofErr w:type="spellEnd"/>
      <w:r>
        <w:rPr>
          <w:rFonts w:ascii="Courier New" w:eastAsia="Courier New" w:hAnsi="Courier New" w:cs="Courier New"/>
          <w:sz w:val="16"/>
          <w:szCs w:val="16"/>
        </w:rPr>
        <w:t>/features/inventory/</w:t>
      </w:r>
    </w:p>
    <w:p w14:paraId="3C2178C1" w14:textId="77777777" w:rsidR="00DF61DD" w:rsidRDefault="00000000">
      <w:pPr>
        <w:shd w:val="clear" w:color="auto" w:fill="F2F2F2"/>
      </w:pPr>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src</w:t>
      </w:r>
      <w:proofErr w:type="spellEnd"/>
      <w:r>
        <w:rPr>
          <w:rFonts w:ascii="Courier New" w:eastAsia="Courier New" w:hAnsi="Courier New" w:cs="Courier New"/>
          <w:sz w:val="16"/>
          <w:szCs w:val="16"/>
        </w:rPr>
        <w:t>/features/warehouse/</w:t>
      </w:r>
    </w:p>
    <w:p w14:paraId="6B2258B4" w14:textId="77777777" w:rsidR="00DF61DD" w:rsidRDefault="00000000">
      <w:pPr>
        <w:shd w:val="clear" w:color="auto" w:fill="F2F2F2"/>
      </w:pPr>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src</w:t>
      </w:r>
      <w:proofErr w:type="spellEnd"/>
      <w:r>
        <w:rPr>
          <w:rFonts w:ascii="Courier New" w:eastAsia="Courier New" w:hAnsi="Courier New" w:cs="Courier New"/>
          <w:sz w:val="16"/>
          <w:szCs w:val="16"/>
        </w:rPr>
        <w:t>/features/admin/              Users, roles, company settings</w:t>
      </w:r>
    </w:p>
    <w:p w14:paraId="1FB1F45E" w14:textId="77777777" w:rsidR="00DF61DD" w:rsidRDefault="00000000">
      <w:pPr>
        <w:shd w:val="clear" w:color="auto" w:fill="F2F2F2"/>
      </w:pPr>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src</w:t>
      </w:r>
      <w:proofErr w:type="spellEnd"/>
      <w:r>
        <w:rPr>
          <w:rFonts w:ascii="Courier New" w:eastAsia="Courier New" w:hAnsi="Courier New" w:cs="Courier New"/>
          <w:sz w:val="16"/>
          <w:szCs w:val="16"/>
        </w:rPr>
        <w:t>/components/                  Shared UI (tables, forms, badges)</w:t>
      </w:r>
    </w:p>
    <w:p w14:paraId="08F8811C" w14:textId="77777777" w:rsidR="00DF61DD" w:rsidRDefault="00000000">
      <w:pPr>
        <w:shd w:val="clear" w:color="auto" w:fill="F2F2F2"/>
      </w:pPr>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src</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api</w:t>
      </w:r>
      <w:proofErr w:type="spellEnd"/>
      <w:r>
        <w:rPr>
          <w:rFonts w:ascii="Courier New" w:eastAsia="Courier New" w:hAnsi="Courier New" w:cs="Courier New"/>
          <w:sz w:val="16"/>
          <w:szCs w:val="16"/>
        </w:rPr>
        <w:t>/                         Typed API client layer</w:t>
      </w:r>
    </w:p>
    <w:p w14:paraId="407DC32C" w14:textId="77777777" w:rsidR="00DF61DD" w:rsidRDefault="00000000">
      <w:pPr>
        <w:shd w:val="clear" w:color="auto" w:fill="F2F2F2"/>
      </w:pPr>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src</w:t>
      </w:r>
      <w:proofErr w:type="spellEnd"/>
      <w:r>
        <w:rPr>
          <w:rFonts w:ascii="Courier New" w:eastAsia="Courier New" w:hAnsi="Courier New" w:cs="Courier New"/>
          <w:sz w:val="16"/>
          <w:szCs w:val="16"/>
        </w:rPr>
        <w:t>/hooks/</w:t>
      </w:r>
    </w:p>
    <w:p w14:paraId="33B54B13" w14:textId="77777777" w:rsidR="00DF61DD" w:rsidRDefault="00000000">
      <w:pPr>
        <w:shd w:val="clear" w:color="auto" w:fill="F2F2F2"/>
      </w:pPr>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src</w:t>
      </w:r>
      <w:proofErr w:type="spellEnd"/>
      <w:r>
        <w:rPr>
          <w:rFonts w:ascii="Courier New" w:eastAsia="Courier New" w:hAnsi="Courier New" w:cs="Courier New"/>
          <w:sz w:val="16"/>
          <w:szCs w:val="16"/>
        </w:rPr>
        <w:t>/types/                       Shared TypeScript types/DTOs</w:t>
      </w:r>
    </w:p>
    <w:p w14:paraId="4D0DD472" w14:textId="77777777" w:rsidR="00DF61DD" w:rsidRDefault="00000000">
      <w:pPr>
        <w:shd w:val="clear" w:color="auto" w:fill="F2F2F2"/>
      </w:pPr>
      <w:r>
        <w:rPr>
          <w:rFonts w:ascii="Courier New" w:eastAsia="Courier New" w:hAnsi="Courier New" w:cs="Courier New"/>
          <w:sz w:val="16"/>
          <w:szCs w:val="16"/>
        </w:rPr>
        <w:t>│   └── tests/</w:t>
      </w:r>
    </w:p>
    <w:p w14:paraId="269BEA43" w14:textId="77777777" w:rsidR="00DF61DD" w:rsidRDefault="00000000">
      <w:pPr>
        <w:shd w:val="clear" w:color="auto" w:fill="F2F2F2"/>
      </w:pPr>
      <w:r>
        <w:rPr>
          <w:rFonts w:ascii="Courier New" w:eastAsia="Courier New" w:hAnsi="Courier New" w:cs="Courier New"/>
          <w:sz w:val="16"/>
          <w:szCs w:val="16"/>
        </w:rPr>
        <w:t>│</w:t>
      </w:r>
    </w:p>
    <w:p w14:paraId="4676E5CE" w14:textId="77777777" w:rsidR="00DF61DD" w:rsidRDefault="00000000">
      <w:pPr>
        <w:shd w:val="clear" w:color="auto" w:fill="F2F2F2"/>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src-tauri</w:t>
      </w:r>
      <w:proofErr w:type="spellEnd"/>
      <w:r>
        <w:rPr>
          <w:rFonts w:ascii="Courier New" w:eastAsia="Courier New" w:hAnsi="Courier New" w:cs="Courier New"/>
          <w:sz w:val="16"/>
          <w:szCs w:val="16"/>
        </w:rPr>
        <w:t>/                      Tauri shell (Rust)</w:t>
      </w:r>
    </w:p>
    <w:p w14:paraId="5A5AE507" w14:textId="77777777" w:rsidR="00DF61DD" w:rsidRDefault="00000000">
      <w:pPr>
        <w:shd w:val="clear" w:color="auto" w:fill="F2F2F2"/>
      </w:pPr>
      <w:r>
        <w:rPr>
          <w:rFonts w:ascii="Courier New" w:eastAsia="Courier New" w:hAnsi="Courier New" w:cs="Courier New"/>
          <w:sz w:val="16"/>
          <w:szCs w:val="16"/>
        </w:rPr>
        <w:t>│   ├── src/main.rs</w:t>
      </w:r>
    </w:p>
    <w:p w14:paraId="6C112B89" w14:textId="77777777" w:rsidR="00DF61DD" w:rsidRDefault="00000000">
      <w:pPr>
        <w:shd w:val="clear" w:color="auto" w:fill="F2F2F2"/>
      </w:pPr>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src</w:t>
      </w:r>
      <w:proofErr w:type="spellEnd"/>
      <w:r>
        <w:rPr>
          <w:rFonts w:ascii="Courier New" w:eastAsia="Courier New" w:hAnsi="Courier New" w:cs="Courier New"/>
          <w:sz w:val="16"/>
          <w:szCs w:val="16"/>
        </w:rPr>
        <w:t>/commands/                    Custom native commands (file, print, etc.)</w:t>
      </w:r>
    </w:p>
    <w:p w14:paraId="69C0197C" w14:textId="77777777" w:rsidR="00DF61DD" w:rsidRDefault="00000000">
      <w:pPr>
        <w:shd w:val="clear" w:color="auto" w:fill="F2F2F2"/>
      </w:pPr>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tauri.</w:t>
      </w:r>
      <w:proofErr w:type="gramStart"/>
      <w:r>
        <w:rPr>
          <w:rFonts w:ascii="Courier New" w:eastAsia="Courier New" w:hAnsi="Courier New" w:cs="Courier New"/>
          <w:sz w:val="16"/>
          <w:szCs w:val="16"/>
        </w:rPr>
        <w:t>conf.json</w:t>
      </w:r>
      <w:proofErr w:type="spellEnd"/>
      <w:proofErr w:type="gramEnd"/>
    </w:p>
    <w:p w14:paraId="099E877C" w14:textId="77777777" w:rsidR="00DF61DD" w:rsidRDefault="00000000">
      <w:pPr>
        <w:shd w:val="clear" w:color="auto" w:fill="F2F2F2"/>
      </w:pPr>
      <w:r>
        <w:rPr>
          <w:rFonts w:ascii="Courier New" w:eastAsia="Courier New" w:hAnsi="Courier New" w:cs="Courier New"/>
          <w:sz w:val="16"/>
          <w:szCs w:val="16"/>
        </w:rPr>
        <w:t>│</w:t>
      </w:r>
    </w:p>
    <w:p w14:paraId="21C066EE" w14:textId="77777777" w:rsidR="00DF61DD" w:rsidRDefault="00000000">
      <w:pPr>
        <w:shd w:val="clear" w:color="auto" w:fill="F2F2F2"/>
      </w:pPr>
      <w:r>
        <w:rPr>
          <w:rFonts w:ascii="Courier New" w:eastAsia="Courier New" w:hAnsi="Courier New" w:cs="Courier New"/>
          <w:sz w:val="16"/>
          <w:szCs w:val="16"/>
        </w:rPr>
        <w:t>├── docs/                           Product &amp; technical documentation</w:t>
      </w:r>
    </w:p>
    <w:p w14:paraId="6D398BDB" w14:textId="77777777" w:rsidR="00DF61DD" w:rsidRDefault="00000000">
      <w:pPr>
        <w:shd w:val="clear" w:color="auto" w:fill="F2F2F2"/>
      </w:pPr>
      <w:r>
        <w:rPr>
          <w:rFonts w:ascii="Courier New" w:eastAsia="Courier New" w:hAnsi="Courier New" w:cs="Courier New"/>
          <w:sz w:val="16"/>
          <w:szCs w:val="16"/>
        </w:rPr>
        <w:t xml:space="preserve">│   ├── </w:t>
      </w:r>
      <w:proofErr w:type="gramStart"/>
      <w:r w:rsidR="00C03BA3">
        <w:rPr>
          <w:rFonts w:ascii="Courier New" w:eastAsia="Courier New" w:hAnsi="Courier New" w:cs="Courier New"/>
          <w:sz w:val="16"/>
          <w:szCs w:val="16"/>
        </w:rPr>
        <w:t>Nextware</w:t>
      </w:r>
      <w:r>
        <w:rPr>
          <w:rFonts w:ascii="Courier New" w:eastAsia="Courier New" w:hAnsi="Courier New" w:cs="Courier New"/>
          <w:sz w:val="16"/>
          <w:szCs w:val="16"/>
        </w:rPr>
        <w:t>_Master_Project_Documentation.docx  (</w:t>
      </w:r>
      <w:proofErr w:type="gramEnd"/>
      <w:r>
        <w:rPr>
          <w:rFonts w:ascii="Courier New" w:eastAsia="Courier New" w:hAnsi="Courier New" w:cs="Courier New"/>
          <w:sz w:val="16"/>
          <w:szCs w:val="16"/>
        </w:rPr>
        <w:t>this document)</w:t>
      </w:r>
    </w:p>
    <w:p w14:paraId="53B730C4" w14:textId="77777777" w:rsidR="00DF61DD" w:rsidRDefault="00000000">
      <w:pPr>
        <w:shd w:val="clear" w:color="auto" w:fill="F2F2F2"/>
      </w:pPr>
      <w:r>
        <w:rPr>
          <w:rFonts w:ascii="Courier New" w:eastAsia="Courier New" w:hAnsi="Courier New" w:cs="Courier New"/>
          <w:sz w:val="16"/>
          <w:szCs w:val="16"/>
        </w:rPr>
        <w:t>│   ├── user-guide/</w:t>
      </w:r>
    </w:p>
    <w:p w14:paraId="35D6B1BC" w14:textId="77777777" w:rsidR="00DF61DD" w:rsidRDefault="00000000">
      <w:pPr>
        <w:shd w:val="clear" w:color="auto" w:fill="F2F2F2"/>
      </w:pPr>
      <w:r>
        <w:rPr>
          <w:rFonts w:ascii="Courier New" w:eastAsia="Courier New" w:hAnsi="Courier New" w:cs="Courier New"/>
          <w:sz w:val="16"/>
          <w:szCs w:val="16"/>
        </w:rPr>
        <w:t>│   ├── admin-guide/</w:t>
      </w:r>
    </w:p>
    <w:p w14:paraId="086D4DAB" w14:textId="77777777" w:rsidR="00DF61DD" w:rsidRDefault="00000000">
      <w:pPr>
        <w:shd w:val="clear" w:color="auto" w:fill="F2F2F2"/>
      </w:pPr>
      <w:r>
        <w:rPr>
          <w:rFonts w:ascii="Courier New" w:eastAsia="Courier New" w:hAnsi="Courier New" w:cs="Courier New"/>
          <w:sz w:val="16"/>
          <w:szCs w:val="16"/>
        </w:rPr>
        <w:t>│   └── architecture/</w:t>
      </w:r>
    </w:p>
    <w:p w14:paraId="644960D3" w14:textId="77777777" w:rsidR="00DF61DD" w:rsidRDefault="00000000">
      <w:pPr>
        <w:shd w:val="clear" w:color="auto" w:fill="F2F2F2"/>
      </w:pPr>
      <w:r>
        <w:rPr>
          <w:rFonts w:ascii="Courier New" w:eastAsia="Courier New" w:hAnsi="Courier New" w:cs="Courier New"/>
          <w:sz w:val="16"/>
          <w:szCs w:val="16"/>
        </w:rPr>
        <w:t>│</w:t>
      </w:r>
    </w:p>
    <w:p w14:paraId="6E147855" w14:textId="77777777" w:rsidR="00DF61DD" w:rsidRDefault="00000000">
      <w:pPr>
        <w:shd w:val="clear" w:color="auto" w:fill="F2F2F2"/>
      </w:pPr>
      <w:r>
        <w:rPr>
          <w:rFonts w:ascii="Courier New" w:eastAsia="Courier New" w:hAnsi="Courier New" w:cs="Courier New"/>
          <w:sz w:val="16"/>
          <w:szCs w:val="16"/>
        </w:rPr>
        <w:t>├── infra/                          Infrastructure &amp; environment</w:t>
      </w:r>
    </w:p>
    <w:p w14:paraId="2259547C" w14:textId="77777777" w:rsidR="00DF61DD" w:rsidRDefault="00000000">
      <w:pPr>
        <w:shd w:val="clear" w:color="auto" w:fill="F2F2F2"/>
      </w:pPr>
      <w:r>
        <w:rPr>
          <w:rFonts w:ascii="Courier New" w:eastAsia="Courier New" w:hAnsi="Courier New" w:cs="Courier New"/>
          <w:sz w:val="16"/>
          <w:szCs w:val="16"/>
        </w:rPr>
        <w:t>│   ├── docker-</w:t>
      </w:r>
      <w:proofErr w:type="spellStart"/>
      <w:r>
        <w:rPr>
          <w:rFonts w:ascii="Courier New" w:eastAsia="Courier New" w:hAnsi="Courier New" w:cs="Courier New"/>
          <w:sz w:val="16"/>
          <w:szCs w:val="16"/>
        </w:rPr>
        <w:t>compose.yml</w:t>
      </w:r>
      <w:proofErr w:type="spellEnd"/>
      <w:r>
        <w:rPr>
          <w:rFonts w:ascii="Courier New" w:eastAsia="Courier New" w:hAnsi="Courier New" w:cs="Courier New"/>
          <w:sz w:val="16"/>
          <w:szCs w:val="16"/>
        </w:rPr>
        <w:t xml:space="preserve">               Local PostgreSQL (and future services)</w:t>
      </w:r>
    </w:p>
    <w:p w14:paraId="580AD969" w14:textId="77777777" w:rsidR="00DF61DD" w:rsidRDefault="00000000">
      <w:pPr>
        <w:shd w:val="clear" w:color="auto" w:fill="F2F2F2"/>
      </w:pPr>
      <w:r>
        <w:rPr>
          <w:rFonts w:ascii="Courier New" w:eastAsia="Courier New" w:hAnsi="Courier New" w:cs="Courier New"/>
          <w:sz w:val="16"/>
          <w:szCs w:val="16"/>
        </w:rPr>
        <w:t xml:space="preserve">│   └── env/                           </w:t>
      </w:r>
      <w:proofErr w:type="gramStart"/>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env</w:t>
      </w:r>
      <w:proofErr w:type="gramEnd"/>
      <w:r>
        <w:rPr>
          <w:rFonts w:ascii="Courier New" w:eastAsia="Courier New" w:hAnsi="Courier New" w:cs="Courier New"/>
          <w:sz w:val="16"/>
          <w:szCs w:val="16"/>
        </w:rPr>
        <w:t>.example</w:t>
      </w:r>
      <w:proofErr w:type="spellEnd"/>
      <w:r>
        <w:rPr>
          <w:rFonts w:ascii="Courier New" w:eastAsia="Courier New" w:hAnsi="Courier New" w:cs="Courier New"/>
          <w:sz w:val="16"/>
          <w:szCs w:val="16"/>
        </w:rPr>
        <w:t xml:space="preserve"> files (never real secrets)</w:t>
      </w:r>
    </w:p>
    <w:p w14:paraId="33436C1C" w14:textId="77777777" w:rsidR="00DF61DD" w:rsidRDefault="00000000">
      <w:pPr>
        <w:shd w:val="clear" w:color="auto" w:fill="F2F2F2"/>
      </w:pPr>
      <w:r>
        <w:rPr>
          <w:rFonts w:ascii="Courier New" w:eastAsia="Courier New" w:hAnsi="Courier New" w:cs="Courier New"/>
          <w:sz w:val="16"/>
          <w:szCs w:val="16"/>
        </w:rPr>
        <w:t>│</w:t>
      </w:r>
    </w:p>
    <w:p w14:paraId="3C973548" w14:textId="77777777" w:rsidR="00DF61DD" w:rsidRDefault="00000000">
      <w:pPr>
        <w:shd w:val="clear" w:color="auto" w:fill="F2F2F2"/>
      </w:pPr>
      <w:r>
        <w:rPr>
          <w:rFonts w:ascii="Courier New" w:eastAsia="Courier New" w:hAnsi="Courier New" w:cs="Courier New"/>
          <w:sz w:val="16"/>
          <w:szCs w:val="16"/>
        </w:rPr>
        <w:t>├─</w:t>
      </w:r>
      <w:proofErr w:type="gramStart"/>
      <w:r>
        <w:rPr>
          <w:rFonts w:ascii="Courier New" w:eastAsia="Courier New" w:hAnsi="Courier New" w:cs="Courier New"/>
          <w:sz w:val="16"/>
          <w:szCs w:val="16"/>
        </w:rPr>
        <w:t>─ .</w:t>
      </w:r>
      <w:proofErr w:type="spellStart"/>
      <w:r>
        <w:rPr>
          <w:rFonts w:ascii="Courier New" w:eastAsia="Courier New" w:hAnsi="Courier New" w:cs="Courier New"/>
          <w:sz w:val="16"/>
          <w:szCs w:val="16"/>
        </w:rPr>
        <w:t>github</w:t>
      </w:r>
      <w:proofErr w:type="spellEnd"/>
      <w:proofErr w:type="gramEnd"/>
      <w:r>
        <w:rPr>
          <w:rFonts w:ascii="Courier New" w:eastAsia="Courier New" w:hAnsi="Courier New" w:cs="Courier New"/>
          <w:sz w:val="16"/>
          <w:szCs w:val="16"/>
        </w:rPr>
        <w:t>/workflows/              CI/CD</w:t>
      </w:r>
    </w:p>
    <w:p w14:paraId="0FE3CD19" w14:textId="77777777" w:rsidR="00DF61DD" w:rsidRDefault="00000000">
      <w:pPr>
        <w:shd w:val="clear" w:color="auto" w:fill="F2F2F2"/>
      </w:pPr>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ci.yml</w:t>
      </w:r>
      <w:proofErr w:type="spellEnd"/>
      <w:r>
        <w:rPr>
          <w:rFonts w:ascii="Courier New" w:eastAsia="Courier New" w:hAnsi="Courier New" w:cs="Courier New"/>
          <w:sz w:val="16"/>
          <w:szCs w:val="16"/>
        </w:rPr>
        <w:t xml:space="preserve">                           Build + test on PR/push</w:t>
      </w:r>
    </w:p>
    <w:p w14:paraId="313FE591" w14:textId="77777777" w:rsidR="00DF61DD" w:rsidRDefault="00000000">
      <w:pPr>
        <w:shd w:val="clear" w:color="auto" w:fill="F2F2F2"/>
      </w:pPr>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release.yml</w:t>
      </w:r>
      <w:proofErr w:type="spellEnd"/>
      <w:r>
        <w:rPr>
          <w:rFonts w:ascii="Courier New" w:eastAsia="Courier New" w:hAnsi="Courier New" w:cs="Courier New"/>
          <w:sz w:val="16"/>
          <w:szCs w:val="16"/>
        </w:rPr>
        <w:t xml:space="preserve">                      Cross-platform installer builds on tag/release</w:t>
      </w:r>
    </w:p>
    <w:p w14:paraId="7B56A8F7" w14:textId="77777777" w:rsidR="00DF61DD" w:rsidRDefault="00000000">
      <w:pPr>
        <w:shd w:val="clear" w:color="auto" w:fill="F2F2F2"/>
      </w:pPr>
      <w:r>
        <w:rPr>
          <w:rFonts w:ascii="Courier New" w:eastAsia="Courier New" w:hAnsi="Courier New" w:cs="Courier New"/>
          <w:sz w:val="16"/>
          <w:szCs w:val="16"/>
        </w:rPr>
        <w:t>│</w:t>
      </w:r>
    </w:p>
    <w:p w14:paraId="469CFBE6" w14:textId="77777777" w:rsidR="00DF61DD" w:rsidRDefault="00000000">
      <w:pPr>
        <w:shd w:val="clear" w:color="auto" w:fill="F2F2F2"/>
      </w:pPr>
      <w:r>
        <w:rPr>
          <w:rFonts w:ascii="Courier New" w:eastAsia="Courier New" w:hAnsi="Courier New" w:cs="Courier New"/>
          <w:sz w:val="16"/>
          <w:szCs w:val="16"/>
        </w:rPr>
        <w:t>├─</w:t>
      </w:r>
      <w:proofErr w:type="gramStart"/>
      <w:r>
        <w:rPr>
          <w:rFonts w:ascii="Courier New" w:eastAsia="Courier New" w:hAnsi="Courier New" w:cs="Courier New"/>
          <w:sz w:val="16"/>
          <w:szCs w:val="16"/>
        </w:rPr>
        <w:t>─ .</w:t>
      </w:r>
      <w:proofErr w:type="spellStart"/>
      <w:r>
        <w:rPr>
          <w:rFonts w:ascii="Courier New" w:eastAsia="Courier New" w:hAnsi="Courier New" w:cs="Courier New"/>
          <w:sz w:val="16"/>
          <w:szCs w:val="16"/>
        </w:rPr>
        <w:t>gitignore</w:t>
      </w:r>
      <w:proofErr w:type="spellEnd"/>
      <w:proofErr w:type="gramEnd"/>
    </w:p>
    <w:p w14:paraId="0F787D40" w14:textId="77777777" w:rsidR="00DF61DD" w:rsidRDefault="00000000">
      <w:pPr>
        <w:shd w:val="clear" w:color="auto" w:fill="F2F2F2"/>
      </w:pPr>
      <w:r>
        <w:rPr>
          <w:rFonts w:ascii="Courier New" w:eastAsia="Courier New" w:hAnsi="Courier New" w:cs="Courier New"/>
          <w:sz w:val="16"/>
          <w:szCs w:val="16"/>
        </w:rPr>
        <w:t>└── README.md</w:t>
      </w:r>
    </w:p>
    <w:p w14:paraId="1C69B9CC" w14:textId="77777777" w:rsidR="00DF61DD" w:rsidRDefault="00000000">
      <w:pPr>
        <w:pStyle w:val="Heading1"/>
        <w:pageBreakBefore/>
        <w:spacing w:before="200" w:after="200"/>
      </w:pPr>
      <w:bookmarkStart w:id="107" w:name="_Toc237955296"/>
      <w:r>
        <w:rPr>
          <w:b/>
          <w:bCs/>
          <w:color w:val="1F3864"/>
        </w:rPr>
        <w:lastRenderedPageBreak/>
        <w:t>27. Glossary of Important ERP / Software Terms</w:t>
      </w:r>
      <w:bookmarkEnd w:id="107"/>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50"/>
      </w:tblGrid>
      <w:tr w:rsidR="00DF61DD" w14:paraId="5E1A6EA8" w14:textId="77777777">
        <w:tblPrEx>
          <w:tblCellMar>
            <w:top w:w="0" w:type="dxa"/>
            <w:bottom w:w="0" w:type="dxa"/>
          </w:tblCellMar>
        </w:tblPrEx>
        <w:trPr>
          <w:tblHeader/>
        </w:trPr>
        <w:tc>
          <w:tcPr>
            <w:tcW w:w="2400" w:type="dxa"/>
            <w:shd w:val="clear" w:color="auto" w:fill="1F3864"/>
            <w:tcMar>
              <w:top w:w="80" w:type="dxa"/>
              <w:left w:w="100" w:type="dxa"/>
              <w:bottom w:w="80" w:type="dxa"/>
              <w:right w:w="100" w:type="dxa"/>
            </w:tcMar>
            <w:vAlign w:val="center"/>
          </w:tcPr>
          <w:p w14:paraId="1F098DC5" w14:textId="77777777" w:rsidR="00DF61DD" w:rsidRDefault="00000000">
            <w:r>
              <w:rPr>
                <w:b/>
                <w:bCs/>
                <w:color w:val="FFFFFF"/>
              </w:rPr>
              <w:t>Term</w:t>
            </w:r>
          </w:p>
        </w:tc>
        <w:tc>
          <w:tcPr>
            <w:tcW w:w="6950" w:type="dxa"/>
            <w:shd w:val="clear" w:color="auto" w:fill="1F3864"/>
            <w:tcMar>
              <w:top w:w="80" w:type="dxa"/>
              <w:left w:w="100" w:type="dxa"/>
              <w:bottom w:w="80" w:type="dxa"/>
              <w:right w:w="100" w:type="dxa"/>
            </w:tcMar>
            <w:vAlign w:val="center"/>
          </w:tcPr>
          <w:p w14:paraId="4C907D0E" w14:textId="77777777" w:rsidR="00DF61DD" w:rsidRDefault="00000000">
            <w:r>
              <w:rPr>
                <w:b/>
                <w:bCs/>
                <w:color w:val="FFFFFF"/>
              </w:rPr>
              <w:t>Definition</w:t>
            </w:r>
          </w:p>
        </w:tc>
      </w:tr>
      <w:tr w:rsidR="00DF61DD" w14:paraId="5D5F81EB" w14:textId="77777777">
        <w:tblPrEx>
          <w:tblCellMar>
            <w:top w:w="0" w:type="dxa"/>
            <w:bottom w:w="0" w:type="dxa"/>
          </w:tblCellMar>
        </w:tblPrEx>
        <w:tc>
          <w:tcPr>
            <w:tcW w:w="2400" w:type="dxa"/>
            <w:tcMar>
              <w:top w:w="80" w:type="dxa"/>
              <w:left w:w="100" w:type="dxa"/>
              <w:bottom w:w="80" w:type="dxa"/>
              <w:right w:w="100" w:type="dxa"/>
            </w:tcMar>
            <w:vAlign w:val="center"/>
          </w:tcPr>
          <w:p w14:paraId="37140470" w14:textId="77777777" w:rsidR="00DF61DD" w:rsidRDefault="00000000">
            <w:r>
              <w:rPr>
                <w:color w:val="000000"/>
              </w:rPr>
              <w:t>ERP</w:t>
            </w:r>
          </w:p>
        </w:tc>
        <w:tc>
          <w:tcPr>
            <w:tcW w:w="6950" w:type="dxa"/>
            <w:tcMar>
              <w:top w:w="80" w:type="dxa"/>
              <w:left w:w="100" w:type="dxa"/>
              <w:bottom w:w="80" w:type="dxa"/>
              <w:right w:w="100" w:type="dxa"/>
            </w:tcMar>
            <w:vAlign w:val="center"/>
          </w:tcPr>
          <w:p w14:paraId="15FB1BA0" w14:textId="77777777" w:rsidR="00DF61DD" w:rsidRDefault="00000000">
            <w:r>
              <w:rPr>
                <w:color w:val="000000"/>
              </w:rPr>
              <w:t>Enterprise Resource Planning — integrated software managing core business processes (in this case, inventory, purchasing, and sales/fulfillment for a wholesale distributor).</w:t>
            </w:r>
          </w:p>
        </w:tc>
      </w:tr>
      <w:tr w:rsidR="00DF61DD" w14:paraId="177B3902" w14:textId="77777777">
        <w:tblPrEx>
          <w:tblCellMar>
            <w:top w:w="0" w:type="dxa"/>
            <w:bottom w:w="0" w:type="dxa"/>
          </w:tblCellMar>
        </w:tblPrEx>
        <w:tc>
          <w:tcPr>
            <w:tcW w:w="2400" w:type="dxa"/>
            <w:tcMar>
              <w:top w:w="80" w:type="dxa"/>
              <w:left w:w="100" w:type="dxa"/>
              <w:bottom w:w="80" w:type="dxa"/>
              <w:right w:w="100" w:type="dxa"/>
            </w:tcMar>
            <w:vAlign w:val="center"/>
          </w:tcPr>
          <w:p w14:paraId="34080870" w14:textId="77777777" w:rsidR="00DF61DD" w:rsidRDefault="00000000">
            <w:r>
              <w:rPr>
                <w:color w:val="000000"/>
              </w:rPr>
              <w:t>Modular Monolith</w:t>
            </w:r>
          </w:p>
        </w:tc>
        <w:tc>
          <w:tcPr>
            <w:tcW w:w="6950" w:type="dxa"/>
            <w:tcMar>
              <w:top w:w="80" w:type="dxa"/>
              <w:left w:w="100" w:type="dxa"/>
              <w:bottom w:w="80" w:type="dxa"/>
              <w:right w:w="100" w:type="dxa"/>
            </w:tcMar>
            <w:vAlign w:val="center"/>
          </w:tcPr>
          <w:p w14:paraId="33387207" w14:textId="77777777" w:rsidR="00DF61DD" w:rsidRDefault="00000000">
            <w:r>
              <w:rPr>
                <w:color w:val="000000"/>
              </w:rPr>
              <w:t>A single deployable application internally organized into clearly separated modules with defined boundaries, as opposed to a monolith with no internal structure or a set of separately deployed microservices (Section 9.2).</w:t>
            </w:r>
          </w:p>
        </w:tc>
      </w:tr>
      <w:tr w:rsidR="00DF61DD" w14:paraId="76269E53" w14:textId="77777777">
        <w:tblPrEx>
          <w:tblCellMar>
            <w:top w:w="0" w:type="dxa"/>
            <w:bottom w:w="0" w:type="dxa"/>
          </w:tblCellMar>
        </w:tblPrEx>
        <w:tc>
          <w:tcPr>
            <w:tcW w:w="2400" w:type="dxa"/>
            <w:tcMar>
              <w:top w:w="80" w:type="dxa"/>
              <w:left w:w="100" w:type="dxa"/>
              <w:bottom w:w="80" w:type="dxa"/>
              <w:right w:w="100" w:type="dxa"/>
            </w:tcMar>
            <w:vAlign w:val="center"/>
          </w:tcPr>
          <w:p w14:paraId="6D46B99F" w14:textId="77777777" w:rsidR="00DF61DD" w:rsidRDefault="00000000">
            <w:r>
              <w:rPr>
                <w:color w:val="000000"/>
              </w:rPr>
              <w:t>Multi-Tenant</w:t>
            </w:r>
          </w:p>
        </w:tc>
        <w:tc>
          <w:tcPr>
            <w:tcW w:w="6950" w:type="dxa"/>
            <w:tcMar>
              <w:top w:w="80" w:type="dxa"/>
              <w:left w:w="100" w:type="dxa"/>
              <w:bottom w:w="80" w:type="dxa"/>
              <w:right w:w="100" w:type="dxa"/>
            </w:tcMar>
            <w:vAlign w:val="center"/>
          </w:tcPr>
          <w:p w14:paraId="4D4BF5EF" w14:textId="77777777" w:rsidR="00DF61DD" w:rsidRDefault="00000000">
            <w:r>
              <w:rPr>
                <w:color w:val="000000"/>
              </w:rPr>
              <w:t>An architecture where one running application instance and (typically) one database serve multiple independent customers ('tenants'), with strict logical or physical data isolation between them (Section 9.6).</w:t>
            </w:r>
          </w:p>
        </w:tc>
      </w:tr>
      <w:tr w:rsidR="00DF61DD" w14:paraId="0519A1D5" w14:textId="77777777">
        <w:tblPrEx>
          <w:tblCellMar>
            <w:top w:w="0" w:type="dxa"/>
            <w:bottom w:w="0" w:type="dxa"/>
          </w:tblCellMar>
        </w:tblPrEx>
        <w:tc>
          <w:tcPr>
            <w:tcW w:w="2400" w:type="dxa"/>
            <w:tcMar>
              <w:top w:w="80" w:type="dxa"/>
              <w:left w:w="100" w:type="dxa"/>
              <w:bottom w:w="80" w:type="dxa"/>
              <w:right w:w="100" w:type="dxa"/>
            </w:tcMar>
            <w:vAlign w:val="center"/>
          </w:tcPr>
          <w:p w14:paraId="4294C173" w14:textId="77777777" w:rsidR="00DF61DD" w:rsidRDefault="00000000">
            <w:r>
              <w:rPr>
                <w:color w:val="000000"/>
              </w:rPr>
              <w:t>On-Hand Quantity</w:t>
            </w:r>
          </w:p>
        </w:tc>
        <w:tc>
          <w:tcPr>
            <w:tcW w:w="6950" w:type="dxa"/>
            <w:tcMar>
              <w:top w:w="80" w:type="dxa"/>
              <w:left w:w="100" w:type="dxa"/>
              <w:bottom w:w="80" w:type="dxa"/>
              <w:right w:w="100" w:type="dxa"/>
            </w:tcMar>
            <w:vAlign w:val="center"/>
          </w:tcPr>
          <w:p w14:paraId="5FCE36D0" w14:textId="77777777" w:rsidR="00DF61DD" w:rsidRDefault="00000000">
            <w:r>
              <w:rPr>
                <w:color w:val="000000"/>
              </w:rPr>
              <w:t>The physical quantity of a product currently present in a warehouse, regardless of whether it is promised to a customer (Section 9.7).</w:t>
            </w:r>
          </w:p>
        </w:tc>
      </w:tr>
      <w:tr w:rsidR="00DF61DD" w14:paraId="33F8505B" w14:textId="77777777">
        <w:tblPrEx>
          <w:tblCellMar>
            <w:top w:w="0" w:type="dxa"/>
            <w:bottom w:w="0" w:type="dxa"/>
          </w:tblCellMar>
        </w:tblPrEx>
        <w:tc>
          <w:tcPr>
            <w:tcW w:w="2400" w:type="dxa"/>
            <w:tcMar>
              <w:top w:w="80" w:type="dxa"/>
              <w:left w:w="100" w:type="dxa"/>
              <w:bottom w:w="80" w:type="dxa"/>
              <w:right w:w="100" w:type="dxa"/>
            </w:tcMar>
            <w:vAlign w:val="center"/>
          </w:tcPr>
          <w:p w14:paraId="43621ACE" w14:textId="77777777" w:rsidR="00DF61DD" w:rsidRDefault="00000000">
            <w:r>
              <w:rPr>
                <w:color w:val="000000"/>
              </w:rPr>
              <w:t>Available Quantity</w:t>
            </w:r>
          </w:p>
        </w:tc>
        <w:tc>
          <w:tcPr>
            <w:tcW w:w="6950" w:type="dxa"/>
            <w:tcMar>
              <w:top w:w="80" w:type="dxa"/>
              <w:left w:w="100" w:type="dxa"/>
              <w:bottom w:w="80" w:type="dxa"/>
              <w:right w:w="100" w:type="dxa"/>
            </w:tcMar>
            <w:vAlign w:val="center"/>
          </w:tcPr>
          <w:p w14:paraId="25AB340B" w14:textId="77777777" w:rsidR="00DF61DD" w:rsidRDefault="00000000">
            <w:r>
              <w:rPr>
                <w:color w:val="000000"/>
              </w:rPr>
              <w:t>On-hand quantity minus reserved/held quantity — the amount that can newly be allocated to an order (Section 9.7).</w:t>
            </w:r>
          </w:p>
        </w:tc>
      </w:tr>
      <w:tr w:rsidR="00DF61DD" w14:paraId="5FE6EA0F" w14:textId="77777777">
        <w:tblPrEx>
          <w:tblCellMar>
            <w:top w:w="0" w:type="dxa"/>
            <w:bottom w:w="0" w:type="dxa"/>
          </w:tblCellMar>
        </w:tblPrEx>
        <w:tc>
          <w:tcPr>
            <w:tcW w:w="2400" w:type="dxa"/>
            <w:tcMar>
              <w:top w:w="80" w:type="dxa"/>
              <w:left w:w="100" w:type="dxa"/>
              <w:bottom w:w="80" w:type="dxa"/>
              <w:right w:w="100" w:type="dxa"/>
            </w:tcMar>
            <w:vAlign w:val="center"/>
          </w:tcPr>
          <w:p w14:paraId="582F7C0A" w14:textId="77777777" w:rsidR="00DF61DD" w:rsidRDefault="00000000">
            <w:r>
              <w:rPr>
                <w:color w:val="000000"/>
              </w:rPr>
              <w:t>Reserved / Allocated Quantity</w:t>
            </w:r>
          </w:p>
        </w:tc>
        <w:tc>
          <w:tcPr>
            <w:tcW w:w="6950" w:type="dxa"/>
            <w:tcMar>
              <w:top w:w="80" w:type="dxa"/>
              <w:left w:w="100" w:type="dxa"/>
              <w:bottom w:w="80" w:type="dxa"/>
              <w:right w:w="100" w:type="dxa"/>
            </w:tcMar>
            <w:vAlign w:val="center"/>
          </w:tcPr>
          <w:p w14:paraId="30B66253" w14:textId="77777777" w:rsidR="00DF61DD" w:rsidRDefault="00000000">
            <w:r>
              <w:rPr>
                <w:color w:val="000000"/>
              </w:rPr>
              <w:t>On-hand stock earmarked for a specific confirmed sales order but not yet shipped (Section 9.7).</w:t>
            </w:r>
          </w:p>
        </w:tc>
      </w:tr>
      <w:tr w:rsidR="00DF61DD" w14:paraId="754D7FFB" w14:textId="77777777">
        <w:tblPrEx>
          <w:tblCellMar>
            <w:top w:w="0" w:type="dxa"/>
            <w:bottom w:w="0" w:type="dxa"/>
          </w:tblCellMar>
        </w:tblPrEx>
        <w:tc>
          <w:tcPr>
            <w:tcW w:w="2400" w:type="dxa"/>
            <w:tcMar>
              <w:top w:w="80" w:type="dxa"/>
              <w:left w:w="100" w:type="dxa"/>
              <w:bottom w:w="80" w:type="dxa"/>
              <w:right w:w="100" w:type="dxa"/>
            </w:tcMar>
            <w:vAlign w:val="center"/>
          </w:tcPr>
          <w:p w14:paraId="38AE2E78" w14:textId="77777777" w:rsidR="00DF61DD" w:rsidRDefault="00000000">
            <w:r>
              <w:rPr>
                <w:color w:val="000000"/>
              </w:rPr>
              <w:t>Incoming Quantity</w:t>
            </w:r>
          </w:p>
        </w:tc>
        <w:tc>
          <w:tcPr>
            <w:tcW w:w="6950" w:type="dxa"/>
            <w:tcMar>
              <w:top w:w="80" w:type="dxa"/>
              <w:left w:w="100" w:type="dxa"/>
              <w:bottom w:w="80" w:type="dxa"/>
              <w:right w:w="100" w:type="dxa"/>
            </w:tcMar>
            <w:vAlign w:val="center"/>
          </w:tcPr>
          <w:p w14:paraId="0D399673" w14:textId="77777777" w:rsidR="00DF61DD" w:rsidRDefault="00000000">
            <w:r>
              <w:rPr>
                <w:color w:val="000000"/>
              </w:rPr>
              <w:t>Quantity on open purchase orders not yet received into inventory (Section 9.7).</w:t>
            </w:r>
          </w:p>
        </w:tc>
      </w:tr>
      <w:tr w:rsidR="00DF61DD" w14:paraId="6F24788F" w14:textId="77777777">
        <w:tblPrEx>
          <w:tblCellMar>
            <w:top w:w="0" w:type="dxa"/>
            <w:bottom w:w="0" w:type="dxa"/>
          </w:tblCellMar>
        </w:tblPrEx>
        <w:tc>
          <w:tcPr>
            <w:tcW w:w="2400" w:type="dxa"/>
            <w:tcMar>
              <w:top w:w="80" w:type="dxa"/>
              <w:left w:w="100" w:type="dxa"/>
              <w:bottom w:w="80" w:type="dxa"/>
              <w:right w:w="100" w:type="dxa"/>
            </w:tcMar>
            <w:vAlign w:val="center"/>
          </w:tcPr>
          <w:p w14:paraId="3933C7F4" w14:textId="77777777" w:rsidR="00DF61DD" w:rsidRDefault="00000000">
            <w:r>
              <w:rPr>
                <w:color w:val="000000"/>
              </w:rPr>
              <w:t>Inventory Transaction</w:t>
            </w:r>
          </w:p>
        </w:tc>
        <w:tc>
          <w:tcPr>
            <w:tcW w:w="6950" w:type="dxa"/>
            <w:tcMar>
              <w:top w:w="80" w:type="dxa"/>
              <w:left w:w="100" w:type="dxa"/>
              <w:bottom w:w="80" w:type="dxa"/>
              <w:right w:w="100" w:type="dxa"/>
            </w:tcMar>
            <w:vAlign w:val="center"/>
          </w:tcPr>
          <w:p w14:paraId="128ABA94" w14:textId="77777777" w:rsidR="00DF61DD" w:rsidRDefault="00000000">
            <w:r>
              <w:rPr>
                <w:color w:val="000000"/>
              </w:rPr>
              <w:t>An immutable, auditable record of a single event that changes inventory quantity (receipt, shipment, transfer, adjustment); the ledger that all balances are derived from (Section 11).</w:t>
            </w:r>
          </w:p>
        </w:tc>
      </w:tr>
      <w:tr w:rsidR="00DF61DD" w14:paraId="4A330A14" w14:textId="77777777">
        <w:tblPrEx>
          <w:tblCellMar>
            <w:top w:w="0" w:type="dxa"/>
            <w:bottom w:w="0" w:type="dxa"/>
          </w:tblCellMar>
        </w:tblPrEx>
        <w:tc>
          <w:tcPr>
            <w:tcW w:w="2400" w:type="dxa"/>
            <w:tcMar>
              <w:top w:w="80" w:type="dxa"/>
              <w:left w:w="100" w:type="dxa"/>
              <w:bottom w:w="80" w:type="dxa"/>
              <w:right w:w="100" w:type="dxa"/>
            </w:tcMar>
            <w:vAlign w:val="center"/>
          </w:tcPr>
          <w:p w14:paraId="6531FA03" w14:textId="77777777" w:rsidR="00DF61DD" w:rsidRDefault="00000000">
            <w:r>
              <w:rPr>
                <w:color w:val="000000"/>
              </w:rPr>
              <w:t>Purchase Order (PO)</w:t>
            </w:r>
          </w:p>
        </w:tc>
        <w:tc>
          <w:tcPr>
            <w:tcW w:w="6950" w:type="dxa"/>
            <w:tcMar>
              <w:top w:w="80" w:type="dxa"/>
              <w:left w:w="100" w:type="dxa"/>
              <w:bottom w:w="80" w:type="dxa"/>
              <w:right w:w="100" w:type="dxa"/>
            </w:tcMar>
            <w:vAlign w:val="center"/>
          </w:tcPr>
          <w:p w14:paraId="49512CDE" w14:textId="77777777" w:rsidR="00DF61DD" w:rsidRDefault="00000000">
            <w:r>
              <w:rPr>
                <w:color w:val="000000"/>
              </w:rPr>
              <w:t>A formal order placed with a supplier for specific products, quantities, and costs (Section 7, module 19).</w:t>
            </w:r>
          </w:p>
        </w:tc>
      </w:tr>
      <w:tr w:rsidR="00DF61DD" w14:paraId="149CCBA4" w14:textId="77777777">
        <w:tblPrEx>
          <w:tblCellMar>
            <w:top w:w="0" w:type="dxa"/>
            <w:bottom w:w="0" w:type="dxa"/>
          </w:tblCellMar>
        </w:tblPrEx>
        <w:tc>
          <w:tcPr>
            <w:tcW w:w="2400" w:type="dxa"/>
            <w:tcMar>
              <w:top w:w="80" w:type="dxa"/>
              <w:left w:w="100" w:type="dxa"/>
              <w:bottom w:w="80" w:type="dxa"/>
              <w:right w:w="100" w:type="dxa"/>
            </w:tcMar>
            <w:vAlign w:val="center"/>
          </w:tcPr>
          <w:p w14:paraId="23167B68" w14:textId="77777777" w:rsidR="00DF61DD" w:rsidRDefault="00000000">
            <w:r>
              <w:rPr>
                <w:color w:val="000000"/>
              </w:rPr>
              <w:t>Receiving</w:t>
            </w:r>
          </w:p>
        </w:tc>
        <w:tc>
          <w:tcPr>
            <w:tcW w:w="6950" w:type="dxa"/>
            <w:tcMar>
              <w:top w:w="80" w:type="dxa"/>
              <w:left w:w="100" w:type="dxa"/>
              <w:bottom w:w="80" w:type="dxa"/>
              <w:right w:w="100" w:type="dxa"/>
            </w:tcMar>
            <w:vAlign w:val="center"/>
          </w:tcPr>
          <w:p w14:paraId="30890BF7" w14:textId="77777777" w:rsidR="00DF61DD" w:rsidRDefault="00000000">
            <w:r>
              <w:rPr>
                <w:color w:val="000000"/>
              </w:rPr>
              <w:t>The process of recording goods physically arriving against a purchase order (Section 8, workflow 5).</w:t>
            </w:r>
          </w:p>
        </w:tc>
      </w:tr>
      <w:tr w:rsidR="00DF61DD" w14:paraId="0486CCA1" w14:textId="77777777">
        <w:tblPrEx>
          <w:tblCellMar>
            <w:top w:w="0" w:type="dxa"/>
            <w:bottom w:w="0" w:type="dxa"/>
          </w:tblCellMar>
        </w:tblPrEx>
        <w:tc>
          <w:tcPr>
            <w:tcW w:w="2400" w:type="dxa"/>
            <w:tcMar>
              <w:top w:w="80" w:type="dxa"/>
              <w:left w:w="100" w:type="dxa"/>
              <w:bottom w:w="80" w:type="dxa"/>
              <w:right w:w="100" w:type="dxa"/>
            </w:tcMar>
            <w:vAlign w:val="center"/>
          </w:tcPr>
          <w:p w14:paraId="5E3CFBF0" w14:textId="77777777" w:rsidR="00DF61DD" w:rsidRDefault="00000000">
            <w:r>
              <w:rPr>
                <w:color w:val="000000"/>
              </w:rPr>
              <w:t>Sales Order (SO)</w:t>
            </w:r>
          </w:p>
        </w:tc>
        <w:tc>
          <w:tcPr>
            <w:tcW w:w="6950" w:type="dxa"/>
            <w:tcMar>
              <w:top w:w="80" w:type="dxa"/>
              <w:left w:w="100" w:type="dxa"/>
              <w:bottom w:w="80" w:type="dxa"/>
              <w:right w:w="100" w:type="dxa"/>
            </w:tcMar>
            <w:vAlign w:val="center"/>
          </w:tcPr>
          <w:p w14:paraId="649A0A37" w14:textId="77777777" w:rsidR="00DF61DD" w:rsidRDefault="00000000">
            <w:r>
              <w:rPr>
                <w:color w:val="000000"/>
              </w:rPr>
              <w:t>A formal order placed by a customer for specific products and quantities (Section 7, module 22).</w:t>
            </w:r>
          </w:p>
        </w:tc>
      </w:tr>
      <w:tr w:rsidR="00DF61DD" w14:paraId="69E38F98" w14:textId="77777777">
        <w:tblPrEx>
          <w:tblCellMar>
            <w:top w:w="0" w:type="dxa"/>
            <w:bottom w:w="0" w:type="dxa"/>
          </w:tblCellMar>
        </w:tblPrEx>
        <w:tc>
          <w:tcPr>
            <w:tcW w:w="2400" w:type="dxa"/>
            <w:tcMar>
              <w:top w:w="80" w:type="dxa"/>
              <w:left w:w="100" w:type="dxa"/>
              <w:bottom w:w="80" w:type="dxa"/>
              <w:right w:w="100" w:type="dxa"/>
            </w:tcMar>
            <w:vAlign w:val="center"/>
          </w:tcPr>
          <w:p w14:paraId="4264FE80" w14:textId="77777777" w:rsidR="00DF61DD" w:rsidRDefault="00000000">
            <w:r>
              <w:rPr>
                <w:color w:val="000000"/>
              </w:rPr>
              <w:t>Allocation / Reservation</w:t>
            </w:r>
          </w:p>
        </w:tc>
        <w:tc>
          <w:tcPr>
            <w:tcW w:w="6950" w:type="dxa"/>
            <w:tcMar>
              <w:top w:w="80" w:type="dxa"/>
              <w:left w:w="100" w:type="dxa"/>
              <w:bottom w:w="80" w:type="dxa"/>
              <w:right w:w="100" w:type="dxa"/>
            </w:tcMar>
            <w:vAlign w:val="center"/>
          </w:tcPr>
          <w:p w14:paraId="37844F50" w14:textId="77777777" w:rsidR="00DF61DD" w:rsidRDefault="00000000">
            <w:r>
              <w:rPr>
                <w:color w:val="000000"/>
              </w:rPr>
              <w:t>Reserving available inventory against a confirmed sales order line before picking begins (Section 7, module 23).</w:t>
            </w:r>
          </w:p>
        </w:tc>
      </w:tr>
      <w:tr w:rsidR="00DF61DD" w14:paraId="23683486" w14:textId="77777777">
        <w:tblPrEx>
          <w:tblCellMar>
            <w:top w:w="0" w:type="dxa"/>
            <w:bottom w:w="0" w:type="dxa"/>
          </w:tblCellMar>
        </w:tblPrEx>
        <w:tc>
          <w:tcPr>
            <w:tcW w:w="2400" w:type="dxa"/>
            <w:tcMar>
              <w:top w:w="80" w:type="dxa"/>
              <w:left w:w="100" w:type="dxa"/>
              <w:bottom w:w="80" w:type="dxa"/>
              <w:right w:w="100" w:type="dxa"/>
            </w:tcMar>
            <w:vAlign w:val="center"/>
          </w:tcPr>
          <w:p w14:paraId="5A08AAC3" w14:textId="77777777" w:rsidR="00DF61DD" w:rsidRDefault="00000000">
            <w:r>
              <w:rPr>
                <w:color w:val="000000"/>
              </w:rPr>
              <w:t>Picking</w:t>
            </w:r>
          </w:p>
        </w:tc>
        <w:tc>
          <w:tcPr>
            <w:tcW w:w="6950" w:type="dxa"/>
            <w:tcMar>
              <w:top w:w="80" w:type="dxa"/>
              <w:left w:w="100" w:type="dxa"/>
              <w:bottom w:w="80" w:type="dxa"/>
              <w:right w:w="100" w:type="dxa"/>
            </w:tcMar>
            <w:vAlign w:val="center"/>
          </w:tcPr>
          <w:p w14:paraId="198BCDF0" w14:textId="77777777" w:rsidR="00DF61DD" w:rsidRDefault="00000000">
            <w:r>
              <w:rPr>
                <w:color w:val="000000"/>
              </w:rPr>
              <w:t>Warehouse staff physically gathering the items for a sales order (Section 7, module 24).</w:t>
            </w:r>
          </w:p>
        </w:tc>
      </w:tr>
      <w:tr w:rsidR="00DF61DD" w14:paraId="26433B8B" w14:textId="77777777">
        <w:tblPrEx>
          <w:tblCellMar>
            <w:top w:w="0" w:type="dxa"/>
            <w:bottom w:w="0" w:type="dxa"/>
          </w:tblCellMar>
        </w:tblPrEx>
        <w:tc>
          <w:tcPr>
            <w:tcW w:w="2400" w:type="dxa"/>
            <w:tcMar>
              <w:top w:w="80" w:type="dxa"/>
              <w:left w:w="100" w:type="dxa"/>
              <w:bottom w:w="80" w:type="dxa"/>
              <w:right w:w="100" w:type="dxa"/>
            </w:tcMar>
            <w:vAlign w:val="center"/>
          </w:tcPr>
          <w:p w14:paraId="6FB3C554" w14:textId="77777777" w:rsidR="00DF61DD" w:rsidRDefault="00000000">
            <w:r>
              <w:rPr>
                <w:color w:val="000000"/>
              </w:rPr>
              <w:t>Packing</w:t>
            </w:r>
          </w:p>
        </w:tc>
        <w:tc>
          <w:tcPr>
            <w:tcW w:w="6950" w:type="dxa"/>
            <w:tcMar>
              <w:top w:w="80" w:type="dxa"/>
              <w:left w:w="100" w:type="dxa"/>
              <w:bottom w:w="80" w:type="dxa"/>
              <w:right w:w="100" w:type="dxa"/>
            </w:tcMar>
            <w:vAlign w:val="center"/>
          </w:tcPr>
          <w:p w14:paraId="5EA620C0" w14:textId="77777777" w:rsidR="00DF61DD" w:rsidRDefault="00000000">
            <w:r>
              <w:rPr>
                <w:color w:val="000000"/>
              </w:rPr>
              <w:t>Preparing picked items for shipment, including verification and labeling (Section 7, module 25).</w:t>
            </w:r>
          </w:p>
        </w:tc>
      </w:tr>
      <w:tr w:rsidR="00DF61DD" w14:paraId="6A8786AC" w14:textId="77777777">
        <w:tblPrEx>
          <w:tblCellMar>
            <w:top w:w="0" w:type="dxa"/>
            <w:bottom w:w="0" w:type="dxa"/>
          </w:tblCellMar>
        </w:tblPrEx>
        <w:tc>
          <w:tcPr>
            <w:tcW w:w="2400" w:type="dxa"/>
            <w:tcMar>
              <w:top w:w="80" w:type="dxa"/>
              <w:left w:w="100" w:type="dxa"/>
              <w:bottom w:w="80" w:type="dxa"/>
              <w:right w:w="100" w:type="dxa"/>
            </w:tcMar>
            <w:vAlign w:val="center"/>
          </w:tcPr>
          <w:p w14:paraId="7C501C82" w14:textId="77777777" w:rsidR="00DF61DD" w:rsidRDefault="00000000">
            <w:r>
              <w:rPr>
                <w:color w:val="000000"/>
              </w:rPr>
              <w:t>Backorder</w:t>
            </w:r>
          </w:p>
        </w:tc>
        <w:tc>
          <w:tcPr>
            <w:tcW w:w="6950" w:type="dxa"/>
            <w:tcMar>
              <w:top w:w="80" w:type="dxa"/>
              <w:left w:w="100" w:type="dxa"/>
              <w:bottom w:w="80" w:type="dxa"/>
              <w:right w:w="100" w:type="dxa"/>
            </w:tcMar>
            <w:vAlign w:val="center"/>
          </w:tcPr>
          <w:p w14:paraId="28629F57" w14:textId="77777777" w:rsidR="00DF61DD" w:rsidRDefault="00000000">
            <w:r>
              <w:rPr>
                <w:color w:val="000000"/>
              </w:rPr>
              <w:t>The portion of an order that cannot be fulfilled immediately due to insufficient available stock, held open pending future receiving (Section 9.7).</w:t>
            </w:r>
          </w:p>
        </w:tc>
      </w:tr>
      <w:tr w:rsidR="00DF61DD" w14:paraId="766DB5ED" w14:textId="77777777">
        <w:tblPrEx>
          <w:tblCellMar>
            <w:top w:w="0" w:type="dxa"/>
            <w:bottom w:w="0" w:type="dxa"/>
          </w:tblCellMar>
        </w:tblPrEx>
        <w:tc>
          <w:tcPr>
            <w:tcW w:w="2400" w:type="dxa"/>
            <w:tcMar>
              <w:top w:w="80" w:type="dxa"/>
              <w:left w:w="100" w:type="dxa"/>
              <w:bottom w:w="80" w:type="dxa"/>
              <w:right w:w="100" w:type="dxa"/>
            </w:tcMar>
            <w:vAlign w:val="center"/>
          </w:tcPr>
          <w:p w14:paraId="6C466BEB" w14:textId="77777777" w:rsidR="00DF61DD" w:rsidRDefault="00000000">
            <w:r>
              <w:rPr>
                <w:color w:val="000000"/>
              </w:rPr>
              <w:t>Cycle Counting</w:t>
            </w:r>
          </w:p>
        </w:tc>
        <w:tc>
          <w:tcPr>
            <w:tcW w:w="6950" w:type="dxa"/>
            <w:tcMar>
              <w:top w:w="80" w:type="dxa"/>
              <w:left w:w="100" w:type="dxa"/>
              <w:bottom w:w="80" w:type="dxa"/>
              <w:right w:w="100" w:type="dxa"/>
            </w:tcMar>
            <w:vAlign w:val="center"/>
          </w:tcPr>
          <w:p w14:paraId="64A704BD" w14:textId="77777777" w:rsidR="00DF61DD" w:rsidRDefault="00000000">
            <w:r>
              <w:rPr>
                <w:color w:val="000000"/>
              </w:rPr>
              <w:t>Periodic partial physical inventory counts used to catch and correct inventory drift without a full physical inventory (Section 7, module 17).</w:t>
            </w:r>
          </w:p>
        </w:tc>
      </w:tr>
      <w:tr w:rsidR="00DF61DD" w14:paraId="4476F817" w14:textId="77777777">
        <w:tblPrEx>
          <w:tblCellMar>
            <w:top w:w="0" w:type="dxa"/>
            <w:bottom w:w="0" w:type="dxa"/>
          </w:tblCellMar>
        </w:tblPrEx>
        <w:tc>
          <w:tcPr>
            <w:tcW w:w="2400" w:type="dxa"/>
            <w:tcMar>
              <w:top w:w="80" w:type="dxa"/>
              <w:left w:w="100" w:type="dxa"/>
              <w:bottom w:w="80" w:type="dxa"/>
              <w:right w:w="100" w:type="dxa"/>
            </w:tcMar>
            <w:vAlign w:val="center"/>
          </w:tcPr>
          <w:p w14:paraId="69E93B2F" w14:textId="77777777" w:rsidR="00DF61DD" w:rsidRDefault="00000000">
            <w:r>
              <w:rPr>
                <w:color w:val="000000"/>
              </w:rPr>
              <w:t>RBAC</w:t>
            </w:r>
          </w:p>
        </w:tc>
        <w:tc>
          <w:tcPr>
            <w:tcW w:w="6950" w:type="dxa"/>
            <w:tcMar>
              <w:top w:w="80" w:type="dxa"/>
              <w:left w:w="100" w:type="dxa"/>
              <w:bottom w:w="80" w:type="dxa"/>
              <w:right w:w="100" w:type="dxa"/>
            </w:tcMar>
            <w:vAlign w:val="center"/>
          </w:tcPr>
          <w:p w14:paraId="33905E1B" w14:textId="77777777" w:rsidR="00DF61DD" w:rsidRDefault="00000000">
            <w:r>
              <w:rPr>
                <w:color w:val="000000"/>
              </w:rPr>
              <w:t>Role-Based Access Control — an authorization model where permissions are grouped into roles, and roles are assigned to users (Section 15.2).</w:t>
            </w:r>
          </w:p>
        </w:tc>
      </w:tr>
      <w:tr w:rsidR="00DF61DD" w14:paraId="329E60EC" w14:textId="77777777">
        <w:tblPrEx>
          <w:tblCellMar>
            <w:top w:w="0" w:type="dxa"/>
            <w:bottom w:w="0" w:type="dxa"/>
          </w:tblCellMar>
        </w:tblPrEx>
        <w:tc>
          <w:tcPr>
            <w:tcW w:w="2400" w:type="dxa"/>
            <w:tcMar>
              <w:top w:w="80" w:type="dxa"/>
              <w:left w:w="100" w:type="dxa"/>
              <w:bottom w:w="80" w:type="dxa"/>
              <w:right w:w="100" w:type="dxa"/>
            </w:tcMar>
            <w:vAlign w:val="center"/>
          </w:tcPr>
          <w:p w14:paraId="231872BC" w14:textId="77777777" w:rsidR="00DF61DD" w:rsidRDefault="00000000">
            <w:r>
              <w:rPr>
                <w:color w:val="000000"/>
              </w:rPr>
              <w:lastRenderedPageBreak/>
              <w:t>DTO</w:t>
            </w:r>
          </w:p>
        </w:tc>
        <w:tc>
          <w:tcPr>
            <w:tcW w:w="6950" w:type="dxa"/>
            <w:tcMar>
              <w:top w:w="80" w:type="dxa"/>
              <w:left w:w="100" w:type="dxa"/>
              <w:bottom w:w="80" w:type="dxa"/>
              <w:right w:w="100" w:type="dxa"/>
            </w:tcMar>
            <w:vAlign w:val="center"/>
          </w:tcPr>
          <w:p w14:paraId="7BF64ABE" w14:textId="77777777" w:rsidR="00DF61DD" w:rsidRDefault="00000000">
            <w:r>
              <w:rPr>
                <w:color w:val="000000"/>
              </w:rPr>
              <w:t>Data Transfer Object — a class defining the exact shape of data crossing the API boundary, decoupled from the internal database entity structure (Section 12.1).</w:t>
            </w:r>
          </w:p>
        </w:tc>
      </w:tr>
      <w:tr w:rsidR="00DF61DD" w14:paraId="5C468D09" w14:textId="77777777">
        <w:tblPrEx>
          <w:tblCellMar>
            <w:top w:w="0" w:type="dxa"/>
            <w:bottom w:w="0" w:type="dxa"/>
          </w:tblCellMar>
        </w:tblPrEx>
        <w:tc>
          <w:tcPr>
            <w:tcW w:w="2400" w:type="dxa"/>
            <w:tcMar>
              <w:top w:w="80" w:type="dxa"/>
              <w:left w:w="100" w:type="dxa"/>
              <w:bottom w:w="80" w:type="dxa"/>
              <w:right w:w="100" w:type="dxa"/>
            </w:tcMar>
            <w:vAlign w:val="center"/>
          </w:tcPr>
          <w:p w14:paraId="00F907FE" w14:textId="77777777" w:rsidR="00DF61DD" w:rsidRDefault="00000000">
            <w:r>
              <w:rPr>
                <w:color w:val="000000"/>
              </w:rPr>
              <w:t>Flyway</w:t>
            </w:r>
          </w:p>
        </w:tc>
        <w:tc>
          <w:tcPr>
            <w:tcW w:w="6950" w:type="dxa"/>
            <w:tcMar>
              <w:top w:w="80" w:type="dxa"/>
              <w:left w:w="100" w:type="dxa"/>
              <w:bottom w:w="80" w:type="dxa"/>
              <w:right w:w="100" w:type="dxa"/>
            </w:tcMar>
            <w:vAlign w:val="center"/>
          </w:tcPr>
          <w:p w14:paraId="6CB44EF9" w14:textId="77777777" w:rsidR="00DF61DD" w:rsidRDefault="00000000">
            <w:r>
              <w:rPr>
                <w:color w:val="000000"/>
              </w:rPr>
              <w:t>A database migration tool that applies version-controlled, numbered SQL migration scripts, keeping the schema's history in sync with the codebase's Git history (Section 11.7).</w:t>
            </w:r>
          </w:p>
        </w:tc>
      </w:tr>
      <w:tr w:rsidR="00DF61DD" w14:paraId="1F2FA8D4" w14:textId="77777777">
        <w:tblPrEx>
          <w:tblCellMar>
            <w:top w:w="0" w:type="dxa"/>
            <w:bottom w:w="0" w:type="dxa"/>
          </w:tblCellMar>
        </w:tblPrEx>
        <w:tc>
          <w:tcPr>
            <w:tcW w:w="2400" w:type="dxa"/>
            <w:tcMar>
              <w:top w:w="80" w:type="dxa"/>
              <w:left w:w="100" w:type="dxa"/>
              <w:bottom w:w="80" w:type="dxa"/>
              <w:right w:w="100" w:type="dxa"/>
            </w:tcMar>
            <w:vAlign w:val="center"/>
          </w:tcPr>
          <w:p w14:paraId="199D6AC3" w14:textId="77777777" w:rsidR="00DF61DD" w:rsidRDefault="00000000">
            <w:r>
              <w:rPr>
                <w:color w:val="000000"/>
              </w:rPr>
              <w:t>Tauri</w:t>
            </w:r>
          </w:p>
        </w:tc>
        <w:tc>
          <w:tcPr>
            <w:tcW w:w="6950" w:type="dxa"/>
            <w:tcMar>
              <w:top w:w="80" w:type="dxa"/>
              <w:left w:w="100" w:type="dxa"/>
              <w:bottom w:w="80" w:type="dxa"/>
              <w:right w:w="100" w:type="dxa"/>
            </w:tcMar>
            <w:vAlign w:val="center"/>
          </w:tcPr>
          <w:p w14:paraId="4715822C" w14:textId="77777777" w:rsidR="00DF61DD" w:rsidRDefault="00000000">
            <w:r>
              <w:rPr>
                <w:color w:val="000000"/>
              </w:rPr>
              <w:t>A framework for building native desktop applications with a web-based UI (here, React/TypeScript) rendered via the OS's built-in web view, packaged and controlled by a thin Rust shell (Section 14.1).</w:t>
            </w:r>
          </w:p>
        </w:tc>
      </w:tr>
      <w:tr w:rsidR="00DF61DD" w14:paraId="2F54E69D" w14:textId="77777777">
        <w:tblPrEx>
          <w:tblCellMar>
            <w:top w:w="0" w:type="dxa"/>
            <w:bottom w:w="0" w:type="dxa"/>
          </w:tblCellMar>
        </w:tblPrEx>
        <w:tc>
          <w:tcPr>
            <w:tcW w:w="2400" w:type="dxa"/>
            <w:tcMar>
              <w:top w:w="80" w:type="dxa"/>
              <w:left w:w="100" w:type="dxa"/>
              <w:bottom w:w="80" w:type="dxa"/>
              <w:right w:w="100" w:type="dxa"/>
            </w:tcMar>
            <w:vAlign w:val="center"/>
          </w:tcPr>
          <w:p w14:paraId="026C9480" w14:textId="77777777" w:rsidR="00DF61DD" w:rsidRDefault="00000000">
            <w:r>
              <w:rPr>
                <w:color w:val="000000"/>
              </w:rPr>
              <w:t>UOM (Unit of Measure)</w:t>
            </w:r>
          </w:p>
        </w:tc>
        <w:tc>
          <w:tcPr>
            <w:tcW w:w="6950" w:type="dxa"/>
            <w:tcMar>
              <w:top w:w="80" w:type="dxa"/>
              <w:left w:w="100" w:type="dxa"/>
              <w:bottom w:w="80" w:type="dxa"/>
              <w:right w:w="100" w:type="dxa"/>
            </w:tcMar>
            <w:vAlign w:val="center"/>
          </w:tcPr>
          <w:p w14:paraId="1A89B0EB" w14:textId="77777777" w:rsidR="00DF61DD" w:rsidRDefault="00000000">
            <w:r>
              <w:rPr>
                <w:color w:val="000000"/>
              </w:rPr>
              <w:t>The unit a product is counted, purchased, or sold in (each, case, pallet), with conversion factors to a base inventory unit (Section 7, module 8).</w:t>
            </w:r>
          </w:p>
        </w:tc>
      </w:tr>
      <w:tr w:rsidR="00DF61DD" w14:paraId="5EE8361B" w14:textId="77777777">
        <w:tblPrEx>
          <w:tblCellMar>
            <w:top w:w="0" w:type="dxa"/>
            <w:bottom w:w="0" w:type="dxa"/>
          </w:tblCellMar>
        </w:tblPrEx>
        <w:tc>
          <w:tcPr>
            <w:tcW w:w="2400" w:type="dxa"/>
            <w:tcMar>
              <w:top w:w="80" w:type="dxa"/>
              <w:left w:w="100" w:type="dxa"/>
              <w:bottom w:w="80" w:type="dxa"/>
              <w:right w:w="100" w:type="dxa"/>
            </w:tcMar>
            <w:vAlign w:val="center"/>
          </w:tcPr>
          <w:p w14:paraId="671FEB33" w14:textId="77777777" w:rsidR="00DF61DD" w:rsidRDefault="00000000">
            <w:r>
              <w:rPr>
                <w:color w:val="000000"/>
              </w:rPr>
              <w:t>Pilot Customer</w:t>
            </w:r>
          </w:p>
        </w:tc>
        <w:tc>
          <w:tcPr>
            <w:tcW w:w="6950" w:type="dxa"/>
            <w:tcMar>
              <w:top w:w="80" w:type="dxa"/>
              <w:left w:w="100" w:type="dxa"/>
              <w:bottom w:w="80" w:type="dxa"/>
              <w:right w:w="100" w:type="dxa"/>
            </w:tcMar>
            <w:vAlign w:val="center"/>
          </w:tcPr>
          <w:p w14:paraId="4E8EFF62" w14:textId="77777777" w:rsidR="00DF61DD" w:rsidRDefault="00000000">
            <w:r>
              <w:rPr>
                <w:color w:val="000000"/>
              </w:rPr>
              <w:t>The first real customer used to validate the product in production use, without the product becoming exclusively built around that one customer (Section 20).</w:t>
            </w:r>
          </w:p>
        </w:tc>
      </w:tr>
    </w:tbl>
    <w:p w14:paraId="0D708C0B" w14:textId="77777777" w:rsidR="00DF61DD" w:rsidRDefault="00000000">
      <w:pPr>
        <w:pStyle w:val="Heading1"/>
        <w:pageBreakBefore/>
        <w:spacing w:before="200" w:after="200"/>
      </w:pPr>
      <w:bookmarkStart w:id="108" w:name="_Toc237955297"/>
      <w:r>
        <w:rPr>
          <w:b/>
          <w:bCs/>
          <w:color w:val="1F3864"/>
        </w:rPr>
        <w:lastRenderedPageBreak/>
        <w:t>Master Project Context</w:t>
      </w:r>
      <w:bookmarkEnd w:id="108"/>
    </w:p>
    <w:p w14:paraId="31B93A7E" w14:textId="77777777" w:rsidR="00DF61DD" w:rsidRDefault="00000000">
      <w:pPr>
        <w:spacing w:after="140" w:line="276" w:lineRule="auto"/>
      </w:pPr>
      <w:r>
        <w:t xml:space="preserve">Copy the block below into any new Claude conversation focused on a specific </w:t>
      </w:r>
      <w:proofErr w:type="spellStart"/>
      <w:r w:rsidR="00C03BA3">
        <w:t>Nextware</w:t>
      </w:r>
      <w:proofErr w:type="spellEnd"/>
      <w:r>
        <w:t xml:space="preserve"> ERP development phase, so that conversation starts with the same shared context as this document, without needing to re-upload the entire file.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DF61DD" w14:paraId="05CBC377" w14:textId="77777777">
        <w:tblPrEx>
          <w:tblCellMar>
            <w:top w:w="0" w:type="dxa"/>
            <w:bottom w:w="0" w:type="dxa"/>
          </w:tblCellMar>
        </w:tblPrEx>
        <w:tc>
          <w:tcPr>
            <w:tcW w:w="9350" w:type="dxa"/>
            <w:shd w:val="clear" w:color="auto" w:fill="F2F2F2"/>
            <w:tcMar>
              <w:top w:w="200" w:type="dxa"/>
              <w:left w:w="200" w:type="dxa"/>
              <w:bottom w:w="200" w:type="dxa"/>
              <w:right w:w="200" w:type="dxa"/>
            </w:tcMar>
          </w:tcPr>
          <w:p w14:paraId="2A05CBF7" w14:textId="77777777" w:rsidR="00DF61DD" w:rsidRDefault="00000000">
            <w:r>
              <w:rPr>
                <w:b/>
                <w:bCs/>
              </w:rPr>
              <w:t xml:space="preserve">PROJECT: </w:t>
            </w:r>
            <w:proofErr w:type="spellStart"/>
            <w:r w:rsidR="00C03BA3">
              <w:rPr>
                <w:b/>
                <w:bCs/>
              </w:rPr>
              <w:t>Nextware</w:t>
            </w:r>
            <w:proofErr w:type="spellEnd"/>
            <w:r>
              <w:rPr>
                <w:b/>
                <w:bCs/>
              </w:rPr>
              <w:t xml:space="preserve"> ERP</w:t>
            </w:r>
          </w:p>
          <w:p w14:paraId="3B6E948E" w14:textId="77777777" w:rsidR="00DF61DD" w:rsidRDefault="00000000">
            <w:r>
              <w:t>A commercial, cross-platform desktop ERP for small/medium wholesale and distribution businesses, covering the purchase-to-ship cycle: Supplier → Purchase Order → Receiving → Warehouse → Inventory → Customer Order → Picking → Packing → Shipping → Customer.</w:t>
            </w:r>
          </w:p>
          <w:p w14:paraId="1C45CC8D" w14:textId="77777777" w:rsidR="00DF61DD" w:rsidRDefault="00DF61DD"/>
          <w:p w14:paraId="3CC50335" w14:textId="77777777" w:rsidR="00DF61DD" w:rsidRDefault="00000000">
            <w:r>
              <w:rPr>
                <w:b/>
                <w:bCs/>
              </w:rPr>
              <w:t xml:space="preserve">STACK: </w:t>
            </w:r>
            <w:r>
              <w:t>Tauri + React + TypeScript (desktop/frontend) → REST API → Spring Boot + Spring Security + Spring Data JPA/Hibernate (backend) → PostgreSQL + Flyway (database). Modular monolith, not microservices. Desktop app never connects directly to PostgreSQL.</w:t>
            </w:r>
          </w:p>
          <w:p w14:paraId="6D18D4C1" w14:textId="77777777" w:rsidR="00DF61DD" w:rsidRDefault="00DF61DD"/>
          <w:p w14:paraId="6CA6DB68" w14:textId="77777777" w:rsidR="00DF61DD" w:rsidRDefault="00000000">
            <w:r>
              <w:rPr>
                <w:b/>
                <w:bCs/>
              </w:rPr>
              <w:t xml:space="preserve">DEPLOYMENT MODEL: </w:t>
            </w:r>
            <w:r>
              <w:t xml:space="preserve">Single-company installations for now (one backend + database per customer). Schema is multi-company-ready (every operational table has </w:t>
            </w:r>
            <w:proofErr w:type="spellStart"/>
            <w:r>
              <w:t>company_id</w:t>
            </w:r>
            <w:proofErr w:type="spellEnd"/>
            <w:r>
              <w:t>) but multi-tenant SaaS is explicitly deferred.</w:t>
            </w:r>
          </w:p>
          <w:p w14:paraId="583C292E" w14:textId="77777777" w:rsidR="00DF61DD" w:rsidRDefault="00DF61DD"/>
          <w:p w14:paraId="1704A20E" w14:textId="77777777" w:rsidR="00DF61DD" w:rsidRDefault="00000000">
            <w:r>
              <w:rPr>
                <w:b/>
                <w:bCs/>
              </w:rPr>
              <w:t xml:space="preserve">CORE PRINCIPLE: </w:t>
            </w:r>
            <w:r>
              <w:t xml:space="preserve">Inventory is never edited directly. Every quantity change is posted as an immutable </w:t>
            </w:r>
            <w:proofErr w:type="spellStart"/>
            <w:r>
              <w:t>InventoryTransaction</w:t>
            </w:r>
            <w:proofErr w:type="spellEnd"/>
            <w:r>
              <w:t>; on-hand/available/reserved balances are derived from that ledger. This rule is never to be violated in any phase.</w:t>
            </w:r>
          </w:p>
          <w:p w14:paraId="27C9AC7C" w14:textId="77777777" w:rsidR="00DF61DD" w:rsidRDefault="00DF61DD"/>
          <w:p w14:paraId="7EEAC9C4" w14:textId="77777777" w:rsidR="00DF61DD" w:rsidRDefault="00000000">
            <w:r>
              <w:rPr>
                <w:b/>
                <w:bCs/>
              </w:rPr>
              <w:t xml:space="preserve">MVP SCOPE: </w:t>
            </w:r>
            <w:r>
              <w:t>Company/users/basic roles, Products/Categories/UOM, Customers, Suppliers, Warehouses, Purchase Orders + Receiving, Inventory (with full transaction ledger), Sales Orders + Allocation + Picking + Packing + Shipping, basic reports. Explicitly OUT of MVP: transfers, cycle counting, backorders/approvals, configurable roles UI, PDF documents, carrier/tracking integration, accounting, CRM, manufacturing.</w:t>
            </w:r>
          </w:p>
          <w:p w14:paraId="104B514D" w14:textId="77777777" w:rsidR="00DF61DD" w:rsidRDefault="00DF61DD"/>
          <w:p w14:paraId="347ABC6F" w14:textId="77777777" w:rsidR="00DF61DD" w:rsidRDefault="00000000">
            <w:r>
              <w:rPr>
                <w:b/>
                <w:bCs/>
              </w:rPr>
              <w:t xml:space="preserve">FIRST CLIENT: </w:t>
            </w:r>
            <w:r>
              <w:t>A pilot customer used to validate the product, not to define it. Every pilot request must be classified as Core Product, Configuration, Future Feature, or Client-Specific Extension before being built (see Section 20).</w:t>
            </w:r>
          </w:p>
          <w:p w14:paraId="639BB069" w14:textId="77777777" w:rsidR="00DF61DD" w:rsidRDefault="00DF61DD"/>
          <w:p w14:paraId="66CB8DED" w14:textId="77777777" w:rsidR="00DF61DD" w:rsidRDefault="00000000">
            <w:r>
              <w:rPr>
                <w:b/>
                <w:bCs/>
              </w:rPr>
              <w:t xml:space="preserve">WHAT NOT TO BUILD YET: </w:t>
            </w:r>
            <w:r>
              <w:t>Microservices, Kubernetes, event-driven/event-sourcing architecture, AI features, full accounting, full manufacturing, advanced TMS, generic workflow engines, multi-tenant SaaS infrastructure.</w:t>
            </w:r>
          </w:p>
          <w:p w14:paraId="2A109883" w14:textId="77777777" w:rsidR="00DF61DD" w:rsidRDefault="00DF61DD"/>
          <w:p w14:paraId="59B7A424" w14:textId="77777777" w:rsidR="00DF61DD" w:rsidRDefault="00000000">
            <w:r>
              <w:rPr>
                <w:b/>
                <w:bCs/>
              </w:rPr>
              <w:t xml:space="preserve">DEVELOPMENT ROADMAP: </w:t>
            </w:r>
            <w:r>
              <w:t xml:space="preserve">Phase 0 Product Definition → 1 Business Requirements → 2 MVP Spec → 3 System Architecture → 4 Database Architecture → 5 UI/UX → 6 Project Setup → 7 Auth &amp; Company </w:t>
            </w:r>
            <w:proofErr w:type="spellStart"/>
            <w:r>
              <w:t>Mgmt</w:t>
            </w:r>
            <w:proofErr w:type="spellEnd"/>
            <w:r>
              <w:t xml:space="preserve"> → 8 Master Data → 9 Inventory → 10 Purchasing &amp; Receiving → 11 Sales &amp; Fulfillment → 12 Warehouse &amp; Shipping Enhancements → 13 Reports &amp; Documents → 14 Production Readiness → 15 Pilot Client → 16 Productization.</w:t>
            </w:r>
          </w:p>
          <w:p w14:paraId="7520EF03" w14:textId="77777777" w:rsidR="00DF61DD" w:rsidRDefault="00DF61DD"/>
          <w:p w14:paraId="0B7E428D" w14:textId="77777777" w:rsidR="00DF61DD" w:rsidRDefault="00000000">
            <w:r>
              <w:rPr>
                <w:b/>
                <w:bCs/>
              </w:rPr>
              <w:t xml:space="preserve">REFERENCE: </w:t>
            </w:r>
            <w:r>
              <w:t xml:space="preserve">This context block summarizes </w:t>
            </w:r>
            <w:r w:rsidR="00C03BA3">
              <w:t>Nextware</w:t>
            </w:r>
            <w:r>
              <w:t>_Master_Project_Documentation.docx. For full detail on any topic (a specific module's business rules, a workflow's database changes, security requirements, etc.), refer to the full document — do not assume details beyond what's stated here without checking it.</w:t>
            </w:r>
          </w:p>
        </w:tc>
      </w:tr>
    </w:tbl>
    <w:p w14:paraId="75164E18" w14:textId="77777777" w:rsidR="00571B0D" w:rsidRDefault="00571B0D"/>
    <w:sectPr w:rsidR="00571B0D">
      <w:headerReference w:type="default" r:id="rId7"/>
      <w:footerReference w:type="default" r:id="rId8"/>
      <w:pgSz w:w="12240" w:h="15840"/>
      <w:pgMar w:top="1440" w:right="1350" w:bottom="1440" w:left="135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F87DF5" w14:textId="77777777" w:rsidR="00571B0D" w:rsidRDefault="00571B0D">
      <w:r>
        <w:separator/>
      </w:r>
    </w:p>
  </w:endnote>
  <w:endnote w:type="continuationSeparator" w:id="0">
    <w:p w14:paraId="12EBE567" w14:textId="77777777" w:rsidR="00571B0D" w:rsidRDefault="00571B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755C2A" w14:textId="77777777" w:rsidR="00DF61DD" w:rsidRDefault="00000000">
    <w:pPr>
      <w:jc w:val="center"/>
    </w:pPr>
    <w:r>
      <w:rPr>
        <w:color w:val="888888"/>
        <w:sz w:val="18"/>
        <w:szCs w:val="18"/>
      </w:rPr>
      <w:fldChar w:fldCharType="begin"/>
    </w:r>
    <w:r>
      <w:rPr>
        <w:color w:val="888888"/>
        <w:sz w:val="18"/>
        <w:szCs w:val="18"/>
      </w:rPr>
      <w:instrText>PAGE</w:instrText>
    </w:r>
    <w:r>
      <w:rPr>
        <w:color w:val="888888"/>
        <w:sz w:val="18"/>
        <w:szCs w:val="18"/>
      </w:rPr>
      <w:fldChar w:fldCharType="separate"/>
    </w:r>
    <w:r w:rsidR="00C03BA3">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761EC1" w14:textId="77777777" w:rsidR="00571B0D" w:rsidRDefault="00571B0D">
      <w:r>
        <w:separator/>
      </w:r>
    </w:p>
  </w:footnote>
  <w:footnote w:type="continuationSeparator" w:id="0">
    <w:p w14:paraId="59DDDA97" w14:textId="77777777" w:rsidR="00571B0D" w:rsidRDefault="00571B0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E63C6B" w14:textId="77777777" w:rsidR="00DF61DD" w:rsidRDefault="00C03BA3">
    <w:pPr>
      <w:jc w:val="right"/>
    </w:pPr>
    <w:r>
      <w:rPr>
        <w:color w:val="888888"/>
        <w:sz w:val="16"/>
        <w:szCs w:val="16"/>
      </w:rPr>
      <w:t>Nextware</w:t>
    </w:r>
    <w:r w:rsidR="00000000">
      <w:rPr>
        <w:color w:val="888888"/>
        <w:sz w:val="16"/>
        <w:szCs w:val="16"/>
      </w:rPr>
      <w:t xml:space="preserve"> ERP — Master Project Documentation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3D1D0A"/>
    <w:multiLevelType w:val="hybridMultilevel"/>
    <w:tmpl w:val="884C6370"/>
    <w:lvl w:ilvl="0" w:tplc="58EE0AFA">
      <w:start w:val="1"/>
      <w:numFmt w:val="bullet"/>
      <w:lvlText w:val="●"/>
      <w:lvlJc w:val="left"/>
      <w:pPr>
        <w:ind w:left="720" w:hanging="360"/>
      </w:pPr>
    </w:lvl>
    <w:lvl w:ilvl="1" w:tplc="999225CA">
      <w:start w:val="1"/>
      <w:numFmt w:val="bullet"/>
      <w:lvlText w:val="○"/>
      <w:lvlJc w:val="left"/>
      <w:pPr>
        <w:ind w:left="1440" w:hanging="360"/>
      </w:pPr>
    </w:lvl>
    <w:lvl w:ilvl="2" w:tplc="421A3920">
      <w:start w:val="1"/>
      <w:numFmt w:val="bullet"/>
      <w:lvlText w:val="■"/>
      <w:lvlJc w:val="left"/>
      <w:pPr>
        <w:ind w:left="2160" w:hanging="360"/>
      </w:pPr>
    </w:lvl>
    <w:lvl w:ilvl="3" w:tplc="DD720C20">
      <w:start w:val="1"/>
      <w:numFmt w:val="bullet"/>
      <w:lvlText w:val="●"/>
      <w:lvlJc w:val="left"/>
      <w:pPr>
        <w:ind w:left="2880" w:hanging="360"/>
      </w:pPr>
    </w:lvl>
    <w:lvl w:ilvl="4" w:tplc="852EDDE8">
      <w:start w:val="1"/>
      <w:numFmt w:val="bullet"/>
      <w:lvlText w:val="○"/>
      <w:lvlJc w:val="left"/>
      <w:pPr>
        <w:ind w:left="3600" w:hanging="360"/>
      </w:pPr>
    </w:lvl>
    <w:lvl w:ilvl="5" w:tplc="919EF3A2">
      <w:start w:val="1"/>
      <w:numFmt w:val="bullet"/>
      <w:lvlText w:val="■"/>
      <w:lvlJc w:val="left"/>
      <w:pPr>
        <w:ind w:left="4320" w:hanging="360"/>
      </w:pPr>
    </w:lvl>
    <w:lvl w:ilvl="6" w:tplc="251294FA">
      <w:start w:val="1"/>
      <w:numFmt w:val="bullet"/>
      <w:lvlText w:val="●"/>
      <w:lvlJc w:val="left"/>
      <w:pPr>
        <w:ind w:left="5040" w:hanging="360"/>
      </w:pPr>
    </w:lvl>
    <w:lvl w:ilvl="7" w:tplc="E83A8EA6">
      <w:start w:val="1"/>
      <w:numFmt w:val="bullet"/>
      <w:lvlText w:val="●"/>
      <w:lvlJc w:val="left"/>
      <w:pPr>
        <w:ind w:left="5760" w:hanging="360"/>
      </w:pPr>
    </w:lvl>
    <w:lvl w:ilvl="8" w:tplc="DF763A80">
      <w:start w:val="1"/>
      <w:numFmt w:val="bullet"/>
      <w:lvlText w:val="●"/>
      <w:lvlJc w:val="left"/>
      <w:pPr>
        <w:ind w:left="6480" w:hanging="360"/>
      </w:pPr>
    </w:lvl>
  </w:abstractNum>
  <w:abstractNum w:abstractNumId="1" w15:restartNumberingAfterBreak="0">
    <w:nsid w:val="7C120317"/>
    <w:multiLevelType w:val="hybridMultilevel"/>
    <w:tmpl w:val="5F301B4C"/>
    <w:lvl w:ilvl="0" w:tplc="7D129934">
      <w:start w:val="1"/>
      <w:numFmt w:val="bullet"/>
      <w:lvlText w:val="•"/>
      <w:lvlJc w:val="left"/>
      <w:pPr>
        <w:ind w:left="400" w:hanging="260"/>
      </w:pPr>
    </w:lvl>
    <w:lvl w:ilvl="1" w:tplc="04046B80">
      <w:numFmt w:val="decimal"/>
      <w:lvlText w:val=""/>
      <w:lvlJc w:val="left"/>
    </w:lvl>
    <w:lvl w:ilvl="2" w:tplc="75408680">
      <w:numFmt w:val="decimal"/>
      <w:lvlText w:val=""/>
      <w:lvlJc w:val="left"/>
    </w:lvl>
    <w:lvl w:ilvl="3" w:tplc="41BC21DC">
      <w:numFmt w:val="decimal"/>
      <w:lvlText w:val=""/>
      <w:lvlJc w:val="left"/>
    </w:lvl>
    <w:lvl w:ilvl="4" w:tplc="5D7E0640">
      <w:numFmt w:val="decimal"/>
      <w:lvlText w:val=""/>
      <w:lvlJc w:val="left"/>
    </w:lvl>
    <w:lvl w:ilvl="5" w:tplc="159C8360">
      <w:numFmt w:val="decimal"/>
      <w:lvlText w:val=""/>
      <w:lvlJc w:val="left"/>
    </w:lvl>
    <w:lvl w:ilvl="6" w:tplc="83BC5848">
      <w:numFmt w:val="decimal"/>
      <w:lvlText w:val=""/>
      <w:lvlJc w:val="left"/>
    </w:lvl>
    <w:lvl w:ilvl="7" w:tplc="12F6EDF0">
      <w:numFmt w:val="decimal"/>
      <w:lvlText w:val=""/>
      <w:lvlJc w:val="left"/>
    </w:lvl>
    <w:lvl w:ilvl="8" w:tplc="A4500064">
      <w:numFmt w:val="decimal"/>
      <w:lvlText w:val=""/>
      <w:lvlJc w:val="left"/>
    </w:lvl>
  </w:abstractNum>
  <w:num w:numId="1" w16cid:durableId="65079547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300"/>
  <w:doNotDisplayPageBoundaries/>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61DD"/>
    <w:rsid w:val="00571B0D"/>
    <w:rsid w:val="00B86919"/>
    <w:rsid w:val="00C03BA3"/>
    <w:rsid w:val="00DF61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6B88141"/>
  <w15:docId w15:val="{6A41C5EA-A80B-6748-A6D5-E706420008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C03BA3"/>
    <w:pPr>
      <w:spacing w:after="100"/>
    </w:pPr>
  </w:style>
  <w:style w:type="paragraph" w:styleId="TOC2">
    <w:name w:val="toc 2"/>
    <w:basedOn w:val="Normal"/>
    <w:next w:val="Normal"/>
    <w:autoRedefine/>
    <w:uiPriority w:val="39"/>
    <w:unhideWhenUsed/>
    <w:rsid w:val="00C03BA3"/>
    <w:pPr>
      <w:spacing w:after="100"/>
      <w:ind w:left="200"/>
    </w:pPr>
  </w:style>
  <w:style w:type="paragraph" w:styleId="TOC3">
    <w:name w:val="toc 3"/>
    <w:basedOn w:val="Normal"/>
    <w:next w:val="Normal"/>
    <w:autoRedefine/>
    <w:uiPriority w:val="39"/>
    <w:unhideWhenUsed/>
    <w:rsid w:val="00C03BA3"/>
    <w:pPr>
      <w:spacing w:after="100"/>
      <w:ind w:left="480"/>
    </w:pPr>
    <w:rPr>
      <w:rFonts w:asciiTheme="minorHAnsi" w:eastAsiaTheme="minorEastAsia" w:hAnsiTheme="minorHAnsi" w:cstheme="minorBidi"/>
      <w:kern w:val="2"/>
      <w:sz w:val="24"/>
      <w:szCs w:val="24"/>
      <w14:ligatures w14:val="standardContextual"/>
    </w:rPr>
  </w:style>
  <w:style w:type="paragraph" w:styleId="TOC4">
    <w:name w:val="toc 4"/>
    <w:basedOn w:val="Normal"/>
    <w:next w:val="Normal"/>
    <w:autoRedefine/>
    <w:uiPriority w:val="39"/>
    <w:unhideWhenUsed/>
    <w:rsid w:val="00C03BA3"/>
    <w:pPr>
      <w:spacing w:after="100"/>
      <w:ind w:left="720"/>
    </w:pPr>
    <w:rPr>
      <w:rFonts w:asciiTheme="minorHAnsi" w:eastAsiaTheme="minorEastAsia" w:hAnsiTheme="minorHAnsi" w:cstheme="minorBidi"/>
      <w:kern w:val="2"/>
      <w:sz w:val="24"/>
      <w:szCs w:val="24"/>
      <w14:ligatures w14:val="standardContextual"/>
    </w:rPr>
  </w:style>
  <w:style w:type="paragraph" w:styleId="TOC5">
    <w:name w:val="toc 5"/>
    <w:basedOn w:val="Normal"/>
    <w:next w:val="Normal"/>
    <w:autoRedefine/>
    <w:uiPriority w:val="39"/>
    <w:unhideWhenUsed/>
    <w:rsid w:val="00C03BA3"/>
    <w:pPr>
      <w:spacing w:after="100"/>
      <w:ind w:left="960"/>
    </w:pPr>
    <w:rPr>
      <w:rFonts w:asciiTheme="minorHAnsi" w:eastAsiaTheme="minorEastAsia" w:hAnsiTheme="minorHAnsi" w:cstheme="minorBidi"/>
      <w:kern w:val="2"/>
      <w:sz w:val="24"/>
      <w:szCs w:val="24"/>
      <w14:ligatures w14:val="standardContextual"/>
    </w:rPr>
  </w:style>
  <w:style w:type="paragraph" w:styleId="TOC6">
    <w:name w:val="toc 6"/>
    <w:basedOn w:val="Normal"/>
    <w:next w:val="Normal"/>
    <w:autoRedefine/>
    <w:uiPriority w:val="39"/>
    <w:unhideWhenUsed/>
    <w:rsid w:val="00C03BA3"/>
    <w:pPr>
      <w:spacing w:after="100"/>
      <w:ind w:left="1200"/>
    </w:pPr>
    <w:rPr>
      <w:rFonts w:asciiTheme="minorHAnsi" w:eastAsiaTheme="minorEastAsia" w:hAnsiTheme="minorHAnsi" w:cstheme="minorBidi"/>
      <w:kern w:val="2"/>
      <w:sz w:val="24"/>
      <w:szCs w:val="24"/>
      <w14:ligatures w14:val="standardContextual"/>
    </w:rPr>
  </w:style>
  <w:style w:type="paragraph" w:styleId="TOC7">
    <w:name w:val="toc 7"/>
    <w:basedOn w:val="Normal"/>
    <w:next w:val="Normal"/>
    <w:autoRedefine/>
    <w:uiPriority w:val="39"/>
    <w:unhideWhenUsed/>
    <w:rsid w:val="00C03BA3"/>
    <w:pPr>
      <w:spacing w:after="100"/>
      <w:ind w:left="1440"/>
    </w:pPr>
    <w:rPr>
      <w:rFonts w:asciiTheme="minorHAnsi" w:eastAsiaTheme="minorEastAsia" w:hAnsiTheme="minorHAnsi" w:cstheme="minorBidi"/>
      <w:kern w:val="2"/>
      <w:sz w:val="24"/>
      <w:szCs w:val="24"/>
      <w14:ligatures w14:val="standardContextual"/>
    </w:rPr>
  </w:style>
  <w:style w:type="paragraph" w:styleId="TOC8">
    <w:name w:val="toc 8"/>
    <w:basedOn w:val="Normal"/>
    <w:next w:val="Normal"/>
    <w:autoRedefine/>
    <w:uiPriority w:val="39"/>
    <w:unhideWhenUsed/>
    <w:rsid w:val="00C03BA3"/>
    <w:pPr>
      <w:spacing w:after="100"/>
      <w:ind w:left="1680"/>
    </w:pPr>
    <w:rPr>
      <w:rFonts w:asciiTheme="minorHAnsi" w:eastAsiaTheme="minorEastAsia" w:hAnsiTheme="minorHAnsi" w:cstheme="minorBidi"/>
      <w:kern w:val="2"/>
      <w:sz w:val="24"/>
      <w:szCs w:val="24"/>
      <w14:ligatures w14:val="standardContextual"/>
    </w:rPr>
  </w:style>
  <w:style w:type="paragraph" w:styleId="TOC9">
    <w:name w:val="toc 9"/>
    <w:basedOn w:val="Normal"/>
    <w:next w:val="Normal"/>
    <w:autoRedefine/>
    <w:uiPriority w:val="39"/>
    <w:unhideWhenUsed/>
    <w:rsid w:val="00C03BA3"/>
    <w:pPr>
      <w:spacing w:after="100"/>
      <w:ind w:left="1920"/>
    </w:pPr>
    <w:rPr>
      <w:rFonts w:asciiTheme="minorHAnsi" w:eastAsiaTheme="minorEastAsia" w:hAnsiTheme="minorHAnsi" w:cstheme="minorBidi"/>
      <w:kern w:val="2"/>
      <w:sz w:val="24"/>
      <w:szCs w:val="24"/>
      <w14:ligatures w14:val="standardContextual"/>
    </w:rPr>
  </w:style>
  <w:style w:type="character" w:styleId="UnresolvedMention">
    <w:name w:val="Unresolved Mention"/>
    <w:basedOn w:val="DefaultParagraphFont"/>
    <w:uiPriority w:val="99"/>
    <w:semiHidden/>
    <w:unhideWhenUsed/>
    <w:rsid w:val="00C03BA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Pages>
  <Words>19818</Words>
  <Characters>112968</Characters>
  <Application>Microsoft Office Word</Application>
  <DocSecurity>0</DocSecurity>
  <Lines>941</Lines>
  <Paragraphs>265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Microsoft Office User</cp:lastModifiedBy>
  <cp:revision>3</cp:revision>
  <dcterms:created xsi:type="dcterms:W3CDTF">2026-08-18T18:18:00Z</dcterms:created>
  <dcterms:modified xsi:type="dcterms:W3CDTF">2026-08-19T19:42:00Z</dcterms:modified>
</cp:coreProperties>
</file>