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color w:val="1F3864"/>
          <w:sz w:val="64"/>
          <w:szCs w:val="64"/>
        </w:rPr>
        <w:t xml:space="preserve">WholesaleFlow ERP</w:t>
      </w:r>
    </w:p>
    <w:p>
      <w:pPr>
        <w:spacing w:after="200"/>
        <w:jc w:val="center"/>
      </w:pPr>
      <w:r>
        <w:rPr>
          <w:color w:val="2E74B5"/>
          <w:sz w:val="36"/>
          <w:szCs w:val="36"/>
        </w:rPr>
        <w:t xml:space="preserve">Master Project Documentation</w:t>
      </w:r>
    </w:p>
    <w:p>
      <w:pPr>
        <w:spacing w:after="3000"/>
        <w:jc w:val="center"/>
      </w:pPr>
      <w:r>
        <w:rPr>
          <w:i/>
          <w:iCs/>
          <w:color w:val="555555"/>
          <w:sz w:val="24"/>
          <w:szCs w:val="24"/>
        </w:rPr>
        <w:t xml:space="preserve">Cross-Platform Desktop ERP for Wholesale Distribution Businesses</w:t>
      </w:r>
    </w:p>
    <w:p>
      <w:pPr>
        <w:jc w:val="center"/>
      </w:pPr>
      <w:r>
        <w:rPr>
          <w:sz w:val="20"/>
          <w:szCs w:val="20"/>
        </w:rPr>
        <w:t xml:space="preserve">Permanent Source of Truth — Reference Across All Development Sessions</w:t>
      </w:r>
    </w:p>
    <w:p>
      <w:pPr>
        <w:pStyle w:val="Heading1"/>
        <w:pageBreakBefore/>
      </w:pPr>
      <w:r>
        <w:rPr>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spacing w:after="200" w:before="200"/>
      </w:pPr>
      <w:r>
        <w:rPr>
          <w:b/>
          <w:bCs/>
          <w:color w:val="1F3864"/>
          <w:sz w:val="32"/>
          <w:szCs w:val="32"/>
        </w:rPr>
        <w:t xml:space="preserve">1. Executive Summary</w:t>
      </w:r>
    </w:p>
    <w:p>
      <w:pPr>
        <w:spacing w:after="140" w:line="276"/>
      </w:pPr>
      <w:r>
        <w:rPr>
          <w:i w:val="false"/>
          <w:iCs w:val="false"/>
        </w:rPr>
        <w:t xml:space="preserve">WholesaleFlow ERP is a commercial, cross-platform desktop application designed to help small and medium-sized wholesale and distribution businesses manage the core operational cycle of their business: purchasing products from suppliers, receiving and storing inventory, taking and fulfilling customer orders, and shipping goods. It is being built as a real, sellable product — not a single-company internal tool — and this document is the permanent blueprint that governs every phase of its development.</w:t>
      </w:r>
    </w:p>
    <w:p>
      <w:pPr>
        <w:spacing w:after="140" w:line="276"/>
      </w:pPr>
      <w:r>
        <w:rPr>
          <w:i w:val="false"/>
          <w:iCs w:val="false"/>
        </w:rPr>
        <w:t xml:space="preserve">The product will be built using a modular monolith architecture with a Tauri + React + TypeScript desktop client communicating over a REST API to a Spring Boot + PostgreSQL backend. This stack was chosen to balance the developer's existing learning goals (Java/Spring, React/TypeScript, SQL, Rust basics) with a pragmatic, unglamorous, well-supported technology set that is appropriate for a first commercial ERP product built primarily by one developer.</w:t>
      </w:r>
    </w:p>
    <w:p>
      <w:pPr>
        <w:spacing w:after="140" w:line="276"/>
      </w:pPr>
      <w:r>
        <w:rPr>
          <w:i w:val="false"/>
          <w:iCs w:val="false"/>
        </w:rPr>
        <w:t xml:space="preserve">This document exists so that development can be split across many separate Claude conversations without losing context. Every future conversation about a specific phase of WholesaleFlow ERP should begin by referencing this document (or the Master Project Context section at the end) so that architectural decisions remain consistent.</w:t>
      </w:r>
    </w:p>
    <w:p>
      <w:pPr>
        <w:spacing w:after="140" w:line="276"/>
      </w:pPr>
      <w:r>
        <w:rPr>
          <w:i w:val="false"/>
          <w:iCs w:val="false"/>
        </w:rPr>
        <w:t xml:space="preserve">The guiding philosophy throughout this document is: build a real, disciplined, auditable ERP core first; keep the first version deliberately narrow; avoid premature complexity (microservices, multi-tenant SaaS infrastructure, full accounting, AI features); and make deliberate, explained decisions rather than default ones. Every recommendation in this document includes the reasoning behind it, as requested.</w:t>
      </w:r>
    </w:p>
    <w:p>
      <w:pPr>
        <w:pStyle w:val="Heading1"/>
        <w:pageBreakBefore/>
        <w:spacing w:after="200" w:before="200"/>
      </w:pPr>
      <w:r>
        <w:rPr>
          <w:b/>
          <w:bCs/>
          <w:color w:val="1F3864"/>
          <w:sz w:val="32"/>
          <w:szCs w:val="32"/>
        </w:rPr>
        <w:t xml:space="preserve">2. Product Vision</w:t>
      </w:r>
    </w:p>
    <w:p>
      <w:pPr>
        <w:spacing w:after="140" w:line="276"/>
      </w:pPr>
      <w:r>
        <w:rPr>
          <w:i w:val="false"/>
          <w:iCs w:val="false"/>
        </w:rPr>
        <w:t xml:space="preserve">WholesaleFlow ERP's long-term vision is to become a professional, configurable ERP platform purpose-built for inventory-driven wholesale and distribution businesses. The initial focus is deliberately narrow: inventory, purchasing, receiving, warehouse management, sales orders, fulfillment (picking/packing/shipping), customers, suppliers, products, reporting, and user/permission management. These are the modules that define whether a wholesale business can operate day-to-day, and they form the non-negotiable core of the product.</w:t>
      </w:r>
    </w:p>
    <w:p>
      <w:pPr>
        <w:spacing w:after="140" w:line="276"/>
      </w:pPr>
      <w:r>
        <w:rPr>
          <w:i w:val="false"/>
          <w:iCs w:val="false"/>
        </w:rPr>
        <w:t xml:space="preserve">Later expansion areas — accounting, CRM, manufacturing, fleet management, advanced logistics/TMS, e-commerce integrations, EDI, AI-assisted features, and advanced analytics — are intentionally deferred. They are valuable, but none of them matter if the core purchase-to-ship cycle isn't rock solid, auditable, and pleasant to use. The vision is to earn the right to build those later modules by first proving the operational core works for real wholesale businesses.</w:t>
      </w:r>
    </w:p>
    <w:p>
      <w:pPr>
        <w:pStyle w:val="Heading2"/>
        <w:spacing w:after="120" w:before="240"/>
      </w:pPr>
      <w:r>
        <w:rPr>
          <w:b/>
          <w:bCs/>
          <w:color w:val="2E74B5"/>
          <w:sz w:val="26"/>
          <w:szCs w:val="26"/>
        </w:rPr>
        <w:t xml:space="preserve">MVP vs. Version 2 vs. Future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5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Tier</w:t>
            </w:r>
          </w:p>
        </w:tc>
        <w:tc>
          <w:tcPr>
            <w:tcW w:type="dxa" w:w="4200"/>
            <w:shd w:fill="1F3864" w:val="clear"/>
            <w:tcMar>
              <w:top w:type="dxa" w:w="80"/>
              <w:left w:type="dxa" w:w="100"/>
              <w:bottom w:type="dxa" w:w="80"/>
              <w:right w:type="dxa" w:w="100"/>
            </w:tcMar>
            <w:vAlign w:val="center"/>
          </w:tcPr>
          <w:p>
            <w:r>
              <w:rPr>
                <w:b/>
                <w:bCs/>
                <w:color w:val="FFFFFF"/>
                <w:sz w:val="20"/>
                <w:szCs w:val="20"/>
              </w:rPr>
              <w:t xml:space="preserve">Definition</w:t>
            </w:r>
          </w:p>
        </w:tc>
        <w:tc>
          <w:tcPr>
            <w:tcW w:type="dxa" w:w="3750"/>
            <w:shd w:fill="1F3864" w:val="clear"/>
            <w:tcMar>
              <w:top w:type="dxa" w:w="80"/>
              <w:left w:type="dxa" w:w="100"/>
              <w:bottom w:type="dxa" w:w="80"/>
              <w:right w:type="dxa" w:w="100"/>
            </w:tcMar>
            <w:vAlign w:val="center"/>
          </w:tcPr>
          <w:p>
            <w:r>
              <w:rPr>
                <w:b/>
                <w:bCs/>
                <w:color w:val="FFFFFF"/>
                <w:sz w:val="20"/>
                <w:szCs w:val="20"/>
              </w:rPr>
              <w:t xml:space="preserve">Examples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MVP</w:t>
            </w:r>
          </w:p>
        </w:tc>
        <w:tc>
          <w:tcPr>
            <w:tcW w:type="dxa" w:w="4200"/>
            <w:tcMar>
              <w:top w:type="dxa" w:w="80"/>
              <w:left w:type="dxa" w:w="100"/>
              <w:bottom w:type="dxa" w:w="80"/>
              <w:right w:type="dxa" w:w="100"/>
            </w:tcMar>
            <w:vAlign w:val="center"/>
          </w:tcPr>
          <w:p>
            <w:r>
              <w:rPr>
                <w:b w:val="false"/>
                <w:bCs w:val="false"/>
                <w:color w:val="000000"/>
                <w:sz w:val="20"/>
                <w:szCs w:val="20"/>
              </w:rPr>
              <w:t xml:space="preserve">The smallest set of modules that lets one pilot wholesale company fully run its purchase-to-ship cycle in the software instead of spreadsheets.</w:t>
            </w:r>
          </w:p>
        </w:tc>
        <w:tc>
          <w:tcPr>
            <w:tcW w:type="dxa" w:w="3750"/>
            <w:tcMar>
              <w:top w:type="dxa" w:w="80"/>
              <w:left w:type="dxa" w:w="100"/>
              <w:bottom w:type="dxa" w:w="80"/>
              <w:right w:type="dxa" w:w="100"/>
            </w:tcMar>
            <w:vAlign w:val="center"/>
          </w:tcPr>
          <w:p>
            <w:r>
              <w:rPr>
                <w:b w:val="false"/>
                <w:bCs w:val="false"/>
                <w:color w:val="000000"/>
                <w:sz w:val="20"/>
                <w:szCs w:val="20"/>
              </w:rPr>
              <w:t xml:space="preserve">Products, Suppliers, Customers, Warehouses, Purchase Orders, Receiving, Inventory (with transaction history), Sales Orders, Picking/Packing/Shipping, Users &amp; basic Roles, core reports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Version 2</w:t>
            </w:r>
          </w:p>
        </w:tc>
        <w:tc>
          <w:tcPr>
            <w:tcW w:type="dxa" w:w="4200"/>
            <w:tcMar>
              <w:top w:type="dxa" w:w="80"/>
              <w:left w:type="dxa" w:w="100"/>
              <w:bottom w:type="dxa" w:w="80"/>
              <w:right w:type="dxa" w:w="100"/>
            </w:tcMar>
            <w:vAlign w:val="center"/>
          </w:tcPr>
          <w:p>
            <w:r>
              <w:rPr>
                <w:b w:val="false"/>
                <w:bCs w:val="false"/>
                <w:color w:val="000000"/>
                <w:sz w:val="20"/>
                <w:szCs w:val="20"/>
              </w:rPr>
              <w:t xml:space="preserve">Features that make the MVP sellable to more than one company and more pleasant to operate.</w:t>
            </w:r>
          </w:p>
        </w:tc>
        <w:tc>
          <w:tcPr>
            <w:tcW w:type="dxa" w:w="3750"/>
            <w:tcMar>
              <w:top w:type="dxa" w:w="80"/>
              <w:left w:type="dxa" w:w="100"/>
              <w:bottom w:type="dxa" w:w="80"/>
              <w:right w:type="dxa" w:w="100"/>
            </w:tcMar>
            <w:vAlign w:val="center"/>
          </w:tcPr>
          <w:p>
            <w:r>
              <w:rPr>
                <w:b w:val="false"/>
                <w:bCs w:val="false"/>
                <w:color w:val="000000"/>
                <w:sz w:val="20"/>
                <w:szCs w:val="20"/>
              </w:rPr>
              <w:t xml:space="preserve">Multi-warehouse transfers, cycle counting, backorder handling, configurable roles/permissions, document generation (PO/packing slip/invoice PDFs), company-level settings &amp; numbering, carrier/tracking integration</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Future</w:t>
            </w:r>
          </w:p>
        </w:tc>
        <w:tc>
          <w:tcPr>
            <w:tcW w:type="dxa" w:w="4200"/>
            <w:tcMar>
              <w:top w:type="dxa" w:w="80"/>
              <w:left w:type="dxa" w:w="100"/>
              <w:bottom w:type="dxa" w:w="80"/>
              <w:right w:type="dxa" w:w="100"/>
            </w:tcMar>
            <w:vAlign w:val="center"/>
          </w:tcPr>
          <w:p>
            <w:r>
              <w:rPr>
                <w:b w:val="false"/>
                <w:bCs w:val="false"/>
                <w:color w:val="000000"/>
                <w:sz w:val="20"/>
                <w:szCs w:val="20"/>
              </w:rPr>
              <w:t xml:space="preserve">Strategic expansion once the core product is proven with paying customers.</w:t>
            </w:r>
          </w:p>
        </w:tc>
        <w:tc>
          <w:tcPr>
            <w:tcW w:type="dxa" w:w="3750"/>
            <w:tcMar>
              <w:top w:type="dxa" w:w="80"/>
              <w:left w:type="dxa" w:w="100"/>
              <w:bottom w:type="dxa" w:w="80"/>
              <w:right w:type="dxa" w:w="100"/>
            </w:tcMar>
            <w:vAlign w:val="center"/>
          </w:tcPr>
          <w:p>
            <w:r>
              <w:rPr>
                <w:b w:val="false"/>
                <w:bCs w:val="false"/>
                <w:color w:val="000000"/>
                <w:sz w:val="20"/>
                <w:szCs w:val="20"/>
              </w:rPr>
              <w:t xml:space="preserve">Accounting, CRM, manufacturing, fleet/TMS, e-commerce &amp; EDI integrations, AI features, advanced analytics, SaaS multi-tenancy</w:t>
            </w:r>
          </w:p>
        </w:tc>
      </w:tr>
    </w:tbl>
    <w:p>
      <w:pPr>
        <w:spacing w:after="140" w:line="276"/>
      </w:pPr>
      <w:r>
        <w:rPr>
          <w:i w:val="false"/>
          <w:iCs w:val="false"/>
        </w:rPr>
        <w:t xml:space="preserve">This tiering is referenced throughout the document (particularly in the ERP Modules and Roadmap sections) so that every feature decision can be checked against the question: 'does this belong in the MVP, or would including it now slow down reaching a usable pilot product?'</w:t>
      </w:r>
    </w:p>
    <w:p>
      <w:pPr>
        <w:pStyle w:val="Heading1"/>
        <w:pageBreakBefore/>
        <w:spacing w:after="200" w:before="200"/>
      </w:pPr>
      <w:r>
        <w:rPr>
          <w:b/>
          <w:bCs/>
          <w:color w:val="1F3864"/>
          <w:sz w:val="32"/>
          <w:szCs w:val="32"/>
        </w:rPr>
        <w:t xml:space="preserve">3. Target Market</w:t>
      </w:r>
    </w:p>
    <w:p>
      <w:pPr>
        <w:spacing w:after="140" w:line="276"/>
      </w:pPr>
      <w:r>
        <w:rPr>
          <w:i w:val="false"/>
          <w:iCs w:val="false"/>
        </w:rPr>
        <w:t xml:space="preserve">The primary target market is small and medium-sized wholesale and distribution businesses — companies that buy finished goods from suppliers, hold them in a warehouse, and sell/ship them to business or retail customers. This is distinct from manufacturers (who transform raw materials) and pure retailers (who typically don't manage multi-step B2B fulfillment). The wholesale distribution business model is characterized by high SKU counts, order-driven picking and shipping, supplier lead times, and thin margins that make inventory accuracy and operational efficiency directly tied to profitability.</w:t>
      </w:r>
    </w:p>
    <w:p>
      <w:pPr>
        <w:spacing w:after="140" w:line="276"/>
      </w:pPr>
      <w:r>
        <w:rPr>
          <w:i w:val="false"/>
          <w:iCs w:val="false"/>
        </w:rPr>
        <w:t xml:space="preserve">The system is designed to eventually serve multiple wholesale sub-industries without hard-coding any one company's workflow:</w:t>
      </w:r>
    </w:p>
    <w:p>
      <w:pPr>
        <w:pStyle w:val="ListParagraph"/>
        <w:numPr>
          <w:ilvl w:val="0"/>
          <w:numId w:val="1"/>
        </w:numPr>
        <w:spacing w:after="60" w:line="276"/>
      </w:pPr>
      <w:r>
        <w:t xml:space="preserve">General wholesale distribution</w:t>
      </w:r>
    </w:p>
    <w:p>
      <w:pPr>
        <w:pStyle w:val="ListParagraph"/>
        <w:numPr>
          <w:ilvl w:val="0"/>
          <w:numId w:val="1"/>
        </w:numPr>
        <w:spacing w:after="60" w:line="276"/>
      </w:pPr>
      <w:r>
        <w:t xml:space="preserve">Food distribution</w:t>
      </w:r>
    </w:p>
    <w:p>
      <w:pPr>
        <w:pStyle w:val="ListParagraph"/>
        <w:numPr>
          <w:ilvl w:val="0"/>
          <w:numId w:val="1"/>
        </w:numPr>
        <w:spacing w:after="60" w:line="276"/>
      </w:pPr>
      <w:r>
        <w:t xml:space="preserve">Beverage distribution</w:t>
      </w:r>
    </w:p>
    <w:p>
      <w:pPr>
        <w:pStyle w:val="ListParagraph"/>
        <w:numPr>
          <w:ilvl w:val="0"/>
          <w:numId w:val="1"/>
        </w:numPr>
        <w:spacing w:after="60" w:line="276"/>
      </w:pPr>
      <w:r>
        <w:t xml:space="preserve">Industrial supplies</w:t>
      </w:r>
    </w:p>
    <w:p>
      <w:pPr>
        <w:pStyle w:val="ListParagraph"/>
        <w:numPr>
          <w:ilvl w:val="0"/>
          <w:numId w:val="1"/>
        </w:numPr>
        <w:spacing w:after="60" w:line="276"/>
      </w:pPr>
      <w:r>
        <w:t xml:space="preserve">Packaging</w:t>
      </w:r>
    </w:p>
    <w:p>
      <w:pPr>
        <w:pStyle w:val="ListParagraph"/>
        <w:numPr>
          <w:ilvl w:val="0"/>
          <w:numId w:val="1"/>
        </w:numPr>
        <w:spacing w:after="60" w:line="276"/>
      </w:pPr>
      <w:r>
        <w:t xml:space="preserve">Auto parts</w:t>
      </w:r>
    </w:p>
    <w:p>
      <w:pPr>
        <w:pStyle w:val="ListParagraph"/>
        <w:numPr>
          <w:ilvl w:val="0"/>
          <w:numId w:val="1"/>
        </w:numPr>
        <w:spacing w:after="60" w:line="276"/>
      </w:pPr>
      <w:r>
        <w:t xml:space="preserve">Building supplies</w:t>
      </w:r>
    </w:p>
    <w:p>
      <w:pPr>
        <w:pStyle w:val="ListParagraph"/>
        <w:numPr>
          <w:ilvl w:val="0"/>
          <w:numId w:val="1"/>
        </w:numPr>
        <w:spacing w:after="60" w:line="276"/>
      </w:pPr>
      <w:r>
        <w:t xml:space="preserve">Janitorial supplies</w:t>
      </w:r>
    </w:p>
    <w:p>
      <w:pPr>
        <w:pStyle w:val="ListParagraph"/>
        <w:numPr>
          <w:ilvl w:val="0"/>
          <w:numId w:val="1"/>
        </w:numPr>
        <w:spacing w:after="60" w:line="276"/>
      </w:pPr>
      <w:r>
        <w:t xml:space="preserve">Other inventory-driven wholesale businesses</w:t>
      </w:r>
    </w:p>
    <w:p>
      <w:pPr>
        <w:spacing w:after="140" w:line="276"/>
      </w:pPr>
      <w:r>
        <w:rPr>
          <w:i w:val="false"/>
          <w:iCs w:val="false"/>
        </w:rPr>
        <w:t xml:space="preserve">Industry-specific needs (e.g., lot/expiry tracking for food, hazardous material handling for industrial supplies) are treated as configuration and future extensions layered on top of a generic inventory/order core — not as separate forks of the product.</w:t>
      </w:r>
    </w:p>
    <w:p>
      <w:pPr>
        <w:pStyle w:val="Heading1"/>
        <w:pageBreakBefore/>
        <w:spacing w:after="200" w:before="200"/>
      </w:pPr>
      <w:r>
        <w:rPr>
          <w:b/>
          <w:bCs/>
          <w:color w:val="1F3864"/>
          <w:sz w:val="32"/>
          <w:szCs w:val="32"/>
        </w:rPr>
        <w:t xml:space="preserve">4. Business Model</w:t>
      </w:r>
    </w:p>
    <w:p>
      <w:pPr>
        <w:spacing w:after="140" w:line="276"/>
      </w:pPr>
      <w:r>
        <w:rPr>
          <w:i w:val="false"/>
          <w:iCs w:val="false"/>
        </w:rPr>
        <w:t xml:space="preserve">WholesaleFlow ERP is being built as a commercial product with a pilot customer as the first real-world validation point, not as a bespoke system for that customer. The core business flow the software supports is:</w:t>
      </w:r>
    </w:p>
    <w:p>
      <w:pPr>
        <w:spacing w:after="140" w:line="276"/>
      </w:pPr>
      <w:r>
        <w:rPr>
          <w:i w:val="false"/>
          <w:iCs w:val="false"/>
        </w:rPr>
        <w:t xml:space="preserve">Supplier → Purchase Order → Receiving → Warehouse → Inventory → Customer Order → Picking → Packing → Shipping → Customer</w:t>
      </w:r>
    </w:p>
    <w:p>
      <w:pPr>
        <w:spacing w:after="140" w:line="276"/>
      </w:pPr>
      <w:r>
        <w:rPr>
          <w:i w:val="false"/>
          <w:iCs w:val="false"/>
        </w:rPr>
        <w:t xml:space="preserve">Commercially, the product will start as a licensed, per-company desktop installation (see Section 19, Commercial Strategy, for full detail) with the option to evolve toward subscription licensing and eventually a hosted/SaaS model once multi-tenant infrastructure is justified by demand. Revenue in the near term is expected to come from selling and supporting installations to individual wholesale companies, starting with the pilot.</w:t>
      </w:r>
    </w:p>
    <w:p>
      <w:pPr>
        <w:pStyle w:val="Heading1"/>
        <w:pageBreakBefore/>
        <w:spacing w:after="200" w:before="200"/>
      </w:pPr>
      <w:r>
        <w:rPr>
          <w:b/>
          <w:bCs/>
          <w:color w:val="1F3864"/>
          <w:sz w:val="32"/>
          <w:szCs w:val="32"/>
        </w:rPr>
        <w:t xml:space="preserve">5. Target Users</w:t>
      </w:r>
    </w:p>
    <w:p>
      <w:pPr>
        <w:spacing w:after="140" w:line="276"/>
      </w:pPr>
      <w:r>
        <w:rPr>
          <w:i w:val="false"/>
          <w:iCs w:val="false"/>
        </w:rPr>
        <w:t xml:space="preserve">WholesaleFlow ERP supports role-based access for the range of staff found in a typical wholesale business. The specific roles below are a sensible default configuration, not a hard-coded list — the underlying permission system (Section 15, Security) must support creating and modifying roles per company.</w:t>
      </w:r>
    </w:p>
    <w:p>
      <w:pPr>
        <w:pStyle w:val="ListParagraph"/>
        <w:numPr>
          <w:ilvl w:val="0"/>
          <w:numId w:val="1"/>
        </w:numPr>
        <w:spacing w:after="60" w:line="276"/>
      </w:pPr>
      <w:r>
        <w:t xml:space="preserve">System Administrator — manages the software installation itself, company provisioning, and system-level settings (mainly relevant once multiple companies are supported).</w:t>
      </w:r>
    </w:p>
    <w:p>
      <w:pPr>
        <w:pStyle w:val="ListParagraph"/>
        <w:numPr>
          <w:ilvl w:val="0"/>
          <w:numId w:val="1"/>
        </w:numPr>
        <w:spacing w:after="60" w:line="276"/>
      </w:pPr>
      <w:r>
        <w:t xml:space="preserve">Company Administrator — manages users, roles, and company settings for a single company.</w:t>
      </w:r>
    </w:p>
    <w:p>
      <w:pPr>
        <w:pStyle w:val="ListParagraph"/>
        <w:numPr>
          <w:ilvl w:val="0"/>
          <w:numId w:val="1"/>
        </w:numPr>
        <w:spacing w:after="60" w:line="276"/>
      </w:pPr>
      <w:r>
        <w:t xml:space="preserve">Manager — cross-functional visibility into purchasing, sales, and inventory; approves purchase/sales orders where required.</w:t>
      </w:r>
    </w:p>
    <w:p>
      <w:pPr>
        <w:pStyle w:val="ListParagraph"/>
        <w:numPr>
          <w:ilvl w:val="0"/>
          <w:numId w:val="1"/>
        </w:numPr>
        <w:spacing w:after="60" w:line="276"/>
      </w:pPr>
      <w:r>
        <w:t xml:space="preserve">Purchasing Employee — creates and manages purchase orders and supplier records.</w:t>
      </w:r>
    </w:p>
    <w:p>
      <w:pPr>
        <w:pStyle w:val="ListParagraph"/>
        <w:numPr>
          <w:ilvl w:val="0"/>
          <w:numId w:val="1"/>
        </w:numPr>
        <w:spacing w:after="60" w:line="276"/>
      </w:pPr>
      <w:r>
        <w:t xml:space="preserve">Sales Employee — creates and manages customer records and sales orders.</w:t>
      </w:r>
    </w:p>
    <w:p>
      <w:pPr>
        <w:pStyle w:val="ListParagraph"/>
        <w:numPr>
          <w:ilvl w:val="0"/>
          <w:numId w:val="1"/>
        </w:numPr>
        <w:spacing w:after="60" w:line="276"/>
      </w:pPr>
      <w:r>
        <w:t xml:space="preserve">Warehouse Manager — oversees receiving, put-away, picking, packing, shipping, and inventory accuracy for a warehouse.</w:t>
      </w:r>
    </w:p>
    <w:p>
      <w:pPr>
        <w:pStyle w:val="ListParagraph"/>
        <w:numPr>
          <w:ilvl w:val="0"/>
          <w:numId w:val="1"/>
        </w:numPr>
        <w:spacing w:after="60" w:line="276"/>
      </w:pPr>
      <w:r>
        <w:t xml:space="preserve">Warehouse Employee — executes receiving, picking, packing tasks.</w:t>
      </w:r>
    </w:p>
    <w:p>
      <w:pPr>
        <w:pStyle w:val="ListParagraph"/>
        <w:numPr>
          <w:ilvl w:val="0"/>
          <w:numId w:val="1"/>
        </w:numPr>
        <w:spacing w:after="60" w:line="276"/>
      </w:pPr>
      <w:r>
        <w:t xml:space="preserve">Inventory Clerk — performs cycle counts and inventory adjustments.</w:t>
      </w:r>
    </w:p>
    <w:p>
      <w:pPr>
        <w:pStyle w:val="ListParagraph"/>
        <w:numPr>
          <w:ilvl w:val="0"/>
          <w:numId w:val="1"/>
        </w:numPr>
        <w:spacing w:after="60" w:line="276"/>
      </w:pPr>
      <w:r>
        <w:t xml:space="preserve">Shipping Employee — executes shipping and tracking updates.</w:t>
      </w:r>
    </w:p>
    <w:p>
      <w:pPr>
        <w:pStyle w:val="ListParagraph"/>
        <w:numPr>
          <w:ilvl w:val="0"/>
          <w:numId w:val="1"/>
        </w:numPr>
        <w:spacing w:after="60" w:line="276"/>
      </w:pPr>
      <w:r>
        <w:t xml:space="preserve">Other configurable roles — companies may define additional roles suited to their organization.</w:t>
      </w:r>
    </w:p>
    <w:p>
      <w:pPr>
        <w:spacing w:after="140" w:line="276"/>
      </w:pPr>
      <w:r>
        <w:rPr>
          <w:i w:val="false"/>
          <w:iCs w:val="false"/>
        </w:rPr>
        <w:t xml:space="preserve">The role and permission system itself must be data-driven (roles and permissions stored and assigned in the database, not hard-coded in application logic) so that each company can tailor its role structure without a code change. See Section 15 for the RBAC design.</w:t>
      </w:r>
    </w:p>
    <w:p>
      <w:pPr>
        <w:pStyle w:val="Heading1"/>
        <w:pageBreakBefore/>
        <w:spacing w:after="200" w:before="200"/>
      </w:pPr>
      <w:r>
        <w:rPr>
          <w:b/>
          <w:bCs/>
          <w:color w:val="1F3864"/>
          <w:sz w:val="32"/>
          <w:szCs w:val="32"/>
        </w:rPr>
        <w:t xml:space="preserve">6. Functional Scope</w:t>
      </w:r>
    </w:p>
    <w:p>
      <w:pPr>
        <w:spacing w:after="140" w:line="276"/>
      </w:pPr>
      <w:r>
        <w:rPr>
          <w:i w:val="false"/>
          <w:iCs w:val="false"/>
        </w:rPr>
        <w:t xml:space="preserve">This section summarizes what WholesaleFlow ERP does, organized by functional area, cross-referencing the tiering defined in Section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500"/>
        <w:gridCol w:w="195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Functional Area</w:t>
            </w:r>
          </w:p>
        </w:tc>
        <w:tc>
          <w:tcPr>
            <w:tcW w:type="dxa" w:w="2500"/>
            <w:shd w:fill="1F3864" w:val="clear"/>
            <w:tcMar>
              <w:top w:type="dxa" w:w="80"/>
              <w:left w:type="dxa" w:w="100"/>
              <w:bottom w:type="dxa" w:w="80"/>
              <w:right w:type="dxa" w:w="100"/>
            </w:tcMar>
            <w:vAlign w:val="center"/>
          </w:tcPr>
          <w:p>
            <w:r>
              <w:rPr>
                <w:b/>
                <w:bCs/>
                <w:color w:val="FFFFFF"/>
                <w:sz w:val="20"/>
                <w:szCs w:val="20"/>
              </w:rPr>
              <w:t xml:space="preserve">MVP</w:t>
            </w:r>
          </w:p>
        </w:tc>
        <w:tc>
          <w:tcPr>
            <w:tcW w:type="dxa" w:w="2500"/>
            <w:shd w:fill="1F3864" w:val="clear"/>
            <w:tcMar>
              <w:top w:type="dxa" w:w="80"/>
              <w:left w:type="dxa" w:w="100"/>
              <w:bottom w:type="dxa" w:w="80"/>
              <w:right w:type="dxa" w:w="100"/>
            </w:tcMar>
            <w:vAlign w:val="center"/>
          </w:tcPr>
          <w:p>
            <w:r>
              <w:rPr>
                <w:b/>
                <w:bCs/>
                <w:color w:val="FFFFFF"/>
                <w:sz w:val="20"/>
                <w:szCs w:val="20"/>
              </w:rPr>
              <w:t xml:space="preserve">V2</w:t>
            </w:r>
          </w:p>
        </w:tc>
        <w:tc>
          <w:tcPr>
            <w:tcW w:type="dxa" w:w="1950"/>
            <w:shd w:fill="1F3864" w:val="clear"/>
            <w:tcMar>
              <w:top w:type="dxa" w:w="80"/>
              <w:left w:type="dxa" w:w="100"/>
              <w:bottom w:type="dxa" w:w="80"/>
              <w:right w:type="dxa" w:w="100"/>
            </w:tcMar>
            <w:vAlign w:val="center"/>
          </w:tcPr>
          <w:p>
            <w:r>
              <w:rPr>
                <w:b/>
                <w:bCs/>
                <w:color w:val="FFFFFF"/>
                <w:sz w:val="20"/>
                <w:szCs w:val="20"/>
              </w:rPr>
              <w:t xml:space="preserve">Future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Company &amp; user management</w:t>
            </w:r>
          </w:p>
        </w:tc>
        <w:tc>
          <w:tcPr>
            <w:tcW w:type="dxa" w:w="2500"/>
            <w:tcMar>
              <w:top w:type="dxa" w:w="80"/>
              <w:left w:type="dxa" w:w="100"/>
              <w:bottom w:type="dxa" w:w="80"/>
              <w:right w:type="dxa" w:w="100"/>
            </w:tcMar>
            <w:vAlign w:val="center"/>
          </w:tcPr>
          <w:p>
            <w:r>
              <w:rPr>
                <w:b w:val="false"/>
                <w:bCs w:val="false"/>
                <w:color w:val="000000"/>
                <w:sz w:val="20"/>
                <w:szCs w:val="20"/>
              </w:rPr>
              <w:t xml:space="preserve">Single company, users, basic roles</w:t>
            </w:r>
          </w:p>
        </w:tc>
        <w:tc>
          <w:tcPr>
            <w:tcW w:type="dxa" w:w="2500"/>
            <w:tcMar>
              <w:top w:type="dxa" w:w="80"/>
              <w:left w:type="dxa" w:w="100"/>
              <w:bottom w:type="dxa" w:w="80"/>
              <w:right w:type="dxa" w:w="100"/>
            </w:tcMar>
            <w:vAlign w:val="center"/>
          </w:tcPr>
          <w:p>
            <w:r>
              <w:rPr>
                <w:b w:val="false"/>
                <w:bCs w:val="false"/>
                <w:color w:val="000000"/>
                <w:sz w:val="20"/>
                <w:szCs w:val="20"/>
              </w:rPr>
              <w:t xml:space="preserve">Configurable roles/permissions, company settings &amp; numbering</w:t>
            </w:r>
          </w:p>
        </w:tc>
        <w:tc>
          <w:tcPr>
            <w:tcW w:type="dxa" w:w="1950"/>
            <w:tcMar>
              <w:top w:type="dxa" w:w="80"/>
              <w:left w:type="dxa" w:w="100"/>
              <w:bottom w:type="dxa" w:w="80"/>
              <w:right w:type="dxa" w:w="100"/>
            </w:tcMar>
            <w:vAlign w:val="center"/>
          </w:tcPr>
          <w:p>
            <w:r>
              <w:rPr>
                <w:b w:val="false"/>
                <w:bCs w:val="false"/>
                <w:color w:val="000000"/>
                <w:sz w:val="20"/>
                <w:szCs w:val="20"/>
              </w:rPr>
              <w:t xml:space="preserve">Multi-company/tenant self-service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Product &amp; master data</w:t>
            </w:r>
          </w:p>
        </w:tc>
        <w:tc>
          <w:tcPr>
            <w:tcW w:type="dxa" w:w="2500"/>
            <w:tcMar>
              <w:top w:type="dxa" w:w="80"/>
              <w:left w:type="dxa" w:w="100"/>
              <w:bottom w:type="dxa" w:w="80"/>
              <w:right w:type="dxa" w:w="100"/>
            </w:tcMar>
            <w:vAlign w:val="center"/>
          </w:tcPr>
          <w:p>
            <w:r>
              <w:rPr>
                <w:b w:val="false"/>
                <w:bCs w:val="false"/>
                <w:color w:val="000000"/>
                <w:sz w:val="20"/>
                <w:szCs w:val="20"/>
              </w:rPr>
              <w:t xml:space="preserve">Products, categories, units of measure</w:t>
            </w:r>
          </w:p>
        </w:tc>
        <w:tc>
          <w:tcPr>
            <w:tcW w:type="dxa" w:w="2500"/>
            <w:tcMar>
              <w:top w:type="dxa" w:w="80"/>
              <w:left w:type="dxa" w:w="100"/>
              <w:bottom w:type="dxa" w:w="80"/>
              <w:right w:type="dxa" w:w="100"/>
            </w:tcMar>
            <w:vAlign w:val="center"/>
          </w:tcPr>
          <w:p>
            <w:r>
              <w:rPr>
                <w:b w:val="false"/>
                <w:bCs w:val="false"/>
                <w:color w:val="000000"/>
                <w:sz w:val="20"/>
                <w:szCs w:val="20"/>
              </w:rPr>
              <w:t xml:space="preserve">Barcodes, product variants, supplier catalog mapping</w:t>
            </w:r>
          </w:p>
        </w:tc>
        <w:tc>
          <w:tcPr>
            <w:tcW w:type="dxa" w:w="1950"/>
            <w:tcMar>
              <w:top w:type="dxa" w:w="80"/>
              <w:left w:type="dxa" w:w="100"/>
              <w:bottom w:type="dxa" w:w="80"/>
              <w:right w:type="dxa" w:w="100"/>
            </w:tcMar>
            <w:vAlign w:val="center"/>
          </w:tcPr>
          <w:p>
            <w:r>
              <w:rPr>
                <w:b w:val="false"/>
                <w:bCs w:val="false"/>
                <w:color w:val="000000"/>
                <w:sz w:val="20"/>
                <w:szCs w:val="20"/>
              </w:rPr>
              <w:t xml:space="preserve">PIM-level catalog features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Purchasing</w:t>
            </w:r>
          </w:p>
        </w:tc>
        <w:tc>
          <w:tcPr>
            <w:tcW w:type="dxa" w:w="2500"/>
            <w:tcMar>
              <w:top w:type="dxa" w:w="80"/>
              <w:left w:type="dxa" w:w="100"/>
              <w:bottom w:type="dxa" w:w="80"/>
              <w:right w:type="dxa" w:w="100"/>
            </w:tcMar>
            <w:vAlign w:val="center"/>
          </w:tcPr>
          <w:p>
            <w:r>
              <w:rPr>
                <w:b w:val="false"/>
                <w:bCs w:val="false"/>
                <w:color w:val="000000"/>
                <w:sz w:val="20"/>
                <w:szCs w:val="20"/>
              </w:rPr>
              <w:t xml:space="preserve">Purchase orders, receiving (full/partial)</w:t>
            </w:r>
          </w:p>
        </w:tc>
        <w:tc>
          <w:tcPr>
            <w:tcW w:type="dxa" w:w="2500"/>
            <w:tcMar>
              <w:top w:type="dxa" w:w="80"/>
              <w:left w:type="dxa" w:w="100"/>
              <w:bottom w:type="dxa" w:w="80"/>
              <w:right w:type="dxa" w:w="100"/>
            </w:tcMar>
            <w:vAlign w:val="center"/>
          </w:tcPr>
          <w:p>
            <w:r>
              <w:rPr>
                <w:b w:val="false"/>
                <w:bCs w:val="false"/>
                <w:color w:val="000000"/>
                <w:sz w:val="20"/>
                <w:szCs w:val="20"/>
              </w:rPr>
              <w:t xml:space="preserve">Backorders, over/under-receiving workflows, PO approvals</w:t>
            </w:r>
          </w:p>
        </w:tc>
        <w:tc>
          <w:tcPr>
            <w:tcW w:type="dxa" w:w="1950"/>
            <w:tcMar>
              <w:top w:type="dxa" w:w="80"/>
              <w:left w:type="dxa" w:w="100"/>
              <w:bottom w:type="dxa" w:w="80"/>
              <w:right w:type="dxa" w:w="100"/>
            </w:tcMar>
            <w:vAlign w:val="center"/>
          </w:tcPr>
          <w:p>
            <w:r>
              <w:rPr>
                <w:b w:val="false"/>
                <w:bCs w:val="false"/>
                <w:color w:val="000000"/>
                <w:sz w:val="20"/>
                <w:szCs w:val="20"/>
              </w:rPr>
              <w:t xml:space="preserve">Supplier scorecards, EDI with suppliers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Inventory</w:t>
            </w:r>
          </w:p>
        </w:tc>
        <w:tc>
          <w:tcPr>
            <w:tcW w:type="dxa" w:w="2500"/>
            <w:tcMar>
              <w:top w:type="dxa" w:w="80"/>
              <w:left w:type="dxa" w:w="100"/>
              <w:bottom w:type="dxa" w:w="80"/>
              <w:right w:type="dxa" w:w="100"/>
            </w:tcMar>
            <w:vAlign w:val="center"/>
          </w:tcPr>
          <w:p>
            <w:r>
              <w:rPr>
                <w:b w:val="false"/>
                <w:bCs w:val="false"/>
                <w:color w:val="000000"/>
                <w:sz w:val="20"/>
                <w:szCs w:val="20"/>
              </w:rPr>
              <w:t xml:space="preserve">On-hand tracking with full transaction history</w:t>
            </w:r>
          </w:p>
        </w:tc>
        <w:tc>
          <w:tcPr>
            <w:tcW w:type="dxa" w:w="2500"/>
            <w:tcMar>
              <w:top w:type="dxa" w:w="80"/>
              <w:left w:type="dxa" w:w="100"/>
              <w:bottom w:type="dxa" w:w="80"/>
              <w:right w:type="dxa" w:w="100"/>
            </w:tcMar>
            <w:vAlign w:val="center"/>
          </w:tcPr>
          <w:p>
            <w:r>
              <w:rPr>
                <w:b w:val="false"/>
                <w:bCs w:val="false"/>
                <w:color w:val="000000"/>
                <w:sz w:val="20"/>
                <w:szCs w:val="20"/>
              </w:rPr>
              <w:t xml:space="preserve">Transfers, adjustments, cycle counting</w:t>
            </w:r>
          </w:p>
        </w:tc>
        <w:tc>
          <w:tcPr>
            <w:tcW w:type="dxa" w:w="1950"/>
            <w:tcMar>
              <w:top w:type="dxa" w:w="80"/>
              <w:left w:type="dxa" w:w="100"/>
              <w:bottom w:type="dxa" w:w="80"/>
              <w:right w:type="dxa" w:w="100"/>
            </w:tcMar>
            <w:vAlign w:val="center"/>
          </w:tcPr>
          <w:p>
            <w:r>
              <w:rPr>
                <w:b w:val="false"/>
                <w:bCs w:val="false"/>
                <w:color w:val="000000"/>
                <w:sz w:val="20"/>
                <w:szCs w:val="20"/>
              </w:rPr>
              <w:t xml:space="preserve">Lot/expiry tracking, serialized inventory</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Sales &amp; fulfillment</w:t>
            </w:r>
          </w:p>
        </w:tc>
        <w:tc>
          <w:tcPr>
            <w:tcW w:type="dxa" w:w="2500"/>
            <w:tcMar>
              <w:top w:type="dxa" w:w="80"/>
              <w:left w:type="dxa" w:w="100"/>
              <w:bottom w:type="dxa" w:w="80"/>
              <w:right w:type="dxa" w:w="100"/>
            </w:tcMar>
            <w:vAlign w:val="center"/>
          </w:tcPr>
          <w:p>
            <w:r>
              <w:rPr>
                <w:b w:val="false"/>
                <w:bCs w:val="false"/>
                <w:color w:val="000000"/>
                <w:sz w:val="20"/>
                <w:szCs w:val="20"/>
              </w:rPr>
              <w:t xml:space="preserve">Sales orders, allocation, picking, packing, shipping</w:t>
            </w:r>
          </w:p>
        </w:tc>
        <w:tc>
          <w:tcPr>
            <w:tcW w:type="dxa" w:w="2500"/>
            <w:tcMar>
              <w:top w:type="dxa" w:w="80"/>
              <w:left w:type="dxa" w:w="100"/>
              <w:bottom w:type="dxa" w:w="80"/>
              <w:right w:type="dxa" w:w="100"/>
            </w:tcMar>
            <w:vAlign w:val="center"/>
          </w:tcPr>
          <w:p>
            <w:r>
              <w:rPr>
                <w:b w:val="false"/>
                <w:bCs w:val="false"/>
                <w:color w:val="000000"/>
                <w:sz w:val="20"/>
                <w:szCs w:val="20"/>
              </w:rPr>
              <w:t xml:space="preserve">Backorders, partial fulfillment, returns, carrier/tracking integration</w:t>
            </w:r>
          </w:p>
        </w:tc>
        <w:tc>
          <w:tcPr>
            <w:tcW w:type="dxa" w:w="1950"/>
            <w:tcMar>
              <w:top w:type="dxa" w:w="80"/>
              <w:left w:type="dxa" w:w="100"/>
              <w:bottom w:type="dxa" w:w="80"/>
              <w:right w:type="dxa" w:w="100"/>
            </w:tcMar>
            <w:vAlign w:val="center"/>
          </w:tcPr>
          <w:p>
            <w:r>
              <w:rPr>
                <w:b w:val="false"/>
                <w:bCs w:val="false"/>
                <w:color w:val="000000"/>
                <w:sz w:val="20"/>
                <w:szCs w:val="20"/>
              </w:rPr>
              <w:t xml:space="preserve">Route optimization, TMS integration</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Documents &amp; reporting</w:t>
            </w:r>
          </w:p>
        </w:tc>
        <w:tc>
          <w:tcPr>
            <w:tcW w:type="dxa" w:w="2500"/>
            <w:tcMar>
              <w:top w:type="dxa" w:w="80"/>
              <w:left w:type="dxa" w:w="100"/>
              <w:bottom w:type="dxa" w:w="80"/>
              <w:right w:type="dxa" w:w="100"/>
            </w:tcMar>
            <w:vAlign w:val="center"/>
          </w:tcPr>
          <w:p>
            <w:r>
              <w:rPr>
                <w:b w:val="false"/>
                <w:bCs w:val="false"/>
                <w:color w:val="000000"/>
                <w:sz w:val="20"/>
                <w:szCs w:val="20"/>
              </w:rPr>
              <w:t xml:space="preserve">Basic on-screen reports</w:t>
            </w:r>
          </w:p>
        </w:tc>
        <w:tc>
          <w:tcPr>
            <w:tcW w:type="dxa" w:w="2500"/>
            <w:tcMar>
              <w:top w:type="dxa" w:w="80"/>
              <w:left w:type="dxa" w:w="100"/>
              <w:bottom w:type="dxa" w:w="80"/>
              <w:right w:type="dxa" w:w="100"/>
            </w:tcMar>
            <w:vAlign w:val="center"/>
          </w:tcPr>
          <w:p>
            <w:r>
              <w:rPr>
                <w:b w:val="false"/>
                <w:bCs w:val="false"/>
                <w:color w:val="000000"/>
                <w:sz w:val="20"/>
                <w:szCs w:val="20"/>
              </w:rPr>
              <w:t xml:space="preserve">PDF generation for POs, packing slips, invoices</w:t>
            </w:r>
          </w:p>
        </w:tc>
        <w:tc>
          <w:tcPr>
            <w:tcW w:type="dxa" w:w="1950"/>
            <w:tcMar>
              <w:top w:type="dxa" w:w="80"/>
              <w:left w:type="dxa" w:w="100"/>
              <w:bottom w:type="dxa" w:w="80"/>
              <w:right w:type="dxa" w:w="100"/>
            </w:tcMar>
            <w:vAlign w:val="center"/>
          </w:tcPr>
          <w:p>
            <w:r>
              <w:rPr>
                <w:b w:val="false"/>
                <w:bCs w:val="false"/>
                <w:color w:val="000000"/>
                <w:sz w:val="20"/>
                <w:szCs w:val="20"/>
              </w:rPr>
              <w:t xml:space="preserve">BI dashboards, scheduled reports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Accounting/CRM/Manufacturing</w:t>
            </w:r>
          </w:p>
        </w:tc>
        <w:tc>
          <w:tcPr>
            <w:tcW w:type="dxa" w:w="2500"/>
            <w:tcMar>
              <w:top w:type="dxa" w:w="80"/>
              <w:left w:type="dxa" w:w="100"/>
              <w:bottom w:type="dxa" w:w="80"/>
              <w:right w:type="dxa" w:w="100"/>
            </w:tcMar>
            <w:vAlign w:val="center"/>
          </w:tcPr>
          <w:p>
            <w:r>
              <w:rPr>
                <w:b w:val="false"/>
                <w:bCs w:val="false"/>
                <w:color w:val="000000"/>
                <w:sz w:val="20"/>
                <w:szCs w:val="20"/>
              </w:rPr>
              <w:t xml:space="preserve">Not included</w:t>
            </w:r>
          </w:p>
        </w:tc>
        <w:tc>
          <w:tcPr>
            <w:tcW w:type="dxa" w:w="2500"/>
            <w:tcMar>
              <w:top w:type="dxa" w:w="80"/>
              <w:left w:type="dxa" w:w="100"/>
              <w:bottom w:type="dxa" w:w="80"/>
              <w:right w:type="dxa" w:w="100"/>
            </w:tcMar>
            <w:vAlign w:val="center"/>
          </w:tcPr>
          <w:p>
            <w:r>
              <w:rPr>
                <w:b w:val="false"/>
                <w:bCs w:val="false"/>
                <w:color w:val="000000"/>
                <w:sz w:val="20"/>
                <w:szCs w:val="20"/>
              </w:rPr>
              <w:t xml:space="preserve">Not included</w:t>
            </w:r>
          </w:p>
        </w:tc>
        <w:tc>
          <w:tcPr>
            <w:tcW w:type="dxa" w:w="1950"/>
            <w:tcMar>
              <w:top w:type="dxa" w:w="80"/>
              <w:left w:type="dxa" w:w="100"/>
              <w:bottom w:type="dxa" w:w="80"/>
              <w:right w:type="dxa" w:w="100"/>
            </w:tcMar>
            <w:vAlign w:val="center"/>
          </w:tcPr>
          <w:p>
            <w:r>
              <w:rPr>
                <w:b w:val="false"/>
                <w:bCs w:val="false"/>
                <w:color w:val="000000"/>
                <w:sz w:val="20"/>
                <w:szCs w:val="20"/>
              </w:rPr>
              <w:t xml:space="preserve">Full modules, integration-first</w:t>
            </w:r>
          </w:p>
        </w:tc>
      </w:tr>
    </w:tbl>
    <w:p>
      <w:pPr>
        <w:pStyle w:val="Heading1"/>
        <w:pageBreakBefore/>
        <w:spacing w:after="200" w:before="200"/>
      </w:pPr>
      <w:r>
        <w:rPr>
          <w:b/>
          <w:bCs/>
          <w:color w:val="1F3864"/>
          <w:sz w:val="32"/>
          <w:szCs w:val="32"/>
        </w:rPr>
        <w:t xml:space="preserve">7. ERP Modules</w:t>
      </w:r>
    </w:p>
    <w:p>
      <w:pPr>
        <w:spacing w:after="140" w:line="276"/>
      </w:pPr>
      <w:r>
        <w:rPr>
          <w:i w:val="false"/>
          <w:iCs w:val="false"/>
        </w:rPr>
        <w:t xml:space="preserve">Each module below is documented with its purpose, main users, main entities, key business rules, relationships to other modules, and whether it belongs in the MVP, Version 2, or Future tier (per Section 2). Modules are grouped by functional area for readability; the numbering matches the original module list.</w:t>
      </w:r>
    </w:p>
    <w:p>
      <w:pPr>
        <w:pStyle w:val="Heading2"/>
        <w:spacing w:after="120" w:before="240"/>
      </w:pPr>
      <w:r>
        <w:rPr>
          <w:b/>
          <w:bCs/>
          <w:color w:val="2E74B5"/>
          <w:sz w:val="26"/>
          <w:szCs w:val="26"/>
        </w:rPr>
        <w:t xml:space="preserve">7.1 Administration &amp; Company</w:t>
      </w:r>
    </w:p>
    <w:p>
      <w:pPr>
        <w:pStyle w:val="Heading3"/>
        <w:spacing w:after="100" w:before="180"/>
      </w:pPr>
      <w:r>
        <w:rPr>
          <w:b/>
          <w:bCs/>
          <w:color w:val="333333"/>
          <w:sz w:val="23"/>
          <w:szCs w:val="23"/>
        </w:rPr>
        <w:t xml:space="preserve">1. Administration</w:t>
      </w:r>
    </w:p>
    <w:p>
      <w:pPr>
        <w:spacing w:after="140" w:line="276"/>
      </w:pPr>
      <w:r>
        <w:rPr>
          <w:b/>
          <w:bCs/>
        </w:rPr>
        <w:t xml:space="preserve">Purpose: </w:t>
      </w:r>
      <w:r>
        <w:rPr>
          <w:i w:val="false"/>
          <w:iCs w:val="false"/>
        </w:rPr>
        <w:t xml:space="preserve">System-level configuration: environment settings, global lookups, license/activation info.</w:t>
      </w:r>
    </w:p>
    <w:p>
      <w:pPr>
        <w:spacing w:after="140" w:line="276"/>
      </w:pPr>
      <w:r>
        <w:rPr>
          <w:b/>
          <w:bCs/>
        </w:rPr>
        <w:t xml:space="preserve">Main Users: </w:t>
      </w:r>
      <w:r>
        <w:rPr>
          <w:i w:val="false"/>
          <w:iCs w:val="false"/>
        </w:rPr>
        <w:t xml:space="preserve">System Administrator</w:t>
      </w:r>
    </w:p>
    <w:p>
      <w:pPr>
        <w:spacing w:after="140" w:line="276"/>
      </w:pPr>
      <w:r>
        <w:rPr>
          <w:b/>
          <w:bCs/>
        </w:rPr>
        <w:t xml:space="preserve">Main Entities: </w:t>
      </w:r>
      <w:r>
        <w:rPr>
          <w:i w:val="false"/>
          <w:iCs w:val="false"/>
        </w:rPr>
        <w:t xml:space="preserve">SystemSetting, License</w:t>
      </w:r>
    </w:p>
    <w:p>
      <w:pPr>
        <w:spacing w:after="140" w:line="276"/>
      </w:pPr>
      <w:r>
        <w:rPr>
          <w:b/>
          <w:bCs/>
        </w:rPr>
        <w:t xml:space="preserve">Key Business Rules: </w:t>
      </w:r>
      <w:r>
        <w:rPr>
          <w:i w:val="false"/>
          <w:iCs w:val="false"/>
        </w:rPr>
        <w:t xml:space="preserve">Not company-specific; applies across the installation.</w:t>
      </w:r>
    </w:p>
    <w:p>
      <w:pPr>
        <w:spacing w:after="140" w:line="276"/>
      </w:pPr>
      <w:r>
        <w:rPr>
          <w:b/>
          <w:bCs/>
        </w:rPr>
        <w:t xml:space="preserve">Relationships: </w:t>
      </w:r>
      <w:r>
        <w:rPr>
          <w:i w:val="false"/>
          <w:iCs w:val="false"/>
        </w:rPr>
        <w:t xml:space="preserve">Underpins every module.</w:t>
      </w:r>
    </w:p>
    <w:p>
      <w:pPr>
        <w:spacing w:after="140" w:line="276"/>
      </w:pPr>
      <w:r>
        <w:rPr>
          <w:b/>
          <w:bCs/>
        </w:rPr>
        <w:t xml:space="preserve">Scope: </w:t>
      </w:r>
      <w:r>
        <w:rPr>
          <w:i w:val="false"/>
          <w:iCs w:val="false"/>
        </w:rPr>
        <w:t xml:space="preserve">MVP (minimal) / V2 (fuller)</w:t>
      </w:r>
    </w:p>
    <w:p>
      <w:pPr>
        <w:pStyle w:val="Heading3"/>
        <w:spacing w:after="100" w:before="180"/>
      </w:pPr>
      <w:r>
        <w:rPr>
          <w:b/>
          <w:bCs/>
          <w:color w:val="333333"/>
          <w:sz w:val="23"/>
          <w:szCs w:val="23"/>
        </w:rPr>
        <w:t xml:space="preserve">2. Company Management</w:t>
      </w:r>
    </w:p>
    <w:p>
      <w:pPr>
        <w:spacing w:after="140" w:line="276"/>
      </w:pPr>
      <w:r>
        <w:rPr>
          <w:b/>
          <w:bCs/>
        </w:rPr>
        <w:t xml:space="preserve">Purpose: </w:t>
      </w:r>
      <w:r>
        <w:rPr>
          <w:i w:val="false"/>
          <w:iCs w:val="false"/>
        </w:rPr>
        <w:t xml:space="preserve">Defines the company (or companies) using the installation and company-wide settings.</w:t>
      </w:r>
    </w:p>
    <w:p>
      <w:pPr>
        <w:spacing w:after="140" w:line="276"/>
      </w:pPr>
      <w:r>
        <w:rPr>
          <w:b/>
          <w:bCs/>
        </w:rPr>
        <w:t xml:space="preserve">Main Users: </w:t>
      </w:r>
      <w:r>
        <w:rPr>
          <w:i w:val="false"/>
          <w:iCs w:val="false"/>
        </w:rPr>
        <w:t xml:space="preserve">System/Company Administrator</w:t>
      </w:r>
    </w:p>
    <w:p>
      <w:pPr>
        <w:spacing w:after="140" w:line="276"/>
      </w:pPr>
      <w:r>
        <w:rPr>
          <w:b/>
          <w:bCs/>
        </w:rPr>
        <w:t xml:space="preserve">Main Entities: </w:t>
      </w:r>
      <w:r>
        <w:rPr>
          <w:i w:val="false"/>
          <w:iCs w:val="false"/>
        </w:rPr>
        <w:t xml:space="preserve">Company, CompanySettings</w:t>
      </w:r>
    </w:p>
    <w:p>
      <w:pPr>
        <w:spacing w:after="140" w:line="276"/>
      </w:pPr>
      <w:r>
        <w:rPr>
          <w:b/>
          <w:bCs/>
        </w:rPr>
        <w:t xml:space="preserve">Key Business Rules: </w:t>
      </w:r>
      <w:r>
        <w:rPr>
          <w:i w:val="false"/>
          <w:iCs w:val="false"/>
        </w:rPr>
        <w:t xml:space="preserve">Every company-scoped table carries a companyId foreign key (see Section 10).</w:t>
      </w:r>
    </w:p>
    <w:p>
      <w:pPr>
        <w:spacing w:after="140" w:line="276"/>
      </w:pPr>
      <w:r>
        <w:rPr>
          <w:b/>
          <w:bCs/>
        </w:rPr>
        <w:t xml:space="preserve">Relationships: </w:t>
      </w:r>
      <w:r>
        <w:rPr>
          <w:i w:val="false"/>
          <w:iCs w:val="false"/>
        </w:rPr>
        <w:t xml:space="preserve">Root of the data model; all modules are scoped to a company.</w:t>
      </w:r>
    </w:p>
    <w:p>
      <w:pPr>
        <w:spacing w:after="140" w:line="276"/>
      </w:pPr>
      <w:r>
        <w:rPr>
          <w:b/>
          <w:bCs/>
        </w:rPr>
        <w:t xml:space="preserve">Scope: </w:t>
      </w:r>
      <w:r>
        <w:rPr>
          <w:i w:val="false"/>
          <w:iCs w:val="false"/>
        </w:rPr>
        <w:t xml:space="preserve">MVP</w:t>
      </w:r>
    </w:p>
    <w:p>
      <w:pPr>
        <w:pStyle w:val="Heading3"/>
        <w:spacing w:after="100" w:before="180"/>
      </w:pPr>
      <w:r>
        <w:rPr>
          <w:b/>
          <w:bCs/>
          <w:color w:val="333333"/>
          <w:sz w:val="23"/>
          <w:szCs w:val="23"/>
        </w:rPr>
        <w:t xml:space="preserve">3. Users</w:t>
      </w:r>
    </w:p>
    <w:p>
      <w:pPr>
        <w:spacing w:after="140" w:line="276"/>
      </w:pPr>
      <w:r>
        <w:rPr>
          <w:b/>
          <w:bCs/>
        </w:rPr>
        <w:t xml:space="preserve">Purpose: </w:t>
      </w:r>
      <w:r>
        <w:rPr>
          <w:i w:val="false"/>
          <w:iCs w:val="false"/>
        </w:rPr>
        <w:t xml:space="preserve">Manages login accounts and profile info for people using the system.</w:t>
      </w:r>
    </w:p>
    <w:p>
      <w:pPr>
        <w:spacing w:after="140" w:line="276"/>
      </w:pPr>
      <w:r>
        <w:rPr>
          <w:b/>
          <w:bCs/>
        </w:rPr>
        <w:t xml:space="preserve">Main Users: </w:t>
      </w:r>
      <w:r>
        <w:rPr>
          <w:i w:val="false"/>
          <w:iCs w:val="false"/>
        </w:rPr>
        <w:t xml:space="preserve">Company Administrator</w:t>
      </w:r>
    </w:p>
    <w:p>
      <w:pPr>
        <w:spacing w:after="140" w:line="276"/>
      </w:pPr>
      <w:r>
        <w:rPr>
          <w:b/>
          <w:bCs/>
        </w:rPr>
        <w:t xml:space="preserve">Main Entities: </w:t>
      </w:r>
      <w:r>
        <w:rPr>
          <w:i w:val="false"/>
          <w:iCs w:val="false"/>
        </w:rPr>
        <w:t xml:space="preserve">User, UserProfile</w:t>
      </w:r>
    </w:p>
    <w:p>
      <w:pPr>
        <w:spacing w:after="140" w:line="276"/>
      </w:pPr>
      <w:r>
        <w:rPr>
          <w:b/>
          <w:bCs/>
        </w:rPr>
        <w:t xml:space="preserve">Key Business Rules: </w:t>
      </w:r>
      <w:r>
        <w:rPr>
          <w:i w:val="false"/>
          <w:iCs w:val="false"/>
        </w:rPr>
        <w:t xml:space="preserve">Users belong to exactly one company in the single/multi-company model; passwords hashed, never stored in plaintext.</w:t>
      </w:r>
    </w:p>
    <w:p>
      <w:pPr>
        <w:spacing w:after="140" w:line="276"/>
      </w:pPr>
      <w:r>
        <w:rPr>
          <w:b/>
          <w:bCs/>
        </w:rPr>
        <w:t xml:space="preserve">Relationships: </w:t>
      </w:r>
      <w:r>
        <w:rPr>
          <w:i w:val="false"/>
          <w:iCs w:val="false"/>
        </w:rPr>
        <w:t xml:space="preserve">Assigned Roles; author of most audit log entries.</w:t>
      </w:r>
    </w:p>
    <w:p>
      <w:pPr>
        <w:spacing w:after="140" w:line="276"/>
      </w:pPr>
      <w:r>
        <w:rPr>
          <w:b/>
          <w:bCs/>
        </w:rPr>
        <w:t xml:space="preserve">Scope: </w:t>
      </w:r>
      <w:r>
        <w:rPr>
          <w:i w:val="false"/>
          <w:iCs w:val="false"/>
        </w:rPr>
        <w:t xml:space="preserve">MVP</w:t>
      </w:r>
    </w:p>
    <w:p>
      <w:pPr>
        <w:pStyle w:val="Heading3"/>
        <w:spacing w:after="100" w:before="180"/>
      </w:pPr>
      <w:r>
        <w:rPr>
          <w:b/>
          <w:bCs/>
          <w:color w:val="333333"/>
          <w:sz w:val="23"/>
          <w:szCs w:val="23"/>
        </w:rPr>
        <w:t xml:space="preserve">4. Roles</w:t>
      </w:r>
    </w:p>
    <w:p>
      <w:pPr>
        <w:spacing w:after="140" w:line="276"/>
      </w:pPr>
      <w:r>
        <w:rPr>
          <w:b/>
          <w:bCs/>
        </w:rPr>
        <w:t xml:space="preserve">Purpose: </w:t>
      </w:r>
      <w:r>
        <w:rPr>
          <w:i w:val="false"/>
          <w:iCs w:val="false"/>
        </w:rPr>
        <w:t xml:space="preserve">Named collections of permissions assigned to users (e.g., 'Warehouse Employee').</w:t>
      </w:r>
    </w:p>
    <w:p>
      <w:pPr>
        <w:spacing w:after="140" w:line="276"/>
      </w:pPr>
      <w:r>
        <w:rPr>
          <w:b/>
          <w:bCs/>
        </w:rPr>
        <w:t xml:space="preserve">Main Users: </w:t>
      </w:r>
      <w:r>
        <w:rPr>
          <w:i w:val="false"/>
          <w:iCs w:val="false"/>
        </w:rPr>
        <w:t xml:space="preserve">Company Administrator</w:t>
      </w:r>
    </w:p>
    <w:p>
      <w:pPr>
        <w:spacing w:after="140" w:line="276"/>
      </w:pPr>
      <w:r>
        <w:rPr>
          <w:b/>
          <w:bCs/>
        </w:rPr>
        <w:t xml:space="preserve">Main Entities: </w:t>
      </w:r>
      <w:r>
        <w:rPr>
          <w:i w:val="false"/>
          <w:iCs w:val="false"/>
        </w:rPr>
        <w:t xml:space="preserve">Role</w:t>
      </w:r>
    </w:p>
    <w:p>
      <w:pPr>
        <w:spacing w:after="140" w:line="276"/>
      </w:pPr>
      <w:r>
        <w:rPr>
          <w:b/>
          <w:bCs/>
        </w:rPr>
        <w:t xml:space="preserve">Key Business Rules: </w:t>
      </w:r>
      <w:r>
        <w:rPr>
          <w:i w:val="false"/>
          <w:iCs w:val="false"/>
        </w:rPr>
        <w:t xml:space="preserve">Roles are company-configurable, not hard-coded in application logic.</w:t>
      </w:r>
    </w:p>
    <w:p>
      <w:pPr>
        <w:spacing w:after="140" w:line="276"/>
      </w:pPr>
      <w:r>
        <w:rPr>
          <w:b/>
          <w:bCs/>
        </w:rPr>
        <w:t xml:space="preserve">Relationships: </w:t>
      </w:r>
      <w:r>
        <w:rPr>
          <w:i w:val="false"/>
          <w:iCs w:val="false"/>
        </w:rPr>
        <w:t xml:space="preserve">Composed of Permissions; assigned to Users.</w:t>
      </w:r>
    </w:p>
    <w:p>
      <w:pPr>
        <w:spacing w:after="140" w:line="276"/>
      </w:pPr>
      <w:r>
        <w:rPr>
          <w:b/>
          <w:bCs/>
        </w:rPr>
        <w:t xml:space="preserve">Scope: </w:t>
      </w:r>
      <w:r>
        <w:rPr>
          <w:i w:val="false"/>
          <w:iCs w:val="false"/>
        </w:rPr>
        <w:t xml:space="preserve">MVP (basic seeded roles) / V2 (full configurability)</w:t>
      </w:r>
    </w:p>
    <w:p>
      <w:pPr>
        <w:pStyle w:val="Heading3"/>
        <w:spacing w:after="100" w:before="180"/>
      </w:pPr>
      <w:r>
        <w:rPr>
          <w:b/>
          <w:bCs/>
          <w:color w:val="333333"/>
          <w:sz w:val="23"/>
          <w:szCs w:val="23"/>
        </w:rPr>
        <w:t xml:space="preserve">5. Permissions</w:t>
      </w:r>
    </w:p>
    <w:p>
      <w:pPr>
        <w:spacing w:after="140" w:line="276"/>
      </w:pPr>
      <w:r>
        <w:rPr>
          <w:b/>
          <w:bCs/>
        </w:rPr>
        <w:t xml:space="preserve">Purpose: </w:t>
      </w:r>
      <w:r>
        <w:rPr>
          <w:i w:val="false"/>
          <w:iCs w:val="false"/>
        </w:rPr>
        <w:t xml:space="preserve">Fine-grained access rights (e.g., 'purchase_order.create') checked by the backend on every request.</w:t>
      </w:r>
    </w:p>
    <w:p>
      <w:pPr>
        <w:spacing w:after="140" w:line="276"/>
      </w:pPr>
      <w:r>
        <w:rPr>
          <w:b/>
          <w:bCs/>
        </w:rPr>
        <w:t xml:space="preserve">Main Users: </w:t>
      </w:r>
      <w:r>
        <w:rPr>
          <w:i w:val="false"/>
          <w:iCs w:val="false"/>
        </w:rPr>
        <w:t xml:space="preserve">Company Administrator</w:t>
      </w:r>
    </w:p>
    <w:p>
      <w:pPr>
        <w:spacing w:after="140" w:line="276"/>
      </w:pPr>
      <w:r>
        <w:rPr>
          <w:b/>
          <w:bCs/>
        </w:rPr>
        <w:t xml:space="preserve">Main Entities: </w:t>
      </w:r>
      <w:r>
        <w:rPr>
          <w:i w:val="false"/>
          <w:iCs w:val="false"/>
        </w:rPr>
        <w:t xml:space="preserve">Permission, RolePermission</w:t>
      </w:r>
    </w:p>
    <w:p>
      <w:pPr>
        <w:spacing w:after="140" w:line="276"/>
      </w:pPr>
      <w:r>
        <w:rPr>
          <w:b/>
          <w:bCs/>
        </w:rPr>
        <w:t xml:space="preserve">Key Business Rules: </w:t>
      </w:r>
      <w:r>
        <w:rPr>
          <w:i w:val="false"/>
          <w:iCs w:val="false"/>
        </w:rPr>
        <w:t xml:space="preserve">Enforced server-side; UI hides actions the user lacks, but the API is the real gate.</w:t>
      </w:r>
    </w:p>
    <w:p>
      <w:pPr>
        <w:spacing w:after="140" w:line="276"/>
      </w:pPr>
      <w:r>
        <w:rPr>
          <w:b/>
          <w:bCs/>
        </w:rPr>
        <w:t xml:space="preserve">Relationships: </w:t>
      </w:r>
      <w:r>
        <w:rPr>
          <w:i w:val="false"/>
          <w:iCs w:val="false"/>
        </w:rPr>
        <w:t xml:space="preserve">Attached to Roles; referenced by Spring Security method security.</w:t>
      </w:r>
    </w:p>
    <w:p>
      <w:pPr>
        <w:spacing w:after="140" w:line="276"/>
      </w:pPr>
      <w:r>
        <w:rPr>
          <w:b/>
          <w:bCs/>
        </w:rPr>
        <w:t xml:space="preserve">Scope: </w:t>
      </w:r>
      <w:r>
        <w:rPr>
          <w:i w:val="false"/>
          <w:iCs w:val="false"/>
        </w:rPr>
        <w:t xml:space="preserve">MVP</w:t>
      </w:r>
    </w:p>
    <w:p>
      <w:pPr>
        <w:pStyle w:val="Heading2"/>
        <w:spacing w:after="120" w:before="240"/>
      </w:pPr>
      <w:r>
        <w:rPr>
          <w:b/>
          <w:bCs/>
          <w:color w:val="2E74B5"/>
          <w:sz w:val="26"/>
          <w:szCs w:val="26"/>
        </w:rPr>
        <w:t xml:space="preserve">7.2 Master Data</w:t>
      </w:r>
    </w:p>
    <w:p>
      <w:pPr>
        <w:pStyle w:val="Heading3"/>
        <w:spacing w:after="100" w:before="180"/>
      </w:pPr>
      <w:r>
        <w:rPr>
          <w:b/>
          <w:bCs/>
          <w:color w:val="333333"/>
          <w:sz w:val="23"/>
          <w:szCs w:val="23"/>
        </w:rPr>
        <w:t xml:space="preserve">6. Products</w:t>
      </w:r>
    </w:p>
    <w:p>
      <w:pPr>
        <w:spacing w:after="140" w:line="276"/>
      </w:pPr>
      <w:r>
        <w:rPr>
          <w:b/>
          <w:bCs/>
        </w:rPr>
        <w:t xml:space="preserve">Purpose: </w:t>
      </w:r>
      <w:r>
        <w:rPr>
          <w:i w:val="false"/>
          <w:iCs w:val="false"/>
        </w:rPr>
        <w:t xml:space="preserve">The catalog of items the company buys and sells.</w:t>
      </w:r>
    </w:p>
    <w:p>
      <w:pPr>
        <w:spacing w:after="140" w:line="276"/>
      </w:pPr>
      <w:r>
        <w:rPr>
          <w:b/>
          <w:bCs/>
        </w:rPr>
        <w:t xml:space="preserve">Main Users: </w:t>
      </w:r>
      <w:r>
        <w:rPr>
          <w:i w:val="false"/>
          <w:iCs w:val="false"/>
        </w:rPr>
        <w:t xml:space="preserve">Purchasing, Sales, Warehouse staff</w:t>
      </w:r>
    </w:p>
    <w:p>
      <w:pPr>
        <w:spacing w:after="140" w:line="276"/>
      </w:pPr>
      <w:r>
        <w:rPr>
          <w:b/>
          <w:bCs/>
        </w:rPr>
        <w:t xml:space="preserve">Main Entities: </w:t>
      </w:r>
      <w:r>
        <w:rPr>
          <w:i w:val="false"/>
          <w:iCs w:val="false"/>
        </w:rPr>
        <w:t xml:space="preserve">Product, ProductCategory, UnitOfMeasure</w:t>
      </w:r>
    </w:p>
    <w:p>
      <w:pPr>
        <w:spacing w:after="140" w:line="276"/>
      </w:pPr>
      <w:r>
        <w:rPr>
          <w:b/>
          <w:bCs/>
        </w:rPr>
        <w:t xml:space="preserve">Key Business Rules: </w:t>
      </w:r>
      <w:r>
        <w:rPr>
          <w:i w:val="false"/>
          <w:iCs w:val="false"/>
        </w:rPr>
        <w:t xml:space="preserve">SKU unique per company; a product cannot be deleted once it has transaction history — it is deactivated instead.</w:t>
      </w:r>
    </w:p>
    <w:p>
      <w:pPr>
        <w:spacing w:after="140" w:line="276"/>
      </w:pPr>
      <w:r>
        <w:rPr>
          <w:b/>
          <w:bCs/>
        </w:rPr>
        <w:t xml:space="preserve">Relationships: </w:t>
      </w:r>
      <w:r>
        <w:rPr>
          <w:i w:val="false"/>
          <w:iCs w:val="false"/>
        </w:rPr>
        <w:t xml:space="preserve">Referenced by PO lines, SO lines, inventory records.</w:t>
      </w:r>
    </w:p>
    <w:p>
      <w:pPr>
        <w:spacing w:after="140" w:line="276"/>
      </w:pPr>
      <w:r>
        <w:rPr>
          <w:b/>
          <w:bCs/>
        </w:rPr>
        <w:t xml:space="preserve">Scope: </w:t>
      </w:r>
      <w:r>
        <w:rPr>
          <w:i w:val="false"/>
          <w:iCs w:val="false"/>
        </w:rPr>
        <w:t xml:space="preserve">MVP</w:t>
      </w:r>
    </w:p>
    <w:p>
      <w:pPr>
        <w:pStyle w:val="Heading3"/>
        <w:spacing w:after="100" w:before="180"/>
      </w:pPr>
      <w:r>
        <w:rPr>
          <w:b/>
          <w:bCs/>
          <w:color w:val="333333"/>
          <w:sz w:val="23"/>
          <w:szCs w:val="23"/>
        </w:rPr>
        <w:t xml:space="preserve">7. Product Categories</w:t>
      </w:r>
    </w:p>
    <w:p>
      <w:pPr>
        <w:spacing w:after="140" w:line="276"/>
      </w:pPr>
      <w:r>
        <w:rPr>
          <w:b/>
          <w:bCs/>
        </w:rPr>
        <w:t xml:space="preserve">Purpose: </w:t>
      </w:r>
      <w:r>
        <w:rPr>
          <w:i w:val="false"/>
          <w:iCs w:val="false"/>
        </w:rPr>
        <w:t xml:space="preserve">Hierarchical grouping of products for browsing, filtering, and reporting.</w:t>
      </w:r>
    </w:p>
    <w:p>
      <w:pPr>
        <w:spacing w:after="140" w:line="276"/>
      </w:pPr>
      <w:r>
        <w:rPr>
          <w:b/>
          <w:bCs/>
        </w:rPr>
        <w:t xml:space="preserve">Main Users: </w:t>
      </w:r>
      <w:r>
        <w:rPr>
          <w:i w:val="false"/>
          <w:iCs w:val="false"/>
        </w:rPr>
        <w:t xml:space="preserve">Purchasing, Sales</w:t>
      </w:r>
    </w:p>
    <w:p>
      <w:pPr>
        <w:spacing w:after="140" w:line="276"/>
      </w:pPr>
      <w:r>
        <w:rPr>
          <w:b/>
          <w:bCs/>
        </w:rPr>
        <w:t xml:space="preserve">Main Entities: </w:t>
      </w:r>
      <w:r>
        <w:rPr>
          <w:i w:val="false"/>
          <w:iCs w:val="false"/>
        </w:rPr>
        <w:t xml:space="preserve">ProductCategory</w:t>
      </w:r>
    </w:p>
    <w:p>
      <w:pPr>
        <w:spacing w:after="140" w:line="276"/>
      </w:pPr>
      <w:r>
        <w:rPr>
          <w:b/>
          <w:bCs/>
        </w:rPr>
        <w:t xml:space="preserve">Key Business Rules: </w:t>
      </w:r>
      <w:r>
        <w:rPr>
          <w:i w:val="false"/>
          <w:iCs w:val="false"/>
        </w:rPr>
        <w:t xml:space="preserve">Optional; a product may belong to zero or one category in MVP.</w:t>
      </w:r>
    </w:p>
    <w:p>
      <w:pPr>
        <w:spacing w:after="140" w:line="276"/>
      </w:pPr>
      <w:r>
        <w:rPr>
          <w:b/>
          <w:bCs/>
        </w:rPr>
        <w:t xml:space="preserve">Relationships: </w:t>
      </w:r>
      <w:r>
        <w:rPr>
          <w:i w:val="false"/>
          <w:iCs w:val="false"/>
        </w:rPr>
        <w:t xml:space="preserve">Belongs to Products module.</w:t>
      </w:r>
    </w:p>
    <w:p>
      <w:pPr>
        <w:spacing w:after="140" w:line="276"/>
      </w:pPr>
      <w:r>
        <w:rPr>
          <w:b/>
          <w:bCs/>
        </w:rPr>
        <w:t xml:space="preserve">Scope: </w:t>
      </w:r>
      <w:r>
        <w:rPr>
          <w:i w:val="false"/>
          <w:iCs w:val="false"/>
        </w:rPr>
        <w:t xml:space="preserve">MVP (simple, flat or 1-level)</w:t>
      </w:r>
    </w:p>
    <w:p>
      <w:pPr>
        <w:pStyle w:val="Heading3"/>
        <w:spacing w:after="100" w:before="180"/>
      </w:pPr>
      <w:r>
        <w:rPr>
          <w:b/>
          <w:bCs/>
          <w:color w:val="333333"/>
          <w:sz w:val="23"/>
          <w:szCs w:val="23"/>
        </w:rPr>
        <w:t xml:space="preserve">8. Units of Measure</w:t>
      </w:r>
    </w:p>
    <w:p>
      <w:pPr>
        <w:spacing w:after="140" w:line="276"/>
      </w:pPr>
      <w:r>
        <w:rPr>
          <w:b/>
          <w:bCs/>
        </w:rPr>
        <w:t xml:space="preserve">Purpose: </w:t>
      </w:r>
      <w:r>
        <w:rPr>
          <w:i w:val="false"/>
          <w:iCs w:val="false"/>
        </w:rPr>
        <w:t xml:space="preserve">Defines how a product is counted, ordered, and stocked (each, case, pallet, etc.), including conversion factors.</w:t>
      </w:r>
    </w:p>
    <w:p>
      <w:pPr>
        <w:spacing w:after="140" w:line="276"/>
      </w:pPr>
      <w:r>
        <w:rPr>
          <w:b/>
          <w:bCs/>
        </w:rPr>
        <w:t xml:space="preserve">Main Users: </w:t>
      </w:r>
      <w:r>
        <w:rPr>
          <w:i w:val="false"/>
          <w:iCs w:val="false"/>
        </w:rPr>
        <w:t xml:space="preserve">Purchasing, Warehouse</w:t>
      </w:r>
    </w:p>
    <w:p>
      <w:pPr>
        <w:spacing w:after="140" w:line="276"/>
      </w:pPr>
      <w:r>
        <w:rPr>
          <w:b/>
          <w:bCs/>
        </w:rPr>
        <w:t xml:space="preserve">Main Entities: </w:t>
      </w:r>
      <w:r>
        <w:rPr>
          <w:i w:val="false"/>
          <w:iCs w:val="false"/>
        </w:rPr>
        <w:t xml:space="preserve">UnitOfMeasure, ProductUOMConversion</w:t>
      </w:r>
    </w:p>
    <w:p>
      <w:pPr>
        <w:spacing w:after="140" w:line="276"/>
      </w:pPr>
      <w:r>
        <w:rPr>
          <w:b/>
          <w:bCs/>
        </w:rPr>
        <w:t xml:space="preserve">Key Business Rules: </w:t>
      </w:r>
      <w:r>
        <w:rPr>
          <w:i w:val="false"/>
          <w:iCs w:val="false"/>
        </w:rPr>
        <w:t xml:space="preserve">A product has a base UOM for inventory; purchasing/selling UOMs convert to it.</w:t>
      </w:r>
    </w:p>
    <w:p>
      <w:pPr>
        <w:spacing w:after="140" w:line="276"/>
      </w:pPr>
      <w:r>
        <w:rPr>
          <w:b/>
          <w:bCs/>
        </w:rPr>
        <w:t xml:space="preserve">Relationships: </w:t>
      </w:r>
      <w:r>
        <w:rPr>
          <w:i w:val="false"/>
          <w:iCs w:val="false"/>
        </w:rPr>
        <w:t xml:space="preserve">Used by PO/SO lines and inventory transactions.</w:t>
      </w:r>
    </w:p>
    <w:p>
      <w:pPr>
        <w:spacing w:after="140" w:line="276"/>
      </w:pPr>
      <w:r>
        <w:rPr>
          <w:b/>
          <w:bCs/>
        </w:rPr>
        <w:t xml:space="preserve">Scope: </w:t>
      </w:r>
      <w:r>
        <w:rPr>
          <w:i w:val="false"/>
          <w:iCs w:val="false"/>
        </w:rPr>
        <w:t xml:space="preserve">MVP (basic UOM) / V2 (full conversion matrix)</w:t>
      </w:r>
    </w:p>
    <w:p>
      <w:pPr>
        <w:pStyle w:val="Heading3"/>
        <w:spacing w:after="100" w:before="180"/>
      </w:pPr>
      <w:r>
        <w:rPr>
          <w:b/>
          <w:bCs/>
          <w:color w:val="333333"/>
          <w:sz w:val="23"/>
          <w:szCs w:val="23"/>
        </w:rPr>
        <w:t xml:space="preserve">9. Customers</w:t>
      </w:r>
    </w:p>
    <w:p>
      <w:pPr>
        <w:spacing w:after="140" w:line="276"/>
      </w:pPr>
      <w:r>
        <w:rPr>
          <w:b/>
          <w:bCs/>
        </w:rPr>
        <w:t xml:space="preserve">Purpose: </w:t>
      </w:r>
      <w:r>
        <w:rPr>
          <w:i w:val="false"/>
          <w:iCs w:val="false"/>
        </w:rPr>
        <w:t xml:space="preserve">Companies or individuals that purchase from the wholesaler.</w:t>
      </w:r>
    </w:p>
    <w:p>
      <w:pPr>
        <w:spacing w:after="140" w:line="276"/>
      </w:pPr>
      <w:r>
        <w:rPr>
          <w:b/>
          <w:bCs/>
        </w:rPr>
        <w:t xml:space="preserve">Main Users: </w:t>
      </w:r>
      <w:r>
        <w:rPr>
          <w:i w:val="false"/>
          <w:iCs w:val="false"/>
        </w:rPr>
        <w:t xml:space="preserve">Sales</w:t>
      </w:r>
    </w:p>
    <w:p>
      <w:pPr>
        <w:spacing w:after="140" w:line="276"/>
      </w:pPr>
      <w:r>
        <w:rPr>
          <w:b/>
          <w:bCs/>
        </w:rPr>
        <w:t xml:space="preserve">Main Entities: </w:t>
      </w:r>
      <w:r>
        <w:rPr>
          <w:i w:val="false"/>
          <w:iCs w:val="false"/>
        </w:rPr>
        <w:t xml:space="preserve">Customer, CustomerAddress</w:t>
      </w:r>
    </w:p>
    <w:p>
      <w:pPr>
        <w:spacing w:after="140" w:line="276"/>
      </w:pPr>
      <w:r>
        <w:rPr>
          <w:b/>
          <w:bCs/>
        </w:rPr>
        <w:t xml:space="preserve">Key Business Rules: </w:t>
      </w:r>
      <w:r>
        <w:rPr>
          <w:i w:val="false"/>
          <w:iCs w:val="false"/>
        </w:rPr>
        <w:t xml:space="preserve">A customer cannot be hard-deleted once it has orders; soft-deactivate instead.</w:t>
      </w:r>
    </w:p>
    <w:p>
      <w:pPr>
        <w:spacing w:after="140" w:line="276"/>
      </w:pPr>
      <w:r>
        <w:rPr>
          <w:b/>
          <w:bCs/>
        </w:rPr>
        <w:t xml:space="preserve">Relationships: </w:t>
      </w:r>
      <w:r>
        <w:rPr>
          <w:i w:val="false"/>
          <w:iCs w:val="false"/>
        </w:rPr>
        <w:t xml:space="preserve">Referenced by Sales Orders.</w:t>
      </w:r>
    </w:p>
    <w:p>
      <w:pPr>
        <w:spacing w:after="140" w:line="276"/>
      </w:pPr>
      <w:r>
        <w:rPr>
          <w:b/>
          <w:bCs/>
        </w:rPr>
        <w:t xml:space="preserve">Scope: </w:t>
      </w:r>
      <w:r>
        <w:rPr>
          <w:i w:val="false"/>
          <w:iCs w:val="false"/>
        </w:rPr>
        <w:t xml:space="preserve">MVP</w:t>
      </w:r>
    </w:p>
    <w:p>
      <w:pPr>
        <w:pStyle w:val="Heading3"/>
        <w:spacing w:after="100" w:before="180"/>
      </w:pPr>
      <w:r>
        <w:rPr>
          <w:b/>
          <w:bCs/>
          <w:color w:val="333333"/>
          <w:sz w:val="23"/>
          <w:szCs w:val="23"/>
        </w:rPr>
        <w:t xml:space="preserve">10. Suppliers</w:t>
      </w:r>
    </w:p>
    <w:p>
      <w:pPr>
        <w:spacing w:after="140" w:line="276"/>
      </w:pPr>
      <w:r>
        <w:rPr>
          <w:b/>
          <w:bCs/>
        </w:rPr>
        <w:t xml:space="preserve">Purpose: </w:t>
      </w:r>
      <w:r>
        <w:rPr>
          <w:i w:val="false"/>
          <w:iCs w:val="false"/>
        </w:rPr>
        <w:t xml:space="preserve">Vendors the company purchases products from.</w:t>
      </w:r>
    </w:p>
    <w:p>
      <w:pPr>
        <w:spacing w:after="140" w:line="276"/>
      </w:pPr>
      <w:r>
        <w:rPr>
          <w:b/>
          <w:bCs/>
        </w:rPr>
        <w:t xml:space="preserve">Main Users: </w:t>
      </w:r>
      <w:r>
        <w:rPr>
          <w:i w:val="false"/>
          <w:iCs w:val="false"/>
        </w:rPr>
        <w:t xml:space="preserve">Purchasing</w:t>
      </w:r>
    </w:p>
    <w:p>
      <w:pPr>
        <w:spacing w:after="140" w:line="276"/>
      </w:pPr>
      <w:r>
        <w:rPr>
          <w:b/>
          <w:bCs/>
        </w:rPr>
        <w:t xml:space="preserve">Main Entities: </w:t>
      </w:r>
      <w:r>
        <w:rPr>
          <w:i w:val="false"/>
          <w:iCs w:val="false"/>
        </w:rPr>
        <w:t xml:space="preserve">Supplier, SupplierAddress</w:t>
      </w:r>
    </w:p>
    <w:p>
      <w:pPr>
        <w:spacing w:after="140" w:line="276"/>
      </w:pPr>
      <w:r>
        <w:rPr>
          <w:b/>
          <w:bCs/>
        </w:rPr>
        <w:t xml:space="preserve">Key Business Rules: </w:t>
      </w:r>
      <w:r>
        <w:rPr>
          <w:i w:val="false"/>
          <w:iCs w:val="false"/>
        </w:rPr>
        <w:t xml:space="preserve">Same soft-deactivation rule as Customers.</w:t>
      </w:r>
    </w:p>
    <w:p>
      <w:pPr>
        <w:spacing w:after="140" w:line="276"/>
      </w:pPr>
      <w:r>
        <w:rPr>
          <w:b/>
          <w:bCs/>
        </w:rPr>
        <w:t xml:space="preserve">Relationships: </w:t>
      </w:r>
      <w:r>
        <w:rPr>
          <w:i w:val="false"/>
          <w:iCs w:val="false"/>
        </w:rPr>
        <w:t xml:space="preserve">Referenced by Purchase Orders.</w:t>
      </w:r>
    </w:p>
    <w:p>
      <w:pPr>
        <w:spacing w:after="140" w:line="276"/>
      </w:pPr>
      <w:r>
        <w:rPr>
          <w:b/>
          <w:bCs/>
        </w:rPr>
        <w:t xml:space="preserve">Scope: </w:t>
      </w:r>
      <w:r>
        <w:rPr>
          <w:i w:val="false"/>
          <w:iCs w:val="false"/>
        </w:rPr>
        <w:t xml:space="preserve">MVP</w:t>
      </w:r>
    </w:p>
    <w:p>
      <w:pPr>
        <w:pStyle w:val="Heading2"/>
        <w:spacing w:after="120" w:before="240"/>
      </w:pPr>
      <w:r>
        <w:rPr>
          <w:b/>
          <w:bCs/>
          <w:color w:val="2E74B5"/>
          <w:sz w:val="26"/>
          <w:szCs w:val="26"/>
        </w:rPr>
        <w:t xml:space="preserve">7.3 Warehouse &amp; Inventory</w:t>
      </w:r>
    </w:p>
    <w:p>
      <w:pPr>
        <w:pStyle w:val="Heading3"/>
        <w:spacing w:after="100" w:before="180"/>
      </w:pPr>
      <w:r>
        <w:rPr>
          <w:b/>
          <w:bCs/>
          <w:color w:val="333333"/>
          <w:sz w:val="23"/>
          <w:szCs w:val="23"/>
        </w:rPr>
        <w:t xml:space="preserve">11. Warehouses</w:t>
      </w:r>
    </w:p>
    <w:p>
      <w:pPr>
        <w:spacing w:after="140" w:line="276"/>
      </w:pPr>
      <w:r>
        <w:rPr>
          <w:b/>
          <w:bCs/>
        </w:rPr>
        <w:t xml:space="preserve">Purpose: </w:t>
      </w:r>
      <w:r>
        <w:rPr>
          <w:i w:val="false"/>
          <w:iCs w:val="false"/>
        </w:rPr>
        <w:t xml:space="preserve">Physical facilities where inventory is stored.</w:t>
      </w:r>
    </w:p>
    <w:p>
      <w:pPr>
        <w:spacing w:after="140" w:line="276"/>
      </w:pPr>
      <w:r>
        <w:rPr>
          <w:b/>
          <w:bCs/>
        </w:rPr>
        <w:t xml:space="preserve">Main Users: </w:t>
      </w:r>
      <w:r>
        <w:rPr>
          <w:i w:val="false"/>
          <w:iCs w:val="false"/>
        </w:rPr>
        <w:t xml:space="preserve">Warehouse Manager</w:t>
      </w:r>
    </w:p>
    <w:p>
      <w:pPr>
        <w:spacing w:after="140" w:line="276"/>
      </w:pPr>
      <w:r>
        <w:rPr>
          <w:b/>
          <w:bCs/>
        </w:rPr>
        <w:t xml:space="preserve">Main Entities: </w:t>
      </w:r>
      <w:r>
        <w:rPr>
          <w:i w:val="false"/>
          <w:iCs w:val="false"/>
        </w:rPr>
        <w:t xml:space="preserve">Warehouse</w:t>
      </w:r>
    </w:p>
    <w:p>
      <w:pPr>
        <w:spacing w:after="140" w:line="276"/>
      </w:pPr>
      <w:r>
        <w:rPr>
          <w:b/>
          <w:bCs/>
        </w:rPr>
        <w:t xml:space="preserve">Key Business Rules: </w:t>
      </w:r>
      <w:r>
        <w:rPr>
          <w:i w:val="false"/>
          <w:iCs w:val="false"/>
        </w:rPr>
        <w:t xml:space="preserve">A company has one or more warehouses; MVP may assume a single default warehouse per company.</w:t>
      </w:r>
    </w:p>
    <w:p>
      <w:pPr>
        <w:spacing w:after="140" w:line="276"/>
      </w:pPr>
      <w:r>
        <w:rPr>
          <w:b/>
          <w:bCs/>
        </w:rPr>
        <w:t xml:space="preserve">Relationships: </w:t>
      </w:r>
      <w:r>
        <w:rPr>
          <w:i w:val="false"/>
          <w:iCs w:val="false"/>
        </w:rPr>
        <w:t xml:space="preserve">Contains Warehouse Locations; inventory is tracked per warehouse.</w:t>
      </w:r>
    </w:p>
    <w:p>
      <w:pPr>
        <w:spacing w:after="140" w:line="276"/>
      </w:pPr>
      <w:r>
        <w:rPr>
          <w:b/>
          <w:bCs/>
        </w:rPr>
        <w:t xml:space="preserve">Scope: </w:t>
      </w:r>
      <w:r>
        <w:rPr>
          <w:i w:val="false"/>
          <w:iCs w:val="false"/>
        </w:rPr>
        <w:t xml:space="preserve">MVP</w:t>
      </w:r>
    </w:p>
    <w:p>
      <w:pPr>
        <w:pStyle w:val="Heading3"/>
        <w:spacing w:after="100" w:before="180"/>
      </w:pPr>
      <w:r>
        <w:rPr>
          <w:b/>
          <w:bCs/>
          <w:color w:val="333333"/>
          <w:sz w:val="23"/>
          <w:szCs w:val="23"/>
        </w:rPr>
        <w:t xml:space="preserve">12. Warehouse Locations</w:t>
      </w:r>
    </w:p>
    <w:p>
      <w:pPr>
        <w:spacing w:after="140" w:line="276"/>
      </w:pPr>
      <w:r>
        <w:rPr>
          <w:b/>
          <w:bCs/>
        </w:rPr>
        <w:t xml:space="preserve">Purpose: </w:t>
      </w:r>
      <w:r>
        <w:rPr>
          <w:i w:val="false"/>
          <w:iCs w:val="false"/>
        </w:rPr>
        <w:t xml:space="preserve">Subdivisions within a warehouse (zone/aisle/shelf/bin) used for put-away and picking.</w:t>
      </w:r>
    </w:p>
    <w:p>
      <w:pPr>
        <w:spacing w:after="140" w:line="276"/>
      </w:pPr>
      <w:r>
        <w:rPr>
          <w:b/>
          <w:bCs/>
        </w:rPr>
        <w:t xml:space="preserve">Main Users: </w:t>
      </w:r>
      <w:r>
        <w:rPr>
          <w:i w:val="false"/>
          <w:iCs w:val="false"/>
        </w:rPr>
        <w:t xml:space="preserve">Warehouse staff</w:t>
      </w:r>
    </w:p>
    <w:p>
      <w:pPr>
        <w:spacing w:after="140" w:line="276"/>
      </w:pPr>
      <w:r>
        <w:rPr>
          <w:b/>
          <w:bCs/>
        </w:rPr>
        <w:t xml:space="preserve">Main Entities: </w:t>
      </w:r>
      <w:r>
        <w:rPr>
          <w:i w:val="false"/>
          <w:iCs w:val="false"/>
        </w:rPr>
        <w:t xml:space="preserve">WarehouseLocation</w:t>
      </w:r>
    </w:p>
    <w:p>
      <w:pPr>
        <w:spacing w:after="140" w:line="276"/>
      </w:pPr>
      <w:r>
        <w:rPr>
          <w:b/>
          <w:bCs/>
        </w:rPr>
        <w:t xml:space="preserve">Key Business Rules: </w:t>
      </w:r>
      <w:r>
        <w:rPr>
          <w:i w:val="false"/>
          <w:iCs w:val="false"/>
        </w:rPr>
        <w:t xml:space="preserve">Locations are optional in MVP (inventory can be tracked at warehouse level first) and required for precise pick-path optimization later.</w:t>
      </w:r>
    </w:p>
    <w:p>
      <w:pPr>
        <w:spacing w:after="140" w:line="276"/>
      </w:pPr>
      <w:r>
        <w:rPr>
          <w:b/>
          <w:bCs/>
        </w:rPr>
        <w:t xml:space="preserve">Relationships: </w:t>
      </w:r>
      <w:r>
        <w:rPr>
          <w:i w:val="false"/>
          <w:iCs w:val="false"/>
        </w:rPr>
        <w:t xml:space="preserve">Inventory records reference a location once location tracking is enabled.</w:t>
      </w:r>
    </w:p>
    <w:p>
      <w:pPr>
        <w:spacing w:after="140" w:line="276"/>
      </w:pPr>
      <w:r>
        <w:rPr>
          <w:b/>
          <w:bCs/>
        </w:rPr>
        <w:t xml:space="preserve">Scope: </w:t>
      </w:r>
      <w:r>
        <w:rPr>
          <w:i w:val="false"/>
          <w:iCs w:val="false"/>
        </w:rPr>
        <w:t xml:space="preserve">MVP (warehouse-level) / V2 (bin-level)</w:t>
      </w:r>
    </w:p>
    <w:p>
      <w:pPr>
        <w:pStyle w:val="Heading3"/>
        <w:spacing w:after="100" w:before="180"/>
      </w:pPr>
      <w:r>
        <w:rPr>
          <w:b/>
          <w:bCs/>
          <w:color w:val="333333"/>
          <w:sz w:val="23"/>
          <w:szCs w:val="23"/>
        </w:rPr>
        <w:t xml:space="preserve">13. Inventory</w:t>
      </w:r>
    </w:p>
    <w:p>
      <w:pPr>
        <w:spacing w:after="140" w:line="276"/>
      </w:pPr>
      <w:r>
        <w:rPr>
          <w:b/>
          <w:bCs/>
        </w:rPr>
        <w:t xml:space="preserve">Purpose: </w:t>
      </w:r>
      <w:r>
        <w:rPr>
          <w:i w:val="false"/>
          <w:iCs w:val="false"/>
        </w:rPr>
        <w:t xml:space="preserve">The current on-hand, available, reserved, incoming, and allocated quantities per product per warehouse.</w:t>
      </w:r>
    </w:p>
    <w:p>
      <w:pPr>
        <w:spacing w:after="140" w:line="276"/>
      </w:pPr>
      <w:r>
        <w:rPr>
          <w:b/>
          <w:bCs/>
        </w:rPr>
        <w:t xml:space="preserve">Main Users: </w:t>
      </w:r>
      <w:r>
        <w:rPr>
          <w:i w:val="false"/>
          <w:iCs w:val="false"/>
        </w:rPr>
        <w:t xml:space="preserve">Warehouse, Sales, Purchasing</w:t>
      </w:r>
    </w:p>
    <w:p>
      <w:pPr>
        <w:spacing w:after="140" w:line="276"/>
      </w:pPr>
      <w:r>
        <w:rPr>
          <w:b/>
          <w:bCs/>
        </w:rPr>
        <w:t xml:space="preserve">Main Entities: </w:t>
      </w:r>
      <w:r>
        <w:rPr>
          <w:i w:val="false"/>
          <w:iCs w:val="false"/>
        </w:rPr>
        <w:t xml:space="preserve">InventoryBalance (a derived/materialized view over transactions)</w:t>
      </w:r>
    </w:p>
    <w:p>
      <w:pPr>
        <w:spacing w:after="140" w:line="276"/>
      </w:pPr>
      <w:r>
        <w:rPr>
          <w:b/>
          <w:bCs/>
        </w:rPr>
        <w:t xml:space="preserve">Key Business Rules: </w:t>
      </w:r>
      <w:r>
        <w:rPr>
          <w:i w:val="false"/>
          <w:iCs w:val="false"/>
        </w:rPr>
        <w:t xml:space="preserve">Never edited directly — always the result of applying InventoryTransactions (see Section 11).</w:t>
      </w:r>
    </w:p>
    <w:p>
      <w:pPr>
        <w:spacing w:after="140" w:line="276"/>
      </w:pPr>
      <w:r>
        <w:rPr>
          <w:b/>
          <w:bCs/>
        </w:rPr>
        <w:t xml:space="preserve">Relationships: </w:t>
      </w:r>
      <w:r>
        <w:rPr>
          <w:i w:val="false"/>
          <w:iCs w:val="false"/>
        </w:rPr>
        <w:t xml:space="preserve">Central hub referenced by nearly every operational module.</w:t>
      </w:r>
    </w:p>
    <w:p>
      <w:pPr>
        <w:spacing w:after="140" w:line="276"/>
      </w:pPr>
      <w:r>
        <w:rPr>
          <w:b/>
          <w:bCs/>
        </w:rPr>
        <w:t xml:space="preserve">Scope: </w:t>
      </w:r>
      <w:r>
        <w:rPr>
          <w:i w:val="false"/>
          <w:iCs w:val="false"/>
        </w:rPr>
        <w:t xml:space="preserve">MVP</w:t>
      </w:r>
    </w:p>
    <w:p>
      <w:pPr>
        <w:pStyle w:val="Heading3"/>
        <w:spacing w:after="100" w:before="180"/>
      </w:pPr>
      <w:r>
        <w:rPr>
          <w:b/>
          <w:bCs/>
          <w:color w:val="333333"/>
          <w:sz w:val="23"/>
          <w:szCs w:val="23"/>
        </w:rPr>
        <w:t xml:space="preserve">14. Inventory Transactions</w:t>
      </w:r>
    </w:p>
    <w:p>
      <w:pPr>
        <w:spacing w:after="140" w:line="276"/>
      </w:pPr>
      <w:r>
        <w:rPr>
          <w:b/>
          <w:bCs/>
        </w:rPr>
        <w:t xml:space="preserve">Purpose: </w:t>
      </w:r>
      <w:r>
        <w:rPr>
          <w:i w:val="false"/>
          <w:iCs w:val="false"/>
        </w:rPr>
        <w:t xml:space="preserve">The immutable, auditable ledger of every inventory-affecting event.</w:t>
      </w:r>
    </w:p>
    <w:p>
      <w:pPr>
        <w:spacing w:after="140" w:line="276"/>
      </w:pPr>
      <w:r>
        <w:rPr>
          <w:b/>
          <w:bCs/>
        </w:rPr>
        <w:t xml:space="preserve">Main Users: </w:t>
      </w:r>
      <w:r>
        <w:rPr>
          <w:i w:val="false"/>
          <w:iCs w:val="false"/>
        </w:rPr>
        <w:t xml:space="preserve">System (triggered by user actions)</w:t>
      </w:r>
    </w:p>
    <w:p>
      <w:pPr>
        <w:spacing w:after="140" w:line="276"/>
      </w:pPr>
      <w:r>
        <w:rPr>
          <w:b/>
          <w:bCs/>
        </w:rPr>
        <w:t xml:space="preserve">Main Entities: </w:t>
      </w:r>
      <w:r>
        <w:rPr>
          <w:i w:val="false"/>
          <w:iCs w:val="false"/>
        </w:rPr>
        <w:t xml:space="preserve">InventoryTransaction</w:t>
      </w:r>
    </w:p>
    <w:p>
      <w:pPr>
        <w:spacing w:after="140" w:line="276"/>
      </w:pPr>
      <w:r>
        <w:rPr>
          <w:b/>
          <w:bCs/>
        </w:rPr>
        <w:t xml:space="preserve">Key Business Rules: </w:t>
      </w:r>
      <w:r>
        <w:rPr>
          <w:i w:val="false"/>
          <w:iCs w:val="false"/>
        </w:rPr>
        <w:t xml:space="preserve">Append-only; never updated or deleted; every quantity change in the system must produce one.</w:t>
      </w:r>
    </w:p>
    <w:p>
      <w:pPr>
        <w:spacing w:after="140" w:line="276"/>
      </w:pPr>
      <w:r>
        <w:rPr>
          <w:b/>
          <w:bCs/>
        </w:rPr>
        <w:t xml:space="preserve">Relationships: </w:t>
      </w:r>
      <w:r>
        <w:rPr>
          <w:i w:val="false"/>
          <w:iCs w:val="false"/>
        </w:rPr>
        <w:t xml:space="preserve">Source of truth that InventoryBalance is calculated from.</w:t>
      </w:r>
    </w:p>
    <w:p>
      <w:pPr>
        <w:spacing w:after="140" w:line="276"/>
      </w:pPr>
      <w:r>
        <w:rPr>
          <w:b/>
          <w:bCs/>
        </w:rPr>
        <w:t xml:space="preserve">Scope: </w:t>
      </w:r>
      <w:r>
        <w:rPr>
          <w:i w:val="false"/>
          <w:iCs w:val="false"/>
        </w:rPr>
        <w:t xml:space="preserve">MVP</w:t>
      </w:r>
    </w:p>
    <w:p>
      <w:pPr>
        <w:pStyle w:val="Heading3"/>
        <w:spacing w:after="100" w:before="180"/>
      </w:pPr>
      <w:r>
        <w:rPr>
          <w:b/>
          <w:bCs/>
          <w:color w:val="333333"/>
          <w:sz w:val="23"/>
          <w:szCs w:val="23"/>
        </w:rPr>
        <w:t xml:space="preserve">15. Inventory Transfers</w:t>
      </w:r>
    </w:p>
    <w:p>
      <w:pPr>
        <w:spacing w:after="140" w:line="276"/>
      </w:pPr>
      <w:r>
        <w:rPr>
          <w:b/>
          <w:bCs/>
        </w:rPr>
        <w:t xml:space="preserve">Purpose: </w:t>
      </w:r>
      <w:r>
        <w:rPr>
          <w:i w:val="false"/>
          <w:iCs w:val="false"/>
        </w:rPr>
        <w:t xml:space="preserve">Moving stock between warehouses or locations.</w:t>
      </w:r>
    </w:p>
    <w:p>
      <w:pPr>
        <w:spacing w:after="140" w:line="276"/>
      </w:pPr>
      <w:r>
        <w:rPr>
          <w:b/>
          <w:bCs/>
        </w:rPr>
        <w:t xml:space="preserve">Main Users: </w:t>
      </w:r>
      <w:r>
        <w:rPr>
          <w:i w:val="false"/>
          <w:iCs w:val="false"/>
        </w:rPr>
        <w:t xml:space="preserve">Warehouse Manager</w:t>
      </w:r>
    </w:p>
    <w:p>
      <w:pPr>
        <w:spacing w:after="140" w:line="276"/>
      </w:pPr>
      <w:r>
        <w:rPr>
          <w:b/>
          <w:bCs/>
        </w:rPr>
        <w:t xml:space="preserve">Main Entities: </w:t>
      </w:r>
      <w:r>
        <w:rPr>
          <w:i w:val="false"/>
          <w:iCs w:val="false"/>
        </w:rPr>
        <w:t xml:space="preserve">InventoryTransfer, InventoryTransferLine</w:t>
      </w:r>
    </w:p>
    <w:p>
      <w:pPr>
        <w:spacing w:after="140" w:line="276"/>
      </w:pPr>
      <w:r>
        <w:rPr>
          <w:b/>
          <w:bCs/>
        </w:rPr>
        <w:t xml:space="preserve">Key Business Rules: </w:t>
      </w:r>
      <w:r>
        <w:rPr>
          <w:i w:val="false"/>
          <w:iCs w:val="false"/>
        </w:rPr>
        <w:t xml:space="preserve">Decrements source location, increments destination, both recorded as linked transactions.</w:t>
      </w:r>
    </w:p>
    <w:p>
      <w:pPr>
        <w:spacing w:after="140" w:line="276"/>
      </w:pPr>
      <w:r>
        <w:rPr>
          <w:b/>
          <w:bCs/>
        </w:rPr>
        <w:t xml:space="preserve">Relationships: </w:t>
      </w:r>
      <w:r>
        <w:rPr>
          <w:i w:val="false"/>
          <w:iCs w:val="false"/>
        </w:rPr>
        <w:t xml:space="preserve">Uses Inventory Transactions.</w:t>
      </w:r>
    </w:p>
    <w:p>
      <w:pPr>
        <w:spacing w:after="140" w:line="276"/>
      </w:pPr>
      <w:r>
        <w:rPr>
          <w:b/>
          <w:bCs/>
        </w:rPr>
        <w:t xml:space="preserve">Scope: </w:t>
      </w:r>
      <w:r>
        <w:rPr>
          <w:i w:val="false"/>
          <w:iCs w:val="false"/>
        </w:rPr>
        <w:t xml:space="preserve">V2</w:t>
      </w:r>
    </w:p>
    <w:p>
      <w:pPr>
        <w:pStyle w:val="Heading3"/>
        <w:spacing w:after="100" w:before="180"/>
      </w:pPr>
      <w:r>
        <w:rPr>
          <w:b/>
          <w:bCs/>
          <w:color w:val="333333"/>
          <w:sz w:val="23"/>
          <w:szCs w:val="23"/>
        </w:rPr>
        <w:t xml:space="preserve">16. Inventory Adjustments</w:t>
      </w:r>
    </w:p>
    <w:p>
      <w:pPr>
        <w:spacing w:after="140" w:line="276"/>
      </w:pPr>
      <w:r>
        <w:rPr>
          <w:b/>
          <w:bCs/>
        </w:rPr>
        <w:t xml:space="preserve">Purpose: </w:t>
      </w:r>
      <w:r>
        <w:rPr>
          <w:i w:val="false"/>
          <w:iCs w:val="false"/>
        </w:rPr>
        <w:t xml:space="preserve">Manual corrections to on-hand quantity (damage, shrinkage, found stock) with a required reason code.</w:t>
      </w:r>
    </w:p>
    <w:p>
      <w:pPr>
        <w:spacing w:after="140" w:line="276"/>
      </w:pPr>
      <w:r>
        <w:rPr>
          <w:b/>
          <w:bCs/>
        </w:rPr>
        <w:t xml:space="preserve">Main Users: </w:t>
      </w:r>
      <w:r>
        <w:rPr>
          <w:i w:val="false"/>
          <w:iCs w:val="false"/>
        </w:rPr>
        <w:t xml:space="preserve">Inventory Clerk, Warehouse Manager</w:t>
      </w:r>
    </w:p>
    <w:p>
      <w:pPr>
        <w:spacing w:after="140" w:line="276"/>
      </w:pPr>
      <w:r>
        <w:rPr>
          <w:b/>
          <w:bCs/>
        </w:rPr>
        <w:t xml:space="preserve">Main Entities: </w:t>
      </w:r>
      <w:r>
        <w:rPr>
          <w:i w:val="false"/>
          <w:iCs w:val="false"/>
        </w:rPr>
        <w:t xml:space="preserve">InventoryAdjustment</w:t>
      </w:r>
    </w:p>
    <w:p>
      <w:pPr>
        <w:spacing w:after="140" w:line="276"/>
      </w:pPr>
      <w:r>
        <w:rPr>
          <w:b/>
          <w:bCs/>
        </w:rPr>
        <w:t xml:space="preserve">Key Business Rules: </w:t>
      </w:r>
      <w:r>
        <w:rPr>
          <w:i w:val="false"/>
          <w:iCs w:val="false"/>
        </w:rPr>
        <w:t xml:space="preserve">Requires a reason and, in V2, an approval step above a configurable threshold.</w:t>
      </w:r>
    </w:p>
    <w:p>
      <w:pPr>
        <w:spacing w:after="140" w:line="276"/>
      </w:pPr>
      <w:r>
        <w:rPr>
          <w:b/>
          <w:bCs/>
        </w:rPr>
        <w:t xml:space="preserve">Relationships: </w:t>
      </w:r>
      <w:r>
        <w:rPr>
          <w:i w:val="false"/>
          <w:iCs w:val="false"/>
        </w:rPr>
        <w:t xml:space="preserve">Produces Inventory Transactions.</w:t>
      </w:r>
    </w:p>
    <w:p>
      <w:pPr>
        <w:spacing w:after="140" w:line="276"/>
      </w:pPr>
      <w:r>
        <w:rPr>
          <w:b/>
          <w:bCs/>
        </w:rPr>
        <w:t xml:space="preserve">Scope: </w:t>
      </w:r>
      <w:r>
        <w:rPr>
          <w:i w:val="false"/>
          <w:iCs w:val="false"/>
        </w:rPr>
        <w:t xml:space="preserve">MVP (basic) / V2 (approval workflow)</w:t>
      </w:r>
    </w:p>
    <w:p>
      <w:pPr>
        <w:pStyle w:val="Heading3"/>
        <w:spacing w:after="100" w:before="180"/>
      </w:pPr>
      <w:r>
        <w:rPr>
          <w:b/>
          <w:bCs/>
          <w:color w:val="333333"/>
          <w:sz w:val="23"/>
          <w:szCs w:val="23"/>
        </w:rPr>
        <w:t xml:space="preserve">17. Cycle Counting</w:t>
      </w:r>
    </w:p>
    <w:p>
      <w:pPr>
        <w:spacing w:after="140" w:line="276"/>
      </w:pPr>
      <w:r>
        <w:rPr>
          <w:b/>
          <w:bCs/>
        </w:rPr>
        <w:t xml:space="preserve">Purpose: </w:t>
      </w:r>
      <w:r>
        <w:rPr>
          <w:i w:val="false"/>
          <w:iCs w:val="false"/>
        </w:rPr>
        <w:t xml:space="preserve">Scheduled or ad-hoc physical counts of subsets of inventory to catch and correct drift without a full physical inventory.</w:t>
      </w:r>
    </w:p>
    <w:p>
      <w:pPr>
        <w:spacing w:after="140" w:line="276"/>
      </w:pPr>
      <w:r>
        <w:rPr>
          <w:b/>
          <w:bCs/>
        </w:rPr>
        <w:t xml:space="preserve">Main Users: </w:t>
      </w:r>
      <w:r>
        <w:rPr>
          <w:i w:val="false"/>
          <w:iCs w:val="false"/>
        </w:rPr>
        <w:t xml:space="preserve">Inventory Clerk</w:t>
      </w:r>
    </w:p>
    <w:p>
      <w:pPr>
        <w:spacing w:after="140" w:line="276"/>
      </w:pPr>
      <w:r>
        <w:rPr>
          <w:b/>
          <w:bCs/>
        </w:rPr>
        <w:t xml:space="preserve">Main Entities: </w:t>
      </w:r>
      <w:r>
        <w:rPr>
          <w:i w:val="false"/>
          <w:iCs w:val="false"/>
        </w:rPr>
        <w:t xml:space="preserve">CycleCount, CycleCountLine</w:t>
      </w:r>
    </w:p>
    <w:p>
      <w:pPr>
        <w:spacing w:after="140" w:line="276"/>
      </w:pPr>
      <w:r>
        <w:rPr>
          <w:b/>
          <w:bCs/>
        </w:rPr>
        <w:t xml:space="preserve">Key Business Rules: </w:t>
      </w:r>
      <w:r>
        <w:rPr>
          <w:i w:val="false"/>
          <w:iCs w:val="false"/>
        </w:rPr>
        <w:t xml:space="preserve">Variances above a threshold flagged for review before posting as adjustments.</w:t>
      </w:r>
    </w:p>
    <w:p>
      <w:pPr>
        <w:spacing w:after="140" w:line="276"/>
      </w:pPr>
      <w:r>
        <w:rPr>
          <w:b/>
          <w:bCs/>
        </w:rPr>
        <w:t xml:space="preserve">Relationships: </w:t>
      </w:r>
      <w:r>
        <w:rPr>
          <w:i w:val="false"/>
          <w:iCs w:val="false"/>
        </w:rPr>
        <w:t xml:space="preserve">Produces Inventory Adjustments.</w:t>
      </w:r>
    </w:p>
    <w:p>
      <w:pPr>
        <w:spacing w:after="140" w:line="276"/>
      </w:pPr>
      <w:r>
        <w:rPr>
          <w:b/>
          <w:bCs/>
        </w:rPr>
        <w:t xml:space="preserve">Scope: </w:t>
      </w:r>
      <w:r>
        <w:rPr>
          <w:i w:val="false"/>
          <w:iCs w:val="false"/>
        </w:rPr>
        <w:t xml:space="preserve">V2</w:t>
      </w:r>
    </w:p>
    <w:p>
      <w:pPr>
        <w:pStyle w:val="Heading2"/>
        <w:spacing w:after="120" w:before="240"/>
      </w:pPr>
      <w:r>
        <w:rPr>
          <w:b/>
          <w:bCs/>
          <w:color w:val="2E74B5"/>
          <w:sz w:val="26"/>
          <w:szCs w:val="26"/>
        </w:rPr>
        <w:t xml:space="preserve">7.4 Purchasing</w:t>
      </w:r>
    </w:p>
    <w:p>
      <w:pPr>
        <w:pStyle w:val="Heading3"/>
        <w:spacing w:after="100" w:before="180"/>
      </w:pPr>
      <w:r>
        <w:rPr>
          <w:b/>
          <w:bCs/>
          <w:color w:val="333333"/>
          <w:sz w:val="23"/>
          <w:szCs w:val="23"/>
        </w:rPr>
        <w:t xml:space="preserve">18. Purchasing</w:t>
      </w:r>
    </w:p>
    <w:p>
      <w:pPr>
        <w:spacing w:after="140" w:line="276"/>
      </w:pPr>
      <w:r>
        <w:rPr>
          <w:b/>
          <w:bCs/>
        </w:rPr>
        <w:t xml:space="preserve">Purpose: </w:t>
      </w:r>
      <w:r>
        <w:rPr>
          <w:i w:val="false"/>
          <w:iCs w:val="false"/>
        </w:rPr>
        <w:t xml:space="preserve">The overall function of ordering goods from suppliers to replenish inventory.</w:t>
      </w:r>
    </w:p>
    <w:p>
      <w:pPr>
        <w:spacing w:after="140" w:line="276"/>
      </w:pPr>
      <w:r>
        <w:rPr>
          <w:b/>
          <w:bCs/>
        </w:rPr>
        <w:t xml:space="preserve">Main Users: </w:t>
      </w:r>
      <w:r>
        <w:rPr>
          <w:i w:val="false"/>
          <w:iCs w:val="false"/>
        </w:rPr>
        <w:t xml:space="preserve">Purchasing Employee, Manager</w:t>
      </w:r>
    </w:p>
    <w:p>
      <w:pPr>
        <w:spacing w:after="140" w:line="276"/>
      </w:pPr>
      <w:r>
        <w:rPr>
          <w:b/>
          <w:bCs/>
        </w:rPr>
        <w:t xml:space="preserve">Main Entities: </w:t>
      </w:r>
      <w:r>
        <w:rPr>
          <w:i w:val="false"/>
          <w:iCs w:val="false"/>
        </w:rPr>
        <w:t xml:space="preserve">(umbrella over Purchase Orders/Receiving)</w:t>
      </w:r>
    </w:p>
    <w:p>
      <w:pPr>
        <w:spacing w:after="140" w:line="276"/>
      </w:pPr>
      <w:r>
        <w:rPr>
          <w:b/>
          <w:bCs/>
        </w:rPr>
        <w:t xml:space="preserve">Key Business Rules: </w:t>
      </w:r>
      <w:r>
        <w:rPr>
          <w:i w:val="false"/>
          <w:iCs w:val="false"/>
        </w:rPr>
        <w:t xml:space="preserve">See Section 12 for full purchasing lifecycle rules.</w:t>
      </w:r>
    </w:p>
    <w:p>
      <w:pPr>
        <w:spacing w:after="140" w:line="276"/>
      </w:pPr>
      <w:r>
        <w:rPr>
          <w:b/>
          <w:bCs/>
        </w:rPr>
        <w:t xml:space="preserve">Relationships: </w:t>
      </w:r>
      <w:r>
        <w:rPr>
          <w:i w:val="false"/>
          <w:iCs w:val="false"/>
        </w:rPr>
        <w:t xml:space="preserve">Feeds Receiving and Inventory.</w:t>
      </w:r>
    </w:p>
    <w:p>
      <w:pPr>
        <w:spacing w:after="140" w:line="276"/>
      </w:pPr>
      <w:r>
        <w:rPr>
          <w:b/>
          <w:bCs/>
        </w:rPr>
        <w:t xml:space="preserve">Scope: </w:t>
      </w:r>
      <w:r>
        <w:rPr>
          <w:i w:val="false"/>
          <w:iCs w:val="false"/>
        </w:rPr>
        <w:t xml:space="preserve">MVP</w:t>
      </w:r>
    </w:p>
    <w:p>
      <w:pPr>
        <w:pStyle w:val="Heading3"/>
        <w:spacing w:after="100" w:before="180"/>
      </w:pPr>
      <w:r>
        <w:rPr>
          <w:b/>
          <w:bCs/>
          <w:color w:val="333333"/>
          <w:sz w:val="23"/>
          <w:szCs w:val="23"/>
        </w:rPr>
        <w:t xml:space="preserve">19. Purchase Orders</w:t>
      </w:r>
    </w:p>
    <w:p>
      <w:pPr>
        <w:spacing w:after="140" w:line="276"/>
      </w:pPr>
      <w:r>
        <w:rPr>
          <w:b/>
          <w:bCs/>
        </w:rPr>
        <w:t xml:space="preserve">Purpose: </w:t>
      </w:r>
      <w:r>
        <w:rPr>
          <w:i w:val="false"/>
          <w:iCs w:val="false"/>
        </w:rPr>
        <w:t xml:space="preserve">Formal orders placed with a supplier for specific products, quantities, and costs.</w:t>
      </w:r>
    </w:p>
    <w:p>
      <w:pPr>
        <w:spacing w:after="140" w:line="276"/>
      </w:pPr>
      <w:r>
        <w:rPr>
          <w:b/>
          <w:bCs/>
        </w:rPr>
        <w:t xml:space="preserve">Main Users: </w:t>
      </w:r>
      <w:r>
        <w:rPr>
          <w:i w:val="false"/>
          <w:iCs w:val="false"/>
        </w:rPr>
        <w:t xml:space="preserve">Purchasing Employee</w:t>
      </w:r>
    </w:p>
    <w:p>
      <w:pPr>
        <w:spacing w:after="140" w:line="276"/>
      </w:pPr>
      <w:r>
        <w:rPr>
          <w:b/>
          <w:bCs/>
        </w:rPr>
        <w:t xml:space="preserve">Main Entities: </w:t>
      </w:r>
      <w:r>
        <w:rPr>
          <w:i w:val="false"/>
          <w:iCs w:val="false"/>
        </w:rPr>
        <w:t xml:space="preserve">PurchaseOrder, PurchaseOrderLine</w:t>
      </w:r>
    </w:p>
    <w:p>
      <w:pPr>
        <w:spacing w:after="140" w:line="276"/>
      </w:pPr>
      <w:r>
        <w:rPr>
          <w:b/>
          <w:bCs/>
        </w:rPr>
        <w:t xml:space="preserve">Key Business Rules: </w:t>
      </w:r>
      <w:r>
        <w:rPr>
          <w:i w:val="false"/>
          <w:iCs w:val="false"/>
        </w:rPr>
        <w:t xml:space="preserve">Status-driven lifecycle (Draft → Submitted → Approved → Partially Received → Received → Closed/Cancelled).</w:t>
      </w:r>
    </w:p>
    <w:p>
      <w:pPr>
        <w:spacing w:after="140" w:line="276"/>
      </w:pPr>
      <w:r>
        <w:rPr>
          <w:b/>
          <w:bCs/>
        </w:rPr>
        <w:t xml:space="preserve">Relationships: </w:t>
      </w:r>
      <w:r>
        <w:rPr>
          <w:i w:val="false"/>
          <w:iCs w:val="false"/>
        </w:rPr>
        <w:t xml:space="preserve">Consumed by Receiving; references Suppliers and Products.</w:t>
      </w:r>
    </w:p>
    <w:p>
      <w:pPr>
        <w:spacing w:after="140" w:line="276"/>
      </w:pPr>
      <w:r>
        <w:rPr>
          <w:b/>
          <w:bCs/>
        </w:rPr>
        <w:t xml:space="preserve">Scope: </w:t>
      </w:r>
      <w:r>
        <w:rPr>
          <w:i w:val="false"/>
          <w:iCs w:val="false"/>
        </w:rPr>
        <w:t xml:space="preserve">MVP</w:t>
      </w:r>
    </w:p>
    <w:p>
      <w:pPr>
        <w:pStyle w:val="Heading3"/>
        <w:spacing w:after="100" w:before="180"/>
      </w:pPr>
      <w:r>
        <w:rPr>
          <w:b/>
          <w:bCs/>
          <w:color w:val="333333"/>
          <w:sz w:val="23"/>
          <w:szCs w:val="23"/>
        </w:rPr>
        <w:t xml:space="preserve">20. Receiving</w:t>
      </w:r>
    </w:p>
    <w:p>
      <w:pPr>
        <w:spacing w:after="140" w:line="276"/>
      </w:pPr>
      <w:r>
        <w:rPr>
          <w:b/>
          <w:bCs/>
        </w:rPr>
        <w:t xml:space="preserve">Purpose: </w:t>
      </w:r>
      <w:r>
        <w:rPr>
          <w:i w:val="false"/>
          <w:iCs w:val="false"/>
        </w:rPr>
        <w:t xml:space="preserve">Recording the physical arrival of goods against a purchase order.</w:t>
      </w:r>
    </w:p>
    <w:p>
      <w:pPr>
        <w:spacing w:after="140" w:line="276"/>
      </w:pPr>
      <w:r>
        <w:rPr>
          <w:b/>
          <w:bCs/>
        </w:rPr>
        <w:t xml:space="preserve">Main Users: </w:t>
      </w:r>
      <w:r>
        <w:rPr>
          <w:i w:val="false"/>
          <w:iCs w:val="false"/>
        </w:rPr>
        <w:t xml:space="preserve">Warehouse Employee</w:t>
      </w:r>
    </w:p>
    <w:p>
      <w:pPr>
        <w:spacing w:after="140" w:line="276"/>
      </w:pPr>
      <w:r>
        <w:rPr>
          <w:b/>
          <w:bCs/>
        </w:rPr>
        <w:t xml:space="preserve">Main Entities: </w:t>
      </w:r>
      <w:r>
        <w:rPr>
          <w:i w:val="false"/>
          <w:iCs w:val="false"/>
        </w:rPr>
        <w:t xml:space="preserve">Receipt, ReceiptLine</w:t>
      </w:r>
    </w:p>
    <w:p>
      <w:pPr>
        <w:spacing w:after="140" w:line="276"/>
      </w:pPr>
      <w:r>
        <w:rPr>
          <w:b/>
          <w:bCs/>
        </w:rPr>
        <w:t xml:space="preserve">Key Business Rules: </w:t>
      </w:r>
      <w:r>
        <w:rPr>
          <w:i w:val="false"/>
          <w:iCs w:val="false"/>
        </w:rPr>
        <w:t xml:space="preserve">Supports partial, full, over-, and under-receiving with discrepancy notes (Section 12).</w:t>
      </w:r>
    </w:p>
    <w:p>
      <w:pPr>
        <w:spacing w:after="140" w:line="276"/>
      </w:pPr>
      <w:r>
        <w:rPr>
          <w:b/>
          <w:bCs/>
        </w:rPr>
        <w:t xml:space="preserve">Relationships: </w:t>
      </w:r>
      <w:r>
        <w:rPr>
          <w:i w:val="false"/>
          <w:iCs w:val="false"/>
        </w:rPr>
        <w:t xml:space="preserve">Produces Inventory Transactions; updates PO status.</w:t>
      </w:r>
    </w:p>
    <w:p>
      <w:pPr>
        <w:spacing w:after="140" w:line="276"/>
      </w:pPr>
      <w:r>
        <w:rPr>
          <w:b/>
          <w:bCs/>
        </w:rPr>
        <w:t xml:space="preserve">Scope: </w:t>
      </w:r>
      <w:r>
        <w:rPr>
          <w:i w:val="false"/>
          <w:iCs w:val="false"/>
        </w:rPr>
        <w:t xml:space="preserve">MVP</w:t>
      </w:r>
    </w:p>
    <w:p>
      <w:pPr>
        <w:pStyle w:val="Heading2"/>
        <w:spacing w:after="120" w:before="240"/>
      </w:pPr>
      <w:r>
        <w:rPr>
          <w:b/>
          <w:bCs/>
          <w:color w:val="2E74B5"/>
          <w:sz w:val="26"/>
          <w:szCs w:val="26"/>
        </w:rPr>
        <w:t xml:space="preserve">7.5 Sales &amp; Fulfillment</w:t>
      </w:r>
    </w:p>
    <w:p>
      <w:pPr>
        <w:pStyle w:val="Heading3"/>
        <w:spacing w:after="100" w:before="180"/>
      </w:pPr>
      <w:r>
        <w:rPr>
          <w:b/>
          <w:bCs/>
          <w:color w:val="333333"/>
          <w:sz w:val="23"/>
          <w:szCs w:val="23"/>
        </w:rPr>
        <w:t xml:space="preserve">21. Sales</w:t>
      </w:r>
    </w:p>
    <w:p>
      <w:pPr>
        <w:spacing w:after="140" w:line="276"/>
      </w:pPr>
      <w:r>
        <w:rPr>
          <w:b/>
          <w:bCs/>
        </w:rPr>
        <w:t xml:space="preserve">Purpose: </w:t>
      </w:r>
      <w:r>
        <w:rPr>
          <w:i w:val="false"/>
          <w:iCs w:val="false"/>
        </w:rPr>
        <w:t xml:space="preserve">The overall function of taking and fulfilling customer orders.</w:t>
      </w:r>
    </w:p>
    <w:p>
      <w:pPr>
        <w:spacing w:after="140" w:line="276"/>
      </w:pPr>
      <w:r>
        <w:rPr>
          <w:b/>
          <w:bCs/>
        </w:rPr>
        <w:t xml:space="preserve">Main Users: </w:t>
      </w:r>
      <w:r>
        <w:rPr>
          <w:i w:val="false"/>
          <w:iCs w:val="false"/>
        </w:rPr>
        <w:t xml:space="preserve">Sales Employee, Manager</w:t>
      </w:r>
    </w:p>
    <w:p>
      <w:pPr>
        <w:spacing w:after="140" w:line="276"/>
      </w:pPr>
      <w:r>
        <w:rPr>
          <w:b/>
          <w:bCs/>
        </w:rPr>
        <w:t xml:space="preserve">Main Entities: </w:t>
      </w:r>
      <w:r>
        <w:rPr>
          <w:i w:val="false"/>
          <w:iCs w:val="false"/>
        </w:rPr>
        <w:t xml:space="preserve">(umbrella over Sales Orders/Fulfillment)</w:t>
      </w:r>
    </w:p>
    <w:p>
      <w:pPr>
        <w:spacing w:after="140" w:line="276"/>
      </w:pPr>
      <w:r>
        <w:rPr>
          <w:b/>
          <w:bCs/>
        </w:rPr>
        <w:t xml:space="preserve">Key Business Rules: </w:t>
      </w:r>
      <w:r>
        <w:rPr>
          <w:i w:val="false"/>
          <w:iCs w:val="false"/>
        </w:rPr>
        <w:t xml:space="preserve">See Section 13 for full sales lifecycle rules.</w:t>
      </w:r>
    </w:p>
    <w:p>
      <w:pPr>
        <w:spacing w:after="140" w:line="276"/>
      </w:pPr>
      <w:r>
        <w:rPr>
          <w:b/>
          <w:bCs/>
        </w:rPr>
        <w:t xml:space="preserve">Relationships: </w:t>
      </w:r>
      <w:r>
        <w:rPr>
          <w:i w:val="false"/>
          <w:iCs w:val="false"/>
        </w:rPr>
        <w:t xml:space="preserve">Consumes Inventory; feeds Picking/Packing/Shipping.</w:t>
      </w:r>
    </w:p>
    <w:p>
      <w:pPr>
        <w:spacing w:after="140" w:line="276"/>
      </w:pPr>
      <w:r>
        <w:rPr>
          <w:b/>
          <w:bCs/>
        </w:rPr>
        <w:t xml:space="preserve">Scope: </w:t>
      </w:r>
      <w:r>
        <w:rPr>
          <w:i w:val="false"/>
          <w:iCs w:val="false"/>
        </w:rPr>
        <w:t xml:space="preserve">MVP</w:t>
      </w:r>
    </w:p>
    <w:p>
      <w:pPr>
        <w:pStyle w:val="Heading3"/>
        <w:spacing w:after="100" w:before="180"/>
      </w:pPr>
      <w:r>
        <w:rPr>
          <w:b/>
          <w:bCs/>
          <w:color w:val="333333"/>
          <w:sz w:val="23"/>
          <w:szCs w:val="23"/>
        </w:rPr>
        <w:t xml:space="preserve">22. Sales Orders</w:t>
      </w:r>
    </w:p>
    <w:p>
      <w:pPr>
        <w:spacing w:after="140" w:line="276"/>
      </w:pPr>
      <w:r>
        <w:rPr>
          <w:b/>
          <w:bCs/>
        </w:rPr>
        <w:t xml:space="preserve">Purpose: </w:t>
      </w:r>
      <w:r>
        <w:rPr>
          <w:i w:val="false"/>
          <w:iCs w:val="false"/>
        </w:rPr>
        <w:t xml:space="preserve">Formal orders placed by customers for specific products and quantities.</w:t>
      </w:r>
    </w:p>
    <w:p>
      <w:pPr>
        <w:spacing w:after="140" w:line="276"/>
      </w:pPr>
      <w:r>
        <w:rPr>
          <w:b/>
          <w:bCs/>
        </w:rPr>
        <w:t xml:space="preserve">Main Users: </w:t>
      </w:r>
      <w:r>
        <w:rPr>
          <w:i w:val="false"/>
          <w:iCs w:val="false"/>
        </w:rPr>
        <w:t xml:space="preserve">Sales Employee</w:t>
      </w:r>
    </w:p>
    <w:p>
      <w:pPr>
        <w:spacing w:after="140" w:line="276"/>
      </w:pPr>
      <w:r>
        <w:rPr>
          <w:b/>
          <w:bCs/>
        </w:rPr>
        <w:t xml:space="preserve">Main Entities: </w:t>
      </w:r>
      <w:r>
        <w:rPr>
          <w:i w:val="false"/>
          <w:iCs w:val="false"/>
        </w:rPr>
        <w:t xml:space="preserve">SalesOrder, SalesOrderLine</w:t>
      </w:r>
    </w:p>
    <w:p>
      <w:pPr>
        <w:spacing w:after="140" w:line="276"/>
      </w:pPr>
      <w:r>
        <w:rPr>
          <w:b/>
          <w:bCs/>
        </w:rPr>
        <w:t xml:space="preserve">Key Business Rules: </w:t>
      </w:r>
      <w:r>
        <w:rPr>
          <w:i w:val="false"/>
          <w:iCs w:val="false"/>
        </w:rPr>
        <w:t xml:space="preserve">Status-driven lifecycle (Draft → Confirmed → Allocated → Picking → Packed → Shipped → Completed/Cancelled).</w:t>
      </w:r>
    </w:p>
    <w:p>
      <w:pPr>
        <w:spacing w:after="140" w:line="276"/>
      </w:pPr>
      <w:r>
        <w:rPr>
          <w:b/>
          <w:bCs/>
        </w:rPr>
        <w:t xml:space="preserve">Relationships: </w:t>
      </w:r>
      <w:r>
        <w:rPr>
          <w:i w:val="false"/>
          <w:iCs w:val="false"/>
        </w:rPr>
        <w:t xml:space="preserve">References Customers and Products; drives Inventory Allocation.</w:t>
      </w:r>
    </w:p>
    <w:p>
      <w:pPr>
        <w:spacing w:after="140" w:line="276"/>
      </w:pPr>
      <w:r>
        <w:rPr>
          <w:b/>
          <w:bCs/>
        </w:rPr>
        <w:t xml:space="preserve">Scope: </w:t>
      </w:r>
      <w:r>
        <w:rPr>
          <w:i w:val="false"/>
          <w:iCs w:val="false"/>
        </w:rPr>
        <w:t xml:space="preserve">MVP</w:t>
      </w:r>
    </w:p>
    <w:p>
      <w:pPr>
        <w:pStyle w:val="Heading3"/>
        <w:spacing w:after="100" w:before="180"/>
      </w:pPr>
      <w:r>
        <w:rPr>
          <w:b/>
          <w:bCs/>
          <w:color w:val="333333"/>
          <w:sz w:val="23"/>
          <w:szCs w:val="23"/>
        </w:rPr>
        <w:t xml:space="preserve">23. Inventory Allocation</w:t>
      </w:r>
    </w:p>
    <w:p>
      <w:pPr>
        <w:spacing w:after="140" w:line="276"/>
      </w:pPr>
      <w:r>
        <w:rPr>
          <w:b/>
          <w:bCs/>
        </w:rPr>
        <w:t xml:space="preserve">Purpose: </w:t>
      </w:r>
      <w:r>
        <w:rPr>
          <w:i w:val="false"/>
          <w:iCs w:val="false"/>
        </w:rPr>
        <w:t xml:space="preserve">Reserving available inventory against a confirmed sales order line before picking begins.</w:t>
      </w:r>
    </w:p>
    <w:p>
      <w:pPr>
        <w:spacing w:after="140" w:line="276"/>
      </w:pPr>
      <w:r>
        <w:rPr>
          <w:b/>
          <w:bCs/>
        </w:rPr>
        <w:t xml:space="preserve">Main Users: </w:t>
      </w:r>
      <w:r>
        <w:rPr>
          <w:i w:val="false"/>
          <w:iCs w:val="false"/>
        </w:rPr>
        <w:t xml:space="preserve">System (triggered on order confirmation)</w:t>
      </w:r>
    </w:p>
    <w:p>
      <w:pPr>
        <w:spacing w:after="140" w:line="276"/>
      </w:pPr>
      <w:r>
        <w:rPr>
          <w:b/>
          <w:bCs/>
        </w:rPr>
        <w:t xml:space="preserve">Main Entities: </w:t>
      </w:r>
      <w:r>
        <w:rPr>
          <w:i w:val="false"/>
          <w:iCs w:val="false"/>
        </w:rPr>
        <w:t xml:space="preserve">InventoryReservation</w:t>
      </w:r>
    </w:p>
    <w:p>
      <w:pPr>
        <w:spacing w:after="140" w:line="276"/>
      </w:pPr>
      <w:r>
        <w:rPr>
          <w:b/>
          <w:bCs/>
        </w:rPr>
        <w:t xml:space="preserve">Key Business Rules: </w:t>
      </w:r>
      <w:r>
        <w:rPr>
          <w:i w:val="false"/>
          <w:iCs w:val="false"/>
        </w:rPr>
        <w:t xml:space="preserve">Reduces 'available' quantity without reducing 'on-hand' until shipped; first-come-first-served or priority rules for scarce stock.</w:t>
      </w:r>
    </w:p>
    <w:p>
      <w:pPr>
        <w:spacing w:after="140" w:line="276"/>
      </w:pPr>
      <w:r>
        <w:rPr>
          <w:b/>
          <w:bCs/>
        </w:rPr>
        <w:t xml:space="preserve">Relationships: </w:t>
      </w:r>
      <w:r>
        <w:rPr>
          <w:i w:val="false"/>
          <w:iCs w:val="false"/>
        </w:rPr>
        <w:t xml:space="preserve">Bridges Sales Orders and Inventory.</w:t>
      </w:r>
    </w:p>
    <w:p>
      <w:pPr>
        <w:spacing w:after="140" w:line="276"/>
      </w:pPr>
      <w:r>
        <w:rPr>
          <w:b/>
          <w:bCs/>
        </w:rPr>
        <w:t xml:space="preserve">Scope: </w:t>
      </w:r>
      <w:r>
        <w:rPr>
          <w:i w:val="false"/>
          <w:iCs w:val="false"/>
        </w:rPr>
        <w:t xml:space="preserve">MVP</w:t>
      </w:r>
    </w:p>
    <w:p>
      <w:pPr>
        <w:pStyle w:val="Heading3"/>
        <w:spacing w:after="100" w:before="180"/>
      </w:pPr>
      <w:r>
        <w:rPr>
          <w:b/>
          <w:bCs/>
          <w:color w:val="333333"/>
          <w:sz w:val="23"/>
          <w:szCs w:val="23"/>
        </w:rPr>
        <w:t xml:space="preserve">24. Picking</w:t>
      </w:r>
    </w:p>
    <w:p>
      <w:pPr>
        <w:spacing w:after="140" w:line="276"/>
      </w:pPr>
      <w:r>
        <w:rPr>
          <w:b/>
          <w:bCs/>
        </w:rPr>
        <w:t xml:space="preserve">Purpose: </w:t>
      </w:r>
      <w:r>
        <w:rPr>
          <w:i w:val="false"/>
          <w:iCs w:val="false"/>
        </w:rPr>
        <w:t xml:space="preserve">Warehouse staff gathering the physical items for a sales order.</w:t>
      </w:r>
    </w:p>
    <w:p>
      <w:pPr>
        <w:spacing w:after="140" w:line="276"/>
      </w:pPr>
      <w:r>
        <w:rPr>
          <w:b/>
          <w:bCs/>
        </w:rPr>
        <w:t xml:space="preserve">Main Users: </w:t>
      </w:r>
      <w:r>
        <w:rPr>
          <w:i w:val="false"/>
          <w:iCs w:val="false"/>
        </w:rPr>
        <w:t xml:space="preserve">Warehouse Employee</w:t>
      </w:r>
    </w:p>
    <w:p>
      <w:pPr>
        <w:spacing w:after="140" w:line="276"/>
      </w:pPr>
      <w:r>
        <w:rPr>
          <w:b/>
          <w:bCs/>
        </w:rPr>
        <w:t xml:space="preserve">Main Entities: </w:t>
      </w:r>
      <w:r>
        <w:rPr>
          <w:i w:val="false"/>
          <w:iCs w:val="false"/>
        </w:rPr>
        <w:t xml:space="preserve">PickList, PickListLine</w:t>
      </w:r>
    </w:p>
    <w:p>
      <w:pPr>
        <w:spacing w:after="140" w:line="276"/>
      </w:pPr>
      <w:r>
        <w:rPr>
          <w:b/>
          <w:bCs/>
        </w:rPr>
        <w:t xml:space="preserve">Key Business Rules: </w:t>
      </w:r>
      <w:r>
        <w:rPr>
          <w:i w:val="false"/>
          <w:iCs w:val="false"/>
        </w:rPr>
        <w:t xml:space="preserve">Generated from allocated sales order lines; can be grouped by wave/route in V2.</w:t>
      </w:r>
    </w:p>
    <w:p>
      <w:pPr>
        <w:spacing w:after="140" w:line="276"/>
      </w:pPr>
      <w:r>
        <w:rPr>
          <w:b/>
          <w:bCs/>
        </w:rPr>
        <w:t xml:space="preserve">Relationships: </w:t>
      </w:r>
      <w:r>
        <w:rPr>
          <w:i w:val="false"/>
          <w:iCs w:val="false"/>
        </w:rPr>
        <w:t xml:space="preserve">Consumes reserved inventory; feeds Packing.</w:t>
      </w:r>
    </w:p>
    <w:p>
      <w:pPr>
        <w:spacing w:after="140" w:line="276"/>
      </w:pPr>
      <w:r>
        <w:rPr>
          <w:b/>
          <w:bCs/>
        </w:rPr>
        <w:t xml:space="preserve">Scope: </w:t>
      </w:r>
      <w:r>
        <w:rPr>
          <w:i w:val="false"/>
          <w:iCs w:val="false"/>
        </w:rPr>
        <w:t xml:space="preserve">MVP</w:t>
      </w:r>
    </w:p>
    <w:p>
      <w:pPr>
        <w:pStyle w:val="Heading3"/>
        <w:spacing w:after="100" w:before="180"/>
      </w:pPr>
      <w:r>
        <w:rPr>
          <w:b/>
          <w:bCs/>
          <w:color w:val="333333"/>
          <w:sz w:val="23"/>
          <w:szCs w:val="23"/>
        </w:rPr>
        <w:t xml:space="preserve">25. Packing</w:t>
      </w:r>
    </w:p>
    <w:p>
      <w:pPr>
        <w:spacing w:after="140" w:line="276"/>
      </w:pPr>
      <w:r>
        <w:rPr>
          <w:b/>
          <w:bCs/>
        </w:rPr>
        <w:t xml:space="preserve">Purpose: </w:t>
      </w:r>
      <w:r>
        <w:rPr>
          <w:i w:val="false"/>
          <w:iCs w:val="false"/>
        </w:rPr>
        <w:t xml:space="preserve">Preparing picked items for shipment (boxing, labeling, packing slip).</w:t>
      </w:r>
    </w:p>
    <w:p>
      <w:pPr>
        <w:spacing w:after="140" w:line="276"/>
      </w:pPr>
      <w:r>
        <w:rPr>
          <w:b/>
          <w:bCs/>
        </w:rPr>
        <w:t xml:space="preserve">Main Users: </w:t>
      </w:r>
      <w:r>
        <w:rPr>
          <w:i w:val="false"/>
          <w:iCs w:val="false"/>
        </w:rPr>
        <w:t xml:space="preserve">Warehouse Employee</w:t>
      </w:r>
    </w:p>
    <w:p>
      <w:pPr>
        <w:spacing w:after="140" w:line="276"/>
      </w:pPr>
      <w:r>
        <w:rPr>
          <w:b/>
          <w:bCs/>
        </w:rPr>
        <w:t xml:space="preserve">Main Entities: </w:t>
      </w:r>
      <w:r>
        <w:rPr>
          <w:i w:val="false"/>
          <w:iCs w:val="false"/>
        </w:rPr>
        <w:t xml:space="preserve">Package, PackageLine</w:t>
      </w:r>
    </w:p>
    <w:p>
      <w:pPr>
        <w:spacing w:after="140" w:line="276"/>
      </w:pPr>
      <w:r>
        <w:rPr>
          <w:b/>
          <w:bCs/>
        </w:rPr>
        <w:t xml:space="preserve">Key Business Rules: </w:t>
      </w:r>
      <w:r>
        <w:rPr>
          <w:i w:val="false"/>
          <w:iCs w:val="false"/>
        </w:rPr>
        <w:t xml:space="preserve">Verifies picked quantities against the order before sealing.</w:t>
      </w:r>
    </w:p>
    <w:p>
      <w:pPr>
        <w:spacing w:after="140" w:line="276"/>
      </w:pPr>
      <w:r>
        <w:rPr>
          <w:b/>
          <w:bCs/>
        </w:rPr>
        <w:t xml:space="preserve">Relationships: </w:t>
      </w:r>
      <w:r>
        <w:rPr>
          <w:i w:val="false"/>
          <w:iCs w:val="false"/>
        </w:rPr>
        <w:t xml:space="preserve">Feeds Shipping.</w:t>
      </w:r>
    </w:p>
    <w:p>
      <w:pPr>
        <w:spacing w:after="140" w:line="276"/>
      </w:pPr>
      <w:r>
        <w:rPr>
          <w:b/>
          <w:bCs/>
        </w:rPr>
        <w:t xml:space="preserve">Scope: </w:t>
      </w:r>
      <w:r>
        <w:rPr>
          <w:i w:val="false"/>
          <w:iCs w:val="false"/>
        </w:rPr>
        <w:t xml:space="preserve">MVP</w:t>
      </w:r>
    </w:p>
    <w:p>
      <w:pPr>
        <w:pStyle w:val="Heading3"/>
        <w:spacing w:after="100" w:before="180"/>
      </w:pPr>
      <w:r>
        <w:rPr>
          <w:b/>
          <w:bCs/>
          <w:color w:val="333333"/>
          <w:sz w:val="23"/>
          <w:szCs w:val="23"/>
        </w:rPr>
        <w:t xml:space="preserve">26. Shipping</w:t>
      </w:r>
    </w:p>
    <w:p>
      <w:pPr>
        <w:spacing w:after="140" w:line="276"/>
      </w:pPr>
      <w:r>
        <w:rPr>
          <w:b/>
          <w:bCs/>
        </w:rPr>
        <w:t xml:space="preserve">Purpose: </w:t>
      </w:r>
      <w:r>
        <w:rPr>
          <w:i w:val="false"/>
          <w:iCs w:val="false"/>
        </w:rPr>
        <w:t xml:space="preserve">Dispatching packed orders to customers via a carrier.</w:t>
      </w:r>
    </w:p>
    <w:p>
      <w:pPr>
        <w:spacing w:after="140" w:line="276"/>
      </w:pPr>
      <w:r>
        <w:rPr>
          <w:b/>
          <w:bCs/>
        </w:rPr>
        <w:t xml:space="preserve">Main Users: </w:t>
      </w:r>
      <w:r>
        <w:rPr>
          <w:i w:val="false"/>
          <w:iCs w:val="false"/>
        </w:rPr>
        <w:t xml:space="preserve">Shipping Employee</w:t>
      </w:r>
    </w:p>
    <w:p>
      <w:pPr>
        <w:spacing w:after="140" w:line="276"/>
      </w:pPr>
      <w:r>
        <w:rPr>
          <w:b/>
          <w:bCs/>
        </w:rPr>
        <w:t xml:space="preserve">Main Entities: </w:t>
      </w:r>
      <w:r>
        <w:rPr>
          <w:i w:val="false"/>
          <w:iCs w:val="false"/>
        </w:rPr>
        <w:t xml:space="preserve">Shipment</w:t>
      </w:r>
    </w:p>
    <w:p>
      <w:pPr>
        <w:spacing w:after="140" w:line="276"/>
      </w:pPr>
      <w:r>
        <w:rPr>
          <w:b/>
          <w:bCs/>
        </w:rPr>
        <w:t xml:space="preserve">Key Business Rules: </w:t>
      </w:r>
      <w:r>
        <w:rPr>
          <w:i w:val="false"/>
          <w:iCs w:val="false"/>
        </w:rPr>
        <w:t xml:space="preserve">Produces the final Inventory Transaction (ship-out) that reduces on-hand quantity.</w:t>
      </w:r>
    </w:p>
    <w:p>
      <w:pPr>
        <w:spacing w:after="140" w:line="276"/>
      </w:pPr>
      <w:r>
        <w:rPr>
          <w:b/>
          <w:bCs/>
        </w:rPr>
        <w:t xml:space="preserve">Relationships: </w:t>
      </w:r>
      <w:r>
        <w:rPr>
          <w:i w:val="false"/>
          <w:iCs w:val="false"/>
        </w:rPr>
        <w:t xml:space="preserve">Closes out Sales Orders (fully or partially).</w:t>
      </w:r>
    </w:p>
    <w:p>
      <w:pPr>
        <w:spacing w:after="140" w:line="276"/>
      </w:pPr>
      <w:r>
        <w:rPr>
          <w:b/>
          <w:bCs/>
        </w:rPr>
        <w:t xml:space="preserve">Scope: </w:t>
      </w:r>
      <w:r>
        <w:rPr>
          <w:i w:val="false"/>
          <w:iCs w:val="false"/>
        </w:rPr>
        <w:t xml:space="preserve">MVP</w:t>
      </w:r>
    </w:p>
    <w:p>
      <w:pPr>
        <w:pStyle w:val="Heading3"/>
        <w:spacing w:after="100" w:before="180"/>
      </w:pPr>
      <w:r>
        <w:rPr>
          <w:b/>
          <w:bCs/>
          <w:color w:val="333333"/>
          <w:sz w:val="23"/>
          <w:szCs w:val="23"/>
        </w:rPr>
        <w:t xml:space="preserve">27. Carriers</w:t>
      </w:r>
    </w:p>
    <w:p>
      <w:pPr>
        <w:spacing w:after="140" w:line="276"/>
      </w:pPr>
      <w:r>
        <w:rPr>
          <w:b/>
          <w:bCs/>
        </w:rPr>
        <w:t xml:space="preserve">Purpose: </w:t>
      </w:r>
      <w:r>
        <w:rPr>
          <w:i w:val="false"/>
          <w:iCs w:val="false"/>
        </w:rPr>
        <w:t xml:space="preserve">Reference data for shipping carriers used to ship orders.</w:t>
      </w:r>
    </w:p>
    <w:p>
      <w:pPr>
        <w:spacing w:after="140" w:line="276"/>
      </w:pPr>
      <w:r>
        <w:rPr>
          <w:b/>
          <w:bCs/>
        </w:rPr>
        <w:t xml:space="preserve">Main Users: </w:t>
      </w:r>
      <w:r>
        <w:rPr>
          <w:i w:val="false"/>
          <w:iCs w:val="false"/>
        </w:rPr>
        <w:t xml:space="preserve">Shipping Employee</w:t>
      </w:r>
    </w:p>
    <w:p>
      <w:pPr>
        <w:spacing w:after="140" w:line="276"/>
      </w:pPr>
      <w:r>
        <w:rPr>
          <w:b/>
          <w:bCs/>
        </w:rPr>
        <w:t xml:space="preserve">Main Entities: </w:t>
      </w:r>
      <w:r>
        <w:rPr>
          <w:i w:val="false"/>
          <w:iCs w:val="false"/>
        </w:rPr>
        <w:t xml:space="preserve">Carrier</w:t>
      </w:r>
    </w:p>
    <w:p>
      <w:pPr>
        <w:spacing w:after="140" w:line="276"/>
      </w:pPr>
      <w:r>
        <w:rPr>
          <w:b/>
          <w:bCs/>
        </w:rPr>
        <w:t xml:space="preserve">Key Business Rules: </w:t>
      </w:r>
      <w:r>
        <w:rPr>
          <w:i w:val="false"/>
          <w:iCs w:val="false"/>
        </w:rPr>
        <w:t xml:space="preserve">Simple lookup table in MVP.</w:t>
      </w:r>
    </w:p>
    <w:p>
      <w:pPr>
        <w:spacing w:after="140" w:line="276"/>
      </w:pPr>
      <w:r>
        <w:rPr>
          <w:b/>
          <w:bCs/>
        </w:rPr>
        <w:t xml:space="preserve">Relationships: </w:t>
      </w:r>
      <w:r>
        <w:rPr>
          <w:i w:val="false"/>
          <w:iCs w:val="false"/>
        </w:rPr>
        <w:t xml:space="preserve">Referenced by Shipments.</w:t>
      </w:r>
    </w:p>
    <w:p>
      <w:pPr>
        <w:spacing w:after="140" w:line="276"/>
      </w:pPr>
      <w:r>
        <w:rPr>
          <w:b/>
          <w:bCs/>
        </w:rPr>
        <w:t xml:space="preserve">Scope: </w:t>
      </w:r>
      <w:r>
        <w:rPr>
          <w:i w:val="false"/>
          <w:iCs w:val="false"/>
        </w:rPr>
        <w:t xml:space="preserve">V2</w:t>
      </w:r>
    </w:p>
    <w:p>
      <w:pPr>
        <w:pStyle w:val="Heading3"/>
        <w:spacing w:after="100" w:before="180"/>
      </w:pPr>
      <w:r>
        <w:rPr>
          <w:b/>
          <w:bCs/>
          <w:color w:val="333333"/>
          <w:sz w:val="23"/>
          <w:szCs w:val="23"/>
        </w:rPr>
        <w:t xml:space="preserve">28. Tracking</w:t>
      </w:r>
    </w:p>
    <w:p>
      <w:pPr>
        <w:spacing w:after="140" w:line="276"/>
      </w:pPr>
      <w:r>
        <w:rPr>
          <w:b/>
          <w:bCs/>
        </w:rPr>
        <w:t xml:space="preserve">Purpose: </w:t>
      </w:r>
      <w:r>
        <w:rPr>
          <w:i w:val="false"/>
          <w:iCs w:val="false"/>
        </w:rPr>
        <w:t xml:space="preserve">Recording and, later, syncing shipment tracking numbers and delivery status.</w:t>
      </w:r>
    </w:p>
    <w:p>
      <w:pPr>
        <w:spacing w:after="140" w:line="276"/>
      </w:pPr>
      <w:r>
        <w:rPr>
          <w:b/>
          <w:bCs/>
        </w:rPr>
        <w:t xml:space="preserve">Main Users: </w:t>
      </w:r>
      <w:r>
        <w:rPr>
          <w:i w:val="false"/>
          <w:iCs w:val="false"/>
        </w:rPr>
        <w:t xml:space="preserve">Shipping Employee</w:t>
      </w:r>
    </w:p>
    <w:p>
      <w:pPr>
        <w:spacing w:after="140" w:line="276"/>
      </w:pPr>
      <w:r>
        <w:rPr>
          <w:b/>
          <w:bCs/>
        </w:rPr>
        <w:t xml:space="preserve">Main Entities: </w:t>
      </w:r>
      <w:r>
        <w:rPr>
          <w:i w:val="false"/>
          <w:iCs w:val="false"/>
        </w:rPr>
        <w:t xml:space="preserve">ShipmentTracking</w:t>
      </w:r>
    </w:p>
    <w:p>
      <w:pPr>
        <w:spacing w:after="140" w:line="276"/>
      </w:pPr>
      <w:r>
        <w:rPr>
          <w:b/>
          <w:bCs/>
        </w:rPr>
        <w:t xml:space="preserve">Key Business Rules: </w:t>
      </w:r>
      <w:r>
        <w:rPr>
          <w:i w:val="false"/>
          <w:iCs w:val="false"/>
        </w:rPr>
        <w:t xml:space="preserve">Manual entry in MVP; carrier API integration is a future item.</w:t>
      </w:r>
    </w:p>
    <w:p>
      <w:pPr>
        <w:spacing w:after="140" w:line="276"/>
      </w:pPr>
      <w:r>
        <w:rPr>
          <w:b/>
          <w:bCs/>
        </w:rPr>
        <w:t xml:space="preserve">Relationships: </w:t>
      </w:r>
      <w:r>
        <w:rPr>
          <w:i w:val="false"/>
          <w:iCs w:val="false"/>
        </w:rPr>
        <w:t xml:space="preserve">Attached to Shipments.</w:t>
      </w:r>
    </w:p>
    <w:p>
      <w:pPr>
        <w:spacing w:after="140" w:line="276"/>
      </w:pPr>
      <w:r>
        <w:rPr>
          <w:b/>
          <w:bCs/>
        </w:rPr>
        <w:t xml:space="preserve">Scope: </w:t>
      </w:r>
      <w:r>
        <w:rPr>
          <w:i w:val="false"/>
          <w:iCs w:val="false"/>
        </w:rPr>
        <w:t xml:space="preserve">V2 (manual) / Future (API integration)</w:t>
      </w:r>
    </w:p>
    <w:p>
      <w:pPr>
        <w:pStyle w:val="Heading2"/>
        <w:spacing w:after="120" w:before="240"/>
      </w:pPr>
      <w:r>
        <w:rPr>
          <w:b/>
          <w:bCs/>
          <w:color w:val="2E74B5"/>
          <w:sz w:val="26"/>
          <w:szCs w:val="26"/>
        </w:rPr>
        <w:t xml:space="preserve">7.6 Documents, Reporting &amp; System</w:t>
      </w:r>
    </w:p>
    <w:p>
      <w:pPr>
        <w:pStyle w:val="Heading3"/>
        <w:spacing w:after="100" w:before="180"/>
      </w:pPr>
      <w:r>
        <w:rPr>
          <w:b/>
          <w:bCs/>
          <w:color w:val="333333"/>
          <w:sz w:val="23"/>
          <w:szCs w:val="23"/>
        </w:rPr>
        <w:t xml:space="preserve">29. Documents</w:t>
      </w:r>
    </w:p>
    <w:p>
      <w:pPr>
        <w:spacing w:after="140" w:line="276"/>
      </w:pPr>
      <w:r>
        <w:rPr>
          <w:b/>
          <w:bCs/>
        </w:rPr>
        <w:t xml:space="preserve">Purpose: </w:t>
      </w:r>
      <w:r>
        <w:rPr>
          <w:i w:val="false"/>
          <w:iCs w:val="false"/>
        </w:rPr>
        <w:t xml:space="preserve">Generated business documents (PO PDF, packing slip, invoice) tied to a source record.</w:t>
      </w:r>
    </w:p>
    <w:p>
      <w:pPr>
        <w:spacing w:after="140" w:line="276"/>
      </w:pPr>
      <w:r>
        <w:rPr>
          <w:b/>
          <w:bCs/>
        </w:rPr>
        <w:t xml:space="preserve">Main Users: </w:t>
      </w:r>
      <w:r>
        <w:rPr>
          <w:i w:val="false"/>
          <w:iCs w:val="false"/>
        </w:rPr>
        <w:t xml:space="preserve">All operational roles</w:t>
      </w:r>
    </w:p>
    <w:p>
      <w:pPr>
        <w:spacing w:after="140" w:line="276"/>
      </w:pPr>
      <w:r>
        <w:rPr>
          <w:b/>
          <w:bCs/>
        </w:rPr>
        <w:t xml:space="preserve">Main Entities: </w:t>
      </w:r>
      <w:r>
        <w:rPr>
          <w:i w:val="false"/>
          <w:iCs w:val="false"/>
        </w:rPr>
        <w:t xml:space="preserve">GeneratedDocument</w:t>
      </w:r>
    </w:p>
    <w:p>
      <w:pPr>
        <w:spacing w:after="140" w:line="276"/>
      </w:pPr>
      <w:r>
        <w:rPr>
          <w:b/>
          <w:bCs/>
        </w:rPr>
        <w:t xml:space="preserve">Key Business Rules: </w:t>
      </w:r>
      <w:r>
        <w:rPr>
          <w:i w:val="false"/>
          <w:iCs w:val="false"/>
        </w:rPr>
        <w:t xml:space="preserve">Generated from templates using data from the source order/receipt/shipment; stored with a reference, not re-derived each time viewed.</w:t>
      </w:r>
    </w:p>
    <w:p>
      <w:pPr>
        <w:spacing w:after="140" w:line="276"/>
      </w:pPr>
      <w:r>
        <w:rPr>
          <w:b/>
          <w:bCs/>
        </w:rPr>
        <w:t xml:space="preserve">Relationships: </w:t>
      </w:r>
      <w:r>
        <w:rPr>
          <w:i w:val="false"/>
          <w:iCs w:val="false"/>
        </w:rPr>
        <w:t xml:space="preserve">References Purchase Orders, Sales Orders, Shipments.</w:t>
      </w:r>
    </w:p>
    <w:p>
      <w:pPr>
        <w:spacing w:after="140" w:line="276"/>
      </w:pPr>
      <w:r>
        <w:rPr>
          <w:b/>
          <w:bCs/>
        </w:rPr>
        <w:t xml:space="preserve">Scope: </w:t>
      </w:r>
      <w:r>
        <w:rPr>
          <w:i w:val="false"/>
          <w:iCs w:val="false"/>
        </w:rPr>
        <w:t xml:space="preserve">V2</w:t>
      </w:r>
    </w:p>
    <w:p>
      <w:pPr>
        <w:pStyle w:val="Heading3"/>
        <w:spacing w:after="100" w:before="180"/>
      </w:pPr>
      <w:r>
        <w:rPr>
          <w:b/>
          <w:bCs/>
          <w:color w:val="333333"/>
          <w:sz w:val="23"/>
          <w:szCs w:val="23"/>
        </w:rPr>
        <w:t xml:space="preserve">30. Reports</w:t>
      </w:r>
    </w:p>
    <w:p>
      <w:pPr>
        <w:spacing w:after="140" w:line="276"/>
      </w:pPr>
      <w:r>
        <w:rPr>
          <w:b/>
          <w:bCs/>
        </w:rPr>
        <w:t xml:space="preserve">Purpose: </w:t>
      </w:r>
      <w:r>
        <w:rPr>
          <w:i w:val="false"/>
          <w:iCs w:val="false"/>
        </w:rPr>
        <w:t xml:space="preserve">Operational and management reporting across inventory, purchasing, and sales.</w:t>
      </w:r>
    </w:p>
    <w:p>
      <w:pPr>
        <w:spacing w:after="140" w:line="276"/>
      </w:pPr>
      <w:r>
        <w:rPr>
          <w:b/>
          <w:bCs/>
        </w:rPr>
        <w:t xml:space="preserve">Main Users: </w:t>
      </w:r>
      <w:r>
        <w:rPr>
          <w:i w:val="false"/>
          <w:iCs w:val="false"/>
        </w:rPr>
        <w:t xml:space="preserve">Manager, all roles (scoped by permission)</w:t>
      </w:r>
    </w:p>
    <w:p>
      <w:pPr>
        <w:spacing w:after="140" w:line="276"/>
      </w:pPr>
      <w:r>
        <w:rPr>
          <w:b/>
          <w:bCs/>
        </w:rPr>
        <w:t xml:space="preserve">Main Entities: </w:t>
      </w:r>
      <w:r>
        <w:rPr>
          <w:i w:val="false"/>
          <w:iCs w:val="false"/>
        </w:rPr>
        <w:t xml:space="preserve">(read-model queries, not new entities)</w:t>
      </w:r>
    </w:p>
    <w:p>
      <w:pPr>
        <w:spacing w:after="140" w:line="276"/>
      </w:pPr>
      <w:r>
        <w:rPr>
          <w:b/>
          <w:bCs/>
        </w:rPr>
        <w:t xml:space="preserve">Key Business Rules: </w:t>
      </w:r>
      <w:r>
        <w:rPr>
          <w:i w:val="false"/>
          <w:iCs w:val="false"/>
        </w:rPr>
        <w:t xml:space="preserve">Reports are read-only and must never be a path for editing data.</w:t>
      </w:r>
    </w:p>
    <w:p>
      <w:pPr>
        <w:spacing w:after="140" w:line="276"/>
      </w:pPr>
      <w:r>
        <w:rPr>
          <w:b/>
          <w:bCs/>
        </w:rPr>
        <w:t xml:space="preserve">Relationships: </w:t>
      </w:r>
      <w:r>
        <w:rPr>
          <w:i w:val="false"/>
          <w:iCs w:val="false"/>
        </w:rPr>
        <w:t xml:space="preserve">Reads from every operational module.</w:t>
      </w:r>
    </w:p>
    <w:p>
      <w:pPr>
        <w:spacing w:after="140" w:line="276"/>
      </w:pPr>
      <w:r>
        <w:rPr>
          <w:b/>
          <w:bCs/>
        </w:rPr>
        <w:t xml:space="preserve">Scope: </w:t>
      </w:r>
      <w:r>
        <w:rPr>
          <w:i w:val="false"/>
          <w:iCs w:val="false"/>
        </w:rPr>
        <w:t xml:space="preserve">MVP (basic) / V2 (expanded) / Future (BI/dashboards)</w:t>
      </w:r>
    </w:p>
    <w:p>
      <w:pPr>
        <w:pStyle w:val="Heading3"/>
        <w:spacing w:after="100" w:before="180"/>
      </w:pPr>
      <w:r>
        <w:rPr>
          <w:b/>
          <w:bCs/>
          <w:color w:val="333333"/>
          <w:sz w:val="23"/>
          <w:szCs w:val="23"/>
        </w:rPr>
        <w:t xml:space="preserve">31. Audit Logs</w:t>
      </w:r>
    </w:p>
    <w:p>
      <w:pPr>
        <w:spacing w:after="140" w:line="276"/>
      </w:pPr>
      <w:r>
        <w:rPr>
          <w:b/>
          <w:bCs/>
        </w:rPr>
        <w:t xml:space="preserve">Purpose: </w:t>
      </w:r>
      <w:r>
        <w:rPr>
          <w:i w:val="false"/>
          <w:iCs w:val="false"/>
        </w:rPr>
        <w:t xml:space="preserve">Immutable record of who did what and when across the system.</w:t>
      </w:r>
    </w:p>
    <w:p>
      <w:pPr>
        <w:spacing w:after="140" w:line="276"/>
      </w:pPr>
      <w:r>
        <w:rPr>
          <w:b/>
          <w:bCs/>
        </w:rPr>
        <w:t xml:space="preserve">Main Users: </w:t>
      </w:r>
      <w:r>
        <w:rPr>
          <w:i w:val="false"/>
          <w:iCs w:val="false"/>
        </w:rPr>
        <w:t xml:space="preserve">System Administrator, Manager</w:t>
      </w:r>
    </w:p>
    <w:p>
      <w:pPr>
        <w:spacing w:after="140" w:line="276"/>
      </w:pPr>
      <w:r>
        <w:rPr>
          <w:b/>
          <w:bCs/>
        </w:rPr>
        <w:t xml:space="preserve">Main Entities: </w:t>
      </w:r>
      <w:r>
        <w:rPr>
          <w:i w:val="false"/>
          <w:iCs w:val="false"/>
        </w:rPr>
        <w:t xml:space="preserve">AuditLog</w:t>
      </w:r>
    </w:p>
    <w:p>
      <w:pPr>
        <w:spacing w:after="140" w:line="276"/>
      </w:pPr>
      <w:r>
        <w:rPr>
          <w:b/>
          <w:bCs/>
        </w:rPr>
        <w:t xml:space="preserve">Key Business Rules: </w:t>
      </w:r>
      <w:r>
        <w:rPr>
          <w:i w:val="false"/>
          <w:iCs w:val="false"/>
        </w:rPr>
        <w:t xml:space="preserve">Captures create/update/delete on sensitive entities plus all inventory transactions; append-only.</w:t>
      </w:r>
    </w:p>
    <w:p>
      <w:pPr>
        <w:spacing w:after="140" w:line="276"/>
      </w:pPr>
      <w:r>
        <w:rPr>
          <w:b/>
          <w:bCs/>
        </w:rPr>
        <w:t xml:space="preserve">Relationships: </w:t>
      </w:r>
      <w:r>
        <w:rPr>
          <w:i w:val="false"/>
          <w:iCs w:val="false"/>
        </w:rPr>
        <w:t xml:space="preserve">Cross-cutting; references Users and any auditable entity.</w:t>
      </w:r>
    </w:p>
    <w:p>
      <w:pPr>
        <w:spacing w:after="140" w:line="276"/>
      </w:pPr>
      <w:r>
        <w:rPr>
          <w:b/>
          <w:bCs/>
        </w:rPr>
        <w:t xml:space="preserve">Scope: </w:t>
      </w:r>
      <w:r>
        <w:rPr>
          <w:i w:val="false"/>
          <w:iCs w:val="false"/>
        </w:rPr>
        <w:t xml:space="preserve">MVP (core actions) / V2 (comprehensive)</w:t>
      </w:r>
    </w:p>
    <w:p>
      <w:pPr>
        <w:pStyle w:val="Heading3"/>
        <w:spacing w:after="100" w:before="180"/>
      </w:pPr>
      <w:r>
        <w:rPr>
          <w:b/>
          <w:bCs/>
          <w:color w:val="333333"/>
          <w:sz w:val="23"/>
          <w:szCs w:val="23"/>
        </w:rPr>
        <w:t xml:space="preserve">32. System Settings</w:t>
      </w:r>
    </w:p>
    <w:p>
      <w:pPr>
        <w:spacing w:after="140" w:line="276"/>
      </w:pPr>
      <w:r>
        <w:rPr>
          <w:b/>
          <w:bCs/>
        </w:rPr>
        <w:t xml:space="preserve">Purpose: </w:t>
      </w:r>
      <w:r>
        <w:rPr>
          <w:i w:val="false"/>
          <w:iCs w:val="false"/>
        </w:rPr>
        <w:t xml:space="preserve">Company- and system-level configuration such as numbering formats, default warehouse, and feature toggles.</w:t>
      </w:r>
    </w:p>
    <w:p>
      <w:pPr>
        <w:spacing w:after="140" w:line="276"/>
      </w:pPr>
      <w:r>
        <w:rPr>
          <w:b/>
          <w:bCs/>
        </w:rPr>
        <w:t xml:space="preserve">Main Users: </w:t>
      </w:r>
      <w:r>
        <w:rPr>
          <w:i w:val="false"/>
          <w:iCs w:val="false"/>
        </w:rPr>
        <w:t xml:space="preserve">Company/System Administrator</w:t>
      </w:r>
    </w:p>
    <w:p>
      <w:pPr>
        <w:spacing w:after="140" w:line="276"/>
      </w:pPr>
      <w:r>
        <w:rPr>
          <w:b/>
          <w:bCs/>
        </w:rPr>
        <w:t xml:space="preserve">Main Entities: </w:t>
      </w:r>
      <w:r>
        <w:rPr>
          <w:i w:val="false"/>
          <w:iCs w:val="false"/>
        </w:rPr>
        <w:t xml:space="preserve">SystemSetting, CompanySettings</w:t>
      </w:r>
    </w:p>
    <w:p>
      <w:pPr>
        <w:spacing w:after="140" w:line="276"/>
      </w:pPr>
      <w:r>
        <w:rPr>
          <w:b/>
          <w:bCs/>
        </w:rPr>
        <w:t xml:space="preserve">Key Business Rules: </w:t>
      </w:r>
      <w:r>
        <w:rPr>
          <w:i w:val="false"/>
          <w:iCs w:val="false"/>
        </w:rPr>
        <w:t xml:space="preserve">Company-specific settings (e.g., PO number prefix) must not require a code change to alter.</w:t>
      </w:r>
    </w:p>
    <w:p>
      <w:pPr>
        <w:spacing w:after="140" w:line="276"/>
      </w:pPr>
      <w:r>
        <w:rPr>
          <w:b/>
          <w:bCs/>
        </w:rPr>
        <w:t xml:space="preserve">Relationships: </w:t>
      </w:r>
      <w:r>
        <w:rPr>
          <w:i w:val="false"/>
          <w:iCs w:val="false"/>
        </w:rPr>
        <w:t xml:space="preserve">Read by many modules at runtime.</w:t>
      </w:r>
    </w:p>
    <w:p>
      <w:pPr>
        <w:spacing w:after="140" w:line="276"/>
      </w:pPr>
      <w:r>
        <w:rPr>
          <w:b/>
          <w:bCs/>
        </w:rPr>
        <w:t xml:space="preserve">Scope: </w:t>
      </w:r>
      <w:r>
        <w:rPr>
          <w:i w:val="false"/>
          <w:iCs w:val="false"/>
        </w:rPr>
        <w:t xml:space="preserve">MVP (minimal) / V2 (expanded)</w:t>
      </w:r>
    </w:p>
    <w:p>
      <w:pPr>
        <w:pStyle w:val="Heading1"/>
        <w:pageBreakBefore/>
        <w:spacing w:after="200" w:before="200"/>
      </w:pPr>
      <w:r>
        <w:rPr>
          <w:b/>
          <w:bCs/>
          <w:color w:val="1F3864"/>
          <w:sz w:val="32"/>
          <w:szCs w:val="32"/>
        </w:rPr>
        <w:t xml:space="preserve">8. Core Business Workflows</w:t>
      </w:r>
    </w:p>
    <w:p>
      <w:pPr>
        <w:spacing w:after="140" w:line="276"/>
      </w:pPr>
      <w:r>
        <w:rPr>
          <w:i w:val="false"/>
          <w:iCs w:val="false"/>
        </w:rPr>
        <w:t xml:space="preserve">Each workflow below documents the end-to-end behavior expected from the system. These descriptions are meant to be detailed enough to drive both the database design (Section 10) and the backend service layer (Section 11) in later development phases.</w:t>
      </w:r>
    </w:p>
    <w:p>
      <w:pPr>
        <w:pStyle w:val="Heading2"/>
        <w:spacing w:after="120" w:before="240"/>
      </w:pPr>
      <w:r>
        <w:rPr>
          <w:b/>
          <w:bCs/>
          <w:color w:val="2E74B5"/>
          <w:sz w:val="26"/>
          <w:szCs w:val="26"/>
        </w:rPr>
        <w:t xml:space="preserve">8.1 Master Data Workflows</w:t>
      </w:r>
    </w:p>
    <w:p>
      <w:pPr>
        <w:pStyle w:val="Heading3"/>
        <w:spacing w:after="100" w:before="180"/>
      </w:pPr>
      <w:r>
        <w:rPr>
          <w:b/>
          <w:bCs/>
          <w:color w:val="333333"/>
          <w:sz w:val="23"/>
          <w:szCs w:val="23"/>
        </w:rPr>
        <w:t xml:space="preserve">1. Product Creation</w:t>
      </w:r>
    </w:p>
    <w:p>
      <w:pPr>
        <w:spacing w:after="140" w:line="276"/>
      </w:pPr>
      <w:r>
        <w:rPr>
          <w:b/>
          <w:bCs/>
        </w:rPr>
        <w:t xml:space="preserve">Trigger: </w:t>
      </w:r>
      <w:r>
        <w:rPr>
          <w:i w:val="false"/>
          <w:iCs w:val="false"/>
        </w:rPr>
        <w:t xml:space="preserve">User creates a new product.</w:t>
      </w:r>
    </w:p>
    <w:p>
      <w:pPr>
        <w:spacing w:after="140" w:line="276"/>
      </w:pPr>
      <w:r>
        <w:rPr>
          <w:b/>
          <w:bCs/>
        </w:rPr>
        <w:t xml:space="preserve">User: </w:t>
      </w:r>
      <w:r>
        <w:rPr>
          <w:i w:val="false"/>
          <w:iCs w:val="false"/>
        </w:rPr>
        <w:t xml:space="preserve">Purchasing/Admin</w:t>
      </w:r>
    </w:p>
    <w:p>
      <w:pPr>
        <w:spacing w:after="140" w:line="276"/>
      </w:pPr>
      <w:r>
        <w:rPr>
          <w:b/>
          <w:bCs/>
        </w:rPr>
        <w:t xml:space="preserve">Inputs: </w:t>
      </w:r>
      <w:r>
        <w:rPr>
          <w:i w:val="false"/>
          <w:iCs w:val="false"/>
        </w:rPr>
        <w:t xml:space="preserve">SKU, name, category, base UOM, cost/price defaults</w:t>
      </w:r>
    </w:p>
    <w:p>
      <w:pPr>
        <w:spacing w:after="140" w:line="276"/>
      </w:pPr>
      <w:r>
        <w:rPr>
          <w:b/>
          <w:bCs/>
        </w:rPr>
        <w:t xml:space="preserve">Business Rules: </w:t>
      </w:r>
      <w:r>
        <w:rPr>
          <w:i w:val="false"/>
          <w:iCs w:val="false"/>
        </w:rPr>
        <w:t xml:space="preserve">SKU must be unique within the company; product starts with zero inventory in all warehouses.</w:t>
      </w:r>
    </w:p>
    <w:p>
      <w:pPr>
        <w:spacing w:after="140" w:line="276"/>
      </w:pPr>
      <w:r>
        <w:rPr>
          <w:b/>
          <w:bCs/>
        </w:rPr>
        <w:t xml:space="preserve">Database Changes: </w:t>
      </w:r>
      <w:r>
        <w:rPr>
          <w:i w:val="false"/>
          <w:iCs w:val="false"/>
        </w:rPr>
        <w:t xml:space="preserve">Insert Product row; no inventory rows created until first receipt.</w:t>
      </w:r>
    </w:p>
    <w:p>
      <w:pPr>
        <w:spacing w:after="140" w:line="276"/>
      </w:pPr>
      <w:r>
        <w:rPr>
          <w:b/>
          <w:bCs/>
        </w:rPr>
        <w:t xml:space="preserve">Status Changes: </w:t>
      </w:r>
      <w:r>
        <w:rPr>
          <w:i w:val="false"/>
          <w:iCs w:val="false"/>
        </w:rPr>
        <w:t xml:space="preserve">Active</w:t>
      </w:r>
    </w:p>
    <w:p>
      <w:pPr>
        <w:spacing w:after="140" w:line="276"/>
      </w:pPr>
      <w:r>
        <w:rPr>
          <w:b/>
          <w:bCs/>
        </w:rPr>
        <w:t xml:space="preserve">Outputs: </w:t>
      </w:r>
      <w:r>
        <w:rPr>
          <w:i w:val="false"/>
          <w:iCs w:val="false"/>
        </w:rPr>
        <w:t xml:space="preserve">Product available for use on POs/SOs.</w:t>
      </w:r>
    </w:p>
    <w:p>
      <w:pPr>
        <w:spacing w:after="140" w:line="276"/>
      </w:pPr>
      <w:r>
        <w:rPr>
          <w:b/>
          <w:bCs/>
        </w:rPr>
        <w:t xml:space="preserve">Audit Requirements: </w:t>
      </w:r>
      <w:r>
        <w:rPr>
          <w:i w:val="false"/>
          <w:iCs w:val="false"/>
        </w:rPr>
        <w:t xml:space="preserve">Log creation in Audit Log.</w:t>
      </w:r>
    </w:p>
    <w:p>
      <w:pPr>
        <w:spacing w:after="140" w:line="276"/>
      </w:pPr>
      <w:r>
        <w:rPr>
          <w:b/>
          <w:bCs/>
        </w:rPr>
        <w:t xml:space="preserve">Possible Errors: </w:t>
      </w:r>
      <w:r>
        <w:rPr>
          <w:i w:val="false"/>
          <w:iCs w:val="false"/>
        </w:rPr>
        <w:t xml:space="preserve">Duplicate SKU; missing required UOM.</w:t>
      </w:r>
    </w:p>
    <w:p>
      <w:pPr>
        <w:pStyle w:val="Heading3"/>
        <w:spacing w:after="100" w:before="180"/>
      </w:pPr>
      <w:r>
        <w:rPr>
          <w:b/>
          <w:bCs/>
          <w:color w:val="333333"/>
          <w:sz w:val="23"/>
          <w:szCs w:val="23"/>
        </w:rPr>
        <w:t xml:space="preserve">2. Supplier Creation</w:t>
      </w:r>
    </w:p>
    <w:p>
      <w:pPr>
        <w:spacing w:after="140" w:line="276"/>
      </w:pPr>
      <w:r>
        <w:rPr>
          <w:b/>
          <w:bCs/>
        </w:rPr>
        <w:t xml:space="preserve">Trigger: </w:t>
      </w:r>
      <w:r>
        <w:rPr>
          <w:i w:val="false"/>
          <w:iCs w:val="false"/>
        </w:rPr>
        <w:t xml:space="preserve">User creates a new supplier.</w:t>
      </w:r>
    </w:p>
    <w:p>
      <w:pPr>
        <w:spacing w:after="140" w:line="276"/>
      </w:pPr>
      <w:r>
        <w:rPr>
          <w:b/>
          <w:bCs/>
        </w:rPr>
        <w:t xml:space="preserve">User: </w:t>
      </w:r>
      <w:r>
        <w:rPr>
          <w:i w:val="false"/>
          <w:iCs w:val="false"/>
        </w:rPr>
        <w:t xml:space="preserve">Purchasing/Admin</w:t>
      </w:r>
    </w:p>
    <w:p>
      <w:pPr>
        <w:spacing w:after="140" w:line="276"/>
      </w:pPr>
      <w:r>
        <w:rPr>
          <w:b/>
          <w:bCs/>
        </w:rPr>
        <w:t xml:space="preserve">Inputs: </w:t>
      </w:r>
      <w:r>
        <w:rPr>
          <w:i w:val="false"/>
          <w:iCs w:val="false"/>
        </w:rPr>
        <w:t xml:space="preserve">Name, contact info, address, payment terms (future)</w:t>
      </w:r>
    </w:p>
    <w:p>
      <w:pPr>
        <w:spacing w:after="140" w:line="276"/>
      </w:pPr>
      <w:r>
        <w:rPr>
          <w:b/>
          <w:bCs/>
        </w:rPr>
        <w:t xml:space="preserve">Business Rules: </w:t>
      </w:r>
      <w:r>
        <w:rPr>
          <w:i w:val="false"/>
          <w:iCs w:val="false"/>
        </w:rPr>
        <w:t xml:space="preserve">Supplier must be unique enough to avoid accidental duplicates (e.g., name+company check).</w:t>
      </w:r>
    </w:p>
    <w:p>
      <w:pPr>
        <w:spacing w:after="140" w:line="276"/>
      </w:pPr>
      <w:r>
        <w:rPr>
          <w:b/>
          <w:bCs/>
        </w:rPr>
        <w:t xml:space="preserve">Database Changes: </w:t>
      </w:r>
      <w:r>
        <w:rPr>
          <w:i w:val="false"/>
          <w:iCs w:val="false"/>
        </w:rPr>
        <w:t xml:space="preserve">Insert Supplier row.</w:t>
      </w:r>
    </w:p>
    <w:p>
      <w:pPr>
        <w:spacing w:after="140" w:line="276"/>
      </w:pPr>
      <w:r>
        <w:rPr>
          <w:b/>
          <w:bCs/>
        </w:rPr>
        <w:t xml:space="preserve">Status Changes: </w:t>
      </w:r>
      <w:r>
        <w:rPr>
          <w:i w:val="false"/>
          <w:iCs w:val="false"/>
        </w:rPr>
        <w:t xml:space="preserve">Active</w:t>
      </w:r>
    </w:p>
    <w:p>
      <w:pPr>
        <w:spacing w:after="140" w:line="276"/>
      </w:pPr>
      <w:r>
        <w:rPr>
          <w:b/>
          <w:bCs/>
        </w:rPr>
        <w:t xml:space="preserve">Outputs: </w:t>
      </w:r>
      <w:r>
        <w:rPr>
          <w:i w:val="false"/>
          <w:iCs w:val="false"/>
        </w:rPr>
        <w:t xml:space="preserve">Supplier available for use on POs.</w:t>
      </w:r>
    </w:p>
    <w:p>
      <w:pPr>
        <w:spacing w:after="140" w:line="276"/>
      </w:pPr>
      <w:r>
        <w:rPr>
          <w:b/>
          <w:bCs/>
        </w:rPr>
        <w:t xml:space="preserve">Audit Requirements: </w:t>
      </w:r>
      <w:r>
        <w:rPr>
          <w:i w:val="false"/>
          <w:iCs w:val="false"/>
        </w:rPr>
        <w:t xml:space="preserve">Log creation.</w:t>
      </w:r>
    </w:p>
    <w:p>
      <w:pPr>
        <w:spacing w:after="140" w:line="276"/>
      </w:pPr>
      <w:r>
        <w:rPr>
          <w:b/>
          <w:bCs/>
        </w:rPr>
        <w:t xml:space="preserve">Possible Errors: </w:t>
      </w:r>
      <w:r>
        <w:rPr>
          <w:i w:val="false"/>
          <w:iCs w:val="false"/>
        </w:rPr>
        <w:t xml:space="preserve">Duplicate supplier.</w:t>
      </w:r>
    </w:p>
    <w:p>
      <w:pPr>
        <w:pStyle w:val="Heading3"/>
        <w:spacing w:after="100" w:before="180"/>
      </w:pPr>
      <w:r>
        <w:rPr>
          <w:b/>
          <w:bCs/>
          <w:color w:val="333333"/>
          <w:sz w:val="23"/>
          <w:szCs w:val="23"/>
        </w:rPr>
        <w:t xml:space="preserve">3. Customer Creation</w:t>
      </w:r>
    </w:p>
    <w:p>
      <w:pPr>
        <w:spacing w:after="140" w:line="276"/>
      </w:pPr>
      <w:r>
        <w:rPr>
          <w:b/>
          <w:bCs/>
        </w:rPr>
        <w:t xml:space="preserve">Trigger: </w:t>
      </w:r>
      <w:r>
        <w:rPr>
          <w:i w:val="false"/>
          <w:iCs w:val="false"/>
        </w:rPr>
        <w:t xml:space="preserve">User creates a new customer.</w:t>
      </w:r>
    </w:p>
    <w:p>
      <w:pPr>
        <w:spacing w:after="140" w:line="276"/>
      </w:pPr>
      <w:r>
        <w:rPr>
          <w:b/>
          <w:bCs/>
        </w:rPr>
        <w:t xml:space="preserve">User: </w:t>
      </w:r>
      <w:r>
        <w:rPr>
          <w:i w:val="false"/>
          <w:iCs w:val="false"/>
        </w:rPr>
        <w:t xml:space="preserve">Sales/Admin</w:t>
      </w:r>
    </w:p>
    <w:p>
      <w:pPr>
        <w:spacing w:after="140" w:line="276"/>
      </w:pPr>
      <w:r>
        <w:rPr>
          <w:b/>
          <w:bCs/>
        </w:rPr>
        <w:t xml:space="preserve">Inputs: </w:t>
      </w:r>
      <w:r>
        <w:rPr>
          <w:i w:val="false"/>
          <w:iCs w:val="false"/>
        </w:rPr>
        <w:t xml:space="preserve">Name, contact info, billing/shipping address</w:t>
      </w:r>
    </w:p>
    <w:p>
      <w:pPr>
        <w:spacing w:after="140" w:line="276"/>
      </w:pPr>
      <w:r>
        <w:rPr>
          <w:b/>
          <w:bCs/>
        </w:rPr>
        <w:t xml:space="preserve">Business Rules: </w:t>
      </w:r>
      <w:r>
        <w:rPr>
          <w:i w:val="false"/>
          <w:iCs w:val="false"/>
        </w:rPr>
        <w:t xml:space="preserve">Same duplicate-avoidance principle as suppliers.</w:t>
      </w:r>
    </w:p>
    <w:p>
      <w:pPr>
        <w:spacing w:after="140" w:line="276"/>
      </w:pPr>
      <w:r>
        <w:rPr>
          <w:b/>
          <w:bCs/>
        </w:rPr>
        <w:t xml:space="preserve">Database Changes: </w:t>
      </w:r>
      <w:r>
        <w:rPr>
          <w:i w:val="false"/>
          <w:iCs w:val="false"/>
        </w:rPr>
        <w:t xml:space="preserve">Insert Customer row.</w:t>
      </w:r>
    </w:p>
    <w:p>
      <w:pPr>
        <w:spacing w:after="140" w:line="276"/>
      </w:pPr>
      <w:r>
        <w:rPr>
          <w:b/>
          <w:bCs/>
        </w:rPr>
        <w:t xml:space="preserve">Status Changes: </w:t>
      </w:r>
      <w:r>
        <w:rPr>
          <w:i w:val="false"/>
          <w:iCs w:val="false"/>
        </w:rPr>
        <w:t xml:space="preserve">Active</w:t>
      </w:r>
    </w:p>
    <w:p>
      <w:pPr>
        <w:spacing w:after="140" w:line="276"/>
      </w:pPr>
      <w:r>
        <w:rPr>
          <w:b/>
          <w:bCs/>
        </w:rPr>
        <w:t xml:space="preserve">Outputs: </w:t>
      </w:r>
      <w:r>
        <w:rPr>
          <w:i w:val="false"/>
          <w:iCs w:val="false"/>
        </w:rPr>
        <w:t xml:space="preserve">Customer available for use on SOs.</w:t>
      </w:r>
    </w:p>
    <w:p>
      <w:pPr>
        <w:spacing w:after="140" w:line="276"/>
      </w:pPr>
      <w:r>
        <w:rPr>
          <w:b/>
          <w:bCs/>
        </w:rPr>
        <w:t xml:space="preserve">Audit Requirements: </w:t>
      </w:r>
      <w:r>
        <w:rPr>
          <w:i w:val="false"/>
          <w:iCs w:val="false"/>
        </w:rPr>
        <w:t xml:space="preserve">Log creation.</w:t>
      </w:r>
    </w:p>
    <w:p>
      <w:pPr>
        <w:spacing w:after="140" w:line="276"/>
      </w:pPr>
      <w:r>
        <w:rPr>
          <w:b/>
          <w:bCs/>
        </w:rPr>
        <w:t xml:space="preserve">Possible Errors: </w:t>
      </w:r>
      <w:r>
        <w:rPr>
          <w:i w:val="false"/>
          <w:iCs w:val="false"/>
        </w:rPr>
        <w:t xml:space="preserve">Duplicate customer.</w:t>
      </w:r>
    </w:p>
    <w:p>
      <w:pPr>
        <w:pStyle w:val="Heading2"/>
        <w:spacing w:after="120" w:before="240"/>
      </w:pPr>
      <w:r>
        <w:rPr>
          <w:b/>
          <w:bCs/>
          <w:color w:val="2E74B5"/>
          <w:sz w:val="26"/>
          <w:szCs w:val="26"/>
        </w:rPr>
        <w:t xml:space="preserve">8.2 Purchasing Workflows</w:t>
      </w:r>
    </w:p>
    <w:p>
      <w:pPr>
        <w:pStyle w:val="Heading3"/>
        <w:spacing w:after="100" w:before="180"/>
      </w:pPr>
      <w:r>
        <w:rPr>
          <w:b/>
          <w:bCs/>
          <w:color w:val="333333"/>
          <w:sz w:val="23"/>
          <w:szCs w:val="23"/>
        </w:rPr>
        <w:t xml:space="preserve">4. Purchase Order Creation</w:t>
      </w:r>
    </w:p>
    <w:p>
      <w:pPr>
        <w:spacing w:after="140" w:line="276"/>
      </w:pPr>
      <w:r>
        <w:rPr>
          <w:b/>
          <w:bCs/>
        </w:rPr>
        <w:t xml:space="preserve">Trigger: </w:t>
      </w:r>
      <w:r>
        <w:rPr>
          <w:i w:val="false"/>
          <w:iCs w:val="false"/>
        </w:rPr>
        <w:t xml:space="preserve">User creates a PO for a supplier.</w:t>
      </w:r>
    </w:p>
    <w:p>
      <w:pPr>
        <w:spacing w:after="140" w:line="276"/>
      </w:pPr>
      <w:r>
        <w:rPr>
          <w:b/>
          <w:bCs/>
        </w:rPr>
        <w:t xml:space="preserve">User: </w:t>
      </w:r>
      <w:r>
        <w:rPr>
          <w:i w:val="false"/>
          <w:iCs w:val="false"/>
        </w:rPr>
        <w:t xml:space="preserve">Purchasing Employee</w:t>
      </w:r>
    </w:p>
    <w:p>
      <w:pPr>
        <w:spacing w:after="140" w:line="276"/>
      </w:pPr>
      <w:r>
        <w:rPr>
          <w:b/>
          <w:bCs/>
        </w:rPr>
        <w:t xml:space="preserve">Inputs: </w:t>
      </w:r>
      <w:r>
        <w:rPr>
          <w:i w:val="false"/>
          <w:iCs w:val="false"/>
        </w:rPr>
        <w:t xml:space="preserve">Supplier, product lines with quantity and unit cost</w:t>
      </w:r>
    </w:p>
    <w:p>
      <w:pPr>
        <w:spacing w:after="140" w:line="276"/>
      </w:pPr>
      <w:r>
        <w:rPr>
          <w:b/>
          <w:bCs/>
        </w:rPr>
        <w:t xml:space="preserve">Business Rules: </w:t>
      </w:r>
      <w:r>
        <w:rPr>
          <w:i w:val="false"/>
          <w:iCs w:val="false"/>
        </w:rPr>
        <w:t xml:space="preserve">Line quantities must be positive; PO total calculated from lines.</w:t>
      </w:r>
    </w:p>
    <w:p>
      <w:pPr>
        <w:spacing w:after="140" w:line="276"/>
      </w:pPr>
      <w:r>
        <w:rPr>
          <w:b/>
          <w:bCs/>
        </w:rPr>
        <w:t xml:space="preserve">Database Changes: </w:t>
      </w:r>
      <w:r>
        <w:rPr>
          <w:i w:val="false"/>
          <w:iCs w:val="false"/>
        </w:rPr>
        <w:t xml:space="preserve">Insert PurchaseOrder + PurchaseOrderLine rows.</w:t>
      </w:r>
    </w:p>
    <w:p>
      <w:pPr>
        <w:spacing w:after="140" w:line="276"/>
      </w:pPr>
      <w:r>
        <w:rPr>
          <w:b/>
          <w:bCs/>
        </w:rPr>
        <w:t xml:space="preserve">Status Changes: </w:t>
      </w:r>
      <w:r>
        <w:rPr>
          <w:i w:val="false"/>
          <w:iCs w:val="false"/>
        </w:rPr>
        <w:t xml:space="preserve">Draft → Submitted</w:t>
      </w:r>
    </w:p>
    <w:p>
      <w:pPr>
        <w:spacing w:after="140" w:line="276"/>
      </w:pPr>
      <w:r>
        <w:rPr>
          <w:b/>
          <w:bCs/>
        </w:rPr>
        <w:t xml:space="preserve">Outputs: </w:t>
      </w:r>
      <w:r>
        <w:rPr>
          <w:i w:val="false"/>
          <w:iCs w:val="false"/>
        </w:rPr>
        <w:t xml:space="preserve">PO document viewable; PO available to Receiving.</w:t>
      </w:r>
    </w:p>
    <w:p>
      <w:pPr>
        <w:spacing w:after="140" w:line="276"/>
      </w:pPr>
      <w:r>
        <w:rPr>
          <w:b/>
          <w:bCs/>
        </w:rPr>
        <w:t xml:space="preserve">Audit Requirements: </w:t>
      </w:r>
      <w:r>
        <w:rPr>
          <w:i w:val="false"/>
          <w:iCs w:val="false"/>
        </w:rPr>
        <w:t xml:space="preserve">Log creation and status changes.</w:t>
      </w:r>
    </w:p>
    <w:p>
      <w:pPr>
        <w:spacing w:after="140" w:line="276"/>
      </w:pPr>
      <w:r>
        <w:rPr>
          <w:b/>
          <w:bCs/>
        </w:rPr>
        <w:t xml:space="preserve">Possible Errors: </w:t>
      </w:r>
      <w:r>
        <w:rPr>
          <w:i w:val="false"/>
          <w:iCs w:val="false"/>
        </w:rPr>
        <w:t xml:space="preserve">Empty PO; invalid product/supplier reference.</w:t>
      </w:r>
    </w:p>
    <w:p>
      <w:pPr>
        <w:pStyle w:val="Heading3"/>
        <w:spacing w:after="100" w:before="180"/>
      </w:pPr>
      <w:r>
        <w:rPr>
          <w:b/>
          <w:bCs/>
          <w:color w:val="333333"/>
          <w:sz w:val="23"/>
          <w:szCs w:val="23"/>
        </w:rPr>
        <w:t xml:space="preserve">5. Receiving</w:t>
      </w:r>
    </w:p>
    <w:p>
      <w:pPr>
        <w:spacing w:after="140" w:line="276"/>
      </w:pPr>
      <w:r>
        <w:rPr>
          <w:b/>
          <w:bCs/>
        </w:rPr>
        <w:t xml:space="preserve">Trigger: </w:t>
      </w:r>
      <w:r>
        <w:rPr>
          <w:i w:val="false"/>
          <w:iCs w:val="false"/>
        </w:rPr>
        <w:t xml:space="preserve">Warehouse staff records goods arriving against a PO.</w:t>
      </w:r>
    </w:p>
    <w:p>
      <w:pPr>
        <w:spacing w:after="140" w:line="276"/>
      </w:pPr>
      <w:r>
        <w:rPr>
          <w:b/>
          <w:bCs/>
        </w:rPr>
        <w:t xml:space="preserve">User: </w:t>
      </w:r>
      <w:r>
        <w:rPr>
          <w:i w:val="false"/>
          <w:iCs w:val="false"/>
        </w:rPr>
        <w:t xml:space="preserve">Warehouse Employee</w:t>
      </w:r>
    </w:p>
    <w:p>
      <w:pPr>
        <w:spacing w:after="140" w:line="276"/>
      </w:pPr>
      <w:r>
        <w:rPr>
          <w:b/>
          <w:bCs/>
        </w:rPr>
        <w:t xml:space="preserve">Inputs: </w:t>
      </w:r>
      <w:r>
        <w:rPr>
          <w:i w:val="false"/>
          <w:iCs w:val="false"/>
        </w:rPr>
        <w:t xml:space="preserve">PO reference, received quantities per line, condition notes</w:t>
      </w:r>
    </w:p>
    <w:p>
      <w:pPr>
        <w:spacing w:after="140" w:line="276"/>
      </w:pPr>
      <w:r>
        <w:rPr>
          <w:b/>
          <w:bCs/>
        </w:rPr>
        <w:t xml:space="preserve">Business Rules: </w:t>
      </w:r>
      <w:r>
        <w:rPr>
          <w:i w:val="false"/>
          <w:iCs w:val="false"/>
        </w:rPr>
        <w:t xml:space="preserve">Received quantity may be less than (partial), equal to, or more than (over-receiving, if allowed) ordered quantity; discrepancies must be recorded, not silently ignored.</w:t>
      </w:r>
    </w:p>
    <w:p>
      <w:pPr>
        <w:spacing w:after="140" w:line="276"/>
      </w:pPr>
      <w:r>
        <w:rPr>
          <w:b/>
          <w:bCs/>
        </w:rPr>
        <w:t xml:space="preserve">Database Changes: </w:t>
      </w:r>
      <w:r>
        <w:rPr>
          <w:i w:val="false"/>
          <w:iCs w:val="false"/>
        </w:rPr>
        <w:t xml:space="preserve">Insert Receipt + ReceiptLine; insert Inventory Transactions (receipt type) increasing on-hand.</w:t>
      </w:r>
    </w:p>
    <w:p>
      <w:pPr>
        <w:spacing w:after="140" w:line="276"/>
      </w:pPr>
      <w:r>
        <w:rPr>
          <w:b/>
          <w:bCs/>
        </w:rPr>
        <w:t xml:space="preserve">Status Changes: </w:t>
      </w:r>
      <w:r>
        <w:rPr>
          <w:i w:val="false"/>
          <w:iCs w:val="false"/>
        </w:rPr>
        <w:t xml:space="preserve">PO: Submitted/Approved → Partially Received → Received</w:t>
      </w:r>
    </w:p>
    <w:p>
      <w:pPr>
        <w:spacing w:after="140" w:line="276"/>
      </w:pPr>
      <w:r>
        <w:rPr>
          <w:b/>
          <w:bCs/>
        </w:rPr>
        <w:t xml:space="preserve">Outputs: </w:t>
      </w:r>
      <w:r>
        <w:rPr>
          <w:i w:val="false"/>
          <w:iCs w:val="false"/>
        </w:rPr>
        <w:t xml:space="preserve">Updated inventory on-hand; receipt document.</w:t>
      </w:r>
    </w:p>
    <w:p>
      <w:pPr>
        <w:spacing w:after="140" w:line="276"/>
      </w:pPr>
      <w:r>
        <w:rPr>
          <w:b/>
          <w:bCs/>
        </w:rPr>
        <w:t xml:space="preserve">Audit Requirements: </w:t>
      </w:r>
      <w:r>
        <w:rPr>
          <w:i w:val="false"/>
          <w:iCs w:val="false"/>
        </w:rPr>
        <w:t xml:space="preserve">Log receipt with user, quantities, and any discrepancy notes.</w:t>
      </w:r>
    </w:p>
    <w:p>
      <w:pPr>
        <w:spacing w:after="140" w:line="276"/>
      </w:pPr>
      <w:r>
        <w:rPr>
          <w:b/>
          <w:bCs/>
        </w:rPr>
        <w:t xml:space="preserve">Possible Errors: </w:t>
      </w:r>
      <w:r>
        <w:rPr>
          <w:i w:val="false"/>
          <w:iCs w:val="false"/>
        </w:rPr>
        <w:t xml:space="preserve">Receiving against a closed/cancelled PO; receiving quantity of zero.</w:t>
      </w:r>
    </w:p>
    <w:p>
      <w:pPr>
        <w:pStyle w:val="Heading3"/>
        <w:spacing w:after="100" w:before="180"/>
      </w:pPr>
      <w:r>
        <w:rPr>
          <w:b/>
          <w:bCs/>
          <w:color w:val="333333"/>
          <w:sz w:val="23"/>
          <w:szCs w:val="23"/>
        </w:rPr>
        <w:t xml:space="preserve">6. Inventory Increase (from Receiving)</w:t>
      </w:r>
    </w:p>
    <w:p>
      <w:pPr>
        <w:spacing w:after="140" w:line="276"/>
      </w:pPr>
      <w:r>
        <w:rPr>
          <w:b/>
          <w:bCs/>
        </w:rPr>
        <w:t xml:space="preserve">Trigger: </w:t>
      </w:r>
      <w:r>
        <w:rPr>
          <w:i w:val="false"/>
          <w:iCs w:val="false"/>
        </w:rPr>
        <w:t xml:space="preserve">System posts inventory increase after a receipt is confirmed.</w:t>
      </w:r>
    </w:p>
    <w:p>
      <w:pPr>
        <w:spacing w:after="140" w:line="276"/>
      </w:pPr>
      <w:r>
        <w:rPr>
          <w:b/>
          <w:bCs/>
        </w:rPr>
        <w:t xml:space="preserve">User: </w:t>
      </w:r>
      <w:r>
        <w:rPr>
          <w:i w:val="false"/>
          <w:iCs w:val="false"/>
        </w:rPr>
        <w:t xml:space="preserve">System (triggered)</w:t>
      </w:r>
    </w:p>
    <w:p>
      <w:pPr>
        <w:spacing w:after="140" w:line="276"/>
      </w:pPr>
      <w:r>
        <w:rPr>
          <w:b/>
          <w:bCs/>
        </w:rPr>
        <w:t xml:space="preserve">Inputs: </w:t>
      </w:r>
      <w:r>
        <w:rPr>
          <w:i w:val="false"/>
          <w:iCs w:val="false"/>
        </w:rPr>
        <w:t xml:space="preserve">Receipt lines</w:t>
      </w:r>
    </w:p>
    <w:p>
      <w:pPr>
        <w:spacing w:after="140" w:line="276"/>
      </w:pPr>
      <w:r>
        <w:rPr>
          <w:b/>
          <w:bCs/>
        </w:rPr>
        <w:t xml:space="preserve">Business Rules: </w:t>
      </w:r>
      <w:r>
        <w:rPr>
          <w:i w:val="false"/>
          <w:iCs w:val="false"/>
        </w:rPr>
        <w:t xml:space="preserve">Always via an Inventory Transaction — never a direct quantity edit.</w:t>
      </w:r>
    </w:p>
    <w:p>
      <w:pPr>
        <w:spacing w:after="140" w:line="276"/>
      </w:pPr>
      <w:r>
        <w:rPr>
          <w:b/>
          <w:bCs/>
        </w:rPr>
        <w:t xml:space="preserve">Database Changes: </w:t>
      </w:r>
      <w:r>
        <w:rPr>
          <w:i w:val="false"/>
          <w:iCs w:val="false"/>
        </w:rPr>
        <w:t xml:space="preserve">Insert Inventory Transaction (type=RECEIPT); recalculate InventoryBalance.</w:t>
      </w:r>
    </w:p>
    <w:p>
      <w:pPr>
        <w:spacing w:after="140" w:line="276"/>
      </w:pPr>
      <w:r>
        <w:rPr>
          <w:b/>
          <w:bCs/>
        </w:rPr>
        <w:t xml:space="preserve">Status Changes: </w:t>
      </w:r>
      <w:r>
        <w:rPr>
          <w:i w:val="false"/>
          <w:iCs w:val="false"/>
        </w:rPr>
        <w:t xml:space="preserve">N/A (derived)</w:t>
      </w:r>
    </w:p>
    <w:p>
      <w:pPr>
        <w:spacing w:after="140" w:line="276"/>
      </w:pPr>
      <w:r>
        <w:rPr>
          <w:b/>
          <w:bCs/>
        </w:rPr>
        <w:t xml:space="preserve">Outputs: </w:t>
      </w:r>
      <w:r>
        <w:rPr>
          <w:i w:val="false"/>
          <w:iCs w:val="false"/>
        </w:rPr>
        <w:t xml:space="preserve">Updated on-hand and available quantity.</w:t>
      </w:r>
    </w:p>
    <w:p>
      <w:pPr>
        <w:spacing w:after="140" w:line="276"/>
      </w:pPr>
      <w:r>
        <w:rPr>
          <w:b/>
          <w:bCs/>
        </w:rPr>
        <w:t xml:space="preserve">Audit Requirements: </w:t>
      </w:r>
      <w:r>
        <w:rPr>
          <w:i w:val="false"/>
          <w:iCs w:val="false"/>
        </w:rPr>
        <w:t xml:space="preserve">Transaction itself is the audit record.</w:t>
      </w:r>
    </w:p>
    <w:p>
      <w:pPr>
        <w:spacing w:after="140" w:line="276"/>
      </w:pPr>
      <w:r>
        <w:rPr>
          <w:b/>
          <w:bCs/>
        </w:rPr>
        <w:t xml:space="preserve">Possible Errors: </w:t>
      </w:r>
      <w:r>
        <w:rPr>
          <w:i w:val="false"/>
          <w:iCs w:val="false"/>
        </w:rPr>
        <w:t xml:space="preserve">Concurrent receipts on the same product must not lose updates (see Section 11 concurrency).</w:t>
      </w:r>
    </w:p>
    <w:p>
      <w:pPr>
        <w:pStyle w:val="Heading3"/>
        <w:spacing w:after="100" w:before="180"/>
      </w:pPr>
      <w:r>
        <w:rPr>
          <w:b/>
          <w:bCs/>
          <w:color w:val="333333"/>
          <w:sz w:val="23"/>
          <w:szCs w:val="23"/>
        </w:rPr>
        <w:t xml:space="preserve">7. Warehouse Put-away</w:t>
      </w:r>
    </w:p>
    <w:p>
      <w:pPr>
        <w:spacing w:after="140" w:line="276"/>
      </w:pPr>
      <w:r>
        <w:rPr>
          <w:b/>
          <w:bCs/>
        </w:rPr>
        <w:t xml:space="preserve">Trigger: </w:t>
      </w:r>
      <w:r>
        <w:rPr>
          <w:i w:val="false"/>
          <w:iCs w:val="false"/>
        </w:rPr>
        <w:t xml:space="preserve">Moving received goods from a receiving dock to a storage location.</w:t>
      </w:r>
    </w:p>
    <w:p>
      <w:pPr>
        <w:spacing w:after="140" w:line="276"/>
      </w:pPr>
      <w:r>
        <w:rPr>
          <w:b/>
          <w:bCs/>
        </w:rPr>
        <w:t xml:space="preserve">User: </w:t>
      </w:r>
      <w:r>
        <w:rPr>
          <w:i w:val="false"/>
          <w:iCs w:val="false"/>
        </w:rPr>
        <w:t xml:space="preserve">Warehouse Employee</w:t>
      </w:r>
    </w:p>
    <w:p>
      <w:pPr>
        <w:spacing w:after="140" w:line="276"/>
      </w:pPr>
      <w:r>
        <w:rPr>
          <w:b/>
          <w:bCs/>
        </w:rPr>
        <w:t xml:space="preserve">Inputs: </w:t>
      </w:r>
      <w:r>
        <w:rPr>
          <w:i w:val="false"/>
          <w:iCs w:val="false"/>
        </w:rPr>
        <w:t xml:space="preserve">Receipt reference, destination location</w:t>
      </w:r>
    </w:p>
    <w:p>
      <w:pPr>
        <w:spacing w:after="140" w:line="276"/>
      </w:pPr>
      <w:r>
        <w:rPr>
          <w:b/>
          <w:bCs/>
        </w:rPr>
        <w:t xml:space="preserve">Business Rules: </w:t>
      </w:r>
      <w:r>
        <w:rPr>
          <w:i w:val="false"/>
          <w:iCs w:val="false"/>
        </w:rPr>
        <w:t xml:space="preserve">Only relevant once location tracking (bin-level) is enabled.</w:t>
      </w:r>
    </w:p>
    <w:p>
      <w:pPr>
        <w:spacing w:after="140" w:line="276"/>
      </w:pPr>
      <w:r>
        <w:rPr>
          <w:b/>
          <w:bCs/>
        </w:rPr>
        <w:t xml:space="preserve">Database Changes: </w:t>
      </w:r>
      <w:r>
        <w:rPr>
          <w:i w:val="false"/>
          <w:iCs w:val="false"/>
        </w:rPr>
        <w:t xml:space="preserve">Update inventory location assignment; optionally a Transfer-type transaction.</w:t>
      </w:r>
    </w:p>
    <w:p>
      <w:pPr>
        <w:spacing w:after="140" w:line="276"/>
      </w:pPr>
      <w:r>
        <w:rPr>
          <w:b/>
          <w:bCs/>
        </w:rPr>
        <w:t xml:space="preserve">Status Changes: </w:t>
      </w:r>
      <w:r>
        <w:rPr>
          <w:i w:val="false"/>
          <w:iCs w:val="false"/>
        </w:rPr>
        <w:t xml:space="preserve">N/A</w:t>
      </w:r>
    </w:p>
    <w:p>
      <w:pPr>
        <w:spacing w:after="140" w:line="276"/>
      </w:pPr>
      <w:r>
        <w:rPr>
          <w:b/>
          <w:bCs/>
        </w:rPr>
        <w:t xml:space="preserve">Outputs: </w:t>
      </w:r>
      <w:r>
        <w:rPr>
          <w:i w:val="false"/>
          <w:iCs w:val="false"/>
        </w:rPr>
        <w:t xml:space="preserve">Stock stored in its assigned location.</w:t>
      </w:r>
    </w:p>
    <w:p>
      <w:pPr>
        <w:spacing w:after="140" w:line="276"/>
      </w:pPr>
      <w:r>
        <w:rPr>
          <w:b/>
          <w:bCs/>
        </w:rPr>
        <w:t xml:space="preserve">Audit Requirements: </w:t>
      </w:r>
      <w:r>
        <w:rPr>
          <w:i w:val="false"/>
          <w:iCs w:val="false"/>
        </w:rPr>
        <w:t xml:space="preserve">Log location change.</w:t>
      </w:r>
    </w:p>
    <w:p>
      <w:pPr>
        <w:spacing w:after="140" w:line="276"/>
      </w:pPr>
      <w:r>
        <w:rPr>
          <w:b/>
          <w:bCs/>
        </w:rPr>
        <w:t xml:space="preserve">Possible Errors: </w:t>
      </w:r>
      <w:r>
        <w:rPr>
          <w:i w:val="false"/>
          <w:iCs w:val="false"/>
        </w:rPr>
        <w:t xml:space="preserve">Invalid/inactive location.</w:t>
      </w:r>
    </w:p>
    <w:p>
      <w:pPr>
        <w:pStyle w:val="Heading2"/>
        <w:spacing w:after="120" w:before="240"/>
      </w:pPr>
      <w:r>
        <w:rPr>
          <w:b/>
          <w:bCs/>
          <w:color w:val="2E74B5"/>
          <w:sz w:val="26"/>
          <w:szCs w:val="26"/>
        </w:rPr>
        <w:t xml:space="preserve">8.3 Inventory Maintenance Workflows</w:t>
      </w:r>
    </w:p>
    <w:p>
      <w:pPr>
        <w:pStyle w:val="Heading3"/>
        <w:spacing w:after="100" w:before="180"/>
      </w:pPr>
      <w:r>
        <w:rPr>
          <w:b/>
          <w:bCs/>
          <w:color w:val="333333"/>
          <w:sz w:val="23"/>
          <w:szCs w:val="23"/>
        </w:rPr>
        <w:t xml:space="preserve">8. Inventory Transfer</w:t>
      </w:r>
    </w:p>
    <w:p>
      <w:pPr>
        <w:spacing w:after="140" w:line="276"/>
      </w:pPr>
      <w:r>
        <w:rPr>
          <w:b/>
          <w:bCs/>
        </w:rPr>
        <w:t xml:space="preserve">Trigger: </w:t>
      </w:r>
      <w:r>
        <w:rPr>
          <w:i w:val="false"/>
          <w:iCs w:val="false"/>
        </w:rPr>
        <w:t xml:space="preserve">Moving stock between warehouses or locations.</w:t>
      </w:r>
    </w:p>
    <w:p>
      <w:pPr>
        <w:spacing w:after="140" w:line="276"/>
      </w:pPr>
      <w:r>
        <w:rPr>
          <w:b/>
          <w:bCs/>
        </w:rPr>
        <w:t xml:space="preserve">User: </w:t>
      </w:r>
      <w:r>
        <w:rPr>
          <w:i w:val="false"/>
          <w:iCs w:val="false"/>
        </w:rPr>
        <w:t xml:space="preserve">Warehouse Manager</w:t>
      </w:r>
    </w:p>
    <w:p>
      <w:pPr>
        <w:spacing w:after="140" w:line="276"/>
      </w:pPr>
      <w:r>
        <w:rPr>
          <w:b/>
          <w:bCs/>
        </w:rPr>
        <w:t xml:space="preserve">Inputs: </w:t>
      </w:r>
      <w:r>
        <w:rPr>
          <w:i w:val="false"/>
          <w:iCs w:val="false"/>
        </w:rPr>
        <w:t xml:space="preserve">Source, destination, product, quantity</w:t>
      </w:r>
    </w:p>
    <w:p>
      <w:pPr>
        <w:spacing w:after="140" w:line="276"/>
      </w:pPr>
      <w:r>
        <w:rPr>
          <w:b/>
          <w:bCs/>
        </w:rPr>
        <w:t xml:space="preserve">Business Rules: </w:t>
      </w:r>
      <w:r>
        <w:rPr>
          <w:i w:val="false"/>
          <w:iCs w:val="false"/>
        </w:rPr>
        <w:t xml:space="preserve">Cannot transfer more than available at source; both legs recorded.</w:t>
      </w:r>
    </w:p>
    <w:p>
      <w:pPr>
        <w:spacing w:after="140" w:line="276"/>
      </w:pPr>
      <w:r>
        <w:rPr>
          <w:b/>
          <w:bCs/>
        </w:rPr>
        <w:t xml:space="preserve">Database Changes: </w:t>
      </w:r>
      <w:r>
        <w:rPr>
          <w:i w:val="false"/>
          <w:iCs w:val="false"/>
        </w:rPr>
        <w:t xml:space="preserve">Insert two linked Inventory Transactions (transfer-out, transfer-in).</w:t>
      </w:r>
    </w:p>
    <w:p>
      <w:pPr>
        <w:spacing w:after="140" w:line="276"/>
      </w:pPr>
      <w:r>
        <w:rPr>
          <w:b/>
          <w:bCs/>
        </w:rPr>
        <w:t xml:space="preserve">Status Changes: </w:t>
      </w:r>
      <w:r>
        <w:rPr>
          <w:i w:val="false"/>
          <w:iCs w:val="false"/>
        </w:rPr>
        <w:t xml:space="preserve">N/A</w:t>
      </w:r>
    </w:p>
    <w:p>
      <w:pPr>
        <w:spacing w:after="140" w:line="276"/>
      </w:pPr>
      <w:r>
        <w:rPr>
          <w:b/>
          <w:bCs/>
        </w:rPr>
        <w:t xml:space="preserve">Outputs: </w:t>
      </w:r>
      <w:r>
        <w:rPr>
          <w:i w:val="false"/>
          <w:iCs w:val="false"/>
        </w:rPr>
        <w:t xml:space="preserve">Updated balances at both locations.</w:t>
      </w:r>
    </w:p>
    <w:p>
      <w:pPr>
        <w:spacing w:after="140" w:line="276"/>
      </w:pPr>
      <w:r>
        <w:rPr>
          <w:b/>
          <w:bCs/>
        </w:rPr>
        <w:t xml:space="preserve">Audit Requirements: </w:t>
      </w:r>
      <w:r>
        <w:rPr>
          <w:i w:val="false"/>
          <w:iCs w:val="false"/>
        </w:rPr>
        <w:t xml:space="preserve">Log transfer with user and reason.</w:t>
      </w:r>
    </w:p>
    <w:p>
      <w:pPr>
        <w:spacing w:after="140" w:line="276"/>
      </w:pPr>
      <w:r>
        <w:rPr>
          <w:b/>
          <w:bCs/>
        </w:rPr>
        <w:t xml:space="preserve">Possible Errors: </w:t>
      </w:r>
      <w:r>
        <w:rPr>
          <w:i w:val="false"/>
          <w:iCs w:val="false"/>
        </w:rPr>
        <w:t xml:space="preserve">Insufficient available stock at source.</w:t>
      </w:r>
    </w:p>
    <w:p>
      <w:pPr>
        <w:pStyle w:val="Heading3"/>
        <w:spacing w:after="100" w:before="180"/>
      </w:pPr>
      <w:r>
        <w:rPr>
          <w:b/>
          <w:bCs/>
          <w:color w:val="333333"/>
          <w:sz w:val="23"/>
          <w:szCs w:val="23"/>
        </w:rPr>
        <w:t xml:space="preserve">9. Inventory Adjustment</w:t>
      </w:r>
    </w:p>
    <w:p>
      <w:pPr>
        <w:spacing w:after="140" w:line="276"/>
      </w:pPr>
      <w:r>
        <w:rPr>
          <w:b/>
          <w:bCs/>
        </w:rPr>
        <w:t xml:space="preserve">Trigger: </w:t>
      </w:r>
      <w:r>
        <w:rPr>
          <w:i w:val="false"/>
          <w:iCs w:val="false"/>
        </w:rPr>
        <w:t xml:space="preserve">Manual correction of on-hand quantity.</w:t>
      </w:r>
    </w:p>
    <w:p>
      <w:pPr>
        <w:spacing w:after="140" w:line="276"/>
      </w:pPr>
      <w:r>
        <w:rPr>
          <w:b/>
          <w:bCs/>
        </w:rPr>
        <w:t xml:space="preserve">User: </w:t>
      </w:r>
      <w:r>
        <w:rPr>
          <w:i w:val="false"/>
          <w:iCs w:val="false"/>
        </w:rPr>
        <w:t xml:space="preserve">Inventory Clerk</w:t>
      </w:r>
    </w:p>
    <w:p>
      <w:pPr>
        <w:spacing w:after="140" w:line="276"/>
      </w:pPr>
      <w:r>
        <w:rPr>
          <w:b/>
          <w:bCs/>
        </w:rPr>
        <w:t xml:space="preserve">Inputs: </w:t>
      </w:r>
      <w:r>
        <w:rPr>
          <w:i w:val="false"/>
          <w:iCs w:val="false"/>
        </w:rPr>
        <w:t xml:space="preserve">Product, warehouse, quantity delta, reason code</w:t>
      </w:r>
    </w:p>
    <w:p>
      <w:pPr>
        <w:spacing w:after="140" w:line="276"/>
      </w:pPr>
      <w:r>
        <w:rPr>
          <w:b/>
          <w:bCs/>
        </w:rPr>
        <w:t xml:space="preserve">Business Rules: </w:t>
      </w:r>
      <w:r>
        <w:rPr>
          <w:i w:val="false"/>
          <w:iCs w:val="false"/>
        </w:rPr>
        <w:t xml:space="preserve">Reason code mandatory; large adjustments may require manager approval (V2).</w:t>
      </w:r>
    </w:p>
    <w:p>
      <w:pPr>
        <w:spacing w:after="140" w:line="276"/>
      </w:pPr>
      <w:r>
        <w:rPr>
          <w:b/>
          <w:bCs/>
        </w:rPr>
        <w:t xml:space="preserve">Database Changes: </w:t>
      </w:r>
      <w:r>
        <w:rPr>
          <w:i w:val="false"/>
          <w:iCs w:val="false"/>
        </w:rPr>
        <w:t xml:space="preserve">Insert Inventory Transaction (type=ADJUSTMENT).</w:t>
      </w:r>
    </w:p>
    <w:p>
      <w:pPr>
        <w:spacing w:after="140" w:line="276"/>
      </w:pPr>
      <w:r>
        <w:rPr>
          <w:b/>
          <w:bCs/>
        </w:rPr>
        <w:t xml:space="preserve">Status Changes: </w:t>
      </w:r>
      <w:r>
        <w:rPr>
          <w:i w:val="false"/>
          <w:iCs w:val="false"/>
        </w:rPr>
        <w:t xml:space="preserve">N/A</w:t>
      </w:r>
    </w:p>
    <w:p>
      <w:pPr>
        <w:spacing w:after="140" w:line="276"/>
      </w:pPr>
      <w:r>
        <w:rPr>
          <w:b/>
          <w:bCs/>
        </w:rPr>
        <w:t xml:space="preserve">Outputs: </w:t>
      </w:r>
      <w:r>
        <w:rPr>
          <w:i w:val="false"/>
          <w:iCs w:val="false"/>
        </w:rPr>
        <w:t xml:space="preserve">Corrected balance.</w:t>
      </w:r>
    </w:p>
    <w:p>
      <w:pPr>
        <w:spacing w:after="140" w:line="276"/>
      </w:pPr>
      <w:r>
        <w:rPr>
          <w:b/>
          <w:bCs/>
        </w:rPr>
        <w:t xml:space="preserve">Audit Requirements: </w:t>
      </w:r>
      <w:r>
        <w:rPr>
          <w:i w:val="false"/>
          <w:iCs w:val="false"/>
        </w:rPr>
        <w:t xml:space="preserve">Log adjustment with reason and approver (if applicable).</w:t>
      </w:r>
    </w:p>
    <w:p>
      <w:pPr>
        <w:spacing w:after="140" w:line="276"/>
      </w:pPr>
      <w:r>
        <w:rPr>
          <w:b/>
          <w:bCs/>
        </w:rPr>
        <w:t xml:space="preserve">Possible Errors: </w:t>
      </w:r>
      <w:r>
        <w:rPr>
          <w:i w:val="false"/>
          <w:iCs w:val="false"/>
        </w:rPr>
        <w:t xml:space="preserve">Adjustment resulting in negative on-hand where not permitted.</w:t>
      </w:r>
    </w:p>
    <w:p>
      <w:pPr>
        <w:pStyle w:val="Heading2"/>
        <w:spacing w:after="120" w:before="240"/>
      </w:pPr>
      <w:r>
        <w:rPr>
          <w:b/>
          <w:bCs/>
          <w:color w:val="2E74B5"/>
          <w:sz w:val="26"/>
          <w:szCs w:val="26"/>
        </w:rPr>
        <w:t xml:space="preserve">8.4 Sales &amp; Fulfillment Workflows</w:t>
      </w:r>
    </w:p>
    <w:p>
      <w:pPr>
        <w:pStyle w:val="Heading3"/>
        <w:spacing w:after="100" w:before="180"/>
      </w:pPr>
      <w:r>
        <w:rPr>
          <w:b/>
          <w:bCs/>
          <w:color w:val="333333"/>
          <w:sz w:val="23"/>
          <w:szCs w:val="23"/>
        </w:rPr>
        <w:t xml:space="preserve">10. Customer Sales Order Creation</w:t>
      </w:r>
    </w:p>
    <w:p>
      <w:pPr>
        <w:spacing w:after="140" w:line="276"/>
      </w:pPr>
      <w:r>
        <w:rPr>
          <w:b/>
          <w:bCs/>
        </w:rPr>
        <w:t xml:space="preserve">Trigger: </w:t>
      </w:r>
      <w:r>
        <w:rPr>
          <w:i w:val="false"/>
          <w:iCs w:val="false"/>
        </w:rPr>
        <w:t xml:space="preserve">User creates a sales order for a customer.</w:t>
      </w:r>
    </w:p>
    <w:p>
      <w:pPr>
        <w:spacing w:after="140" w:line="276"/>
      </w:pPr>
      <w:r>
        <w:rPr>
          <w:b/>
          <w:bCs/>
        </w:rPr>
        <w:t xml:space="preserve">User: </w:t>
      </w:r>
      <w:r>
        <w:rPr>
          <w:i w:val="false"/>
          <w:iCs w:val="false"/>
        </w:rPr>
        <w:t xml:space="preserve">Sales Employee</w:t>
      </w:r>
    </w:p>
    <w:p>
      <w:pPr>
        <w:spacing w:after="140" w:line="276"/>
      </w:pPr>
      <w:r>
        <w:rPr>
          <w:b/>
          <w:bCs/>
        </w:rPr>
        <w:t xml:space="preserve">Inputs: </w:t>
      </w:r>
      <w:r>
        <w:rPr>
          <w:i w:val="false"/>
          <w:iCs w:val="false"/>
        </w:rPr>
        <w:t xml:space="preserve">Customer, product lines with quantity and price</w:t>
      </w:r>
    </w:p>
    <w:p>
      <w:pPr>
        <w:spacing w:after="140" w:line="276"/>
      </w:pPr>
      <w:r>
        <w:rPr>
          <w:b/>
          <w:bCs/>
        </w:rPr>
        <w:t xml:space="preserve">Business Rules: </w:t>
      </w:r>
      <w:r>
        <w:rPr>
          <w:i w:val="false"/>
          <w:iCs w:val="false"/>
        </w:rPr>
        <w:t xml:space="preserve">Line quantities positive; pricing defaults from product but is editable per order.</w:t>
      </w:r>
    </w:p>
    <w:p>
      <w:pPr>
        <w:spacing w:after="140" w:line="276"/>
      </w:pPr>
      <w:r>
        <w:rPr>
          <w:b/>
          <w:bCs/>
        </w:rPr>
        <w:t xml:space="preserve">Database Changes: </w:t>
      </w:r>
      <w:r>
        <w:rPr>
          <w:i w:val="false"/>
          <w:iCs w:val="false"/>
        </w:rPr>
        <w:t xml:space="preserve">Insert SalesOrder + SalesOrderLine.</w:t>
      </w:r>
    </w:p>
    <w:p>
      <w:pPr>
        <w:spacing w:after="140" w:line="276"/>
      </w:pPr>
      <w:r>
        <w:rPr>
          <w:b/>
          <w:bCs/>
        </w:rPr>
        <w:t xml:space="preserve">Status Changes: </w:t>
      </w:r>
      <w:r>
        <w:rPr>
          <w:i w:val="false"/>
          <w:iCs w:val="false"/>
        </w:rPr>
        <w:t xml:space="preserve">Draft → Confirmed</w:t>
      </w:r>
    </w:p>
    <w:p>
      <w:pPr>
        <w:spacing w:after="140" w:line="276"/>
      </w:pPr>
      <w:r>
        <w:rPr>
          <w:b/>
          <w:bCs/>
        </w:rPr>
        <w:t xml:space="preserve">Outputs: </w:t>
      </w:r>
      <w:r>
        <w:rPr>
          <w:i w:val="false"/>
          <w:iCs w:val="false"/>
        </w:rPr>
        <w:t xml:space="preserve">SO document viewable; ready for allocation.</w:t>
      </w:r>
    </w:p>
    <w:p>
      <w:pPr>
        <w:spacing w:after="140" w:line="276"/>
      </w:pPr>
      <w:r>
        <w:rPr>
          <w:b/>
          <w:bCs/>
        </w:rPr>
        <w:t xml:space="preserve">Audit Requirements: </w:t>
      </w:r>
      <w:r>
        <w:rPr>
          <w:i w:val="false"/>
          <w:iCs w:val="false"/>
        </w:rPr>
        <w:t xml:space="preserve">Log creation and status changes.</w:t>
      </w:r>
    </w:p>
    <w:p>
      <w:pPr>
        <w:spacing w:after="140" w:line="276"/>
      </w:pPr>
      <w:r>
        <w:rPr>
          <w:b/>
          <w:bCs/>
        </w:rPr>
        <w:t xml:space="preserve">Possible Errors: </w:t>
      </w:r>
      <w:r>
        <w:rPr>
          <w:i w:val="false"/>
          <w:iCs w:val="false"/>
        </w:rPr>
        <w:t xml:space="preserve">Invalid customer/product reference.</w:t>
      </w:r>
    </w:p>
    <w:p>
      <w:pPr>
        <w:pStyle w:val="Heading3"/>
        <w:spacing w:after="100" w:before="180"/>
      </w:pPr>
      <w:r>
        <w:rPr>
          <w:b/>
          <w:bCs/>
          <w:color w:val="333333"/>
          <w:sz w:val="23"/>
          <w:szCs w:val="23"/>
        </w:rPr>
        <w:t xml:space="preserve">11. Inventory Availability Check</w:t>
      </w:r>
    </w:p>
    <w:p>
      <w:pPr>
        <w:spacing w:after="140" w:line="276"/>
      </w:pPr>
      <w:r>
        <w:rPr>
          <w:b/>
          <w:bCs/>
        </w:rPr>
        <w:t xml:space="preserve">Trigger: </w:t>
      </w:r>
      <w:r>
        <w:rPr>
          <w:i w:val="false"/>
          <w:iCs w:val="false"/>
        </w:rPr>
        <w:t xml:space="preserve">System checks whether enough available stock exists to fulfill an order line.</w:t>
      </w:r>
    </w:p>
    <w:p>
      <w:pPr>
        <w:spacing w:after="140" w:line="276"/>
      </w:pPr>
      <w:r>
        <w:rPr>
          <w:b/>
          <w:bCs/>
        </w:rPr>
        <w:t xml:space="preserve">User: </w:t>
      </w:r>
      <w:r>
        <w:rPr>
          <w:i w:val="false"/>
          <w:iCs w:val="false"/>
        </w:rPr>
        <w:t xml:space="preserve">System (on order confirmation)</w:t>
      </w:r>
    </w:p>
    <w:p>
      <w:pPr>
        <w:spacing w:after="140" w:line="276"/>
      </w:pPr>
      <w:r>
        <w:rPr>
          <w:b/>
          <w:bCs/>
        </w:rPr>
        <w:t xml:space="preserve">Inputs: </w:t>
      </w:r>
      <w:r>
        <w:rPr>
          <w:i w:val="false"/>
          <w:iCs w:val="false"/>
        </w:rPr>
        <w:t xml:space="preserve">SO line, warehouse</w:t>
      </w:r>
    </w:p>
    <w:p>
      <w:pPr>
        <w:spacing w:after="140" w:line="276"/>
      </w:pPr>
      <w:r>
        <w:rPr>
          <w:b/>
          <w:bCs/>
        </w:rPr>
        <w:t xml:space="preserve">Business Rules: </w:t>
      </w:r>
      <w:r>
        <w:rPr>
          <w:i w:val="false"/>
          <w:iCs w:val="false"/>
        </w:rPr>
        <w:t xml:space="preserve">Available = on-hand − reserved − allocated; insufficient stock triggers backorder handling (Section 13).</w:t>
      </w:r>
    </w:p>
    <w:p>
      <w:pPr>
        <w:spacing w:after="140" w:line="276"/>
      </w:pPr>
      <w:r>
        <w:rPr>
          <w:b/>
          <w:bCs/>
        </w:rPr>
        <w:t xml:space="preserve">Database Changes: </w:t>
      </w:r>
      <w:r>
        <w:rPr>
          <w:i w:val="false"/>
          <w:iCs w:val="false"/>
        </w:rPr>
        <w:t xml:space="preserve">Read-only against InventoryBalance.</w:t>
      </w:r>
    </w:p>
    <w:p>
      <w:pPr>
        <w:spacing w:after="140" w:line="276"/>
      </w:pPr>
      <w:r>
        <w:rPr>
          <w:b/>
          <w:bCs/>
        </w:rPr>
        <w:t xml:space="preserve">Status Changes: </w:t>
      </w:r>
      <w:r>
        <w:rPr>
          <w:i w:val="false"/>
          <w:iCs w:val="false"/>
        </w:rPr>
        <w:t xml:space="preserve">N/A</w:t>
      </w:r>
    </w:p>
    <w:p>
      <w:pPr>
        <w:spacing w:after="140" w:line="276"/>
      </w:pPr>
      <w:r>
        <w:rPr>
          <w:b/>
          <w:bCs/>
        </w:rPr>
        <w:t xml:space="preserve">Outputs: </w:t>
      </w:r>
      <w:r>
        <w:rPr>
          <w:i w:val="false"/>
          <w:iCs w:val="false"/>
        </w:rPr>
        <w:t xml:space="preserve">Availability result surfaced to Sales Employee.</w:t>
      </w:r>
    </w:p>
    <w:p>
      <w:pPr>
        <w:spacing w:after="140" w:line="276"/>
      </w:pPr>
      <w:r>
        <w:rPr>
          <w:b/>
          <w:bCs/>
        </w:rPr>
        <w:t xml:space="preserve">Audit Requirements: </w:t>
      </w:r>
      <w:r>
        <w:rPr>
          <w:i w:val="false"/>
          <w:iCs w:val="false"/>
        </w:rPr>
        <w:t xml:space="preserve">N/A (read operation, but decision is logged as part of order status change).</w:t>
      </w:r>
    </w:p>
    <w:p>
      <w:pPr>
        <w:spacing w:after="140" w:line="276"/>
      </w:pPr>
      <w:r>
        <w:rPr>
          <w:b/>
          <w:bCs/>
        </w:rPr>
        <w:t xml:space="preserve">Possible Errors: </w:t>
      </w:r>
      <w:r>
        <w:rPr>
          <w:i w:val="false"/>
          <w:iCs w:val="false"/>
        </w:rPr>
        <w:t xml:space="preserve">Race condition between two orders claiming the same stock — handled via DB-level locking/transactions.</w:t>
      </w:r>
    </w:p>
    <w:p>
      <w:pPr>
        <w:pStyle w:val="Heading3"/>
        <w:spacing w:after="100" w:before="180"/>
      </w:pPr>
      <w:r>
        <w:rPr>
          <w:b/>
          <w:bCs/>
          <w:color w:val="333333"/>
          <w:sz w:val="23"/>
          <w:szCs w:val="23"/>
        </w:rPr>
        <w:t xml:space="preserve">12. Inventory Reservation</w:t>
      </w:r>
    </w:p>
    <w:p>
      <w:pPr>
        <w:spacing w:after="140" w:line="276"/>
      </w:pPr>
      <w:r>
        <w:rPr>
          <w:b/>
          <w:bCs/>
        </w:rPr>
        <w:t xml:space="preserve">Trigger: </w:t>
      </w:r>
      <w:r>
        <w:rPr>
          <w:i w:val="false"/>
          <w:iCs w:val="false"/>
        </w:rPr>
        <w:t xml:space="preserve">System reserves available stock for a confirmed order line.</w:t>
      </w:r>
    </w:p>
    <w:p>
      <w:pPr>
        <w:spacing w:after="140" w:line="276"/>
      </w:pPr>
      <w:r>
        <w:rPr>
          <w:b/>
          <w:bCs/>
        </w:rPr>
        <w:t xml:space="preserve">User: </w:t>
      </w:r>
      <w:r>
        <w:rPr>
          <w:i w:val="false"/>
          <w:iCs w:val="false"/>
        </w:rPr>
        <w:t xml:space="preserve">System (triggered)</w:t>
      </w:r>
    </w:p>
    <w:p>
      <w:pPr>
        <w:spacing w:after="140" w:line="276"/>
      </w:pPr>
      <w:r>
        <w:rPr>
          <w:b/>
          <w:bCs/>
        </w:rPr>
        <w:t xml:space="preserve">Inputs: </w:t>
      </w:r>
      <w:r>
        <w:rPr>
          <w:i w:val="false"/>
          <w:iCs w:val="false"/>
        </w:rPr>
        <w:t xml:space="preserve">Confirmed SO line</w:t>
      </w:r>
    </w:p>
    <w:p>
      <w:pPr>
        <w:spacing w:after="140" w:line="276"/>
      </w:pPr>
      <w:r>
        <w:rPr>
          <w:b/>
          <w:bCs/>
        </w:rPr>
        <w:t xml:space="preserve">Business Rules: </w:t>
      </w:r>
      <w:r>
        <w:rPr>
          <w:i w:val="false"/>
          <w:iCs w:val="false"/>
        </w:rPr>
        <w:t xml:space="preserve">Reduces available quantity without reducing on-hand; released if the order is cancelled.</w:t>
      </w:r>
    </w:p>
    <w:p>
      <w:pPr>
        <w:spacing w:after="140" w:line="276"/>
      </w:pPr>
      <w:r>
        <w:rPr>
          <w:b/>
          <w:bCs/>
        </w:rPr>
        <w:t xml:space="preserve">Database Changes: </w:t>
      </w:r>
      <w:r>
        <w:rPr>
          <w:i w:val="false"/>
          <w:iCs w:val="false"/>
        </w:rPr>
        <w:t xml:space="preserve">Insert InventoryReservation row linked to SO line.</w:t>
      </w:r>
    </w:p>
    <w:p>
      <w:pPr>
        <w:spacing w:after="140" w:line="276"/>
      </w:pPr>
      <w:r>
        <w:rPr>
          <w:b/>
          <w:bCs/>
        </w:rPr>
        <w:t xml:space="preserve">Status Changes: </w:t>
      </w:r>
      <w:r>
        <w:rPr>
          <w:i w:val="false"/>
          <w:iCs w:val="false"/>
        </w:rPr>
        <w:t xml:space="preserve">SO: Confirmed → Allocated</w:t>
      </w:r>
    </w:p>
    <w:p>
      <w:pPr>
        <w:spacing w:after="140" w:line="276"/>
      </w:pPr>
      <w:r>
        <w:rPr>
          <w:b/>
          <w:bCs/>
        </w:rPr>
        <w:t xml:space="preserve">Outputs: </w:t>
      </w:r>
      <w:r>
        <w:rPr>
          <w:i w:val="false"/>
          <w:iCs w:val="false"/>
        </w:rPr>
        <w:t xml:space="preserve">Stock held for this order.</w:t>
      </w:r>
    </w:p>
    <w:p>
      <w:pPr>
        <w:spacing w:after="140" w:line="276"/>
      </w:pPr>
      <w:r>
        <w:rPr>
          <w:b/>
          <w:bCs/>
        </w:rPr>
        <w:t xml:space="preserve">Audit Requirements: </w:t>
      </w:r>
      <w:r>
        <w:rPr>
          <w:i w:val="false"/>
          <w:iCs w:val="false"/>
        </w:rPr>
        <w:t xml:space="preserve">Log reservation and release events.</w:t>
      </w:r>
    </w:p>
    <w:p>
      <w:pPr>
        <w:spacing w:after="140" w:line="276"/>
      </w:pPr>
      <w:r>
        <w:rPr>
          <w:b/>
          <w:bCs/>
        </w:rPr>
        <w:t xml:space="preserve">Possible Errors: </w:t>
      </w:r>
      <w:r>
        <w:rPr>
          <w:i w:val="false"/>
          <w:iCs w:val="false"/>
        </w:rPr>
        <w:t xml:space="preserve">Attempting to reserve more than is available.</w:t>
      </w:r>
    </w:p>
    <w:p>
      <w:pPr>
        <w:pStyle w:val="Heading3"/>
        <w:spacing w:after="100" w:before="180"/>
      </w:pPr>
      <w:r>
        <w:rPr>
          <w:b/>
          <w:bCs/>
          <w:color w:val="333333"/>
          <w:sz w:val="23"/>
          <w:szCs w:val="23"/>
        </w:rPr>
        <w:t xml:space="preserve">13. Picking</w:t>
      </w:r>
    </w:p>
    <w:p>
      <w:pPr>
        <w:spacing w:after="140" w:line="276"/>
      </w:pPr>
      <w:r>
        <w:rPr>
          <w:b/>
          <w:bCs/>
        </w:rPr>
        <w:t xml:space="preserve">Trigger: </w:t>
      </w:r>
      <w:r>
        <w:rPr>
          <w:i w:val="false"/>
          <w:iCs w:val="false"/>
        </w:rPr>
        <w:t xml:space="preserve">Warehouse staff gathers items for an allocated order.</w:t>
      </w:r>
    </w:p>
    <w:p>
      <w:pPr>
        <w:spacing w:after="140" w:line="276"/>
      </w:pPr>
      <w:r>
        <w:rPr>
          <w:b/>
          <w:bCs/>
        </w:rPr>
        <w:t xml:space="preserve">User: </w:t>
      </w:r>
      <w:r>
        <w:rPr>
          <w:i w:val="false"/>
          <w:iCs w:val="false"/>
        </w:rPr>
        <w:t xml:space="preserve">Warehouse Employee</w:t>
      </w:r>
    </w:p>
    <w:p>
      <w:pPr>
        <w:spacing w:after="140" w:line="276"/>
      </w:pPr>
      <w:r>
        <w:rPr>
          <w:b/>
          <w:bCs/>
        </w:rPr>
        <w:t xml:space="preserve">Inputs: </w:t>
      </w:r>
      <w:r>
        <w:rPr>
          <w:i w:val="false"/>
          <w:iCs w:val="false"/>
        </w:rPr>
        <w:t xml:space="preserve">Allocated SO lines</w:t>
      </w:r>
    </w:p>
    <w:p>
      <w:pPr>
        <w:spacing w:after="140" w:line="276"/>
      </w:pPr>
      <w:r>
        <w:rPr>
          <w:b/>
          <w:bCs/>
        </w:rPr>
        <w:t xml:space="preserve">Business Rules: </w:t>
      </w:r>
      <w:r>
        <w:rPr>
          <w:i w:val="false"/>
          <w:iCs w:val="false"/>
        </w:rPr>
        <w:t xml:space="preserve">Picked quantity should match reserved quantity; shortages must be flagged, not silently adjusted.</w:t>
      </w:r>
    </w:p>
    <w:p>
      <w:pPr>
        <w:spacing w:after="140" w:line="276"/>
      </w:pPr>
      <w:r>
        <w:rPr>
          <w:b/>
          <w:bCs/>
        </w:rPr>
        <w:t xml:space="preserve">Database Changes: </w:t>
      </w:r>
      <w:r>
        <w:rPr>
          <w:i w:val="false"/>
          <w:iCs w:val="false"/>
        </w:rPr>
        <w:t xml:space="preserve">Insert PickList/PickListLine; mark reservation as picked.</w:t>
      </w:r>
    </w:p>
    <w:p>
      <w:pPr>
        <w:spacing w:after="140" w:line="276"/>
      </w:pPr>
      <w:r>
        <w:rPr>
          <w:b/>
          <w:bCs/>
        </w:rPr>
        <w:t xml:space="preserve">Status Changes: </w:t>
      </w:r>
      <w:r>
        <w:rPr>
          <w:i w:val="false"/>
          <w:iCs w:val="false"/>
        </w:rPr>
        <w:t xml:space="preserve">SO: Allocated → Picking → Picked</w:t>
      </w:r>
    </w:p>
    <w:p>
      <w:pPr>
        <w:spacing w:after="140" w:line="276"/>
      </w:pPr>
      <w:r>
        <w:rPr>
          <w:b/>
          <w:bCs/>
        </w:rPr>
        <w:t xml:space="preserve">Outputs: </w:t>
      </w:r>
      <w:r>
        <w:rPr>
          <w:i w:val="false"/>
          <w:iCs w:val="false"/>
        </w:rPr>
        <w:t xml:space="preserve">Pick list document; items staged for packing.</w:t>
      </w:r>
    </w:p>
    <w:p>
      <w:pPr>
        <w:spacing w:after="140" w:line="276"/>
      </w:pPr>
      <w:r>
        <w:rPr>
          <w:b/>
          <w:bCs/>
        </w:rPr>
        <w:t xml:space="preserve">Audit Requirements: </w:t>
      </w:r>
      <w:r>
        <w:rPr>
          <w:i w:val="false"/>
          <w:iCs w:val="false"/>
        </w:rPr>
        <w:t xml:space="preserve">Log pick completion and any shortages.</w:t>
      </w:r>
    </w:p>
    <w:p>
      <w:pPr>
        <w:spacing w:after="140" w:line="276"/>
      </w:pPr>
      <w:r>
        <w:rPr>
          <w:b/>
          <w:bCs/>
        </w:rPr>
        <w:t xml:space="preserve">Possible Errors: </w:t>
      </w:r>
      <w:r>
        <w:rPr>
          <w:i w:val="false"/>
          <w:iCs w:val="false"/>
        </w:rPr>
        <w:t xml:space="preserve">Picked quantity less than reserved (short pick).</w:t>
      </w:r>
    </w:p>
    <w:p>
      <w:pPr>
        <w:pStyle w:val="Heading3"/>
        <w:spacing w:after="100" w:before="180"/>
      </w:pPr>
      <w:r>
        <w:rPr>
          <w:b/>
          <w:bCs/>
          <w:color w:val="333333"/>
          <w:sz w:val="23"/>
          <w:szCs w:val="23"/>
        </w:rPr>
        <w:t xml:space="preserve">14. Packing</w:t>
      </w:r>
    </w:p>
    <w:p>
      <w:pPr>
        <w:spacing w:after="140" w:line="276"/>
      </w:pPr>
      <w:r>
        <w:rPr>
          <w:b/>
          <w:bCs/>
        </w:rPr>
        <w:t xml:space="preserve">Trigger: </w:t>
      </w:r>
      <w:r>
        <w:rPr>
          <w:i w:val="false"/>
          <w:iCs w:val="false"/>
        </w:rPr>
        <w:t xml:space="preserve">Warehouse staff packs picked items for shipment.</w:t>
      </w:r>
    </w:p>
    <w:p>
      <w:pPr>
        <w:spacing w:after="140" w:line="276"/>
      </w:pPr>
      <w:r>
        <w:rPr>
          <w:b/>
          <w:bCs/>
        </w:rPr>
        <w:t xml:space="preserve">User: </w:t>
      </w:r>
      <w:r>
        <w:rPr>
          <w:i w:val="false"/>
          <w:iCs w:val="false"/>
        </w:rPr>
        <w:t xml:space="preserve">Warehouse Employee</w:t>
      </w:r>
    </w:p>
    <w:p>
      <w:pPr>
        <w:spacing w:after="140" w:line="276"/>
      </w:pPr>
      <w:r>
        <w:rPr>
          <w:b/>
          <w:bCs/>
        </w:rPr>
        <w:t xml:space="preserve">Inputs: </w:t>
      </w:r>
      <w:r>
        <w:rPr>
          <w:i w:val="false"/>
          <w:iCs w:val="false"/>
        </w:rPr>
        <w:t xml:space="preserve">Picked items for an order</w:t>
      </w:r>
    </w:p>
    <w:p>
      <w:pPr>
        <w:spacing w:after="140" w:line="276"/>
      </w:pPr>
      <w:r>
        <w:rPr>
          <w:b/>
          <w:bCs/>
        </w:rPr>
        <w:t xml:space="preserve">Business Rules: </w:t>
      </w:r>
      <w:r>
        <w:rPr>
          <w:i w:val="false"/>
          <w:iCs w:val="false"/>
        </w:rPr>
        <w:t xml:space="preserve">Packed quantity verified against picked quantity before sealing.</w:t>
      </w:r>
    </w:p>
    <w:p>
      <w:pPr>
        <w:spacing w:after="140" w:line="276"/>
      </w:pPr>
      <w:r>
        <w:rPr>
          <w:b/>
          <w:bCs/>
        </w:rPr>
        <w:t xml:space="preserve">Database Changes: </w:t>
      </w:r>
      <w:r>
        <w:rPr>
          <w:i w:val="false"/>
          <w:iCs w:val="false"/>
        </w:rPr>
        <w:t xml:space="preserve">Insert Package/PackageLine.</w:t>
      </w:r>
    </w:p>
    <w:p>
      <w:pPr>
        <w:spacing w:after="140" w:line="276"/>
      </w:pPr>
      <w:r>
        <w:rPr>
          <w:b/>
          <w:bCs/>
        </w:rPr>
        <w:t xml:space="preserve">Status Changes: </w:t>
      </w:r>
      <w:r>
        <w:rPr>
          <w:i w:val="false"/>
          <w:iCs w:val="false"/>
        </w:rPr>
        <w:t xml:space="preserve">SO: Picked → Packed</w:t>
      </w:r>
    </w:p>
    <w:p>
      <w:pPr>
        <w:spacing w:after="140" w:line="276"/>
      </w:pPr>
      <w:r>
        <w:rPr>
          <w:b/>
          <w:bCs/>
        </w:rPr>
        <w:t xml:space="preserve">Outputs: </w:t>
      </w:r>
      <w:r>
        <w:rPr>
          <w:i w:val="false"/>
          <w:iCs w:val="false"/>
        </w:rPr>
        <w:t xml:space="preserve">Package(s) ready for shipping; packing slip.</w:t>
      </w:r>
    </w:p>
    <w:p>
      <w:pPr>
        <w:spacing w:after="140" w:line="276"/>
      </w:pPr>
      <w:r>
        <w:rPr>
          <w:b/>
          <w:bCs/>
        </w:rPr>
        <w:t xml:space="preserve">Audit Requirements: </w:t>
      </w:r>
      <w:r>
        <w:rPr>
          <w:i w:val="false"/>
          <w:iCs w:val="false"/>
        </w:rPr>
        <w:t xml:space="preserve">Log packing completion.</w:t>
      </w:r>
    </w:p>
    <w:p>
      <w:pPr>
        <w:spacing w:after="140" w:line="276"/>
      </w:pPr>
      <w:r>
        <w:rPr>
          <w:b/>
          <w:bCs/>
        </w:rPr>
        <w:t xml:space="preserve">Possible Errors: </w:t>
      </w:r>
      <w:r>
        <w:rPr>
          <w:i w:val="false"/>
          <w:iCs w:val="false"/>
        </w:rPr>
        <w:t xml:space="preserve">Mismatch between picked and packed quantity.</w:t>
      </w:r>
    </w:p>
    <w:p>
      <w:pPr>
        <w:pStyle w:val="Heading3"/>
        <w:spacing w:after="100" w:before="180"/>
      </w:pPr>
      <w:r>
        <w:rPr>
          <w:b/>
          <w:bCs/>
          <w:color w:val="333333"/>
          <w:sz w:val="23"/>
          <w:szCs w:val="23"/>
        </w:rPr>
        <w:t xml:space="preserve">15. Shipping</w:t>
      </w:r>
    </w:p>
    <w:p>
      <w:pPr>
        <w:spacing w:after="140" w:line="276"/>
      </w:pPr>
      <w:r>
        <w:rPr>
          <w:b/>
          <w:bCs/>
        </w:rPr>
        <w:t xml:space="preserve">Trigger: </w:t>
      </w:r>
      <w:r>
        <w:rPr>
          <w:i w:val="false"/>
          <w:iCs w:val="false"/>
        </w:rPr>
        <w:t xml:space="preserve">Order is dispatched to the customer via a carrier.</w:t>
      </w:r>
    </w:p>
    <w:p>
      <w:pPr>
        <w:spacing w:after="140" w:line="276"/>
      </w:pPr>
      <w:r>
        <w:rPr>
          <w:b/>
          <w:bCs/>
        </w:rPr>
        <w:t xml:space="preserve">User: </w:t>
      </w:r>
      <w:r>
        <w:rPr>
          <w:i w:val="false"/>
          <w:iCs w:val="false"/>
        </w:rPr>
        <w:t xml:space="preserve">Shipping Employee</w:t>
      </w:r>
    </w:p>
    <w:p>
      <w:pPr>
        <w:spacing w:after="140" w:line="276"/>
      </w:pPr>
      <w:r>
        <w:rPr>
          <w:b/>
          <w:bCs/>
        </w:rPr>
        <w:t xml:space="preserve">Inputs: </w:t>
      </w:r>
      <w:r>
        <w:rPr>
          <w:i w:val="false"/>
          <w:iCs w:val="false"/>
        </w:rPr>
        <w:t xml:space="preserve">Packed order, carrier, tracking number</w:t>
      </w:r>
    </w:p>
    <w:p>
      <w:pPr>
        <w:spacing w:after="140" w:line="276"/>
      </w:pPr>
      <w:r>
        <w:rPr>
          <w:b/>
          <w:bCs/>
        </w:rPr>
        <w:t xml:space="preserve">Business Rules: </w:t>
      </w:r>
      <w:r>
        <w:rPr>
          <w:i w:val="false"/>
          <w:iCs w:val="false"/>
        </w:rPr>
        <w:t xml:space="preserve">This is the point where on-hand inventory is actually reduced.</w:t>
      </w:r>
    </w:p>
    <w:p>
      <w:pPr>
        <w:spacing w:after="140" w:line="276"/>
      </w:pPr>
      <w:r>
        <w:rPr>
          <w:b/>
          <w:bCs/>
        </w:rPr>
        <w:t xml:space="preserve">Database Changes: </w:t>
      </w:r>
      <w:r>
        <w:rPr>
          <w:i w:val="false"/>
          <w:iCs w:val="false"/>
        </w:rPr>
        <w:t xml:space="preserve">Insert Inventory Transaction (type=SHIPMENT) reducing on-hand and reservation; insert Shipment row.</w:t>
      </w:r>
    </w:p>
    <w:p>
      <w:pPr>
        <w:spacing w:after="140" w:line="276"/>
      </w:pPr>
      <w:r>
        <w:rPr>
          <w:b/>
          <w:bCs/>
        </w:rPr>
        <w:t xml:space="preserve">Status Changes: </w:t>
      </w:r>
      <w:r>
        <w:rPr>
          <w:i w:val="false"/>
          <w:iCs w:val="false"/>
        </w:rPr>
        <w:t xml:space="preserve">SO: Packed → Shipped</w:t>
      </w:r>
    </w:p>
    <w:p>
      <w:pPr>
        <w:spacing w:after="140" w:line="276"/>
      </w:pPr>
      <w:r>
        <w:rPr>
          <w:b/>
          <w:bCs/>
        </w:rPr>
        <w:t xml:space="preserve">Outputs: </w:t>
      </w:r>
      <w:r>
        <w:rPr>
          <w:i w:val="false"/>
          <w:iCs w:val="false"/>
        </w:rPr>
        <w:t xml:space="preserve">Shipment record; shipping document.</w:t>
      </w:r>
    </w:p>
    <w:p>
      <w:pPr>
        <w:spacing w:after="140" w:line="276"/>
      </w:pPr>
      <w:r>
        <w:rPr>
          <w:b/>
          <w:bCs/>
        </w:rPr>
        <w:t xml:space="preserve">Audit Requirements: </w:t>
      </w:r>
      <w:r>
        <w:rPr>
          <w:i w:val="false"/>
          <w:iCs w:val="false"/>
        </w:rPr>
        <w:t xml:space="preserve">Log shipment with user, carrier, tracking number.</w:t>
      </w:r>
    </w:p>
    <w:p>
      <w:pPr>
        <w:spacing w:after="140" w:line="276"/>
      </w:pPr>
      <w:r>
        <w:rPr>
          <w:b/>
          <w:bCs/>
        </w:rPr>
        <w:t xml:space="preserve">Possible Errors: </w:t>
      </w:r>
      <w:r>
        <w:rPr>
          <w:i w:val="false"/>
          <w:iCs w:val="false"/>
        </w:rPr>
        <w:t xml:space="preserve">Shipping an order that was never packed.</w:t>
      </w:r>
    </w:p>
    <w:p>
      <w:pPr>
        <w:pStyle w:val="Heading3"/>
        <w:spacing w:after="100" w:before="180"/>
      </w:pPr>
      <w:r>
        <w:rPr>
          <w:b/>
          <w:bCs/>
          <w:color w:val="333333"/>
          <w:sz w:val="23"/>
          <w:szCs w:val="23"/>
        </w:rPr>
        <w:t xml:space="preserve">16. Shipment Tracking</w:t>
      </w:r>
    </w:p>
    <w:p>
      <w:pPr>
        <w:spacing w:after="140" w:line="276"/>
      </w:pPr>
      <w:r>
        <w:rPr>
          <w:b/>
          <w:bCs/>
        </w:rPr>
        <w:t xml:space="preserve">Trigger: </w:t>
      </w:r>
      <w:r>
        <w:rPr>
          <w:i w:val="false"/>
          <w:iCs w:val="false"/>
        </w:rPr>
        <w:t xml:space="preserve">Recording/updating delivery status of a shipment.</w:t>
      </w:r>
    </w:p>
    <w:p>
      <w:pPr>
        <w:spacing w:after="140" w:line="276"/>
      </w:pPr>
      <w:r>
        <w:rPr>
          <w:b/>
          <w:bCs/>
        </w:rPr>
        <w:t xml:space="preserve">User: </w:t>
      </w:r>
      <w:r>
        <w:rPr>
          <w:i w:val="false"/>
          <w:iCs w:val="false"/>
        </w:rPr>
        <w:t xml:space="preserve">Shipping Employee (manual in MVP)</w:t>
      </w:r>
    </w:p>
    <w:p>
      <w:pPr>
        <w:spacing w:after="140" w:line="276"/>
      </w:pPr>
      <w:r>
        <w:rPr>
          <w:b/>
          <w:bCs/>
        </w:rPr>
        <w:t xml:space="preserve">Inputs: </w:t>
      </w:r>
      <w:r>
        <w:rPr>
          <w:i w:val="false"/>
          <w:iCs w:val="false"/>
        </w:rPr>
        <w:t xml:space="preserve">Tracking number, status updates</w:t>
      </w:r>
    </w:p>
    <w:p>
      <w:pPr>
        <w:spacing w:after="140" w:line="276"/>
      </w:pPr>
      <w:r>
        <w:rPr>
          <w:b/>
          <w:bCs/>
        </w:rPr>
        <w:t xml:space="preserve">Business Rules: </w:t>
      </w:r>
      <w:r>
        <w:rPr>
          <w:i w:val="false"/>
          <w:iCs w:val="false"/>
        </w:rPr>
        <w:t xml:space="preserve">Manual entry in MVP; future carrier API integration for automatic updates.</w:t>
      </w:r>
    </w:p>
    <w:p>
      <w:pPr>
        <w:spacing w:after="140" w:line="276"/>
      </w:pPr>
      <w:r>
        <w:rPr>
          <w:b/>
          <w:bCs/>
        </w:rPr>
        <w:t xml:space="preserve">Database Changes: </w:t>
      </w:r>
      <w:r>
        <w:rPr>
          <w:i w:val="false"/>
          <w:iCs w:val="false"/>
        </w:rPr>
        <w:t xml:space="preserve">Update ShipmentTracking rows.</w:t>
      </w:r>
    </w:p>
    <w:p>
      <w:pPr>
        <w:spacing w:after="140" w:line="276"/>
      </w:pPr>
      <w:r>
        <w:rPr>
          <w:b/>
          <w:bCs/>
        </w:rPr>
        <w:t xml:space="preserve">Status Changes: </w:t>
      </w:r>
      <w:r>
        <w:rPr>
          <w:i w:val="false"/>
          <w:iCs w:val="false"/>
        </w:rPr>
        <w:t xml:space="preserve">Shipment: Shipped → In Transit → Delivered</w:t>
      </w:r>
    </w:p>
    <w:p>
      <w:pPr>
        <w:spacing w:after="140" w:line="276"/>
      </w:pPr>
      <w:r>
        <w:rPr>
          <w:b/>
          <w:bCs/>
        </w:rPr>
        <w:t xml:space="preserve">Outputs: </w:t>
      </w:r>
      <w:r>
        <w:rPr>
          <w:i w:val="false"/>
          <w:iCs w:val="false"/>
        </w:rPr>
        <w:t xml:space="preserve">Updated tracking status visible to Sales/Customer.</w:t>
      </w:r>
    </w:p>
    <w:p>
      <w:pPr>
        <w:spacing w:after="140" w:line="276"/>
      </w:pPr>
      <w:r>
        <w:rPr>
          <w:b/>
          <w:bCs/>
        </w:rPr>
        <w:t xml:space="preserve">Audit Requirements: </w:t>
      </w:r>
      <w:r>
        <w:rPr>
          <w:i w:val="false"/>
          <w:iCs w:val="false"/>
        </w:rPr>
        <w:t xml:space="preserve">Log status changes.</w:t>
      </w:r>
    </w:p>
    <w:p>
      <w:pPr>
        <w:spacing w:after="140" w:line="276"/>
      </w:pPr>
      <w:r>
        <w:rPr>
          <w:b/>
          <w:bCs/>
        </w:rPr>
        <w:t xml:space="preserve">Possible Errors: </w:t>
      </w:r>
      <w:r>
        <w:rPr>
          <w:i w:val="false"/>
          <w:iCs w:val="false"/>
        </w:rPr>
        <w:t xml:space="preserve">Invalid tracking number format.</w:t>
      </w:r>
    </w:p>
    <w:p>
      <w:pPr>
        <w:pStyle w:val="Heading3"/>
        <w:spacing w:after="100" w:before="180"/>
      </w:pPr>
      <w:r>
        <w:rPr>
          <w:b/>
          <w:bCs/>
          <w:color w:val="333333"/>
          <w:sz w:val="23"/>
          <w:szCs w:val="23"/>
        </w:rPr>
        <w:t xml:space="preserve">17. Proof of Delivery</w:t>
      </w:r>
    </w:p>
    <w:p>
      <w:pPr>
        <w:spacing w:after="140" w:line="276"/>
      </w:pPr>
      <w:r>
        <w:rPr>
          <w:b/>
          <w:bCs/>
        </w:rPr>
        <w:t xml:space="preserve">Trigger: </w:t>
      </w:r>
      <w:r>
        <w:rPr>
          <w:i w:val="false"/>
          <w:iCs w:val="false"/>
        </w:rPr>
        <w:t xml:space="preserve">Recording confirmation that a shipment was received by the customer.</w:t>
      </w:r>
    </w:p>
    <w:p>
      <w:pPr>
        <w:spacing w:after="140" w:line="276"/>
      </w:pPr>
      <w:r>
        <w:rPr>
          <w:b/>
          <w:bCs/>
        </w:rPr>
        <w:t xml:space="preserve">User: </w:t>
      </w:r>
      <w:r>
        <w:rPr>
          <w:i w:val="false"/>
          <w:iCs w:val="false"/>
        </w:rPr>
        <w:t xml:space="preserve">Shipping Employee / Carrier integration (future)</w:t>
      </w:r>
    </w:p>
    <w:p>
      <w:pPr>
        <w:spacing w:after="140" w:line="276"/>
      </w:pPr>
      <w:r>
        <w:rPr>
          <w:b/>
          <w:bCs/>
        </w:rPr>
        <w:t xml:space="preserve">Inputs: </w:t>
      </w:r>
      <w:r>
        <w:rPr>
          <w:i w:val="false"/>
          <w:iCs w:val="false"/>
        </w:rPr>
        <w:t xml:space="preserve">Delivery confirmation, signature/photo (future)</w:t>
      </w:r>
    </w:p>
    <w:p>
      <w:pPr>
        <w:spacing w:after="140" w:line="276"/>
      </w:pPr>
      <w:r>
        <w:rPr>
          <w:b/>
          <w:bCs/>
        </w:rPr>
        <w:t xml:space="preserve">Business Rules: </w:t>
      </w:r>
      <w:r>
        <w:rPr>
          <w:i w:val="false"/>
          <w:iCs w:val="false"/>
        </w:rPr>
        <w:t xml:space="preserve">Marks the shipment (and typically the order) as fully complete.</w:t>
      </w:r>
    </w:p>
    <w:p>
      <w:pPr>
        <w:spacing w:after="140" w:line="276"/>
      </w:pPr>
      <w:r>
        <w:rPr>
          <w:b/>
          <w:bCs/>
        </w:rPr>
        <w:t xml:space="preserve">Database Changes: </w:t>
      </w:r>
      <w:r>
        <w:rPr>
          <w:i w:val="false"/>
          <w:iCs w:val="false"/>
        </w:rPr>
        <w:t xml:space="preserve">Update Shipment status; optionally attach proof document.</w:t>
      </w:r>
    </w:p>
    <w:p>
      <w:pPr>
        <w:spacing w:after="140" w:line="276"/>
      </w:pPr>
      <w:r>
        <w:rPr>
          <w:b/>
          <w:bCs/>
        </w:rPr>
        <w:t xml:space="preserve">Status Changes: </w:t>
      </w:r>
      <w:r>
        <w:rPr>
          <w:i w:val="false"/>
          <w:iCs w:val="false"/>
        </w:rPr>
        <w:t xml:space="preserve">Shipment: In Transit → Delivered</w:t>
      </w:r>
    </w:p>
    <w:p>
      <w:pPr>
        <w:spacing w:after="140" w:line="276"/>
      </w:pPr>
      <w:r>
        <w:rPr>
          <w:b/>
          <w:bCs/>
        </w:rPr>
        <w:t xml:space="preserve">Outputs: </w:t>
      </w:r>
      <w:r>
        <w:rPr>
          <w:i w:val="false"/>
          <w:iCs w:val="false"/>
        </w:rPr>
        <w:t xml:space="preserve">Completed shipment record.</w:t>
      </w:r>
    </w:p>
    <w:p>
      <w:pPr>
        <w:spacing w:after="140" w:line="276"/>
      </w:pPr>
      <w:r>
        <w:rPr>
          <w:b/>
          <w:bCs/>
        </w:rPr>
        <w:t xml:space="preserve">Audit Requirements: </w:t>
      </w:r>
      <w:r>
        <w:rPr>
          <w:i w:val="false"/>
          <w:iCs w:val="false"/>
        </w:rPr>
        <w:t xml:space="preserve">Log delivery confirmation.</w:t>
      </w:r>
    </w:p>
    <w:p>
      <w:pPr>
        <w:spacing w:after="140" w:line="276"/>
      </w:pPr>
      <w:r>
        <w:rPr>
          <w:b/>
          <w:bCs/>
        </w:rPr>
        <w:t xml:space="preserve">Possible Errors: </w:t>
      </w:r>
      <w:r>
        <w:rPr>
          <w:i w:val="false"/>
          <w:iCs w:val="false"/>
        </w:rPr>
        <w:t xml:space="preserve">Delivery marked before shipment.</w:t>
      </w:r>
    </w:p>
    <w:p>
      <w:pPr>
        <w:pStyle w:val="Heading3"/>
        <w:spacing w:after="100" w:before="180"/>
      </w:pPr>
      <w:r>
        <w:rPr>
          <w:b/>
          <w:bCs/>
          <w:color w:val="333333"/>
          <w:sz w:val="23"/>
          <w:szCs w:val="23"/>
        </w:rPr>
        <w:t xml:space="preserve">18. Order Completion</w:t>
      </w:r>
    </w:p>
    <w:p>
      <w:pPr>
        <w:spacing w:after="140" w:line="276"/>
      </w:pPr>
      <w:r>
        <w:rPr>
          <w:b/>
          <w:bCs/>
        </w:rPr>
        <w:t xml:space="preserve">Trigger: </w:t>
      </w:r>
      <w:r>
        <w:rPr>
          <w:i w:val="false"/>
          <w:iCs w:val="false"/>
        </w:rPr>
        <w:t xml:space="preserve">Sales order is marked fully complete once all lines are shipped/delivered.</w:t>
      </w:r>
    </w:p>
    <w:p>
      <w:pPr>
        <w:spacing w:after="140" w:line="276"/>
      </w:pPr>
      <w:r>
        <w:rPr>
          <w:b/>
          <w:bCs/>
        </w:rPr>
        <w:t xml:space="preserve">User: </w:t>
      </w:r>
      <w:r>
        <w:rPr>
          <w:i w:val="false"/>
          <w:iCs w:val="false"/>
        </w:rPr>
        <w:t xml:space="preserve">System (triggered) / Sales Employee</w:t>
      </w:r>
    </w:p>
    <w:p>
      <w:pPr>
        <w:spacing w:after="140" w:line="276"/>
      </w:pPr>
      <w:r>
        <w:rPr>
          <w:b/>
          <w:bCs/>
        </w:rPr>
        <w:t xml:space="preserve">Inputs: </w:t>
      </w:r>
      <w:r>
        <w:rPr>
          <w:i w:val="false"/>
          <w:iCs w:val="false"/>
        </w:rPr>
        <w:t xml:space="preserve">Fully shipped SO</w:t>
      </w:r>
    </w:p>
    <w:p>
      <w:pPr>
        <w:spacing w:after="140" w:line="276"/>
      </w:pPr>
      <w:r>
        <w:rPr>
          <w:b/>
          <w:bCs/>
        </w:rPr>
        <w:t xml:space="preserve">Business Rules: </w:t>
      </w:r>
      <w:r>
        <w:rPr>
          <w:i w:val="false"/>
          <w:iCs w:val="false"/>
        </w:rPr>
        <w:t xml:space="preserve">An order with backordered lines remains open until those lines ship or are cancelled.</w:t>
      </w:r>
    </w:p>
    <w:p>
      <w:pPr>
        <w:spacing w:after="140" w:line="276"/>
      </w:pPr>
      <w:r>
        <w:rPr>
          <w:b/>
          <w:bCs/>
        </w:rPr>
        <w:t xml:space="preserve">Database Changes: </w:t>
      </w:r>
      <w:r>
        <w:rPr>
          <w:i w:val="false"/>
          <w:iCs w:val="false"/>
        </w:rPr>
        <w:t xml:space="preserve">Update SalesOrder status.</w:t>
      </w:r>
    </w:p>
    <w:p>
      <w:pPr>
        <w:spacing w:after="140" w:line="276"/>
      </w:pPr>
      <w:r>
        <w:rPr>
          <w:b/>
          <w:bCs/>
        </w:rPr>
        <w:t xml:space="preserve">Status Changes: </w:t>
      </w:r>
      <w:r>
        <w:rPr>
          <w:i w:val="false"/>
          <w:iCs w:val="false"/>
        </w:rPr>
        <w:t xml:space="preserve">SO: Shipped → Completed</w:t>
      </w:r>
    </w:p>
    <w:p>
      <w:pPr>
        <w:spacing w:after="140" w:line="276"/>
      </w:pPr>
      <w:r>
        <w:rPr>
          <w:b/>
          <w:bCs/>
        </w:rPr>
        <w:t xml:space="preserve">Outputs: </w:t>
      </w:r>
      <w:r>
        <w:rPr>
          <w:i w:val="false"/>
          <w:iCs w:val="false"/>
        </w:rPr>
        <w:t xml:space="preserve">Closed order for reporting.</w:t>
      </w:r>
    </w:p>
    <w:p>
      <w:pPr>
        <w:spacing w:after="140" w:line="276"/>
      </w:pPr>
      <w:r>
        <w:rPr>
          <w:b/>
          <w:bCs/>
        </w:rPr>
        <w:t xml:space="preserve">Audit Requirements: </w:t>
      </w:r>
      <w:r>
        <w:rPr>
          <w:i w:val="false"/>
          <w:iCs w:val="false"/>
        </w:rPr>
        <w:t xml:space="preserve">Log completion.</w:t>
      </w:r>
    </w:p>
    <w:p>
      <w:pPr>
        <w:spacing w:after="140" w:line="276"/>
      </w:pPr>
      <w:r>
        <w:rPr>
          <w:b/>
          <w:bCs/>
        </w:rPr>
        <w:t xml:space="preserve">Possible Errors: </w:t>
      </w:r>
      <w:r>
        <w:rPr>
          <w:i w:val="false"/>
          <w:iCs w:val="false"/>
        </w:rPr>
        <w:t xml:space="preserve">Completing an order with outstanding unshipped lines.</w:t>
      </w:r>
    </w:p>
    <w:p>
      <w:pPr>
        <w:pStyle w:val="Heading1"/>
        <w:pageBreakBefore/>
        <w:spacing w:after="200" w:before="200"/>
      </w:pPr>
      <w:r>
        <w:rPr>
          <w:b/>
          <w:bCs/>
          <w:color w:val="1F3864"/>
          <w:sz w:val="32"/>
          <w:szCs w:val="32"/>
        </w:rPr>
        <w:t xml:space="preserve">9. Product Architecture</w:t>
      </w:r>
    </w:p>
    <w:p>
      <w:pPr>
        <w:spacing w:after="140" w:line="276"/>
      </w:pPr>
      <w:r>
        <w:rPr>
          <w:i w:val="false"/>
          <w:iCs w:val="false"/>
        </w:rPr>
        <w:t xml:space="preserve">WholesaleFlow ERP follows a layered client-server architecture: a Tauri-packaged desktop client (React + TypeScript UI) communicates exclusively over a REST API with a Spring Boot backend, which is the only component that talks to PostgreSQL.</w:t>
      </w:r>
    </w:p>
    <w:p>
      <w:pPr>
        <w:spacing w:after="140" w:line="276"/>
      </w:pPr>
      <w:r>
        <w:rPr>
          <w:i w:val="false"/>
          <w:iCs w:val="false"/>
        </w:rPr>
        <w:t xml:space="preserve">Desktop Application  →  Tauri  →  React + TypeScript  →  REST API  →  Spring Boot  →  PostgreSQL</w:t>
      </w:r>
    </w:p>
    <w:p>
      <w:pPr>
        <w:pStyle w:val="Heading2"/>
        <w:spacing w:after="120" w:before="240"/>
      </w:pPr>
      <w:r>
        <w:rPr>
          <w:b/>
          <w:bCs/>
          <w:color w:val="2E74B5"/>
          <w:sz w:val="26"/>
          <w:szCs w:val="26"/>
        </w:rPr>
        <w:t xml:space="preserve">9.1 Why the Desktop App Should Never Connect Directly to PostgreSQL</w:t>
      </w:r>
    </w:p>
    <w:p>
      <w:pPr>
        <w:spacing w:after="140" w:line="276"/>
      </w:pPr>
      <w:r>
        <w:rPr>
          <w:i w:val="false"/>
          <w:iCs w:val="false"/>
        </w:rPr>
        <w:t xml:space="preserve">It would be technically possible to have the desktop app open a direct database connection, but this is the wrong design for a commercial multi-customer product, for several concrete reasons:</w:t>
      </w:r>
    </w:p>
    <w:p>
      <w:pPr>
        <w:pStyle w:val="ListParagraph"/>
        <w:numPr>
          <w:ilvl w:val="0"/>
          <w:numId w:val="1"/>
        </w:numPr>
        <w:spacing w:after="60" w:line="276"/>
      </w:pPr>
      <w:r>
        <w:t xml:space="preserve">Security: shipping database credentials inside a desktop binary means every customer installation carries a credential that, once extracted, can read or corrupt any data in the database — including other companies' data in any future multi-company deployment.</w:t>
      </w:r>
    </w:p>
    <w:p>
      <w:pPr>
        <w:pStyle w:val="ListParagraph"/>
        <w:numPr>
          <w:ilvl w:val="0"/>
          <w:numId w:val="1"/>
        </w:numPr>
        <w:spacing w:after="60" w:line="276"/>
      </w:pPr>
      <w:r>
        <w:t xml:space="preserve">Business logic integrity: rules like 'never edit inventory quantity directly, only via a transaction' can be enforced in a service layer, but not in raw SQL issued from a client the developer doesn't fully control at runtime.</w:t>
      </w:r>
    </w:p>
    <w:p>
      <w:pPr>
        <w:pStyle w:val="ListParagraph"/>
        <w:numPr>
          <w:ilvl w:val="0"/>
          <w:numId w:val="1"/>
        </w:numPr>
        <w:spacing w:after="60" w:line="276"/>
      </w:pPr>
      <w:r>
        <w:t xml:space="preserve">Schema evolution: the backend can change internal table structure and expose a stable API contract; direct DB access couples every desktop client to the exact schema version, making upgrades far riskier.</w:t>
      </w:r>
    </w:p>
    <w:p>
      <w:pPr>
        <w:pStyle w:val="ListParagraph"/>
        <w:numPr>
          <w:ilvl w:val="0"/>
          <w:numId w:val="1"/>
        </w:numPr>
        <w:spacing w:after="60" w:line="276"/>
      </w:pPr>
      <w:r>
        <w:t xml:space="preserve">Multi-user concurrency: centralizing writes through a service layer makes it possible to correctly implement locking/transactions for concurrent inventory updates (Section 11); scattered direct SQL from multiple desktop clients makes this far harder to get right.</w:t>
      </w:r>
    </w:p>
    <w:p>
      <w:pPr>
        <w:pStyle w:val="ListParagraph"/>
        <w:numPr>
          <w:ilvl w:val="0"/>
          <w:numId w:val="1"/>
        </w:numPr>
        <w:spacing w:after="60" w:line="276"/>
      </w:pPr>
      <w:r>
        <w:t xml:space="preserve">Auditability: a REST API is a natural place to log who did what; direct SQL access bypasses that consistently.</w:t>
      </w:r>
    </w:p>
    <w:p>
      <w:pPr>
        <w:spacing w:after="140" w:line="276"/>
      </w:pPr>
      <w:r>
        <w:rPr>
          <w:i w:val="false"/>
          <w:iCs w:val="false"/>
        </w:rPr>
        <w:t xml:space="preserve">This is a standard three-tier separation, and it is the right default even for a single-developer, single-pilot-customer product, because retrofitting it later — after customers already have direct-DB desktop builds in the field — would be far more disruptive than building it correctly from the start.</w:t>
      </w:r>
    </w:p>
    <w:p>
      <w:pPr>
        <w:pStyle w:val="Heading2"/>
        <w:spacing w:after="120" w:before="240"/>
      </w:pPr>
      <w:r>
        <w:rPr>
          <w:b/>
          <w:bCs/>
          <w:color w:val="2E74B5"/>
          <w:sz w:val="26"/>
          <w:szCs w:val="26"/>
        </w:rPr>
        <w:t xml:space="preserve">9.2 Modular Monolith, Not Microservices</w:t>
      </w:r>
    </w:p>
    <w:p>
      <w:pPr>
        <w:spacing w:after="140" w:line="276"/>
      </w:pPr>
      <w:r>
        <w:rPr>
          <w:i w:val="false"/>
          <w:iCs w:val="false"/>
        </w:rPr>
        <w:t xml:space="preserve">The backend will be built as a single Spring Boot application internally organized into clear module boundaries (packages) that mirror the ERP modules in Section 7 — e.g. inventory, purchasing, sales, warehouse, security, company. Each module owns its own entities, repositories, and services, and modules communicate through well-defined service interfaces rather than reaching into each other's repositories directly.</w:t>
      </w:r>
    </w:p>
    <w:p>
      <w:pPr>
        <w:spacing w:after="140" w:line="276"/>
      </w:pPr>
      <w:r>
        <w:rPr>
          <w:i w:val="false"/>
          <w:iCs w:val="false"/>
        </w:rPr>
        <w:t xml:space="preserve">This gives most of the benefit people associate with microservices — separation of concerns, the ability to reason about one module at a time, a path to extracting a service later if truly needed — without the operational cost of running, deploying, monitoring, and network-securing many independent services. For a product built primarily by one developer, targeting on-premise/per-company desktop installations, microservices would add deployment complexity (multiple deployable units, service discovery, distributed transactions) with no corresponding benefit at this stage. See Section 25 for more on this trade-off and when microservices might become appropriate.</w:t>
      </w:r>
    </w:p>
    <w:p>
      <w:pPr>
        <w:pStyle w:val="Heading2"/>
        <w:spacing w:after="120" w:before="240"/>
      </w:pPr>
      <w:r>
        <w:rPr>
          <w:b/>
          <w:bCs/>
          <w:color w:val="2E74B5"/>
          <w:sz w:val="26"/>
          <w:szCs w:val="26"/>
        </w:rPr>
        <w:t xml:space="preserve">9.3 Module Boundaries</w:t>
      </w:r>
    </w:p>
    <w:p>
      <w:pPr>
        <w:spacing w:after="140" w:line="276"/>
      </w:pPr>
      <w:r>
        <w:rPr>
          <w:i w:val="false"/>
          <w:iCs w:val="false"/>
        </w:rPr>
        <w:t xml:space="preserve">Suggested top-level backend packages, each internally layered per Section 12: company, user, security (roles/permissions/auth), product (products, categories, UOM), partner (customers, suppliers), warehouse (warehouses, locations), inventory (balances, transactions, transfers, adjustments, cycle counts), purchasing (purchase orders, receiving), sales (sales orders, allocation, picking, packing, shipping), document (PDF generation), report, audit, common (shared DTOs/utilities).</w:t>
      </w:r>
    </w:p>
    <w:p>
      <w:pPr>
        <w:pStyle w:val="Heading2"/>
        <w:spacing w:after="120" w:before="240"/>
      </w:pPr>
      <w:r>
        <w:rPr>
          <w:b/>
          <w:bCs/>
          <w:color w:val="2E74B5"/>
          <w:sz w:val="26"/>
          <w:szCs w:val="26"/>
        </w:rPr>
        <w:t xml:space="preserve">9.4 Configuration Architecture</w:t>
      </w:r>
    </w:p>
    <w:p>
      <w:pPr>
        <w:spacing w:after="140" w:line="276"/>
      </w:pPr>
      <w:r>
        <w:rPr>
          <w:i w:val="false"/>
          <w:iCs w:val="false"/>
        </w:rPr>
        <w:t xml:space="preserve">Company-specific configuration (numbering formats, default warehouse, feature toggles, business rule thresholds such as over-receiving tolerance) is stored in a CompanySettings table and read at runtime, never hard-coded or baked into a build. This is what makes the same compiled application usable by multiple companies without per-customer forks — the theme of the entire Multi-Company section (Section 9.6) and the First Client Strategy (Section 20).</w:t>
      </w:r>
    </w:p>
    <w:p>
      <w:pPr>
        <w:pStyle w:val="Heading2"/>
        <w:spacing w:after="120" w:before="240"/>
      </w:pPr>
      <w:r>
        <w:rPr>
          <w:b/>
          <w:bCs/>
          <w:color w:val="2E74B5"/>
          <w:sz w:val="26"/>
          <w:szCs w:val="26"/>
        </w:rPr>
        <w:t xml:space="preserve">9.5 Deployment Architecture (MVP)</w:t>
      </w:r>
    </w:p>
    <w:p>
      <w:pPr>
        <w:spacing w:after="140" w:line="276"/>
      </w:pPr>
      <w:r>
        <w:rPr>
          <w:i w:val="false"/>
          <w:iCs w:val="false"/>
        </w:rPr>
        <w:t xml:space="preserve">For the MVP and pilot phase, the recommended deployment is a single-company, on-premise or single-cloud-instance installation: one PostgreSQL database, one Spring Boot backend instance, and desktop clients installed on user workstations that point to that backend's API endpoint over the local network or a VPN. This avoids building multi-tenant infrastructure before there is a second paying customer to justify it, while still keeping the data model company-scoped (Section 9.6) so growing into multiple companies later doesn't require a redesign.</w:t>
      </w:r>
    </w:p>
    <w:p>
      <w:pPr>
        <w:pStyle w:val="Heading2"/>
        <w:spacing w:after="120" w:before="240"/>
      </w:pPr>
      <w:r>
        <w:rPr>
          <w:b/>
          <w:bCs/>
          <w:color w:val="2E74B5"/>
          <w:sz w:val="26"/>
          <w:szCs w:val="26"/>
        </w:rPr>
        <w:t xml:space="preserve">9.6 Single-Company vs. Multi-Company vs. Multi-Tenant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900"/>
        <w:gridCol w:w="145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Model</w:t>
            </w:r>
          </w:p>
        </w:tc>
        <w:tc>
          <w:tcPr>
            <w:tcW w:type="dxa" w:w="3400"/>
            <w:shd w:fill="1F3864" w:val="clear"/>
            <w:tcMar>
              <w:top w:type="dxa" w:w="80"/>
              <w:left w:type="dxa" w:w="100"/>
              <w:bottom w:type="dxa" w:w="80"/>
              <w:right w:type="dxa" w:w="100"/>
            </w:tcMar>
            <w:vAlign w:val="center"/>
          </w:tcPr>
          <w:p>
            <w:r>
              <w:rPr>
                <w:b/>
                <w:bCs/>
                <w:color w:val="FFFFFF"/>
                <w:sz w:val="20"/>
                <w:szCs w:val="20"/>
              </w:rPr>
              <w:t xml:space="preserve">Description</w:t>
            </w:r>
          </w:p>
        </w:tc>
        <w:tc>
          <w:tcPr>
            <w:tcW w:type="dxa" w:w="1900"/>
            <w:shd w:fill="1F3864" w:val="clear"/>
            <w:tcMar>
              <w:top w:type="dxa" w:w="80"/>
              <w:left w:type="dxa" w:w="100"/>
              <w:bottom w:type="dxa" w:w="80"/>
              <w:right w:type="dxa" w:w="100"/>
            </w:tcMar>
            <w:vAlign w:val="center"/>
          </w:tcPr>
          <w:p>
            <w:r>
              <w:rPr>
                <w:b/>
                <w:bCs/>
                <w:color w:val="FFFFFF"/>
                <w:sz w:val="20"/>
                <w:szCs w:val="20"/>
              </w:rPr>
              <w:t xml:space="preserve">Data isolation</w:t>
            </w:r>
          </w:p>
        </w:tc>
        <w:tc>
          <w:tcPr>
            <w:tcW w:type="dxa" w:w="1450"/>
            <w:shd w:fill="1F3864" w:val="clear"/>
            <w:tcMar>
              <w:top w:type="dxa" w:w="80"/>
              <w:left w:type="dxa" w:w="100"/>
              <w:bottom w:type="dxa" w:w="80"/>
              <w:right w:type="dxa" w:w="100"/>
            </w:tcMar>
            <w:vAlign w:val="center"/>
          </w:tcPr>
          <w:p>
            <w:r>
              <w:rPr>
                <w:b/>
                <w:bCs/>
                <w:color w:val="FFFFFF"/>
                <w:sz w:val="20"/>
                <w:szCs w:val="20"/>
              </w:rPr>
              <w:t xml:space="preserve">Operational cost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Single-company installation</w:t>
            </w:r>
          </w:p>
        </w:tc>
        <w:tc>
          <w:tcPr>
            <w:tcW w:type="dxa" w:w="3400"/>
            <w:tcMar>
              <w:top w:type="dxa" w:w="80"/>
              <w:left w:type="dxa" w:w="100"/>
              <w:bottom w:type="dxa" w:w="80"/>
              <w:right w:type="dxa" w:w="100"/>
            </w:tcMar>
            <w:vAlign w:val="center"/>
          </w:tcPr>
          <w:p>
            <w:r>
              <w:rPr>
                <w:b w:val="false"/>
                <w:bCs w:val="false"/>
                <w:color w:val="000000"/>
                <w:sz w:val="20"/>
                <w:szCs w:val="20"/>
              </w:rPr>
              <w:t xml:space="preserve">One deployed backend + database per customer, entirely separate infrastructure.</w:t>
            </w:r>
          </w:p>
        </w:tc>
        <w:tc>
          <w:tcPr>
            <w:tcW w:type="dxa" w:w="1900"/>
            <w:tcMar>
              <w:top w:type="dxa" w:w="80"/>
              <w:left w:type="dxa" w:w="100"/>
              <w:bottom w:type="dxa" w:w="80"/>
              <w:right w:type="dxa" w:w="100"/>
            </w:tcMar>
            <w:vAlign w:val="center"/>
          </w:tcPr>
          <w:p>
            <w:r>
              <w:rPr>
                <w:b w:val="false"/>
                <w:bCs w:val="false"/>
                <w:color w:val="000000"/>
                <w:sz w:val="20"/>
                <w:szCs w:val="20"/>
              </w:rPr>
              <w:t xml:space="preserve">Perfect — physical separation.</w:t>
            </w:r>
          </w:p>
        </w:tc>
        <w:tc>
          <w:tcPr>
            <w:tcW w:type="dxa" w:w="1450"/>
            <w:tcMar>
              <w:top w:type="dxa" w:w="80"/>
              <w:left w:type="dxa" w:w="100"/>
              <w:bottom w:type="dxa" w:w="80"/>
              <w:right w:type="dxa" w:w="100"/>
            </w:tcMar>
            <w:vAlign w:val="center"/>
          </w:tcPr>
          <w:p>
            <w:r>
              <w:rPr>
                <w:b w:val="false"/>
                <w:bCs w:val="false"/>
                <w:color w:val="000000"/>
                <w:sz w:val="20"/>
                <w:szCs w:val="20"/>
              </w:rPr>
              <w:t xml:space="preserve">Highest per customer (separate hosting/maintenance for each), but simplest to build.</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Multi-company (single install)</w:t>
            </w:r>
          </w:p>
        </w:tc>
        <w:tc>
          <w:tcPr>
            <w:tcW w:type="dxa" w:w="3400"/>
            <w:tcMar>
              <w:top w:type="dxa" w:w="80"/>
              <w:left w:type="dxa" w:w="100"/>
              <w:bottom w:type="dxa" w:w="80"/>
              <w:right w:type="dxa" w:w="100"/>
            </w:tcMar>
            <w:vAlign w:val="center"/>
          </w:tcPr>
          <w:p>
            <w:r>
              <w:rPr>
                <w:b w:val="false"/>
                <w:bCs w:val="false"/>
                <w:color w:val="000000"/>
                <w:sz w:val="20"/>
                <w:szCs w:val="20"/>
              </w:rPr>
              <w:t xml:space="preserve">One backend + database serving several companies, each row tagged with a companyId; application logic scopes every query.</w:t>
            </w:r>
          </w:p>
        </w:tc>
        <w:tc>
          <w:tcPr>
            <w:tcW w:type="dxa" w:w="1900"/>
            <w:tcMar>
              <w:top w:type="dxa" w:w="80"/>
              <w:left w:type="dxa" w:w="100"/>
              <w:bottom w:type="dxa" w:w="80"/>
              <w:right w:type="dxa" w:w="100"/>
            </w:tcMar>
            <w:vAlign w:val="center"/>
          </w:tcPr>
          <w:p>
            <w:r>
              <w:rPr>
                <w:b w:val="false"/>
                <w:bCs w:val="false"/>
                <w:color w:val="000000"/>
                <w:sz w:val="20"/>
                <w:szCs w:val="20"/>
              </w:rPr>
              <w:t xml:space="preserve">Logical, enforced in application/query layer.</w:t>
            </w:r>
          </w:p>
        </w:tc>
        <w:tc>
          <w:tcPr>
            <w:tcW w:type="dxa" w:w="1450"/>
            <w:tcMar>
              <w:top w:type="dxa" w:w="80"/>
              <w:left w:type="dxa" w:w="100"/>
              <w:bottom w:type="dxa" w:w="80"/>
              <w:right w:type="dxa" w:w="100"/>
            </w:tcMar>
            <w:vAlign w:val="center"/>
          </w:tcPr>
          <w:p>
            <w:r>
              <w:rPr>
                <w:b w:val="false"/>
                <w:bCs w:val="false"/>
                <w:color w:val="000000"/>
                <w:sz w:val="20"/>
                <w:szCs w:val="20"/>
              </w:rPr>
              <w:t xml:space="preserve">Lower per customer; requires careful companyId scoping everywhere.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Multi-tenant SaaS</w:t>
            </w:r>
          </w:p>
        </w:tc>
        <w:tc>
          <w:tcPr>
            <w:tcW w:type="dxa" w:w="3400"/>
            <w:tcMar>
              <w:top w:type="dxa" w:w="80"/>
              <w:left w:type="dxa" w:w="100"/>
              <w:bottom w:type="dxa" w:w="80"/>
              <w:right w:type="dxa" w:w="100"/>
            </w:tcMar>
            <w:vAlign w:val="center"/>
          </w:tcPr>
          <w:p>
            <w:r>
              <w:rPr>
                <w:b w:val="false"/>
                <w:bCs w:val="false"/>
                <w:color w:val="000000"/>
                <w:sz w:val="20"/>
                <w:szCs w:val="20"/>
              </w:rPr>
              <w:t xml:space="preserve">One shared platform serving many customers, typically with self-service signup, tenant-aware infrastructure, usage metering, and often schema-per-tenant or row-level security at the database.</w:t>
            </w:r>
          </w:p>
        </w:tc>
        <w:tc>
          <w:tcPr>
            <w:tcW w:type="dxa" w:w="1900"/>
            <w:tcMar>
              <w:top w:type="dxa" w:w="80"/>
              <w:left w:type="dxa" w:w="100"/>
              <w:bottom w:type="dxa" w:w="80"/>
              <w:right w:type="dxa" w:w="100"/>
            </w:tcMar>
            <w:vAlign w:val="center"/>
          </w:tcPr>
          <w:p>
            <w:r>
              <w:rPr>
                <w:b w:val="false"/>
                <w:bCs w:val="false"/>
                <w:color w:val="000000"/>
                <w:sz w:val="20"/>
                <w:szCs w:val="20"/>
              </w:rPr>
              <w:t xml:space="preserve">Logical or physical depending on approach; must be bulletproof since a leak affects unrelated customers.</w:t>
            </w:r>
          </w:p>
        </w:tc>
        <w:tc>
          <w:tcPr>
            <w:tcW w:type="dxa" w:w="1450"/>
            <w:tcMar>
              <w:top w:type="dxa" w:w="80"/>
              <w:left w:type="dxa" w:w="100"/>
              <w:bottom w:type="dxa" w:w="80"/>
              <w:right w:type="dxa" w:w="100"/>
            </w:tcMar>
            <w:vAlign w:val="center"/>
          </w:tcPr>
          <w:p>
            <w:r>
              <w:rPr>
                <w:b w:val="false"/>
                <w:bCs w:val="false"/>
                <w:color w:val="000000"/>
                <w:sz w:val="20"/>
                <w:szCs w:val="20"/>
              </w:rPr>
              <w:t xml:space="preserve">Highest engineering investment; only worth it once there's demand for a hosted product.</w:t>
            </w:r>
          </w:p>
        </w:tc>
      </w:tr>
    </w:tbl>
    <w:p>
      <w:pPr>
        <w:spacing w:after="140" w:line="276"/>
      </w:pPr>
      <w:r>
        <w:rPr>
          <w:i w:val="false"/>
          <w:iCs w:val="false"/>
        </w:rPr>
        <w:t xml:space="preserve">Recommendation for the first version: build the data model as multi-company-ready (every company-scoped table has a companyId column and every query is scoped by it) but deploy as single-company installations. This gives two benefits at once: the pilot customer gets an isolated, simple deployment, and the schema doesn't need to be redesigned when a second customer signs up — a second installation is just a new database with companyId = 1 again, or, later, both companies can optionally be migrated onto one shared instance if a hosted offering is built. This avoids over-engineering (full SaaS multi-tenancy) while avoiding the trap of a schema that assumes exactly one company forever.</w:t>
      </w:r>
    </w:p>
    <w:p>
      <w:pPr>
        <w:pStyle w:val="Heading2"/>
        <w:spacing w:after="120" w:before="240"/>
      </w:pPr>
      <w:r>
        <w:rPr>
          <w:b/>
          <w:bCs/>
          <w:color w:val="2E74B5"/>
          <w:sz w:val="26"/>
          <w:szCs w:val="26"/>
        </w:rPr>
        <w:t xml:space="preserve">9.7 Core Domain Concepts: Inventory, Purchasing, Sales, Warehouse</w:t>
      </w:r>
    </w:p>
    <w:p>
      <w:pPr>
        <w:pStyle w:val="Heading3"/>
        <w:spacing w:after="100" w:before="180"/>
      </w:pPr>
      <w:r>
        <w:rPr>
          <w:b/>
          <w:bCs/>
          <w:color w:val="333333"/>
          <w:sz w:val="23"/>
          <w:szCs w:val="23"/>
        </w:rPr>
        <w:t xml:space="preserve">Inventory Quantities</w:t>
      </w:r>
    </w:p>
    <w:p>
      <w:pPr>
        <w:spacing w:after="140" w:line="276"/>
      </w:pPr>
      <w:r>
        <w:rPr>
          <w:i w:val="false"/>
          <w:iCs w:val="false"/>
        </w:rPr>
        <w:t xml:space="preserve">The system distinguishes five inventory quantity concepts, all derived from the Inventory Transactions ledger (never stored as an independently editable number):</w:t>
      </w:r>
    </w:p>
    <w:p>
      <w:pPr>
        <w:pStyle w:val="ListParagraph"/>
        <w:numPr>
          <w:ilvl w:val="0"/>
          <w:numId w:val="1"/>
        </w:numPr>
        <w:spacing w:after="60" w:line="276"/>
      </w:pPr>
      <w:r>
        <w:t xml:space="preserve">On-hand — physically present in the warehouse, regardless of whether it's promised to anyone.</w:t>
      </w:r>
    </w:p>
    <w:p>
      <w:pPr>
        <w:pStyle w:val="ListParagraph"/>
        <w:numPr>
          <w:ilvl w:val="0"/>
          <w:numId w:val="1"/>
        </w:numPr>
        <w:spacing w:after="60" w:line="276"/>
      </w:pPr>
      <w:r>
        <w:t xml:space="preserve">Reserved — on-hand stock earmarked for a confirmed sales order via allocation, not yet picked.</w:t>
      </w:r>
    </w:p>
    <w:p>
      <w:pPr>
        <w:pStyle w:val="ListParagraph"/>
        <w:numPr>
          <w:ilvl w:val="0"/>
          <w:numId w:val="1"/>
        </w:numPr>
        <w:spacing w:after="60" w:line="276"/>
      </w:pPr>
      <w:r>
        <w:t xml:space="preserve">Available — on-hand minus reserved (and minus any other holds); the quantity that can be newly allocated.</w:t>
      </w:r>
    </w:p>
    <w:p>
      <w:pPr>
        <w:pStyle w:val="ListParagraph"/>
        <w:numPr>
          <w:ilvl w:val="0"/>
          <w:numId w:val="1"/>
        </w:numPr>
        <w:spacing w:after="60" w:line="276"/>
      </w:pPr>
      <w:r>
        <w:t xml:space="preserve">Incoming — quantity on open purchase orders not yet received; useful for available-to-promise calculations but not part of on-hand.</w:t>
      </w:r>
    </w:p>
    <w:p>
      <w:pPr>
        <w:pStyle w:val="ListParagraph"/>
        <w:numPr>
          <w:ilvl w:val="0"/>
          <w:numId w:val="1"/>
        </w:numPr>
        <w:spacing w:after="60" w:line="276"/>
      </w:pPr>
      <w:r>
        <w:t xml:space="preserve">Allocated — functionally the same concept as reserved in this design, used once a reservation has progressed to an active pick; kept as a distinct status on the reservation record rather than a separate quantity bucket, to avoid redundant state.</w:t>
      </w:r>
    </w:p>
    <w:p>
      <w:pPr>
        <w:spacing w:after="140" w:line="276"/>
      </w:pPr>
      <w:r>
        <w:rPr>
          <w:i w:val="false"/>
          <w:iCs w:val="false"/>
        </w:rPr>
        <w:t xml:space="preserve">Every event that changes a quantity — receiving, shipping, transfer, adjustment, cycle count correction, return — must create an Inventory Transaction row. InventoryBalance (on-hand/reserved/available) is either a materialized, trigger/service-maintained summary or a query computed from the transaction log; either way, the transaction log is the source of truth and the balance is derivable from it. This is the single most important data-integrity rule in the whole system, and it is why Section 11 designs inventory as a ledger rather than a mutable counter.</w:t>
      </w:r>
    </w:p>
    <w:p>
      <w:pPr>
        <w:pStyle w:val="Heading3"/>
        <w:spacing w:after="100" w:before="180"/>
      </w:pPr>
      <w:r>
        <w:rPr>
          <w:b/>
          <w:bCs/>
          <w:color w:val="333333"/>
          <w:sz w:val="23"/>
          <w:szCs w:val="23"/>
        </w:rPr>
        <w:t xml:space="preserve">Purchasing Lifecycle</w:t>
      </w:r>
    </w:p>
    <w:p>
      <w:pPr>
        <w:spacing w:after="140" w:line="276"/>
      </w:pPr>
      <w:r>
        <w:rPr>
          <w:i w:val="false"/>
          <w:iCs w:val="false"/>
        </w:rPr>
        <w:t xml:space="preserve">Supplier → Purchase Order → Purchase Order Items → Receiving → Inventory. Purchase order statuses: Draft → Submitted → (Approved, if approval is enabled) → Partially Received → Received → Closed, with Cancelled reachable from any pre-Received state. Partial receiving is the default assumption (a shipment rarely arrives complete); over-receiving (more than ordered) and under-receiving (less than ordered, with the remainder either awaiting a later shipment or becoming a backorder against the supplier) are both recorded explicitly with quantities and discrepancy notes rather than silently reconciled.</w:t>
      </w:r>
    </w:p>
    <w:p>
      <w:pPr>
        <w:pStyle w:val="Heading3"/>
        <w:spacing w:after="100" w:before="180"/>
      </w:pPr>
      <w:r>
        <w:rPr>
          <w:b/>
          <w:bCs/>
          <w:color w:val="333333"/>
          <w:sz w:val="23"/>
          <w:szCs w:val="23"/>
        </w:rPr>
        <w:t xml:space="preserve">Sales Lifecycle</w:t>
      </w:r>
    </w:p>
    <w:p>
      <w:pPr>
        <w:spacing w:after="140" w:line="276"/>
      </w:pPr>
      <w:r>
        <w:rPr>
          <w:i w:val="false"/>
          <w:iCs w:val="false"/>
        </w:rPr>
        <w:t xml:space="preserve">Customer → Sales Order → Order Items → Inventory Availability → Reservation → Picking → Packing → Shipping. Order statuses: Draft → Confirmed → Allocated → Picking → Packed → Shipped → Completed, with Cancelled reachable before shipping and partial fulfillment/backorder handling for lines that can't be fully allocated at confirmation time (the line ships what's available and the remainder stays open against incoming inventory). Returns are a Future/V2 concept modeled as a reverse transaction type rather than a special case bolted onto shipping.</w:t>
      </w:r>
    </w:p>
    <w:p>
      <w:pPr>
        <w:pStyle w:val="Heading3"/>
        <w:spacing w:after="100" w:before="180"/>
      </w:pPr>
      <w:r>
        <w:rPr>
          <w:b/>
          <w:bCs/>
          <w:color w:val="333333"/>
          <w:sz w:val="23"/>
          <w:szCs w:val="23"/>
        </w:rPr>
        <w:t xml:space="preserve">Warehouse Locations</w:t>
      </w:r>
    </w:p>
    <w:p>
      <w:pPr>
        <w:spacing w:after="140" w:line="276"/>
      </w:pPr>
      <w:r>
        <w:rPr>
          <w:i w:val="false"/>
          <w:iCs w:val="false"/>
        </w:rPr>
        <w:t xml:space="preserve">A Warehouse contains zero or more Locations (zone/aisle/shelf/bin). MVP can operate with warehouse-level inventory only (no locations); V2 introduces location-level tracking so put-away and picking can reference exact bins. The schema supports both from day one by making location a nullable, optional dimension on inventory records rather than adding it as a breaking change later.</w:t>
      </w:r>
    </w:p>
    <w:p>
      <w:pPr>
        <w:pStyle w:val="Heading1"/>
        <w:pageBreakBefore/>
        <w:spacing w:after="200" w:before="200"/>
      </w:pPr>
      <w:r>
        <w:rPr>
          <w:b/>
          <w:bCs/>
          <w:color w:val="1F3864"/>
          <w:sz w:val="32"/>
          <w:szCs w:val="32"/>
        </w:rPr>
        <w:t xml:space="preserve">10. Technology Stack</w:t>
      </w:r>
    </w:p>
    <w:p>
      <w:pPr>
        <w:spacing w:after="140" w:line="276"/>
      </w:pPr>
      <w:r>
        <w:rPr>
          <w:i w:val="false"/>
          <w:iCs w:val="false"/>
        </w:rPr>
        <w:t xml:space="preserve">This section documents every major technology in the recommended stack, why it belongs in the project, and what the developer needs to learn before or during development (cross-referenced with the full Learning Roadmap in Section 22).</w:t>
      </w:r>
    </w:p>
    <w:p>
      <w:pPr>
        <w:pStyle w:val="Heading2"/>
        <w:spacing w:after="120" w:before="240"/>
      </w:pPr>
      <w:r>
        <w:rPr>
          <w:b/>
          <w:bCs/>
          <w:color w:val="2E74B5"/>
          <w:sz w:val="26"/>
          <w:szCs w:val="26"/>
        </w:rPr>
        <w:t xml:space="preserve">10.1 Frontend / Desktop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Technology</w:t>
            </w:r>
          </w:p>
        </w:tc>
        <w:tc>
          <w:tcPr>
            <w:tcW w:type="dxa" w:w="6750"/>
            <w:shd w:fill="1F3864" w:val="clear"/>
            <w:tcMar>
              <w:top w:type="dxa" w:w="80"/>
              <w:left w:type="dxa" w:w="100"/>
              <w:bottom w:type="dxa" w:w="80"/>
              <w:right w:type="dxa" w:w="100"/>
            </w:tcMar>
            <w:vAlign w:val="center"/>
          </w:tcPr>
          <w:p>
            <w:r>
              <w:rPr>
                <w:b/>
                <w:bCs/>
                <w:color w:val="FFFFFF"/>
                <w:sz w:val="20"/>
                <w:szCs w:val="20"/>
              </w:rPr>
              <w:t xml:space="preserve">Why it belongs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React</w:t>
            </w:r>
          </w:p>
        </w:tc>
        <w:tc>
          <w:tcPr>
            <w:tcW w:type="dxa" w:w="6750"/>
            <w:tcMar>
              <w:top w:type="dxa" w:w="80"/>
              <w:left w:type="dxa" w:w="100"/>
              <w:bottom w:type="dxa" w:w="80"/>
              <w:right w:type="dxa" w:w="100"/>
            </w:tcMar>
            <w:vAlign w:val="center"/>
          </w:tcPr>
          <w:p>
            <w:r>
              <w:rPr>
                <w:b w:val="false"/>
                <w:bCs w:val="false"/>
                <w:color w:val="000000"/>
                <w:sz w:val="20"/>
                <w:szCs w:val="20"/>
              </w:rPr>
              <w:t xml:space="preserve">Mature, widely-used component model; huge ecosystem; directly transferable job-market skill.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TypeScript</w:t>
            </w:r>
          </w:p>
        </w:tc>
        <w:tc>
          <w:tcPr>
            <w:tcW w:type="dxa" w:w="6750"/>
            <w:tcMar>
              <w:top w:type="dxa" w:w="80"/>
              <w:left w:type="dxa" w:w="100"/>
              <w:bottom w:type="dxa" w:w="80"/>
              <w:right w:type="dxa" w:w="100"/>
            </w:tcMar>
            <w:vAlign w:val="center"/>
          </w:tcPr>
          <w:p>
            <w:r>
              <w:rPr>
                <w:b w:val="false"/>
                <w:bCs w:val="false"/>
                <w:color w:val="000000"/>
                <w:sz w:val="20"/>
                <w:szCs w:val="20"/>
              </w:rPr>
              <w:t xml:space="preserve">Static typing catches a large class of bugs before runtime, which matters a lot in an ERP handling money and inventory quantities; also a strong interview/portfolio skill (Section 23).</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Tauri</w:t>
            </w:r>
          </w:p>
        </w:tc>
        <w:tc>
          <w:tcPr>
            <w:tcW w:type="dxa" w:w="6750"/>
            <w:tcMar>
              <w:top w:type="dxa" w:w="80"/>
              <w:left w:type="dxa" w:w="100"/>
              <w:bottom w:type="dxa" w:w="80"/>
              <w:right w:type="dxa" w:w="100"/>
            </w:tcMar>
            <w:vAlign w:val="center"/>
          </w:tcPr>
          <w:p>
            <w:r>
              <w:rPr>
                <w:b w:val="false"/>
                <w:bCs w:val="false"/>
                <w:color w:val="000000"/>
                <w:sz w:val="20"/>
                <w:szCs w:val="20"/>
              </w:rPr>
              <w:t xml:space="preserve">Lets a React/TypeScript UI ship as a real, small, fast native desktop app on macOS and Windows from one codebase, using Rust for the native shell instead of bundling a full Chromium runtime (unlike Electron). See Section 14 for full detail.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Tailwind CSS (or similar utility-first CSS)</w:t>
            </w:r>
          </w:p>
        </w:tc>
        <w:tc>
          <w:tcPr>
            <w:tcW w:type="dxa" w:w="6750"/>
            <w:tcMar>
              <w:top w:type="dxa" w:w="80"/>
              <w:left w:type="dxa" w:w="100"/>
              <w:bottom w:type="dxa" w:w="80"/>
              <w:right w:type="dxa" w:w="100"/>
            </w:tcMar>
            <w:vAlign w:val="center"/>
          </w:tcPr>
          <w:p>
            <w:r>
              <w:rPr>
                <w:b w:val="false"/>
                <w:bCs w:val="false"/>
                <w:color w:val="000000"/>
                <w:sz w:val="20"/>
                <w:szCs w:val="20"/>
              </w:rPr>
              <w:t xml:space="preserve">Fast, consistent styling without hand-rolling a design system from scratch; keeps UI development from becoming its own multi-week detour.</w:t>
            </w:r>
          </w:p>
        </w:tc>
      </w:tr>
    </w:tbl>
    <w:p>
      <w:pPr>
        <w:pStyle w:val="Heading2"/>
        <w:spacing w:after="120" w:before="240"/>
      </w:pPr>
      <w:r>
        <w:rPr>
          <w:b/>
          <w:bCs/>
          <w:color w:val="2E74B5"/>
          <w:sz w:val="26"/>
          <w:szCs w:val="26"/>
        </w:rPr>
        <w:t xml:space="preserve">10.2 Backend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Technology</w:t>
            </w:r>
          </w:p>
        </w:tc>
        <w:tc>
          <w:tcPr>
            <w:tcW w:type="dxa" w:w="6750"/>
            <w:shd w:fill="1F3864" w:val="clear"/>
            <w:tcMar>
              <w:top w:type="dxa" w:w="80"/>
              <w:left w:type="dxa" w:w="100"/>
              <w:bottom w:type="dxa" w:w="80"/>
              <w:right w:type="dxa" w:w="100"/>
            </w:tcMar>
            <w:vAlign w:val="center"/>
          </w:tcPr>
          <w:p>
            <w:r>
              <w:rPr>
                <w:b/>
                <w:bCs/>
                <w:color w:val="FFFFFF"/>
                <w:sz w:val="20"/>
                <w:szCs w:val="20"/>
              </w:rPr>
              <w:t xml:space="preserve">Why it belongs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Java</w:t>
            </w:r>
          </w:p>
        </w:tc>
        <w:tc>
          <w:tcPr>
            <w:tcW w:type="dxa" w:w="6750"/>
            <w:tcMar>
              <w:top w:type="dxa" w:w="80"/>
              <w:left w:type="dxa" w:w="100"/>
              <w:bottom w:type="dxa" w:w="80"/>
              <w:right w:type="dxa" w:w="100"/>
            </w:tcMar>
            <w:vAlign w:val="center"/>
          </w:tcPr>
          <w:p>
            <w:r>
              <w:rPr>
                <w:b w:val="false"/>
                <w:bCs w:val="false"/>
                <w:color w:val="000000"/>
                <w:sz w:val="20"/>
                <w:szCs w:val="20"/>
              </w:rPr>
              <w:t xml:space="preserve">Mature, statically typed, excellent tooling, and the natural language for Spring; a strong, in-demand backend skill.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Spring Boot</w:t>
            </w:r>
          </w:p>
        </w:tc>
        <w:tc>
          <w:tcPr>
            <w:tcW w:type="dxa" w:w="6750"/>
            <w:tcMar>
              <w:top w:type="dxa" w:w="80"/>
              <w:left w:type="dxa" w:w="100"/>
              <w:bottom w:type="dxa" w:w="80"/>
              <w:right w:type="dxa" w:w="100"/>
            </w:tcMar>
            <w:vAlign w:val="center"/>
          </w:tcPr>
          <w:p>
            <w:r>
              <w:rPr>
                <w:b w:val="false"/>
                <w:bCs w:val="false"/>
                <w:color w:val="000000"/>
                <w:sz w:val="20"/>
                <w:szCs w:val="20"/>
              </w:rPr>
              <w:t xml:space="preserve">Industry-standard framework for building REST APIs in Java; huge ecosystem, auto-configuration reduces boilerplate, and it's one of the most requested backend skills in the job market.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Spring Security</w:t>
            </w:r>
          </w:p>
        </w:tc>
        <w:tc>
          <w:tcPr>
            <w:tcW w:type="dxa" w:w="6750"/>
            <w:tcMar>
              <w:top w:type="dxa" w:w="80"/>
              <w:left w:type="dxa" w:w="100"/>
              <w:bottom w:type="dxa" w:w="80"/>
              <w:right w:type="dxa" w:w="100"/>
            </w:tcMar>
            <w:vAlign w:val="center"/>
          </w:tcPr>
          <w:p>
            <w:r>
              <w:rPr>
                <w:b w:val="false"/>
                <w:bCs w:val="false"/>
                <w:color w:val="000000"/>
                <w:sz w:val="20"/>
                <w:szCs w:val="20"/>
              </w:rPr>
              <w:t xml:space="preserve">Provides authentication and authorization (RBAC) building blocks rather than hand-rolling security-critical code — hand-rolling auth is a common and dangerous mistake for a commercial product.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Spring Data JPA + Hibernate</w:t>
            </w:r>
          </w:p>
        </w:tc>
        <w:tc>
          <w:tcPr>
            <w:tcW w:type="dxa" w:w="6750"/>
            <w:tcMar>
              <w:top w:type="dxa" w:w="80"/>
              <w:left w:type="dxa" w:w="100"/>
              <w:bottom w:type="dxa" w:w="80"/>
              <w:right w:type="dxa" w:w="100"/>
            </w:tcMar>
            <w:vAlign w:val="center"/>
          </w:tcPr>
          <w:p>
            <w:r>
              <w:rPr>
                <w:b w:val="false"/>
                <w:bCs w:val="false"/>
                <w:color w:val="000000"/>
                <w:sz w:val="20"/>
                <w:szCs w:val="20"/>
              </w:rPr>
              <w:t xml:space="preserve">Object-relational mapping that removes most hand-written SQL/JDBC boilerplate while still allowing native queries/JPQL where precision matters (e.g., inventory transaction queries).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REST APIs</w:t>
            </w:r>
          </w:p>
        </w:tc>
        <w:tc>
          <w:tcPr>
            <w:tcW w:type="dxa" w:w="6750"/>
            <w:tcMar>
              <w:top w:type="dxa" w:w="80"/>
              <w:left w:type="dxa" w:w="100"/>
              <w:bottom w:type="dxa" w:w="80"/>
              <w:right w:type="dxa" w:w="100"/>
            </w:tcMar>
            <w:vAlign w:val="center"/>
          </w:tcPr>
          <w:p>
            <w:r>
              <w:rPr>
                <w:b w:val="false"/>
                <w:bCs w:val="false"/>
                <w:color w:val="000000"/>
                <w:sz w:val="20"/>
                <w:szCs w:val="20"/>
              </w:rPr>
              <w:t xml:space="preserve">The contract between the Tauri/React client and the backend; a well-understood, well-tooled style that keeps client and server independently deployable/testable.</w:t>
            </w:r>
          </w:p>
        </w:tc>
      </w:tr>
    </w:tbl>
    <w:p>
      <w:pPr>
        <w:pStyle w:val="Heading2"/>
        <w:spacing w:after="120" w:before="240"/>
      </w:pPr>
      <w:r>
        <w:rPr>
          <w:b/>
          <w:bCs/>
          <w:color w:val="2E74B5"/>
          <w:sz w:val="26"/>
          <w:szCs w:val="26"/>
        </w:rPr>
        <w:t xml:space="preserve">10.3 Database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Technology</w:t>
            </w:r>
          </w:p>
        </w:tc>
        <w:tc>
          <w:tcPr>
            <w:tcW w:type="dxa" w:w="6750"/>
            <w:shd w:fill="1F3864" w:val="clear"/>
            <w:tcMar>
              <w:top w:type="dxa" w:w="80"/>
              <w:left w:type="dxa" w:w="100"/>
              <w:bottom w:type="dxa" w:w="80"/>
              <w:right w:type="dxa" w:w="100"/>
            </w:tcMar>
            <w:vAlign w:val="center"/>
          </w:tcPr>
          <w:p>
            <w:r>
              <w:rPr>
                <w:b/>
                <w:bCs/>
                <w:color w:val="FFFFFF"/>
                <w:sz w:val="20"/>
                <w:szCs w:val="20"/>
              </w:rPr>
              <w:t xml:space="preserve">Why it belongs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PostgreSQL</w:t>
            </w:r>
          </w:p>
        </w:tc>
        <w:tc>
          <w:tcPr>
            <w:tcW w:type="dxa" w:w="6750"/>
            <w:tcMar>
              <w:top w:type="dxa" w:w="80"/>
              <w:left w:type="dxa" w:w="100"/>
              <w:bottom w:type="dxa" w:w="80"/>
              <w:right w:type="dxa" w:w="100"/>
            </w:tcMar>
            <w:vAlign w:val="center"/>
          </w:tcPr>
          <w:p>
            <w:r>
              <w:rPr>
                <w:b w:val="false"/>
                <w:bCs w:val="false"/>
                <w:color w:val="000000"/>
                <w:sz w:val="20"/>
                <w:szCs w:val="20"/>
              </w:rPr>
              <w:t xml:space="preserve">Open-source, free, extremely robust relational database with strong transaction/ACID guarantees — essential for an ERP where inventory and order integrity cannot be approximate. Excellent constraint, indexing, and JSON support if flexible fields are ever needed.</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Flyway</w:t>
            </w:r>
          </w:p>
        </w:tc>
        <w:tc>
          <w:tcPr>
            <w:tcW w:type="dxa" w:w="6750"/>
            <w:tcMar>
              <w:top w:type="dxa" w:w="80"/>
              <w:left w:type="dxa" w:w="100"/>
              <w:bottom w:type="dxa" w:w="80"/>
              <w:right w:type="dxa" w:w="100"/>
            </w:tcMar>
            <w:vAlign w:val="center"/>
          </w:tcPr>
          <w:p>
            <w:r>
              <w:rPr>
                <w:b w:val="false"/>
                <w:bCs w:val="false"/>
                <w:color w:val="000000"/>
                <w:sz w:val="20"/>
                <w:szCs w:val="20"/>
              </w:rPr>
              <w:t xml:space="preserve">Version-controlled, repeatable database migrations. Every schema change is a numbered SQL file checked into Git, so the database schema has the same history/rollback discipline as the code. Critical for a commercial product with multiple customer installations that must be upgraded predictably.</w:t>
            </w:r>
          </w:p>
        </w:tc>
      </w:tr>
    </w:tbl>
    <w:p>
      <w:pPr>
        <w:pStyle w:val="Heading2"/>
        <w:spacing w:after="120" w:before="240"/>
      </w:pPr>
      <w:r>
        <w:rPr>
          <w:b/>
          <w:bCs/>
          <w:color w:val="2E74B5"/>
          <w:sz w:val="26"/>
          <w:szCs w:val="26"/>
        </w:rPr>
        <w:t xml:space="preserve">10.4 Testing</w:t>
      </w:r>
    </w:p>
    <w:p>
      <w:pPr>
        <w:spacing w:after="140" w:line="276"/>
      </w:pPr>
      <w:r>
        <w:rPr>
          <w:i w:val="false"/>
          <w:iCs w:val="false"/>
        </w:rPr>
        <w:t xml:space="preserve">JUnit and Mockito for backend unit tests, Spring Boot Test for integration tests (including a real or test-container PostgreSQL instance), API-level tests against the REST layer, frontend component tests, and end-to-end tests covering full business workflows through the actual desktop-shell UI where practical. Full detail in Section 16.</w:t>
      </w:r>
    </w:p>
    <w:p>
      <w:pPr>
        <w:pStyle w:val="Heading2"/>
        <w:spacing w:after="120" w:before="240"/>
      </w:pPr>
      <w:r>
        <w:rPr>
          <w:b/>
          <w:bCs/>
          <w:color w:val="2E74B5"/>
          <w:sz w:val="26"/>
          <w:szCs w:val="26"/>
        </w:rPr>
        <w:t xml:space="preserve">10.5 Infrastructure</w:t>
      </w:r>
    </w:p>
    <w:p>
      <w:pPr>
        <w:spacing w:after="140" w:line="276"/>
      </w:pPr>
      <w:r>
        <w:rPr>
          <w:i w:val="false"/>
          <w:iCs w:val="false"/>
        </w:rPr>
        <w:t xml:space="preserve">Git and GitHub for version control and collaboration/history; Docker for a reproducible local PostgreSQL (and later, backend) environment; GitHub Actions for CI/CD — running tests automatically on every push and, eventually, building signed macOS and Windows installers. Full detail in Section 17.</w:t>
      </w:r>
    </w:p>
    <w:p>
      <w:pPr>
        <w:pStyle w:val="Heading2"/>
        <w:spacing w:after="120" w:before="240"/>
      </w:pPr>
      <w:r>
        <w:rPr>
          <w:b/>
          <w:bCs/>
          <w:color w:val="2E74B5"/>
          <w:sz w:val="26"/>
          <w:szCs w:val="26"/>
        </w:rPr>
        <w:t xml:space="preserve">10.6 Is This an Appropriate Stack?</w:t>
      </w:r>
    </w:p>
    <w:p>
      <w:pPr>
        <w:spacing w:after="140" w:line="276"/>
      </w:pPr>
      <w:r>
        <w:rPr>
          <w:i w:val="false"/>
          <w:iCs w:val="false"/>
        </w:rPr>
        <w:t xml:space="preserve">Yes, with the caveat that it is an ambitious stack to learn simultaneously. Tauri + React + TypeScript + Spring Boot + PostgreSQL is a legitimate, production-grade combination used by real commercial software, and it maps well onto in-demand job skills (Java/Spring backend, React/TypeScript frontend, SQL, Docker/CI). The main risk is not the stack itself but trying to master every layer before writing any code — Section 22's Learning Roadmap addresses this by identifying what must be understood upfront versus what can be learned incrementally, phase by phase, alongside the Development Roadmap in Section 21.</w:t>
      </w:r>
    </w:p>
    <w:p>
      <w:pPr>
        <w:spacing w:after="140" w:line="276"/>
      </w:pPr>
      <w:r>
        <w:rPr>
          <w:i w:val="false"/>
          <w:iCs w:val="false"/>
        </w:rPr>
        <w:t xml:space="preserve">No changes are recommended to the core stack. One addition worth planning for early rather than bolting on later: a PDF generation library on the backend (see Section 20, Documents &amp; Reporting) and a mapping library (e.g., MapStruct) to keep entity-to-DTO conversion in the Spring Boot layer clean (Section 12).</w:t>
      </w:r>
    </w:p>
    <w:p>
      <w:pPr>
        <w:pStyle w:val="Heading1"/>
        <w:pageBreakBefore/>
        <w:spacing w:after="200" w:before="200"/>
      </w:pPr>
      <w:r>
        <w:rPr>
          <w:b/>
          <w:bCs/>
          <w:color w:val="1F3864"/>
          <w:sz w:val="32"/>
          <w:szCs w:val="32"/>
        </w:rPr>
        <w:t xml:space="preserve">11. Database Architecture</w:t>
      </w:r>
    </w:p>
    <w:p>
      <w:pPr>
        <w:spacing w:after="140" w:line="276"/>
      </w:pPr>
      <w:r>
        <w:rPr>
          <w:i w:val="false"/>
          <w:iCs w:val="false"/>
        </w:rPr>
        <w:t xml:space="preserve">This section describes the conceptual PostgreSQL schema — the major tables, their relationships, and the constraints that keep the data trustworthy. It intentionally does not provide final SQL/DDL; that belongs in the Database Architecture development phase (Section 21, Phase 4), where it can be written against the finalized entity list.</w:t>
      </w:r>
    </w:p>
    <w:p>
      <w:pPr>
        <w:pStyle w:val="Heading2"/>
        <w:spacing w:after="120" w:before="240"/>
      </w:pPr>
      <w:r>
        <w:rPr>
          <w:b/>
          <w:bCs/>
          <w:color w:val="2E74B5"/>
          <w:sz w:val="26"/>
          <w:szCs w:val="26"/>
        </w:rPr>
        <w:t xml:space="preserve">11.1 Main Tables by Module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Group</w:t>
            </w:r>
          </w:p>
        </w:tc>
        <w:tc>
          <w:tcPr>
            <w:tcW w:type="dxa" w:w="6950"/>
            <w:shd w:fill="1F3864" w:val="clear"/>
            <w:tcMar>
              <w:top w:type="dxa" w:w="80"/>
              <w:left w:type="dxa" w:w="100"/>
              <w:bottom w:type="dxa" w:w="80"/>
              <w:right w:type="dxa" w:w="100"/>
            </w:tcMar>
            <w:vAlign w:val="center"/>
          </w:tcPr>
          <w:p>
            <w:r>
              <w:rPr>
                <w:b/>
                <w:bCs/>
                <w:color w:val="FFFFFF"/>
                <w:sz w:val="20"/>
                <w:szCs w:val="20"/>
              </w:rPr>
              <w:t xml:space="preserve">Core tables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Company &amp; Security</w:t>
            </w:r>
          </w:p>
        </w:tc>
        <w:tc>
          <w:tcPr>
            <w:tcW w:type="dxa" w:w="6950"/>
            <w:tcMar>
              <w:top w:type="dxa" w:w="80"/>
              <w:left w:type="dxa" w:w="100"/>
              <w:bottom w:type="dxa" w:w="80"/>
              <w:right w:type="dxa" w:w="100"/>
            </w:tcMar>
            <w:vAlign w:val="center"/>
          </w:tcPr>
          <w:p>
            <w:r>
              <w:rPr>
                <w:b w:val="false"/>
                <w:bCs w:val="false"/>
                <w:color w:val="000000"/>
                <w:sz w:val="20"/>
                <w:szCs w:val="20"/>
              </w:rPr>
              <w:t xml:space="preserve">company, app_user, role, permission, role_permission, user_role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Master Data</w:t>
            </w:r>
          </w:p>
        </w:tc>
        <w:tc>
          <w:tcPr>
            <w:tcW w:type="dxa" w:w="6950"/>
            <w:tcMar>
              <w:top w:type="dxa" w:w="80"/>
              <w:left w:type="dxa" w:w="100"/>
              <w:bottom w:type="dxa" w:w="80"/>
              <w:right w:type="dxa" w:w="100"/>
            </w:tcMar>
            <w:vAlign w:val="center"/>
          </w:tcPr>
          <w:p>
            <w:r>
              <w:rPr>
                <w:b w:val="false"/>
                <w:bCs w:val="false"/>
                <w:color w:val="000000"/>
                <w:sz w:val="20"/>
                <w:szCs w:val="20"/>
              </w:rPr>
              <w:t xml:space="preserve">product, product_category, unit_of_measure, product_uom_conversion, customer, customer_address, supplier, supplier_address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Warehouse &amp; Inventory</w:t>
            </w:r>
          </w:p>
        </w:tc>
        <w:tc>
          <w:tcPr>
            <w:tcW w:type="dxa" w:w="6950"/>
            <w:tcMar>
              <w:top w:type="dxa" w:w="80"/>
              <w:left w:type="dxa" w:w="100"/>
              <w:bottom w:type="dxa" w:w="80"/>
              <w:right w:type="dxa" w:w="100"/>
            </w:tcMar>
            <w:vAlign w:val="center"/>
          </w:tcPr>
          <w:p>
            <w:r>
              <w:rPr>
                <w:b w:val="false"/>
                <w:bCs w:val="false"/>
                <w:color w:val="000000"/>
                <w:sz w:val="20"/>
                <w:szCs w:val="20"/>
              </w:rPr>
              <w:t xml:space="preserve">warehouse, warehouse_location, inventory_balance, inventory_transaction, inventory_transfer, inventory_adjustment, cycle_count, cycle_count_line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Purchasing</w:t>
            </w:r>
          </w:p>
        </w:tc>
        <w:tc>
          <w:tcPr>
            <w:tcW w:type="dxa" w:w="6950"/>
            <w:tcMar>
              <w:top w:type="dxa" w:w="80"/>
              <w:left w:type="dxa" w:w="100"/>
              <w:bottom w:type="dxa" w:w="80"/>
              <w:right w:type="dxa" w:w="100"/>
            </w:tcMar>
            <w:vAlign w:val="center"/>
          </w:tcPr>
          <w:p>
            <w:r>
              <w:rPr>
                <w:b w:val="false"/>
                <w:bCs w:val="false"/>
                <w:color w:val="000000"/>
                <w:sz w:val="20"/>
                <w:szCs w:val="20"/>
              </w:rPr>
              <w:t xml:space="preserve">purchase_order, purchase_order_line, receipt, receipt_line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Sales</w:t>
            </w:r>
          </w:p>
        </w:tc>
        <w:tc>
          <w:tcPr>
            <w:tcW w:type="dxa" w:w="6950"/>
            <w:tcMar>
              <w:top w:type="dxa" w:w="80"/>
              <w:left w:type="dxa" w:w="100"/>
              <w:bottom w:type="dxa" w:w="80"/>
              <w:right w:type="dxa" w:w="100"/>
            </w:tcMar>
            <w:vAlign w:val="center"/>
          </w:tcPr>
          <w:p>
            <w:r>
              <w:rPr>
                <w:b w:val="false"/>
                <w:bCs w:val="false"/>
                <w:color w:val="000000"/>
                <w:sz w:val="20"/>
                <w:szCs w:val="20"/>
              </w:rPr>
              <w:t xml:space="preserve">sales_order, sales_order_line, inventory_reservation, pick_list, pick_list_line, package, package_line, shipment, shipment_tracking, carrier</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Documents &amp; System</w:t>
            </w:r>
          </w:p>
        </w:tc>
        <w:tc>
          <w:tcPr>
            <w:tcW w:type="dxa" w:w="6950"/>
            <w:tcMar>
              <w:top w:type="dxa" w:w="80"/>
              <w:left w:type="dxa" w:w="100"/>
              <w:bottom w:type="dxa" w:w="80"/>
              <w:right w:type="dxa" w:w="100"/>
            </w:tcMar>
            <w:vAlign w:val="center"/>
          </w:tcPr>
          <w:p>
            <w:r>
              <w:rPr>
                <w:b w:val="false"/>
                <w:bCs w:val="false"/>
                <w:color w:val="000000"/>
                <w:sz w:val="20"/>
                <w:szCs w:val="20"/>
              </w:rPr>
              <w:t xml:space="preserve">generated_document, audit_log, system_setting, company_setting</w:t>
            </w:r>
          </w:p>
        </w:tc>
      </w:tr>
    </w:tbl>
    <w:p>
      <w:pPr>
        <w:pStyle w:val="Heading2"/>
        <w:spacing w:after="120" w:before="240"/>
      </w:pPr>
      <w:r>
        <w:rPr>
          <w:b/>
          <w:bCs/>
          <w:color w:val="2E74B5"/>
          <w:sz w:val="26"/>
          <w:szCs w:val="26"/>
        </w:rPr>
        <w:t xml:space="preserve">11.2 Relationships and Keys</w:t>
      </w:r>
    </w:p>
    <w:p>
      <w:pPr>
        <w:spacing w:after="140" w:line="276"/>
      </w:pPr>
      <w:r>
        <w:rPr>
          <w:i w:val="false"/>
          <w:iCs w:val="false"/>
        </w:rPr>
        <w:t xml:space="preserve">Every table has a surrogate primary key (a UUID or bigint identity column) rather than a natural key, so identifiers are stable even if business data (like a SKU) changes. Every company-scoped table carries a company_id foreign key referencing company.id, and every query in the service layer filters by the current user's company_id — this is the enforcement point for the multi-company data isolation described in Section 9.6.</w:t>
      </w:r>
    </w:p>
    <w:p>
      <w:pPr>
        <w:spacing w:after="140" w:line="276"/>
      </w:pPr>
      <w:r>
        <w:rPr>
          <w:i w:val="false"/>
          <w:iCs w:val="false"/>
        </w:rPr>
        <w:t xml:space="preserve">Key foreign-key relationships include: purchase_order_line → purchase_order and → product; receipt_line → receipt and → purchase_order_line; sales_order_line → sales_order and → product; inventory_transaction → product, warehouse, and (nullable) warehouse_location, plus a polymorphic-style reference (source_type + source_id, or a set of nullable FK columns) back to the receipt/shipment/adjustment/transfer that caused it; inventory_reservation → sales_order_line and → product/warehouse; role_permission and user_role as join tables implementing the many-to-many between users, roles, and permissions.</w:t>
      </w:r>
    </w:p>
    <w:p>
      <w:pPr>
        <w:pStyle w:val="Heading2"/>
        <w:spacing w:after="120" w:before="240"/>
      </w:pPr>
      <w:r>
        <w:rPr>
          <w:b/>
          <w:bCs/>
          <w:color w:val="2E74B5"/>
          <w:sz w:val="26"/>
          <w:szCs w:val="26"/>
        </w:rPr>
        <w:t xml:space="preserve">11.3 Constraints and Data Integrity</w:t>
      </w:r>
    </w:p>
    <w:p>
      <w:pPr>
        <w:pStyle w:val="ListParagraph"/>
        <w:numPr>
          <w:ilvl w:val="0"/>
          <w:numId w:val="1"/>
        </w:numPr>
        <w:spacing w:after="60" w:line="276"/>
      </w:pPr>
      <w:r>
        <w:t xml:space="preserve">NOT NULL and foreign key constraints on every required relationship — the database, not just application code, should refuse to store an order line with no product.</w:t>
      </w:r>
    </w:p>
    <w:p>
      <w:pPr>
        <w:pStyle w:val="ListParagraph"/>
        <w:numPr>
          <w:ilvl w:val="0"/>
          <w:numId w:val="1"/>
        </w:numPr>
        <w:spacing w:after="60" w:line="276"/>
      </w:pPr>
      <w:r>
        <w:t xml:space="preserve">CHECK constraints for values that must be non-negative (quantities, costs) and for enumerated status columns where a Postgres ENUM type or a CHECK against an allowed list is appropriate.</w:t>
      </w:r>
    </w:p>
    <w:p>
      <w:pPr>
        <w:pStyle w:val="ListParagraph"/>
        <w:numPr>
          <w:ilvl w:val="0"/>
          <w:numId w:val="1"/>
        </w:numPr>
        <w:spacing w:after="60" w:line="276"/>
      </w:pPr>
      <w:r>
        <w:t xml:space="preserve">UNIQUE constraints scoped by company — e.g., unique (company_id, sku) on product, unique (company_id, po_number) on purchase_order — so numbering can be company-specific (Section 9.4) without global collisions.</w:t>
      </w:r>
    </w:p>
    <w:p>
      <w:pPr>
        <w:pStyle w:val="ListParagraph"/>
        <w:numPr>
          <w:ilvl w:val="0"/>
          <w:numId w:val="1"/>
        </w:numPr>
        <w:spacing w:after="60" w:line="276"/>
      </w:pPr>
      <w:r>
        <w:t xml:space="preserve">No hard deletes on records that participate in transaction history (products, customers, suppliers, orders); these use an is_active/soft-delete flag instead, so historical transactions always resolve to a real record.</w:t>
      </w:r>
    </w:p>
    <w:p>
      <w:pPr>
        <w:pStyle w:val="ListParagraph"/>
        <w:numPr>
          <w:ilvl w:val="0"/>
          <w:numId w:val="1"/>
        </w:numPr>
        <w:spacing w:after="60" w:line="276"/>
      </w:pPr>
      <w:r>
        <w:t xml:space="preserve">Inventory Transactions are never updated or deleted after insert — enforced at the application/service layer, and reinforced with a database trigger or row-level restriction if extra safety is warranted once the schema is finalized.</w:t>
      </w:r>
    </w:p>
    <w:p>
      <w:pPr>
        <w:pStyle w:val="Heading2"/>
        <w:spacing w:after="120" w:before="240"/>
      </w:pPr>
      <w:r>
        <w:rPr>
          <w:b/>
          <w:bCs/>
          <w:color w:val="2E74B5"/>
          <w:sz w:val="26"/>
          <w:szCs w:val="26"/>
        </w:rPr>
        <w:t xml:space="preserve">11.4 Indexes</w:t>
      </w:r>
    </w:p>
    <w:p>
      <w:pPr>
        <w:spacing w:after="140" w:line="276"/>
      </w:pPr>
      <w:r>
        <w:rPr>
          <w:i w:val="false"/>
          <w:iCs w:val="false"/>
        </w:rPr>
        <w:t xml:space="preserve">Beyond primary keys, index every foreign key column (Postgres does not do this automatically), plus the columns used in common lookups and reports: product.sku, purchase_order.company_id + status, sales_order.company_id + status, inventory_transaction.product_id + warehouse_id + created_at (for balance calculation and history queries), and customer.name / supplier.name for search. Indexing decisions should be revisited with real query plans (EXPLAIN ANALYZE) once representative data volume exists, rather than guessed upfront beyond these obvious cases.</w:t>
      </w:r>
    </w:p>
    <w:p>
      <w:pPr>
        <w:pStyle w:val="Heading2"/>
        <w:spacing w:after="120" w:before="240"/>
      </w:pPr>
      <w:r>
        <w:rPr>
          <w:b/>
          <w:bCs/>
          <w:color w:val="2E74B5"/>
          <w:sz w:val="26"/>
          <w:szCs w:val="26"/>
        </w:rPr>
        <w:t xml:space="preserve">11.5 Audit Tables</w:t>
      </w:r>
    </w:p>
    <w:p>
      <w:pPr>
        <w:spacing w:after="140" w:line="276"/>
      </w:pPr>
      <w:r>
        <w:rPr>
          <w:i w:val="false"/>
          <w:iCs w:val="false"/>
        </w:rPr>
        <w:t xml:space="preserve">audit_log records who (user_id) did what (action, entity_type, entity_id) and when (timestamp), with an optional JSON diff of changed fields for update actions. inventory_transaction itself doubles as a domain-specific audit trail for stock movements, since every quantity change is independently traceable to a user, a timestamp, and a source document, not just recorded in the generic audit log.</w:t>
      </w:r>
    </w:p>
    <w:p>
      <w:pPr>
        <w:pStyle w:val="Heading2"/>
        <w:spacing w:after="120" w:before="240"/>
      </w:pPr>
      <w:r>
        <w:rPr>
          <w:b/>
          <w:bCs/>
          <w:color w:val="2E74B5"/>
          <w:sz w:val="26"/>
          <w:szCs w:val="26"/>
        </w:rPr>
        <w:t xml:space="preserve">11.6 Company/Tenant Relationships</w:t>
      </w:r>
    </w:p>
    <w:p>
      <w:pPr>
        <w:spacing w:after="140" w:line="276"/>
      </w:pPr>
      <w:r>
        <w:rPr>
          <w:i w:val="false"/>
          <w:iCs w:val="false"/>
        </w:rPr>
        <w:t xml:space="preserve">Every operational table other than truly global reference/system tables includes company_id. This is the single schema decision that keeps the multi-company path open (Section 9.6) without committing to multi-tenant SaaS complexity now: a single-company installation simply has one row in company and every other row referencing it; nothing about the schema changes when a second company is introduced, whether as a second installation or a second row in a shared instance.</w:t>
      </w:r>
    </w:p>
    <w:p>
      <w:pPr>
        <w:pStyle w:val="Heading2"/>
        <w:spacing w:after="120" w:before="240"/>
      </w:pPr>
      <w:r>
        <w:rPr>
          <w:b/>
          <w:bCs/>
          <w:color w:val="2E74B5"/>
          <w:sz w:val="26"/>
          <w:szCs w:val="26"/>
        </w:rPr>
        <w:t xml:space="preserve">11.7 Flyway Usage</w:t>
      </w:r>
    </w:p>
    <w:p>
      <w:pPr>
        <w:spacing w:after="140" w:line="276"/>
      </w:pPr>
      <w:r>
        <w:rPr>
          <w:i w:val="false"/>
          <w:iCs w:val="false"/>
        </w:rPr>
        <w:t xml:space="preserve">Every schema change — from the very first table — is a numbered, immutable migration file (e.g., V1__init_company_and_security.sql, V2__add_product_tables.sql) checked into Git alongside the code that depends on it. Migrations are never edited after being applied to any shared/deployed database; a mistake is fixed with a new forward migration, not by rewriting history. This gives the project: a database schema history that mirrors the Git commit history, safe, repeatable environment setup (a fresh clone + flyway migrate reproduces the schema exactly), and a real upgrade path for customer installations — running the new version's migrations against their existing database rather than requiring manual SQL changes per customer.</w:t>
      </w:r>
    </w:p>
    <w:p>
      <w:pPr>
        <w:pStyle w:val="Heading1"/>
        <w:pageBreakBefore/>
        <w:spacing w:after="200" w:before="200"/>
      </w:pPr>
      <w:r>
        <w:rPr>
          <w:b/>
          <w:bCs/>
          <w:color w:val="1F3864"/>
          <w:sz w:val="32"/>
          <w:szCs w:val="32"/>
        </w:rPr>
        <w:t xml:space="preserve">12. Backend Architecture</w:t>
      </w:r>
    </w:p>
    <w:p>
      <w:pPr>
        <w:spacing w:after="140" w:line="276"/>
      </w:pPr>
      <w:r>
        <w:rPr>
          <w:i w:val="false"/>
          <w:iCs w:val="false"/>
        </w:rPr>
        <w:t xml:space="preserve">The Spring Boot backend follows a standard layered architecture within each module package (see Section 9.3). This layering is what makes a modular monolith maintainable — each layer has one job, and business logic lives in exactly one place.</w:t>
      </w:r>
    </w:p>
    <w:p>
      <w:pPr>
        <w:pStyle w:val="Heading2"/>
        <w:spacing w:after="120" w:before="240"/>
      </w:pPr>
      <w:r>
        <w:rPr>
          <w:b/>
          <w:bCs/>
          <w:color w:val="2E74B5"/>
          <w:sz w:val="26"/>
          <w:szCs w:val="26"/>
        </w:rPr>
        <w:t xml:space="preserve">12.1 Layers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Layer</w:t>
            </w:r>
          </w:p>
        </w:tc>
        <w:tc>
          <w:tcPr>
            <w:tcW w:type="dxa" w:w="6950"/>
            <w:shd w:fill="1F3864" w:val="clear"/>
            <w:tcMar>
              <w:top w:type="dxa" w:w="80"/>
              <w:left w:type="dxa" w:w="100"/>
              <w:bottom w:type="dxa" w:w="80"/>
              <w:right w:type="dxa" w:w="100"/>
            </w:tcMar>
            <w:vAlign w:val="center"/>
          </w:tcPr>
          <w:p>
            <w:r>
              <w:rPr>
                <w:b/>
                <w:bCs/>
                <w:color w:val="FFFFFF"/>
                <w:sz w:val="20"/>
                <w:szCs w:val="20"/>
              </w:rPr>
              <w:t xml:space="preserve">Responsibility</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Controller</w:t>
            </w:r>
          </w:p>
        </w:tc>
        <w:tc>
          <w:tcPr>
            <w:tcW w:type="dxa" w:w="6950"/>
            <w:tcMar>
              <w:top w:type="dxa" w:w="80"/>
              <w:left w:type="dxa" w:w="100"/>
              <w:bottom w:type="dxa" w:w="80"/>
              <w:right w:type="dxa" w:w="100"/>
            </w:tcMar>
            <w:vAlign w:val="center"/>
          </w:tcPr>
          <w:p>
            <w:r>
              <w:rPr>
                <w:b w:val="false"/>
                <w:bCs w:val="false"/>
                <w:color w:val="000000"/>
                <w:sz w:val="20"/>
                <w:szCs w:val="20"/>
              </w:rPr>
              <w:t xml:space="preserve">Exposes REST endpoints; parses requests, calls a Service, returns a DTO/HTTP response. No business logic here.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DTO (Data Transfer Object)</w:t>
            </w:r>
          </w:p>
        </w:tc>
        <w:tc>
          <w:tcPr>
            <w:tcW w:type="dxa" w:w="6950"/>
            <w:tcMar>
              <w:top w:type="dxa" w:w="80"/>
              <w:left w:type="dxa" w:w="100"/>
              <w:bottom w:type="dxa" w:w="80"/>
              <w:right w:type="dxa" w:w="100"/>
            </w:tcMar>
            <w:vAlign w:val="center"/>
          </w:tcPr>
          <w:p>
            <w:r>
              <w:rPr>
                <w:b w:val="false"/>
                <w:bCs w:val="false"/>
                <w:color w:val="000000"/>
                <w:sz w:val="20"/>
                <w:szCs w:val="20"/>
              </w:rPr>
              <w:t xml:space="preserve">Defines exactly what shape of data crosses the API boundary in each direction, decoupling the API contract from the internal Entity structure.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Mapper</w:t>
            </w:r>
          </w:p>
        </w:tc>
        <w:tc>
          <w:tcPr>
            <w:tcW w:type="dxa" w:w="6950"/>
            <w:tcMar>
              <w:top w:type="dxa" w:w="80"/>
              <w:left w:type="dxa" w:w="100"/>
              <w:bottom w:type="dxa" w:w="80"/>
              <w:right w:type="dxa" w:w="100"/>
            </w:tcMar>
            <w:vAlign w:val="center"/>
          </w:tcPr>
          <w:p>
            <w:r>
              <w:rPr>
                <w:b w:val="false"/>
                <w:bCs w:val="false"/>
                <w:color w:val="000000"/>
                <w:sz w:val="20"/>
                <w:szCs w:val="20"/>
              </w:rPr>
              <w:t xml:space="preserve">Converts between Entities and DTOs (e.g., via MapStruct), keeping that conversion logic out of controllers and services.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Service</w:t>
            </w:r>
          </w:p>
        </w:tc>
        <w:tc>
          <w:tcPr>
            <w:tcW w:type="dxa" w:w="6950"/>
            <w:tcMar>
              <w:top w:type="dxa" w:w="80"/>
              <w:left w:type="dxa" w:w="100"/>
              <w:bottom w:type="dxa" w:w="80"/>
              <w:right w:type="dxa" w:w="100"/>
            </w:tcMar>
            <w:vAlign w:val="center"/>
          </w:tcPr>
          <w:p>
            <w:r>
              <w:rPr>
                <w:b w:val="false"/>
                <w:bCs w:val="false"/>
                <w:color w:val="000000"/>
                <w:sz w:val="20"/>
                <w:szCs w:val="20"/>
              </w:rPr>
              <w:t xml:space="preserve">Where business rules live — order status transitions, inventory transaction creation, permission checks beyond basic role gating. Transactional boundaries (@Transactional) are typically declared here.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Repository</w:t>
            </w:r>
          </w:p>
        </w:tc>
        <w:tc>
          <w:tcPr>
            <w:tcW w:type="dxa" w:w="6950"/>
            <w:tcMar>
              <w:top w:type="dxa" w:w="80"/>
              <w:left w:type="dxa" w:w="100"/>
              <w:bottom w:type="dxa" w:w="80"/>
              <w:right w:type="dxa" w:w="100"/>
            </w:tcMar>
            <w:vAlign w:val="center"/>
          </w:tcPr>
          <w:p>
            <w:r>
              <w:rPr>
                <w:b w:val="false"/>
                <w:bCs w:val="false"/>
                <w:color w:val="000000"/>
                <w:sz w:val="20"/>
                <w:szCs w:val="20"/>
              </w:rPr>
              <w:t xml:space="preserve">Spring Data JPA interfaces for database access; thin, mostly generated, with custom query methods where needed.</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Entity</w:t>
            </w:r>
          </w:p>
        </w:tc>
        <w:tc>
          <w:tcPr>
            <w:tcW w:type="dxa" w:w="6950"/>
            <w:tcMar>
              <w:top w:type="dxa" w:w="80"/>
              <w:left w:type="dxa" w:w="100"/>
              <w:bottom w:type="dxa" w:w="80"/>
              <w:right w:type="dxa" w:w="100"/>
            </w:tcMar>
            <w:vAlign w:val="center"/>
          </w:tcPr>
          <w:p>
            <w:r>
              <w:rPr>
                <w:b w:val="false"/>
                <w:bCs w:val="false"/>
                <w:color w:val="000000"/>
                <w:sz w:val="20"/>
                <w:szCs w:val="20"/>
              </w:rPr>
              <w:t xml:space="preserve">JPA-mapped classes representing database tables; the persistence model, not necessarily identical to any DTO.</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Configuration</w:t>
            </w:r>
          </w:p>
        </w:tc>
        <w:tc>
          <w:tcPr>
            <w:tcW w:type="dxa" w:w="6950"/>
            <w:tcMar>
              <w:top w:type="dxa" w:w="80"/>
              <w:left w:type="dxa" w:w="100"/>
              <w:bottom w:type="dxa" w:w="80"/>
              <w:right w:type="dxa" w:w="100"/>
            </w:tcMar>
            <w:vAlign w:val="center"/>
          </w:tcPr>
          <w:p>
            <w:r>
              <w:rPr>
                <w:b w:val="false"/>
                <w:bCs w:val="false"/>
                <w:color w:val="000000"/>
                <w:sz w:val="20"/>
                <w:szCs w:val="20"/>
              </w:rPr>
              <w:t xml:space="preserve">Spring @Configuration classes for beans, CORS, Flyway, etc.</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Security</w:t>
            </w:r>
          </w:p>
        </w:tc>
        <w:tc>
          <w:tcPr>
            <w:tcW w:type="dxa" w:w="6950"/>
            <w:tcMar>
              <w:top w:type="dxa" w:w="80"/>
              <w:left w:type="dxa" w:w="100"/>
              <w:bottom w:type="dxa" w:w="80"/>
              <w:right w:type="dxa" w:w="100"/>
            </w:tcMar>
            <w:vAlign w:val="center"/>
          </w:tcPr>
          <w:p>
            <w:r>
              <w:rPr>
                <w:b w:val="false"/>
                <w:bCs w:val="false"/>
                <w:color w:val="000000"/>
                <w:sz w:val="20"/>
                <w:szCs w:val="20"/>
              </w:rPr>
              <w:t xml:space="preserve">Spring Security filter chain, JWT/session handling, method-level permission checks.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Exception Handling</w:t>
            </w:r>
          </w:p>
        </w:tc>
        <w:tc>
          <w:tcPr>
            <w:tcW w:type="dxa" w:w="6950"/>
            <w:tcMar>
              <w:top w:type="dxa" w:w="80"/>
              <w:left w:type="dxa" w:w="100"/>
              <w:bottom w:type="dxa" w:w="80"/>
              <w:right w:type="dxa" w:w="100"/>
            </w:tcMar>
            <w:vAlign w:val="center"/>
          </w:tcPr>
          <w:p>
            <w:r>
              <w:rPr>
                <w:b w:val="false"/>
                <w:bCs w:val="false"/>
                <w:color w:val="000000"/>
                <w:sz w:val="20"/>
                <w:szCs w:val="20"/>
              </w:rPr>
              <w:t xml:space="preserve">Centralized @ControllerAdvice mapping domain exceptions to consistent, well-structured HTTP error responses instead of leaking stack traces.</w:t>
            </w:r>
          </w:p>
        </w:tc>
      </w:tr>
    </w:tbl>
    <w:p>
      <w:pPr>
        <w:spacing w:after="140" w:line="276"/>
      </w:pPr>
      <w:r>
        <w:rPr>
          <w:i w:val="false"/>
          <w:iCs w:val="false"/>
        </w:rPr>
        <w:t xml:space="preserve">Why each layer exists: the separation lets each concern change independently — the database schema can evolve without breaking the API contract (because DTOs mediate), business rules can be unit-tested without spinning up HTTP or a database (because they live in Services, testable in isolation), and security/error-handling concerns are enforced consistently in one place rather than duplicated per endpoint.</w:t>
      </w:r>
    </w:p>
    <w:p>
      <w:pPr>
        <w:pStyle w:val="Heading2"/>
        <w:spacing w:after="120" w:before="240"/>
      </w:pPr>
      <w:r>
        <w:rPr>
          <w:b/>
          <w:bCs/>
          <w:color w:val="2E74B5"/>
          <w:sz w:val="26"/>
          <w:szCs w:val="26"/>
        </w:rPr>
        <w:t xml:space="preserve">12.2 Important Spring Annotations to Know</w:t>
      </w:r>
    </w:p>
    <w:p>
      <w:pPr>
        <w:pStyle w:val="ListParagraph"/>
        <w:numPr>
          <w:ilvl w:val="0"/>
          <w:numId w:val="1"/>
        </w:numPr>
        <w:spacing w:after="60" w:line="276"/>
      </w:pPr>
      <w:r>
        <w:t xml:space="preserve">@RestController / @RequestMapping / @GetMapping / @PostMapping / @PutMapping / @DeleteMapping — define REST endpoints and HTTP verbs.</w:t>
      </w:r>
    </w:p>
    <w:p>
      <w:pPr>
        <w:pStyle w:val="ListParagraph"/>
        <w:numPr>
          <w:ilvl w:val="0"/>
          <w:numId w:val="1"/>
        </w:numPr>
        <w:spacing w:after="60" w:line="276"/>
      </w:pPr>
      <w:r>
        <w:t xml:space="preserve">@Service / @Repository / @Component — mark classes as Spring-managed beans with layer-specific semantics.</w:t>
      </w:r>
    </w:p>
    <w:p>
      <w:pPr>
        <w:pStyle w:val="ListParagraph"/>
        <w:numPr>
          <w:ilvl w:val="0"/>
          <w:numId w:val="1"/>
        </w:numPr>
        <w:spacing w:after="60" w:line="276"/>
      </w:pPr>
      <w:r>
        <w:t xml:space="preserve">@Autowired (or constructor injection, generally preferred) — wires dependencies between beans.</w:t>
      </w:r>
    </w:p>
    <w:p>
      <w:pPr>
        <w:pStyle w:val="ListParagraph"/>
        <w:numPr>
          <w:ilvl w:val="0"/>
          <w:numId w:val="1"/>
        </w:numPr>
        <w:spacing w:after="60" w:line="276"/>
      </w:pPr>
      <w:r>
        <w:t xml:space="preserve">@Entity / @Table / @Id / @GeneratedValue / @Column / @ManyToOne / @OneToMany — JPA mapping of classes to database tables and relationships.</w:t>
      </w:r>
    </w:p>
    <w:p>
      <w:pPr>
        <w:pStyle w:val="ListParagraph"/>
        <w:numPr>
          <w:ilvl w:val="0"/>
          <w:numId w:val="1"/>
        </w:numPr>
        <w:spacing w:after="60" w:line="276"/>
      </w:pPr>
      <w:r>
        <w:t xml:space="preserve">@Transactional — defines a database transaction boundary; critical for inventory operations that must be all-or-nothing (Section 11.3).</w:t>
      </w:r>
    </w:p>
    <w:p>
      <w:pPr>
        <w:pStyle w:val="ListParagraph"/>
        <w:numPr>
          <w:ilvl w:val="0"/>
          <w:numId w:val="1"/>
        </w:numPr>
        <w:spacing w:after="60" w:line="276"/>
      </w:pPr>
      <w:r>
        <w:t xml:space="preserve">@Valid / @NotNull / @Positive etc. (Bean Validation) — declarative input validation on request DTOs.</w:t>
      </w:r>
    </w:p>
    <w:p>
      <w:pPr>
        <w:pStyle w:val="ListParagraph"/>
        <w:numPr>
          <w:ilvl w:val="0"/>
          <w:numId w:val="1"/>
        </w:numPr>
        <w:spacing w:after="60" w:line="276"/>
      </w:pPr>
      <w:r>
        <w:t xml:space="preserve">@PreAuthorize — method-level permission checks tied into Spring Security and the Roles/Permissions model (Section 15).</w:t>
      </w:r>
    </w:p>
    <w:p>
      <w:pPr>
        <w:pStyle w:val="ListParagraph"/>
        <w:numPr>
          <w:ilvl w:val="0"/>
          <w:numId w:val="1"/>
        </w:numPr>
        <w:spacing w:after="60" w:line="276"/>
      </w:pPr>
      <w:r>
        <w:t xml:space="preserve">@ControllerAdvice / @ExceptionHandler — centralized exception-to-HTTP-response mapping.</w:t>
      </w:r>
    </w:p>
    <w:p>
      <w:pPr>
        <w:pStyle w:val="ListParagraph"/>
        <w:numPr>
          <w:ilvl w:val="0"/>
          <w:numId w:val="1"/>
        </w:numPr>
        <w:spacing w:after="60" w:line="276"/>
      </w:pPr>
      <w:r>
        <w:t xml:space="preserve">@ConfigurationProperties — type-safe binding of application.yml settings to Java classes.</w:t>
      </w:r>
    </w:p>
    <w:p>
      <w:pPr>
        <w:pStyle w:val="Heading2"/>
        <w:spacing w:after="120" w:before="240"/>
      </w:pPr>
      <w:r>
        <w:rPr>
          <w:b/>
          <w:bCs/>
          <w:color w:val="2E74B5"/>
          <w:sz w:val="26"/>
          <w:szCs w:val="26"/>
        </w:rPr>
        <w:t xml:space="preserve">12.3 Documents &amp; Reporting</w:t>
      </w:r>
    </w:p>
    <w:p>
      <w:pPr>
        <w:spacing w:after="140" w:line="276"/>
      </w:pPr>
      <w:r>
        <w:rPr>
          <w:i w:val="false"/>
          <w:iCs w:val="false"/>
        </w:rPr>
        <w:t xml:space="preserve">WholesaleFlow ERP will eventually generate business documents — purchase orders, sales orders, packing slips, shipping documents, invoices — plus operational reports covering inventory, purchasing, sales, stock movement, and audit activity. Documents are V2 scope (Section 2); reporting starts simple in MVP (on-screen lists/summaries) and expands in V2 (PDF export) and Future (BI dashboards, scheduled reports).</w:t>
      </w:r>
    </w:p>
    <w:p>
      <w:pPr>
        <w:spacing w:after="140" w:line="276"/>
      </w:pPr>
      <w:r>
        <w:rPr>
          <w:i w:val="false"/>
          <w:iCs w:val="false"/>
        </w:rPr>
        <w:t xml:space="preserve">PDF generation should happen on the backend, not in the desktop client, for the same reasons the desktop client never talks to PostgreSQL directly (Section 9.1): the backend already has the authoritative data and business rules needed to render a correct document, generating in one place guarantees every client (desktop today, potentially a web portal later) produces identical output, and it keeps a PDF-generation library (e.g., a Java library such as OpenPDF or a templating approach with a headless renderer) as a single backend dependency rather than something duplicated in Rust/JS on the desktop side. The desktop client's job is simply to request a generated document and display/print/save it, using Tauri's native file and printing APIs (Section 14.2).</w:t>
      </w:r>
    </w:p>
    <w:p>
      <w:pPr>
        <w:pStyle w:val="Heading2"/>
        <w:spacing w:after="120" w:before="240"/>
      </w:pPr>
      <w:r>
        <w:rPr>
          <w:b/>
          <w:bCs/>
          <w:color w:val="2E74B5"/>
          <w:sz w:val="26"/>
          <w:szCs w:val="26"/>
        </w:rPr>
        <w:t xml:space="preserve">12.4 Concurrency and Inventory Integrity</w:t>
      </w:r>
    </w:p>
    <w:p>
      <w:pPr>
        <w:spacing w:after="140" w:line="276"/>
      </w:pPr>
      <w:r>
        <w:rPr>
          <w:i w:val="false"/>
          <w:iCs w:val="false"/>
        </w:rPr>
        <w:t xml:space="preserve">Because inventory is shared, mutable state accessed by multiple users at once, the Service layer must guard against race conditions — e.g., two sales orders both trying to reserve the last unit of a product. The recommended approach for MVP is database-transaction-scoped pessimistic locking (SELECT ... FOR UPDATE on the relevant InventoryBalance row) or, alternatively, optimistic locking with a version column and retry-on-conflict, wrapped in a properly scoped @Transactional service method. This is a deliberately backend-enforced guarantee — it must never depend on the desktop client behaving correctly, since multiple clients can call the API simultaneously.</w:t>
      </w:r>
    </w:p>
    <w:p>
      <w:pPr>
        <w:pStyle w:val="Heading1"/>
        <w:pageBreakBefore/>
        <w:spacing w:after="200" w:before="200"/>
      </w:pPr>
      <w:r>
        <w:rPr>
          <w:b/>
          <w:bCs/>
          <w:color w:val="1F3864"/>
          <w:sz w:val="32"/>
          <w:szCs w:val="32"/>
        </w:rPr>
        <w:t xml:space="preserve">13. Frontend Architecture</w:t>
      </w:r>
    </w:p>
    <w:p>
      <w:pPr>
        <w:spacing w:after="140" w:line="276"/>
      </w:pPr>
      <w:r>
        <w:rPr>
          <w:i w:val="false"/>
          <w:iCs w:val="false"/>
        </w:rPr>
        <w:t xml:space="preserve">The React + TypeScript frontend is organized around feature-based folders that mirror the backend modules (products, purchasing, sales, inventory, warehouse, admin), rather than organizing purely by technical type (all components in one folder, all hooks in another) — this keeps related UI, API calls, and types for one feature together and easy to navigate as the app grows.</w:t>
      </w:r>
    </w:p>
    <w:p>
      <w:pPr>
        <w:pStyle w:val="Heading2"/>
        <w:spacing w:after="120" w:before="240"/>
      </w:pPr>
      <w:r>
        <w:rPr>
          <w:b/>
          <w:bCs/>
          <w:color w:val="2E74B5"/>
          <w:sz w:val="26"/>
          <w:szCs w:val="26"/>
        </w:rPr>
        <w:t xml:space="preserve">13.1 Key Concerns</w:t>
      </w:r>
    </w:p>
    <w:p>
      <w:pPr>
        <w:pStyle w:val="ListParagraph"/>
        <w:numPr>
          <w:ilvl w:val="0"/>
          <w:numId w:val="1"/>
        </w:numPr>
        <w:spacing w:after="60" w:line="276"/>
      </w:pPr>
      <w:r>
        <w:t xml:space="preserve">Component structure — small, focused, reusable components (data tables, forms, status badges) shared across modules, plus feature-specific screens built from them.</w:t>
      </w:r>
    </w:p>
    <w:p>
      <w:pPr>
        <w:pStyle w:val="ListParagraph"/>
        <w:numPr>
          <w:ilvl w:val="0"/>
          <w:numId w:val="1"/>
        </w:numPr>
        <w:spacing w:after="60" w:line="276"/>
      </w:pPr>
      <w:r>
        <w:t xml:space="preserve">TypeScript — request/response types generated from or kept in sync with backend DTOs, so a field rename on the backend surfaces as a compile error on the frontend rather than a silent runtime bug.</w:t>
      </w:r>
    </w:p>
    <w:p>
      <w:pPr>
        <w:pStyle w:val="ListParagraph"/>
        <w:numPr>
          <w:ilvl w:val="0"/>
          <w:numId w:val="1"/>
        </w:numPr>
        <w:spacing w:after="60" w:line="276"/>
      </w:pPr>
      <w:r>
        <w:t xml:space="preserve">Routing — a client-side router (e.g., React Router) mapping URLs/views to screens, gated by authentication state and, per-route, by permission.</w:t>
      </w:r>
    </w:p>
    <w:p>
      <w:pPr>
        <w:pStyle w:val="ListParagraph"/>
        <w:numPr>
          <w:ilvl w:val="0"/>
          <w:numId w:val="1"/>
        </w:numPr>
        <w:spacing w:after="60" w:line="276"/>
      </w:pPr>
      <w:r>
        <w:t xml:space="preserve">State management — local component state and React Query (or equivalent) for server state (fetching, caching, and invalidating API data) is recommended over a heavy global store; most ERP screens are 'load a list, edit a record, save it' rather than complex cross-cutting client state.</w:t>
      </w:r>
    </w:p>
    <w:p>
      <w:pPr>
        <w:pStyle w:val="ListParagraph"/>
        <w:numPr>
          <w:ilvl w:val="0"/>
          <w:numId w:val="1"/>
        </w:numPr>
        <w:spacing w:after="60" w:line="276"/>
      </w:pPr>
      <w:r>
        <w:t xml:space="preserve">API communication — a single typed API client layer wrapping fetch/axios calls to the Spring Boot REST API, so authentication headers, error handling, and base URL configuration exist in one place.</w:t>
      </w:r>
    </w:p>
    <w:p>
      <w:pPr>
        <w:pStyle w:val="ListParagraph"/>
        <w:numPr>
          <w:ilvl w:val="0"/>
          <w:numId w:val="1"/>
        </w:numPr>
        <w:spacing w:after="60" w:line="276"/>
      </w:pPr>
      <w:r>
        <w:t xml:space="preserve">Forms and validation — form state (e.g., React Hook Form) paired with schema validation (e.g., Zod) that mirrors backend validation rules, giving immediate feedback while the backend remains the authoritative validator.</w:t>
      </w:r>
    </w:p>
    <w:p>
      <w:pPr>
        <w:pStyle w:val="ListParagraph"/>
        <w:numPr>
          <w:ilvl w:val="0"/>
          <w:numId w:val="1"/>
        </w:numPr>
        <w:spacing w:after="60" w:line="276"/>
      </w:pPr>
      <w:r>
        <w:t xml:space="preserve">Tables — a shared data-table component supporting search, filtering, sorting, and pagination, reused across products/orders/inventory/customers/suppliers screens rather than rebuilt per screen.</w:t>
      </w:r>
    </w:p>
    <w:p>
      <w:pPr>
        <w:pStyle w:val="ListParagraph"/>
        <w:numPr>
          <w:ilvl w:val="0"/>
          <w:numId w:val="1"/>
        </w:numPr>
        <w:spacing w:after="60" w:line="276"/>
      </w:pPr>
      <w:r>
        <w:t xml:space="preserve">Error handling and loading states — consistent patterns (skeleton loaders, toast/error banners) applied uniformly so every screen feels like part of one product.</w:t>
      </w:r>
    </w:p>
    <w:p>
      <w:pPr>
        <w:pStyle w:val="ListParagraph"/>
        <w:numPr>
          <w:ilvl w:val="0"/>
          <w:numId w:val="1"/>
        </w:numPr>
        <w:spacing w:after="60" w:line="276"/>
      </w:pPr>
      <w:r>
        <w:t xml:space="preserve">Authentication state — a stored session/token, refreshed as needed, driving both route guards and conditional UI.</w:t>
      </w:r>
    </w:p>
    <w:p>
      <w:pPr>
        <w:pStyle w:val="ListParagraph"/>
        <w:numPr>
          <w:ilvl w:val="0"/>
          <w:numId w:val="1"/>
        </w:numPr>
        <w:spacing w:after="60" w:line="276"/>
      </w:pPr>
      <w:r>
        <w:t xml:space="preserve">Permission-based UI — buttons/menus/fields hidden or disabled based on the current user's permissions, mirroring (but never replacing) server-side enforcement (Section 15).</w:t>
      </w:r>
    </w:p>
    <w:p>
      <w:pPr>
        <w:pStyle w:val="Heading1"/>
        <w:pageBreakBefore/>
        <w:spacing w:after="200" w:before="200"/>
      </w:pPr>
      <w:r>
        <w:rPr>
          <w:b/>
          <w:bCs/>
          <w:color w:val="1F3864"/>
          <w:sz w:val="32"/>
          <w:szCs w:val="32"/>
        </w:rPr>
        <w:t xml:space="preserve">14. Desktop Architecture</w:t>
      </w:r>
    </w:p>
    <w:p>
      <w:pPr>
        <w:pStyle w:val="Heading2"/>
        <w:spacing w:after="120" w:before="240"/>
      </w:pPr>
      <w:r>
        <w:rPr>
          <w:b/>
          <w:bCs/>
          <w:color w:val="2E74B5"/>
          <w:sz w:val="26"/>
          <w:szCs w:val="26"/>
        </w:rPr>
        <w:t xml:space="preserve">14.1 What Tauri Is</w:t>
      </w:r>
    </w:p>
    <w:p>
      <w:pPr>
        <w:spacing w:after="140" w:line="276"/>
      </w:pPr>
      <w:r>
        <w:rPr>
          <w:i w:val="false"/>
          <w:iCs w:val="false"/>
        </w:rPr>
        <w:t xml:space="preserve">Tauri is a framework for building native desktop applications using a web frontend (here, React/TypeScript) for the UI, rendered in the operating system's built-in web view (WebView2 on Windows, WKWebView on macOS) instead of bundling an entire Chromium browser like Electron does. The application shell, native OS integration, and packaging are handled by a thin Rust layer. The practical benefit for WholesaleFlow ERP is a much smaller, faster-starting, lower-memory desktop application than an Electron equivalent, while still letting the bulk of the application (the UI) be written in React/TypeScript — a stack the developer is already learning.</w:t>
      </w:r>
    </w:p>
    <w:p>
      <w:pPr>
        <w:pStyle w:val="Heading2"/>
        <w:spacing w:after="120" w:before="240"/>
      </w:pPr>
      <w:r>
        <w:rPr>
          <w:b/>
          <w:bCs/>
          <w:color w:val="2E74B5"/>
          <w:sz w:val="26"/>
          <w:szCs w:val="26"/>
        </w:rPr>
        <w:t xml:space="preserve">14.2 Key Concepts</w:t>
      </w:r>
    </w:p>
    <w:p>
      <w:pPr>
        <w:pStyle w:val="ListParagraph"/>
        <w:numPr>
          <w:ilvl w:val="0"/>
          <w:numId w:val="1"/>
        </w:numPr>
        <w:spacing w:after="60" w:line="276"/>
      </w:pPr>
      <w:r>
        <w:t xml:space="preserve">Rust layer — Tauri's native shell is written in Rust; for WholesaleFlow ERP the amount of custom Rust code needed is expected to be small (window/menu configuration, maybe local file access or printing commands exposed to the frontend via Tauri's command system) rather than substantial application logic, which stays in the React frontend and the Spring Boot backend.</w:t>
      </w:r>
    </w:p>
    <w:p>
      <w:pPr>
        <w:pStyle w:val="ListParagraph"/>
        <w:numPr>
          <w:ilvl w:val="0"/>
          <w:numId w:val="1"/>
        </w:numPr>
        <w:spacing w:after="60" w:line="276"/>
      </w:pPr>
      <w:r>
        <w:t xml:space="preserve">Native desktop capabilities — Tauri exposes APIs for things a plain website cannot do: native file dialogs (useful for exporting reports), system notifications, native menus, and OS-level printing integration.</w:t>
      </w:r>
    </w:p>
    <w:p>
      <w:pPr>
        <w:pStyle w:val="ListParagraph"/>
        <w:numPr>
          <w:ilvl w:val="0"/>
          <w:numId w:val="1"/>
        </w:numPr>
        <w:spacing w:after="60" w:line="276"/>
      </w:pPr>
      <w:r>
        <w:t xml:space="preserve">Application packaging — Tauri builds a signed, installable native package per platform (.app/.dmg for macOS, .msi/.exe for Windows) from the same frontend codebase.</w:t>
      </w:r>
    </w:p>
    <w:p>
      <w:pPr>
        <w:pStyle w:val="ListParagraph"/>
        <w:numPr>
          <w:ilvl w:val="0"/>
          <w:numId w:val="1"/>
        </w:numPr>
        <w:spacing w:after="60" w:line="276"/>
      </w:pPr>
      <w:r>
        <w:t xml:space="preserve">File access — the frontend does not get unrestricted filesystem access by default (unlike a raw web page it also isn't sandboxed to a browser); Tauri's permission model requires explicitly allow-listing what file operations the app can perform, which is a good security default to keep.</w:t>
      </w:r>
    </w:p>
    <w:p>
      <w:pPr>
        <w:pStyle w:val="ListParagraph"/>
        <w:numPr>
          <w:ilvl w:val="0"/>
          <w:numId w:val="1"/>
        </w:numPr>
        <w:spacing w:after="60" w:line="276"/>
      </w:pPr>
      <w:r>
        <w:t xml:space="preserve">Printing — used for generating/printing pick lists, packing slips, and other physical warehouse documents directly from the desktop client (see also Section 12.3 on whether PDF generation happens client- or server-side).</w:t>
      </w:r>
    </w:p>
    <w:p>
      <w:pPr>
        <w:pStyle w:val="ListParagraph"/>
        <w:numPr>
          <w:ilvl w:val="0"/>
          <w:numId w:val="1"/>
        </w:numPr>
        <w:spacing w:after="60" w:line="276"/>
      </w:pPr>
      <w:r>
        <w:t xml:space="preserve">Local configuration — small pieces of local-only configuration (last-used warehouse, window size/position, API endpoint for that installation) can be stored via Tauri's local storage/config APIs; this is distinct from and much smaller in scope than the actual application data, which always lives in PostgreSQL via the API.</w:t>
      </w:r>
    </w:p>
    <w:p>
      <w:pPr>
        <w:pStyle w:val="ListParagraph"/>
        <w:numPr>
          <w:ilvl w:val="0"/>
          <w:numId w:val="1"/>
        </w:numPr>
        <w:spacing w:after="60" w:line="276"/>
      </w:pPr>
      <w:r>
        <w:t xml:space="preserve">Auto updates — Tauri has a built-in updater mechanism that can check a hosted update manifest and prompt/apply updates, relevant once the product is installed at multiple customer sites and needs a way to ship fixes without manual reinstalls (Version 2/commercial concern, not MVP-blocking).</w:t>
      </w:r>
    </w:p>
    <w:p>
      <w:pPr>
        <w:pStyle w:val="Heading2"/>
        <w:spacing w:after="120" w:before="240"/>
      </w:pPr>
      <w:r>
        <w:rPr>
          <w:b/>
          <w:bCs/>
          <w:color w:val="2E74B5"/>
          <w:sz w:val="26"/>
          <w:szCs w:val="26"/>
        </w:rPr>
        <w:t xml:space="preserve">14.3 Developing on macOS, Shipping for macOS and Windows</w:t>
      </w:r>
    </w:p>
    <w:p>
      <w:pPr>
        <w:spacing w:after="140" w:line="276"/>
      </w:pPr>
      <w:r>
        <w:rPr>
          <w:i w:val="false"/>
          <w:iCs w:val="false"/>
        </w:rPr>
        <w:t xml:space="preserve">Because the actual application logic lives in React/TypeScript (cross-platform by nature) and Spring Boot (runs identically regardless of the developer's OS), the vast majority of development and testing can happen entirely on a MacBook. What differs per platform is narrow: the native installer/packaging step, platform-specific look-and-feel details in the WebView, file-path conventions if the app ever touches the local filesystem directly, and OS-specific keyboard shortcuts/menu conventions.</w:t>
      </w:r>
    </w:p>
    <w:p>
      <w:pPr>
        <w:spacing w:after="140" w:line="276"/>
      </w:pPr>
      <w:r>
        <w:rPr>
          <w:i w:val="false"/>
          <w:iCs w:val="false"/>
        </w:rPr>
        <w:t xml:space="preserve">Windows builds cannot be produced on macOS directly (Tauri's Windows packaging step needs to run on Windows or a Windows CI runner), so the recommended approach is to use GitHub Actions with a Windows runner (and a macOS runner for the Mac build) to produce both installers automatically from the same source on every release — see Section 17 (DevOps) and Section 18 (Mac/Windows Strategy) for the full CI/CD detail. This means the developer never needs to personally own a Windows machine for building, though genuine hands-on testing of the Windows installer and UI on a real or virtual Windows machine before each release is still strongly recommended, since automated builds catch compilation failures but not every visual/UX issue.</w:t>
      </w:r>
    </w:p>
    <w:p>
      <w:pPr>
        <w:pStyle w:val="Heading1"/>
        <w:pageBreakBefore/>
        <w:spacing w:after="200" w:before="200"/>
      </w:pPr>
      <w:r>
        <w:rPr>
          <w:b/>
          <w:bCs/>
          <w:color w:val="1F3864"/>
          <w:sz w:val="32"/>
          <w:szCs w:val="32"/>
        </w:rPr>
        <w:t xml:space="preserve">15. Security</w:t>
      </w:r>
    </w:p>
    <w:p>
      <w:pPr>
        <w:spacing w:after="140" w:line="276"/>
      </w:pPr>
      <w:r>
        <w:rPr>
          <w:i w:val="false"/>
          <w:iCs w:val="false"/>
        </w:rPr>
        <w:t xml:space="preserve">Security is treated as a first-class architectural concern from the first line of backend code, not an afterthought added before launch — an ERP holds commercially sensitive inventory, pricing, and customer/supplier data, and a security failure would be catastrophic for a commercial product's reputation.</w:t>
      </w:r>
    </w:p>
    <w:p>
      <w:pPr>
        <w:pStyle w:val="Heading2"/>
        <w:spacing w:after="120" w:before="240"/>
      </w:pPr>
      <w:r>
        <w:rPr>
          <w:b/>
          <w:bCs/>
          <w:color w:val="2E74B5"/>
          <w:sz w:val="26"/>
          <w:szCs w:val="26"/>
        </w:rPr>
        <w:t xml:space="preserve">15.1 Authentication</w:t>
      </w:r>
    </w:p>
    <w:p>
      <w:pPr>
        <w:spacing w:after="140" w:line="276"/>
      </w:pPr>
      <w:r>
        <w:rPr>
          <w:i w:val="false"/>
          <w:iCs w:val="false"/>
        </w:rPr>
        <w:t xml:space="preserve">Users authenticate with a username/email and password; passwords are hashed with a strong, salted algorithm (BCrypt, via Spring Security's PasswordEncoder) and never stored or logged in plaintext. Session handling uses either server-side sessions or stateless JWT tokens issued on login and sent with each API request; JWT is generally preferable for a desktop-client architecture since it avoids sticky server-side session state. Tokens are short-lived with a refresh mechanism, and all authentication endpoints are rate-limited to reduce brute-force risk.</w:t>
      </w:r>
    </w:p>
    <w:p>
      <w:pPr>
        <w:pStyle w:val="Heading2"/>
        <w:spacing w:after="120" w:before="240"/>
      </w:pPr>
      <w:r>
        <w:rPr>
          <w:b/>
          <w:bCs/>
          <w:color w:val="2E74B5"/>
          <w:sz w:val="26"/>
          <w:szCs w:val="26"/>
        </w:rPr>
        <w:t xml:space="preserve">15.2 Authorization (RBAC)</w:t>
      </w:r>
    </w:p>
    <w:p>
      <w:pPr>
        <w:spacing w:after="140" w:line="276"/>
      </w:pPr>
      <w:r>
        <w:rPr>
          <w:i w:val="false"/>
          <w:iCs w:val="false"/>
        </w:rPr>
        <w:t xml:space="preserve">Every API endpoint declares the permission(s) required to call it, checked via Spring Security method security (@PreAuthorize) against the current user's roles and permissions (Section 7.2, modules 4-5). The frontend hides/disables UI the user can't use, purely for usability — the backend check is the actual security boundary and must never be skipped based on trust in the frontend.</w:t>
      </w:r>
    </w:p>
    <w:p>
      <w:pPr>
        <w:pStyle w:val="Heading2"/>
        <w:spacing w:after="120" w:before="240"/>
      </w:pPr>
      <w:r>
        <w:rPr>
          <w:b/>
          <w:bCs/>
          <w:color w:val="2E74B5"/>
          <w:sz w:val="26"/>
          <w:szCs w:val="26"/>
        </w:rPr>
        <w:t xml:space="preserve">15.3 Password Security</w:t>
      </w:r>
    </w:p>
    <w:p>
      <w:pPr>
        <w:pStyle w:val="ListParagraph"/>
        <w:numPr>
          <w:ilvl w:val="0"/>
          <w:numId w:val="1"/>
        </w:numPr>
        <w:spacing w:after="60" w:line="276"/>
      </w:pPr>
      <w:r>
        <w:t xml:space="preserve">Minimum complexity requirements enforced server-side, not just in the UI.</w:t>
      </w:r>
    </w:p>
    <w:p>
      <w:pPr>
        <w:pStyle w:val="ListParagraph"/>
        <w:numPr>
          <w:ilvl w:val="0"/>
          <w:numId w:val="1"/>
        </w:numPr>
        <w:spacing w:after="60" w:line="276"/>
      </w:pPr>
      <w:r>
        <w:t xml:space="preserve">BCrypt (or Argon2) hashing with an appropriate work factor.</w:t>
      </w:r>
    </w:p>
    <w:p>
      <w:pPr>
        <w:pStyle w:val="ListParagraph"/>
        <w:numPr>
          <w:ilvl w:val="0"/>
          <w:numId w:val="1"/>
        </w:numPr>
        <w:spacing w:after="60" w:line="276"/>
      </w:pPr>
      <w:r>
        <w:t xml:space="preserve">No password ever appears in logs, error messages, or the audit log.</w:t>
      </w:r>
    </w:p>
    <w:p>
      <w:pPr>
        <w:pStyle w:val="ListParagraph"/>
        <w:numPr>
          <w:ilvl w:val="0"/>
          <w:numId w:val="1"/>
        </w:numPr>
        <w:spacing w:after="60" w:line="276"/>
      </w:pPr>
      <w:r>
        <w:t xml:space="preserve">Account lockout or exponential backoff after repeated failed login attempts.</w:t>
      </w:r>
    </w:p>
    <w:p>
      <w:pPr>
        <w:pStyle w:val="Heading2"/>
        <w:spacing w:after="120" w:before="240"/>
      </w:pPr>
      <w:r>
        <w:rPr>
          <w:b/>
          <w:bCs/>
          <w:color w:val="2E74B5"/>
          <w:sz w:val="26"/>
          <w:szCs w:val="26"/>
        </w:rPr>
        <w:t xml:space="preserve">15.4 API Security</w:t>
      </w:r>
    </w:p>
    <w:p>
      <w:pPr>
        <w:pStyle w:val="ListParagraph"/>
        <w:numPr>
          <w:ilvl w:val="0"/>
          <w:numId w:val="1"/>
        </w:numPr>
        <w:spacing w:after="60" w:line="276"/>
      </w:pPr>
      <w:r>
        <w:t xml:space="preserve">HTTPS/TLS for all API traffic, even on a local network, since credentials and business data travel over it.</w:t>
      </w:r>
    </w:p>
    <w:p>
      <w:pPr>
        <w:pStyle w:val="ListParagraph"/>
        <w:numPr>
          <w:ilvl w:val="0"/>
          <w:numId w:val="1"/>
        </w:numPr>
        <w:spacing w:after="60" w:line="276"/>
      </w:pPr>
      <w:r>
        <w:t xml:space="preserve">CORS configured narrowly to only the desktop app's expected origin(s), not a wildcard.</w:t>
      </w:r>
    </w:p>
    <w:p>
      <w:pPr>
        <w:pStyle w:val="ListParagraph"/>
        <w:numPr>
          <w:ilvl w:val="0"/>
          <w:numId w:val="1"/>
        </w:numPr>
        <w:spacing w:after="60" w:line="276"/>
      </w:pPr>
      <w:r>
        <w:t xml:space="preserve">Every write endpoint validates and authorizes before touching the database.</w:t>
      </w:r>
    </w:p>
    <w:p>
      <w:pPr>
        <w:pStyle w:val="ListParagraph"/>
        <w:numPr>
          <w:ilvl w:val="0"/>
          <w:numId w:val="1"/>
        </w:numPr>
        <w:spacing w:after="60" w:line="276"/>
      </w:pPr>
      <w:r>
        <w:t xml:space="preserve">Rate limiting on sensitive endpoints (login, password reset).</w:t>
      </w:r>
    </w:p>
    <w:p>
      <w:pPr>
        <w:pStyle w:val="Heading2"/>
        <w:spacing w:after="120" w:before="240"/>
      </w:pPr>
      <w:r>
        <w:rPr>
          <w:b/>
          <w:bCs/>
          <w:color w:val="2E74B5"/>
          <w:sz w:val="26"/>
          <w:szCs w:val="26"/>
        </w:rPr>
        <w:t xml:space="preserve">15.5 Input Validation</w:t>
      </w:r>
    </w:p>
    <w:p>
      <w:pPr>
        <w:spacing w:after="140" w:line="276"/>
      </w:pPr>
      <w:r>
        <w:rPr>
          <w:i w:val="false"/>
          <w:iCs w:val="false"/>
        </w:rPr>
        <w:t xml:space="preserve">All incoming DTOs are validated with Bean Validation annotations (@NotNull, @Positive, @Size, custom validators for things like SKU format) at the controller boundary, and business-rule validation (e.g., 'cannot receive against a cancelled PO') happens in the Service layer. This defense-in-depth means malformed or malicious input is rejected before it can reach persistence logic.</w:t>
      </w:r>
    </w:p>
    <w:p>
      <w:pPr>
        <w:pStyle w:val="Heading2"/>
        <w:spacing w:after="120" w:before="240"/>
      </w:pPr>
      <w:r>
        <w:rPr>
          <w:b/>
          <w:bCs/>
          <w:color w:val="2E74B5"/>
          <w:sz w:val="26"/>
          <w:szCs w:val="26"/>
        </w:rPr>
        <w:t xml:space="preserve">15.6 Audit Logging</w:t>
      </w:r>
    </w:p>
    <w:p>
      <w:pPr>
        <w:spacing w:after="140" w:line="276"/>
      </w:pPr>
      <w:r>
        <w:rPr>
          <w:i w:val="false"/>
          <w:iCs w:val="false"/>
        </w:rPr>
        <w:t xml:space="preserve">Sensitive actions — logins, permission changes, order status transitions, and every inventory transaction — are written to the audit_log / inventory_transaction tables (Section 11.5) with the acting user, timestamp, and relevant detail, so any state can be traced back to who caused it and why.</w:t>
      </w:r>
    </w:p>
    <w:p>
      <w:pPr>
        <w:pStyle w:val="Heading2"/>
        <w:spacing w:after="120" w:before="240"/>
      </w:pPr>
      <w:r>
        <w:rPr>
          <w:b/>
          <w:bCs/>
          <w:color w:val="2E74B5"/>
          <w:sz w:val="26"/>
          <w:szCs w:val="26"/>
        </w:rPr>
        <w:t xml:space="preserve">15.7 Secrets Management</w:t>
      </w:r>
    </w:p>
    <w:p>
      <w:pPr>
        <w:spacing w:after="140" w:line="276"/>
      </w:pPr>
      <w:r>
        <w:rPr>
          <w:i w:val="false"/>
          <w:iCs w:val="false"/>
        </w:rPr>
        <w:t xml:space="preserve">Database credentials, JWT signing keys, and any third-party API keys (future carrier integrations) are supplied via environment variables or a secrets manager, never committed to Git, and never hard-coded in either the backend or the desktop client. Each customer installation gets its own generated secrets rather than a shared default.</w:t>
      </w:r>
    </w:p>
    <w:p>
      <w:pPr>
        <w:pStyle w:val="Heading2"/>
        <w:spacing w:after="120" w:before="240"/>
      </w:pPr>
      <w:r>
        <w:rPr>
          <w:b/>
          <w:bCs/>
          <w:color w:val="2E74B5"/>
          <w:sz w:val="26"/>
          <w:szCs w:val="26"/>
        </w:rPr>
        <w:t xml:space="preserve">15.8 Environment Configuration</w:t>
      </w:r>
    </w:p>
    <w:p>
      <w:pPr>
        <w:spacing w:after="140" w:line="276"/>
      </w:pPr>
      <w:r>
        <w:rPr>
          <w:i w:val="false"/>
          <w:iCs w:val="false"/>
        </w:rPr>
        <w:t xml:space="preserve">Distinct configuration profiles (application-dev.yml, application-test.yml, application-prod.yml in Spring Boot) keep local development, automated testing, and production settings cleanly separated, so a developer can never accidentally point a local build at a production database.</w:t>
      </w:r>
    </w:p>
    <w:p>
      <w:pPr>
        <w:pStyle w:val="Heading2"/>
        <w:spacing w:after="120" w:before="240"/>
      </w:pPr>
      <w:r>
        <w:rPr>
          <w:b/>
          <w:bCs/>
          <w:color w:val="2E74B5"/>
          <w:sz w:val="26"/>
          <w:szCs w:val="26"/>
        </w:rPr>
        <w:t xml:space="preserve">15.9 Database Security</w:t>
      </w:r>
    </w:p>
    <w:p>
      <w:pPr>
        <w:spacing w:after="140" w:line="276"/>
      </w:pPr>
      <w:r>
        <w:rPr>
          <w:i w:val="false"/>
          <w:iCs w:val="false"/>
        </w:rPr>
        <w:t xml:space="preserve">The application connects to PostgreSQL with a dedicated, least-privilege database user (not a superuser), network access to the database is restricted to the backend host, and backups (Section 17) are themselves stored securely and encrypted at rest where the hosting environment supports it.</w:t>
      </w:r>
    </w:p>
    <w:p>
      <w:pPr>
        <w:pStyle w:val="Heading2"/>
        <w:spacing w:after="120" w:before="240"/>
      </w:pPr>
      <w:r>
        <w:rPr>
          <w:b/>
          <w:bCs/>
          <w:color w:val="2E74B5"/>
          <w:sz w:val="26"/>
          <w:szCs w:val="26"/>
        </w:rPr>
        <w:t xml:space="preserve">15.10 Secure Desktop Communication</w:t>
      </w:r>
    </w:p>
    <w:p>
      <w:pPr>
        <w:spacing w:after="140" w:line="276"/>
      </w:pPr>
      <w:r>
        <w:rPr>
          <w:i w:val="false"/>
          <w:iCs w:val="false"/>
        </w:rPr>
        <w:t xml:space="preserve">The Tauri desktop client stores its API endpoint and short-lived auth token locally (not the user's password), communicates only over HTTPS, and never embeds long-lived credentials or database connection strings in the shipped binary — reinforcing the architectural decision in Section 9.1.</w:t>
      </w:r>
    </w:p>
    <w:p>
      <w:pPr>
        <w:pStyle w:val="Heading2"/>
        <w:spacing w:after="120" w:before="240"/>
      </w:pPr>
      <w:r>
        <w:rPr>
          <w:b/>
          <w:bCs/>
          <w:color w:val="2E74B5"/>
          <w:sz w:val="26"/>
          <w:szCs w:val="26"/>
        </w:rPr>
        <w:t xml:space="preserve">15.11 Production Security Checklist (pre-pilot)</w:t>
      </w:r>
    </w:p>
    <w:p>
      <w:pPr>
        <w:pStyle w:val="ListParagraph"/>
        <w:numPr>
          <w:ilvl w:val="0"/>
          <w:numId w:val="1"/>
        </w:numPr>
        <w:spacing w:after="60" w:line="276"/>
      </w:pPr>
      <w:r>
        <w:t xml:space="preserve">TLS enabled end-to-end.</w:t>
      </w:r>
    </w:p>
    <w:p>
      <w:pPr>
        <w:pStyle w:val="ListParagraph"/>
        <w:numPr>
          <w:ilvl w:val="0"/>
          <w:numId w:val="1"/>
        </w:numPr>
        <w:spacing w:after="60" w:line="276"/>
      </w:pPr>
      <w:r>
        <w:t xml:space="preserve">Default/seed passwords changed or disabled before go-live.</w:t>
      </w:r>
    </w:p>
    <w:p>
      <w:pPr>
        <w:pStyle w:val="ListParagraph"/>
        <w:numPr>
          <w:ilvl w:val="0"/>
          <w:numId w:val="1"/>
        </w:numPr>
        <w:spacing w:after="60" w:line="276"/>
      </w:pPr>
      <w:r>
        <w:t xml:space="preserve">Least-privilege database user in use.</w:t>
      </w:r>
    </w:p>
    <w:p>
      <w:pPr>
        <w:pStyle w:val="ListParagraph"/>
        <w:numPr>
          <w:ilvl w:val="0"/>
          <w:numId w:val="1"/>
        </w:numPr>
        <w:spacing w:after="60" w:line="276"/>
      </w:pPr>
      <w:r>
        <w:t xml:space="preserve">Secrets loaded from environment/secrets manager, not source control.</w:t>
      </w:r>
    </w:p>
    <w:p>
      <w:pPr>
        <w:pStyle w:val="ListParagraph"/>
        <w:numPr>
          <w:ilvl w:val="0"/>
          <w:numId w:val="1"/>
        </w:numPr>
        <w:spacing w:after="60" w:line="276"/>
      </w:pPr>
      <w:r>
        <w:t xml:space="preserve">Audit logging verified working for the core write operations.</w:t>
      </w:r>
    </w:p>
    <w:p>
      <w:pPr>
        <w:pStyle w:val="ListParagraph"/>
        <w:numPr>
          <w:ilvl w:val="0"/>
          <w:numId w:val="1"/>
        </w:numPr>
        <w:spacing w:after="60" w:line="276"/>
      </w:pPr>
      <w:r>
        <w:t xml:space="preserve">Dependency vulnerability scan run (e.g., via GitHub's Dependabot) before release.</w:t>
      </w:r>
    </w:p>
    <w:p>
      <w:pPr>
        <w:pStyle w:val="Heading1"/>
        <w:pageBreakBefore/>
        <w:spacing w:after="200" w:before="200"/>
      </w:pPr>
      <w:r>
        <w:rPr>
          <w:b/>
          <w:bCs/>
          <w:color w:val="1F3864"/>
          <w:sz w:val="32"/>
          <w:szCs w:val="32"/>
        </w:rPr>
        <w:t xml:space="preserve">16. Testing</w:t>
      </w:r>
    </w:p>
    <w:p>
      <w:pPr>
        <w:spacing w:after="140" w:line="276"/>
      </w:pPr>
      <w:r>
        <w:rPr>
          <w:i w:val="false"/>
          <w:iCs w:val="false"/>
        </w:rPr>
        <w:t xml:space="preserve">Testing is planned across every layer of the stack so that confidence in the software scales with its complexity, rather than relying on manual click-through testing alone — especially important for inventory-affecting logic, where a silent bug could corrupt a customer's real stock data.</w:t>
      </w:r>
    </w:p>
    <w:p>
      <w:pPr>
        <w:pStyle w:val="Heading2"/>
        <w:spacing w:after="120" w:before="240"/>
      </w:pPr>
      <w:r>
        <w:rPr>
          <w:b/>
          <w:bCs/>
          <w:color w:val="2E74B5"/>
          <w:sz w:val="26"/>
          <w:szCs w:val="26"/>
        </w:rPr>
        <w:t xml:space="preserve">16.1 Testing Levels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4600"/>
        <w:gridCol w:w="3000"/>
      </w:tblGrid>
      <w:tr>
        <w:trPr>
          <w:tblHeader/>
        </w:trPr>
        <w:tc>
          <w:tcPr>
            <w:tcW w:type="dxa" w:w="1750"/>
            <w:shd w:fill="1F3864" w:val="clear"/>
            <w:tcMar>
              <w:top w:type="dxa" w:w="80"/>
              <w:left w:type="dxa" w:w="100"/>
              <w:bottom w:type="dxa" w:w="80"/>
              <w:right w:type="dxa" w:w="100"/>
            </w:tcMar>
            <w:vAlign w:val="center"/>
          </w:tcPr>
          <w:p>
            <w:r>
              <w:rPr>
                <w:b/>
                <w:bCs/>
                <w:color w:val="FFFFFF"/>
                <w:sz w:val="20"/>
                <w:szCs w:val="20"/>
              </w:rPr>
              <w:t xml:space="preserve">Level</w:t>
            </w:r>
          </w:p>
        </w:tc>
        <w:tc>
          <w:tcPr>
            <w:tcW w:type="dxa" w:w="4600"/>
            <w:shd w:fill="1F3864" w:val="clear"/>
            <w:tcMar>
              <w:top w:type="dxa" w:w="80"/>
              <w:left w:type="dxa" w:w="100"/>
              <w:bottom w:type="dxa" w:w="80"/>
              <w:right w:type="dxa" w:w="100"/>
            </w:tcMar>
            <w:vAlign w:val="center"/>
          </w:tcPr>
          <w:p>
            <w:r>
              <w:rPr>
                <w:b/>
                <w:bCs/>
                <w:color w:val="FFFFFF"/>
                <w:sz w:val="20"/>
                <w:szCs w:val="20"/>
              </w:rPr>
              <w:t xml:space="preserve">What it covers</w:t>
            </w:r>
          </w:p>
        </w:tc>
        <w:tc>
          <w:tcPr>
            <w:tcW w:type="dxa" w:w="3000"/>
            <w:shd w:fill="1F3864" w:val="clear"/>
            <w:tcMar>
              <w:top w:type="dxa" w:w="80"/>
              <w:left w:type="dxa" w:w="100"/>
              <w:bottom w:type="dxa" w:w="80"/>
              <w:right w:type="dxa" w:w="100"/>
            </w:tcMar>
            <w:vAlign w:val="center"/>
          </w:tcPr>
          <w:p>
            <w:r>
              <w:rPr>
                <w:b/>
                <w:bCs/>
                <w:color w:val="FFFFFF"/>
                <w:sz w:val="20"/>
                <w:szCs w:val="20"/>
              </w:rPr>
              <w:t xml:space="preserve">Tools</w:t>
            </w:r>
          </w:p>
        </w:tc>
      </w:tr>
      <w:tr>
        <w:tc>
          <w:tcPr>
            <w:tcW w:type="dxa" w:w="1750"/>
            <w:tcMar>
              <w:top w:type="dxa" w:w="80"/>
              <w:left w:type="dxa" w:w="100"/>
              <w:bottom w:type="dxa" w:w="80"/>
              <w:right w:type="dxa" w:w="100"/>
            </w:tcMar>
            <w:vAlign w:val="center"/>
          </w:tcPr>
          <w:p>
            <w:r>
              <w:rPr>
                <w:b w:val="false"/>
                <w:bCs w:val="false"/>
                <w:color w:val="000000"/>
                <w:sz w:val="20"/>
                <w:szCs w:val="20"/>
              </w:rPr>
              <w:t xml:space="preserve">Unit testing</w:t>
            </w:r>
          </w:p>
        </w:tc>
        <w:tc>
          <w:tcPr>
            <w:tcW w:type="dxa" w:w="4600"/>
            <w:tcMar>
              <w:top w:type="dxa" w:w="80"/>
              <w:left w:type="dxa" w:w="100"/>
              <w:bottom w:type="dxa" w:w="80"/>
              <w:right w:type="dxa" w:w="100"/>
            </w:tcMar>
            <w:vAlign w:val="center"/>
          </w:tcPr>
          <w:p>
            <w:r>
              <w:rPr>
                <w:b w:val="false"/>
                <w:bCs w:val="false"/>
                <w:color w:val="000000"/>
                <w:sz w:val="20"/>
                <w:szCs w:val="20"/>
              </w:rPr>
              <w:t xml:space="preserve">Individual service methods and business logic in isolation (e.g., inventory availability calculation, order status transition rules), with dependencies mocked.</w:t>
            </w:r>
          </w:p>
        </w:tc>
        <w:tc>
          <w:tcPr>
            <w:tcW w:type="dxa" w:w="3000"/>
            <w:tcMar>
              <w:top w:type="dxa" w:w="80"/>
              <w:left w:type="dxa" w:w="100"/>
              <w:bottom w:type="dxa" w:w="80"/>
              <w:right w:type="dxa" w:w="100"/>
            </w:tcMar>
            <w:vAlign w:val="center"/>
          </w:tcPr>
          <w:p>
            <w:r>
              <w:rPr>
                <w:b w:val="false"/>
                <w:bCs w:val="false"/>
                <w:color w:val="000000"/>
                <w:sz w:val="20"/>
                <w:szCs w:val="20"/>
              </w:rPr>
              <w:t xml:space="preserve">JUnit, Mockito</w:t>
            </w:r>
          </w:p>
        </w:tc>
      </w:tr>
      <w:tr>
        <w:tc>
          <w:tcPr>
            <w:tcW w:type="dxa" w:w="1750"/>
            <w:tcMar>
              <w:top w:type="dxa" w:w="80"/>
              <w:left w:type="dxa" w:w="100"/>
              <w:bottom w:type="dxa" w:w="80"/>
              <w:right w:type="dxa" w:w="100"/>
            </w:tcMar>
            <w:vAlign w:val="center"/>
          </w:tcPr>
          <w:p>
            <w:r>
              <w:rPr>
                <w:b w:val="false"/>
                <w:bCs w:val="false"/>
                <w:color w:val="000000"/>
                <w:sz w:val="20"/>
                <w:szCs w:val="20"/>
              </w:rPr>
              <w:t xml:space="preserve">Repository testing</w:t>
            </w:r>
          </w:p>
        </w:tc>
        <w:tc>
          <w:tcPr>
            <w:tcW w:type="dxa" w:w="4600"/>
            <w:tcMar>
              <w:top w:type="dxa" w:w="80"/>
              <w:left w:type="dxa" w:w="100"/>
              <w:bottom w:type="dxa" w:w="80"/>
              <w:right w:type="dxa" w:w="100"/>
            </w:tcMar>
            <w:vAlign w:val="center"/>
          </w:tcPr>
          <w:p>
            <w:r>
              <w:rPr>
                <w:b w:val="false"/>
                <w:bCs w:val="false"/>
                <w:color w:val="000000"/>
                <w:sz w:val="20"/>
                <w:szCs w:val="20"/>
              </w:rPr>
              <w:t xml:space="preserve">JPA queries and mappings behave as expected against a real database engine.</w:t>
            </w:r>
          </w:p>
        </w:tc>
        <w:tc>
          <w:tcPr>
            <w:tcW w:type="dxa" w:w="3000"/>
            <w:tcMar>
              <w:top w:type="dxa" w:w="80"/>
              <w:left w:type="dxa" w:w="100"/>
              <w:bottom w:type="dxa" w:w="80"/>
              <w:right w:type="dxa" w:w="100"/>
            </w:tcMar>
            <w:vAlign w:val="center"/>
          </w:tcPr>
          <w:p>
            <w:r>
              <w:rPr>
                <w:b w:val="false"/>
                <w:bCs w:val="false"/>
                <w:color w:val="000000"/>
                <w:sz w:val="20"/>
                <w:szCs w:val="20"/>
              </w:rPr>
              <w:t xml:space="preserve">Spring Boot Test + Testcontainers (PostgreSQL) or an embedded test database</w:t>
            </w:r>
          </w:p>
        </w:tc>
      </w:tr>
      <w:tr>
        <w:tc>
          <w:tcPr>
            <w:tcW w:type="dxa" w:w="1750"/>
            <w:tcMar>
              <w:top w:type="dxa" w:w="80"/>
              <w:left w:type="dxa" w:w="100"/>
              <w:bottom w:type="dxa" w:w="80"/>
              <w:right w:type="dxa" w:w="100"/>
            </w:tcMar>
            <w:vAlign w:val="center"/>
          </w:tcPr>
          <w:p>
            <w:r>
              <w:rPr>
                <w:b w:val="false"/>
                <w:bCs w:val="false"/>
                <w:color w:val="000000"/>
                <w:sz w:val="20"/>
                <w:szCs w:val="20"/>
              </w:rPr>
              <w:t xml:space="preserve">Service testing</w:t>
            </w:r>
          </w:p>
        </w:tc>
        <w:tc>
          <w:tcPr>
            <w:tcW w:type="dxa" w:w="4600"/>
            <w:tcMar>
              <w:top w:type="dxa" w:w="80"/>
              <w:left w:type="dxa" w:w="100"/>
              <w:bottom w:type="dxa" w:w="80"/>
              <w:right w:type="dxa" w:w="100"/>
            </w:tcMar>
            <w:vAlign w:val="center"/>
          </w:tcPr>
          <w:p>
            <w:r>
              <w:rPr>
                <w:b w:val="false"/>
                <w:bCs w:val="false"/>
                <w:color w:val="000000"/>
                <w:sz w:val="20"/>
                <w:szCs w:val="20"/>
              </w:rPr>
              <w:t xml:space="preserve">Business rules end-to-end within the service layer, including transactional behavior and edge cases (partial receiving, insufficient stock).</w:t>
            </w:r>
          </w:p>
        </w:tc>
        <w:tc>
          <w:tcPr>
            <w:tcW w:type="dxa" w:w="3000"/>
            <w:tcMar>
              <w:top w:type="dxa" w:w="80"/>
              <w:left w:type="dxa" w:w="100"/>
              <w:bottom w:type="dxa" w:w="80"/>
              <w:right w:type="dxa" w:w="100"/>
            </w:tcMar>
            <w:vAlign w:val="center"/>
          </w:tcPr>
          <w:p>
            <w:r>
              <w:rPr>
                <w:b w:val="false"/>
                <w:bCs w:val="false"/>
                <w:color w:val="000000"/>
                <w:sz w:val="20"/>
                <w:szCs w:val="20"/>
              </w:rPr>
              <w:t xml:space="preserve">JUnit, Mockito, Spring Boot Test</w:t>
            </w:r>
          </w:p>
        </w:tc>
      </w:tr>
      <w:tr>
        <w:tc>
          <w:tcPr>
            <w:tcW w:type="dxa" w:w="1750"/>
            <w:tcMar>
              <w:top w:type="dxa" w:w="80"/>
              <w:left w:type="dxa" w:w="100"/>
              <w:bottom w:type="dxa" w:w="80"/>
              <w:right w:type="dxa" w:w="100"/>
            </w:tcMar>
            <w:vAlign w:val="center"/>
          </w:tcPr>
          <w:p>
            <w:r>
              <w:rPr>
                <w:b w:val="false"/>
                <w:bCs w:val="false"/>
                <w:color w:val="000000"/>
                <w:sz w:val="20"/>
                <w:szCs w:val="20"/>
              </w:rPr>
              <w:t xml:space="preserve">Controller/API testing</w:t>
            </w:r>
          </w:p>
        </w:tc>
        <w:tc>
          <w:tcPr>
            <w:tcW w:type="dxa" w:w="4600"/>
            <w:tcMar>
              <w:top w:type="dxa" w:w="80"/>
              <w:left w:type="dxa" w:w="100"/>
              <w:bottom w:type="dxa" w:w="80"/>
              <w:right w:type="dxa" w:w="100"/>
            </w:tcMar>
            <w:vAlign w:val="center"/>
          </w:tcPr>
          <w:p>
            <w:r>
              <w:rPr>
                <w:b w:val="false"/>
                <w:bCs w:val="false"/>
                <w:color w:val="000000"/>
                <w:sz w:val="20"/>
                <w:szCs w:val="20"/>
              </w:rPr>
              <w:t xml:space="preserve">REST endpoints return correct status codes, payloads, and enforce authorization.</w:t>
            </w:r>
          </w:p>
        </w:tc>
        <w:tc>
          <w:tcPr>
            <w:tcW w:type="dxa" w:w="3000"/>
            <w:tcMar>
              <w:top w:type="dxa" w:w="80"/>
              <w:left w:type="dxa" w:w="100"/>
              <w:bottom w:type="dxa" w:w="80"/>
              <w:right w:type="dxa" w:w="100"/>
            </w:tcMar>
            <w:vAlign w:val="center"/>
          </w:tcPr>
          <w:p>
            <w:r>
              <w:rPr>
                <w:b w:val="false"/>
                <w:bCs w:val="false"/>
                <w:color w:val="000000"/>
                <w:sz w:val="20"/>
                <w:szCs w:val="20"/>
              </w:rPr>
              <w:t xml:space="preserve">Spring Boot Test (MockMvc / WebTestClient)</w:t>
            </w:r>
          </w:p>
        </w:tc>
      </w:tr>
      <w:tr>
        <w:tc>
          <w:tcPr>
            <w:tcW w:type="dxa" w:w="1750"/>
            <w:tcMar>
              <w:top w:type="dxa" w:w="80"/>
              <w:left w:type="dxa" w:w="100"/>
              <w:bottom w:type="dxa" w:w="80"/>
              <w:right w:type="dxa" w:w="100"/>
            </w:tcMar>
            <w:vAlign w:val="center"/>
          </w:tcPr>
          <w:p>
            <w:r>
              <w:rPr>
                <w:b w:val="false"/>
                <w:bCs w:val="false"/>
                <w:color w:val="000000"/>
                <w:sz w:val="20"/>
                <w:szCs w:val="20"/>
              </w:rPr>
              <w:t xml:space="preserve">Security testing</w:t>
            </w:r>
          </w:p>
        </w:tc>
        <w:tc>
          <w:tcPr>
            <w:tcW w:type="dxa" w:w="4600"/>
            <w:tcMar>
              <w:top w:type="dxa" w:w="80"/>
              <w:left w:type="dxa" w:w="100"/>
              <w:bottom w:type="dxa" w:w="80"/>
              <w:right w:type="dxa" w:w="100"/>
            </w:tcMar>
            <w:vAlign w:val="center"/>
          </w:tcPr>
          <w:p>
            <w:r>
              <w:rPr>
                <w:b w:val="false"/>
                <w:bCs w:val="false"/>
                <w:color w:val="000000"/>
                <w:sz w:val="20"/>
                <w:szCs w:val="20"/>
              </w:rPr>
              <w:t xml:space="preserve">Unauthorized/unauthenticated requests are correctly rejected; role-based access is enforced per endpoint.</w:t>
            </w:r>
          </w:p>
        </w:tc>
        <w:tc>
          <w:tcPr>
            <w:tcW w:type="dxa" w:w="3000"/>
            <w:tcMar>
              <w:top w:type="dxa" w:w="80"/>
              <w:left w:type="dxa" w:w="100"/>
              <w:bottom w:type="dxa" w:w="80"/>
              <w:right w:type="dxa" w:w="100"/>
            </w:tcMar>
            <w:vAlign w:val="center"/>
          </w:tcPr>
          <w:p>
            <w:r>
              <w:rPr>
                <w:b w:val="false"/>
                <w:bCs w:val="false"/>
                <w:color w:val="000000"/>
                <w:sz w:val="20"/>
                <w:szCs w:val="20"/>
              </w:rPr>
              <w:t xml:space="preserve">Spring Security Test</w:t>
            </w:r>
          </w:p>
        </w:tc>
      </w:tr>
      <w:tr>
        <w:tc>
          <w:tcPr>
            <w:tcW w:type="dxa" w:w="1750"/>
            <w:tcMar>
              <w:top w:type="dxa" w:w="80"/>
              <w:left w:type="dxa" w:w="100"/>
              <w:bottom w:type="dxa" w:w="80"/>
              <w:right w:type="dxa" w:w="100"/>
            </w:tcMar>
            <w:vAlign w:val="center"/>
          </w:tcPr>
          <w:p>
            <w:r>
              <w:rPr>
                <w:b w:val="false"/>
                <w:bCs w:val="false"/>
                <w:color w:val="000000"/>
                <w:sz w:val="20"/>
                <w:szCs w:val="20"/>
              </w:rPr>
              <w:t xml:space="preserve">Database testing</w:t>
            </w:r>
          </w:p>
        </w:tc>
        <w:tc>
          <w:tcPr>
            <w:tcW w:type="dxa" w:w="4600"/>
            <w:tcMar>
              <w:top w:type="dxa" w:w="80"/>
              <w:left w:type="dxa" w:w="100"/>
              <w:bottom w:type="dxa" w:w="80"/>
              <w:right w:type="dxa" w:w="100"/>
            </w:tcMar>
            <w:vAlign w:val="center"/>
          </w:tcPr>
          <w:p>
            <w:r>
              <w:rPr>
                <w:b w:val="false"/>
                <w:bCs w:val="false"/>
                <w:color w:val="000000"/>
                <w:sz w:val="20"/>
                <w:szCs w:val="20"/>
              </w:rPr>
              <w:t xml:space="preserve">Migrations apply cleanly; constraints reject invalid data.</w:t>
            </w:r>
          </w:p>
        </w:tc>
        <w:tc>
          <w:tcPr>
            <w:tcW w:type="dxa" w:w="3000"/>
            <w:tcMar>
              <w:top w:type="dxa" w:w="80"/>
              <w:left w:type="dxa" w:w="100"/>
              <w:bottom w:type="dxa" w:w="80"/>
              <w:right w:type="dxa" w:w="100"/>
            </w:tcMar>
            <w:vAlign w:val="center"/>
          </w:tcPr>
          <w:p>
            <w:r>
              <w:rPr>
                <w:b w:val="false"/>
                <w:bCs w:val="false"/>
                <w:color w:val="000000"/>
                <w:sz w:val="20"/>
                <w:szCs w:val="20"/>
              </w:rPr>
              <w:t xml:space="preserve">Flyway + Testcontainers</w:t>
            </w:r>
          </w:p>
        </w:tc>
      </w:tr>
      <w:tr>
        <w:tc>
          <w:tcPr>
            <w:tcW w:type="dxa" w:w="1750"/>
            <w:tcMar>
              <w:top w:type="dxa" w:w="80"/>
              <w:left w:type="dxa" w:w="100"/>
              <w:bottom w:type="dxa" w:w="80"/>
              <w:right w:type="dxa" w:w="100"/>
            </w:tcMar>
            <w:vAlign w:val="center"/>
          </w:tcPr>
          <w:p>
            <w:r>
              <w:rPr>
                <w:b w:val="false"/>
                <w:bCs w:val="false"/>
                <w:color w:val="000000"/>
                <w:sz w:val="20"/>
                <w:szCs w:val="20"/>
              </w:rPr>
              <w:t xml:space="preserve">Frontend testing</w:t>
            </w:r>
          </w:p>
        </w:tc>
        <w:tc>
          <w:tcPr>
            <w:tcW w:type="dxa" w:w="4600"/>
            <w:tcMar>
              <w:top w:type="dxa" w:w="80"/>
              <w:left w:type="dxa" w:w="100"/>
              <w:bottom w:type="dxa" w:w="80"/>
              <w:right w:type="dxa" w:w="100"/>
            </w:tcMar>
            <w:vAlign w:val="center"/>
          </w:tcPr>
          <w:p>
            <w:r>
              <w:rPr>
                <w:b w:val="false"/>
                <w:bCs w:val="false"/>
                <w:color w:val="000000"/>
                <w:sz w:val="20"/>
                <w:szCs w:val="20"/>
              </w:rPr>
              <w:t xml:space="preserve">Components render and behave correctly; forms validate; API calls are mocked and handled correctly.</w:t>
            </w:r>
          </w:p>
        </w:tc>
        <w:tc>
          <w:tcPr>
            <w:tcW w:type="dxa" w:w="3000"/>
            <w:tcMar>
              <w:top w:type="dxa" w:w="80"/>
              <w:left w:type="dxa" w:w="100"/>
              <w:bottom w:type="dxa" w:w="80"/>
              <w:right w:type="dxa" w:w="100"/>
            </w:tcMar>
            <w:vAlign w:val="center"/>
          </w:tcPr>
          <w:p>
            <w:r>
              <w:rPr>
                <w:b w:val="false"/>
                <w:bCs w:val="false"/>
                <w:color w:val="000000"/>
                <w:sz w:val="20"/>
                <w:szCs w:val="20"/>
              </w:rPr>
              <w:t xml:space="preserve">React Testing Library, Vitest/Jest</w:t>
            </w:r>
          </w:p>
        </w:tc>
      </w:tr>
      <w:tr>
        <w:tc>
          <w:tcPr>
            <w:tcW w:type="dxa" w:w="1750"/>
            <w:tcMar>
              <w:top w:type="dxa" w:w="80"/>
              <w:left w:type="dxa" w:w="100"/>
              <w:bottom w:type="dxa" w:w="80"/>
              <w:right w:type="dxa" w:w="100"/>
            </w:tcMar>
            <w:vAlign w:val="center"/>
          </w:tcPr>
          <w:p>
            <w:r>
              <w:rPr>
                <w:b w:val="false"/>
                <w:bCs w:val="false"/>
                <w:color w:val="000000"/>
                <w:sz w:val="20"/>
                <w:szCs w:val="20"/>
              </w:rPr>
              <w:t xml:space="preserve">End-to-end testing</w:t>
            </w:r>
          </w:p>
        </w:tc>
        <w:tc>
          <w:tcPr>
            <w:tcW w:type="dxa" w:w="4600"/>
            <w:tcMar>
              <w:top w:type="dxa" w:w="80"/>
              <w:left w:type="dxa" w:w="100"/>
              <w:bottom w:type="dxa" w:w="80"/>
              <w:right w:type="dxa" w:w="100"/>
            </w:tcMar>
            <w:vAlign w:val="center"/>
          </w:tcPr>
          <w:p>
            <w:r>
              <w:rPr>
                <w:b w:val="false"/>
                <w:bCs w:val="false"/>
                <w:color w:val="000000"/>
                <w:sz w:val="20"/>
                <w:szCs w:val="20"/>
              </w:rPr>
              <w:t xml:space="preserve">Full business workflows (Section 8) work through the real UI against a real backend/test database.</w:t>
            </w:r>
          </w:p>
        </w:tc>
        <w:tc>
          <w:tcPr>
            <w:tcW w:type="dxa" w:w="3000"/>
            <w:tcMar>
              <w:top w:type="dxa" w:w="80"/>
              <w:left w:type="dxa" w:w="100"/>
              <w:bottom w:type="dxa" w:w="80"/>
              <w:right w:type="dxa" w:w="100"/>
            </w:tcMar>
            <w:vAlign w:val="center"/>
          </w:tcPr>
          <w:p>
            <w:r>
              <w:rPr>
                <w:b w:val="false"/>
                <w:bCs w:val="false"/>
                <w:color w:val="000000"/>
                <w:sz w:val="20"/>
                <w:szCs w:val="20"/>
              </w:rPr>
              <w:t xml:space="preserve">Playwright (can drive the Tauri-wrapped web view or a dev web build)</w:t>
            </w:r>
          </w:p>
        </w:tc>
      </w:tr>
      <w:tr>
        <w:tc>
          <w:tcPr>
            <w:tcW w:type="dxa" w:w="1750"/>
            <w:tcMar>
              <w:top w:type="dxa" w:w="80"/>
              <w:left w:type="dxa" w:w="100"/>
              <w:bottom w:type="dxa" w:w="80"/>
              <w:right w:type="dxa" w:w="100"/>
            </w:tcMar>
            <w:vAlign w:val="center"/>
          </w:tcPr>
          <w:p>
            <w:r>
              <w:rPr>
                <w:b w:val="false"/>
                <w:bCs w:val="false"/>
                <w:color w:val="000000"/>
                <w:sz w:val="20"/>
                <w:szCs w:val="20"/>
              </w:rPr>
              <w:t xml:space="preserve">Business workflow testing</w:t>
            </w:r>
          </w:p>
        </w:tc>
        <w:tc>
          <w:tcPr>
            <w:tcW w:type="dxa" w:w="4600"/>
            <w:tcMar>
              <w:top w:type="dxa" w:w="80"/>
              <w:left w:type="dxa" w:w="100"/>
              <w:bottom w:type="dxa" w:w="80"/>
              <w:right w:type="dxa" w:w="100"/>
            </w:tcMar>
            <w:vAlign w:val="center"/>
          </w:tcPr>
          <w:p>
            <w:r>
              <w:rPr>
                <w:b w:val="false"/>
                <w:bCs w:val="false"/>
                <w:color w:val="000000"/>
                <w:sz w:val="20"/>
                <w:szCs w:val="20"/>
              </w:rPr>
              <w:t xml:space="preserve">Multi-step scenarios spanning modules (PO → receive → inventory → SO → ship) validated as a whole, not just per endpoint.</w:t>
            </w:r>
          </w:p>
        </w:tc>
        <w:tc>
          <w:tcPr>
            <w:tcW w:type="dxa" w:w="3000"/>
            <w:tcMar>
              <w:top w:type="dxa" w:w="80"/>
              <w:left w:type="dxa" w:w="100"/>
              <w:bottom w:type="dxa" w:w="80"/>
              <w:right w:type="dxa" w:w="100"/>
            </w:tcMar>
            <w:vAlign w:val="center"/>
          </w:tcPr>
          <w:p>
            <w:r>
              <w:rPr>
                <w:b w:val="false"/>
                <w:bCs w:val="false"/>
                <w:color w:val="000000"/>
                <w:sz w:val="20"/>
                <w:szCs w:val="20"/>
              </w:rPr>
              <w:t xml:space="preserve">Combination of integration and E2E tests</w:t>
            </w:r>
          </w:p>
        </w:tc>
      </w:tr>
      <w:tr>
        <w:tc>
          <w:tcPr>
            <w:tcW w:type="dxa" w:w="1750"/>
            <w:tcMar>
              <w:top w:type="dxa" w:w="80"/>
              <w:left w:type="dxa" w:w="100"/>
              <w:bottom w:type="dxa" w:w="80"/>
              <w:right w:type="dxa" w:w="100"/>
            </w:tcMar>
            <w:vAlign w:val="center"/>
          </w:tcPr>
          <w:p>
            <w:r>
              <w:rPr>
                <w:b w:val="false"/>
                <w:bCs w:val="false"/>
                <w:color w:val="000000"/>
                <w:sz w:val="20"/>
                <w:szCs w:val="20"/>
              </w:rPr>
              <w:t xml:space="preserve">Desktop testing</w:t>
            </w:r>
          </w:p>
        </w:tc>
        <w:tc>
          <w:tcPr>
            <w:tcW w:type="dxa" w:w="4600"/>
            <w:tcMar>
              <w:top w:type="dxa" w:w="80"/>
              <w:left w:type="dxa" w:w="100"/>
              <w:bottom w:type="dxa" w:w="80"/>
              <w:right w:type="dxa" w:w="100"/>
            </w:tcMar>
            <w:vAlign w:val="center"/>
          </w:tcPr>
          <w:p>
            <w:r>
              <w:rPr>
                <w:b w:val="false"/>
                <w:bCs w:val="false"/>
                <w:color w:val="000000"/>
                <w:sz w:val="20"/>
                <w:szCs w:val="20"/>
              </w:rPr>
              <w:t xml:space="preserve">Tauri-specific behavior: packaging, native file dialogs, printing, auto-update.</w:t>
            </w:r>
          </w:p>
        </w:tc>
        <w:tc>
          <w:tcPr>
            <w:tcW w:type="dxa" w:w="3000"/>
            <w:tcMar>
              <w:top w:type="dxa" w:w="80"/>
              <w:left w:type="dxa" w:w="100"/>
              <w:bottom w:type="dxa" w:w="80"/>
              <w:right w:type="dxa" w:w="100"/>
            </w:tcMar>
            <w:vAlign w:val="center"/>
          </w:tcPr>
          <w:p>
            <w:r>
              <w:rPr>
                <w:b w:val="false"/>
                <w:bCs w:val="false"/>
                <w:color w:val="000000"/>
                <w:sz w:val="20"/>
                <w:szCs w:val="20"/>
              </w:rPr>
              <w:t xml:space="preserve">Manual + Tauri's testing utilities where available</w:t>
            </w:r>
          </w:p>
        </w:tc>
      </w:tr>
      <w:tr>
        <w:tc>
          <w:tcPr>
            <w:tcW w:type="dxa" w:w="1750"/>
            <w:tcMar>
              <w:top w:type="dxa" w:w="80"/>
              <w:left w:type="dxa" w:w="100"/>
              <w:bottom w:type="dxa" w:w="80"/>
              <w:right w:type="dxa" w:w="100"/>
            </w:tcMar>
            <w:vAlign w:val="center"/>
          </w:tcPr>
          <w:p>
            <w:r>
              <w:rPr>
                <w:b w:val="false"/>
                <w:bCs w:val="false"/>
                <w:color w:val="000000"/>
                <w:sz w:val="20"/>
                <w:szCs w:val="20"/>
              </w:rPr>
              <w:t xml:space="preserve">Cross-platform testing</w:t>
            </w:r>
          </w:p>
        </w:tc>
        <w:tc>
          <w:tcPr>
            <w:tcW w:type="dxa" w:w="4600"/>
            <w:tcMar>
              <w:top w:type="dxa" w:w="80"/>
              <w:left w:type="dxa" w:w="100"/>
              <w:bottom w:type="dxa" w:w="80"/>
              <w:right w:type="dxa" w:w="100"/>
            </w:tcMar>
            <w:vAlign w:val="center"/>
          </w:tcPr>
          <w:p>
            <w:r>
              <w:rPr>
                <w:b w:val="false"/>
                <w:bCs w:val="false"/>
                <w:color w:val="000000"/>
                <w:sz w:val="20"/>
                <w:szCs w:val="20"/>
              </w:rPr>
              <w:t xml:space="preserve">The same test suite (where UI-driven) and manual verification run against both macOS and Windows builds before release.</w:t>
            </w:r>
          </w:p>
        </w:tc>
        <w:tc>
          <w:tcPr>
            <w:tcW w:type="dxa" w:w="3000"/>
            <w:tcMar>
              <w:top w:type="dxa" w:w="80"/>
              <w:left w:type="dxa" w:w="100"/>
              <w:bottom w:type="dxa" w:w="80"/>
              <w:right w:type="dxa" w:w="100"/>
            </w:tcMar>
            <w:vAlign w:val="center"/>
          </w:tcPr>
          <w:p>
            <w:r>
              <w:rPr>
                <w:b w:val="false"/>
                <w:bCs w:val="false"/>
                <w:color w:val="000000"/>
                <w:sz w:val="20"/>
                <w:szCs w:val="20"/>
              </w:rPr>
              <w:t xml:space="preserve">GitHub Actions matrix builds + manual verification (Section 18)</w:t>
            </w:r>
          </w:p>
        </w:tc>
      </w:tr>
    </w:tbl>
    <w:p>
      <w:pPr>
        <w:pStyle w:val="Heading2"/>
        <w:spacing w:after="120" w:before="240"/>
      </w:pPr>
      <w:r>
        <w:rPr>
          <w:b/>
          <w:bCs/>
          <w:color w:val="2E74B5"/>
          <w:sz w:val="26"/>
          <w:szCs w:val="26"/>
        </w:rPr>
        <w:t xml:space="preserve">16.2 What to Prioritize</w:t>
      </w:r>
    </w:p>
    <w:p>
      <w:pPr>
        <w:spacing w:after="140" w:line="276"/>
      </w:pPr>
      <w:r>
        <w:rPr>
          <w:i w:val="false"/>
          <w:iCs w:val="false"/>
        </w:rPr>
        <w:t xml:space="preserve">Given limited developer time, testing effort should be weighted toward the areas where a bug is most costly: inventory transaction correctness and concurrency, order status transitions, and authorization checks. UI polish and less-critical read-only screens warrant lighter testing than money- and stock-affecting write paths.</w:t>
      </w:r>
    </w:p>
    <w:p>
      <w:pPr>
        <w:pStyle w:val="Heading1"/>
        <w:pageBreakBefore/>
        <w:spacing w:after="200" w:before="200"/>
      </w:pPr>
      <w:r>
        <w:rPr>
          <w:b/>
          <w:bCs/>
          <w:color w:val="1F3864"/>
          <w:sz w:val="32"/>
          <w:szCs w:val="32"/>
        </w:rPr>
        <w:t xml:space="preserve">17. DevOps</w:t>
      </w:r>
    </w:p>
    <w:p>
      <w:pPr>
        <w:pStyle w:val="Heading2"/>
        <w:spacing w:after="120" w:before="240"/>
      </w:pPr>
      <w:r>
        <w:rPr>
          <w:b/>
          <w:bCs/>
          <w:color w:val="2E74B5"/>
          <w:sz w:val="26"/>
          <w:szCs w:val="26"/>
        </w:rPr>
        <w:t xml:space="preserve">17.1 Git Workflow &amp; Branching</w:t>
      </w:r>
    </w:p>
    <w:p>
      <w:pPr>
        <w:spacing w:after="140" w:line="276"/>
      </w:pPr>
      <w:r>
        <w:rPr>
          <w:i w:val="false"/>
          <w:iCs w:val="false"/>
        </w:rPr>
        <w:t xml:space="preserve">A simple trunk-based-with-short-branches workflow is recommended for a primarily solo project: a protected main branch that always represents a working, deployable state, with short-lived feature branches (e.g., feature/purchase-order-receiving) merged via pull request. This is lighter-weight than GitFlow but still gives the discipline of code review (even self-review) and a clean history before merging.</w:t>
      </w:r>
    </w:p>
    <w:p>
      <w:pPr>
        <w:pStyle w:val="Heading2"/>
        <w:spacing w:after="120" w:before="240"/>
      </w:pPr>
      <w:r>
        <w:rPr>
          <w:b/>
          <w:bCs/>
          <w:color w:val="2E74B5"/>
          <w:sz w:val="26"/>
          <w:szCs w:val="26"/>
        </w:rPr>
        <w:t xml:space="preserve">17.2 Pull Requests &amp; Code Reviews</w:t>
      </w:r>
    </w:p>
    <w:p>
      <w:pPr>
        <w:spacing w:after="140" w:line="276"/>
      </w:pPr>
      <w:r>
        <w:rPr>
          <w:i w:val="false"/>
          <w:iCs w:val="false"/>
        </w:rPr>
        <w:t xml:space="preserve">Even as a solo developer, opening a pull request for each feature/fix — rather than committing directly to main — is valuable: it creates a natural checkpoint to run CI, re-read the diff with fresh eyes, and write a clear description of what changed and why, which becomes useful documentation later and is also a genuinely good habit to demonstrate in interviews (Section 23).</w:t>
      </w:r>
    </w:p>
    <w:p>
      <w:pPr>
        <w:pStyle w:val="Heading2"/>
        <w:spacing w:after="120" w:before="240"/>
      </w:pPr>
      <w:r>
        <w:rPr>
          <w:b/>
          <w:bCs/>
          <w:color w:val="2E74B5"/>
          <w:sz w:val="26"/>
          <w:szCs w:val="26"/>
        </w:rPr>
        <w:t xml:space="preserve">17.3 Docker</w:t>
      </w:r>
    </w:p>
    <w:p>
      <w:pPr>
        <w:spacing w:after="140" w:line="276"/>
      </w:pPr>
      <w:r>
        <w:rPr>
          <w:i w:val="false"/>
          <w:iCs w:val="false"/>
        </w:rPr>
        <w:t xml:space="preserve">Docker is used primarily for local development consistency in the near term: a docker-compose.yml spinning up PostgreSQL (and, if useful, a local mail-catcher or other dev dependency) so the database environment is identical on any machine and easy to reset. The Spring Boot backend can also be containerized once deployment planning matures, even though desktop clients themselves are not Dockerized (Tauri produces native installers, not containers).</w:t>
      </w:r>
    </w:p>
    <w:p>
      <w:pPr>
        <w:pStyle w:val="Heading2"/>
        <w:spacing w:after="120" w:before="240"/>
      </w:pPr>
      <w:r>
        <w:rPr>
          <w:b/>
          <w:bCs/>
          <w:color w:val="2E74B5"/>
          <w:sz w:val="26"/>
          <w:szCs w:val="26"/>
        </w:rPr>
        <w:t xml:space="preserve">17.4 CI/CD with GitHub Actions</w:t>
      </w:r>
    </w:p>
    <w:p>
      <w:pPr>
        <w:spacing w:after="140" w:line="276"/>
      </w:pPr>
      <w:r>
        <w:rPr>
          <w:i w:val="false"/>
          <w:iCs w:val="false"/>
        </w:rPr>
        <w:t xml:space="preserve">Recommended pipeline stages, triggered on pull requests and on merges to main:</w:t>
      </w:r>
    </w:p>
    <w:p>
      <w:pPr>
        <w:pStyle w:val="ListParagraph"/>
        <w:numPr>
          <w:ilvl w:val="0"/>
          <w:numId w:val="1"/>
        </w:numPr>
        <w:spacing w:after="60" w:line="276"/>
      </w:pPr>
      <w:r>
        <w:t xml:space="preserve">Build &amp; compile — backend (Maven/Gradle) and frontend (npm/vite build).</w:t>
      </w:r>
    </w:p>
    <w:p>
      <w:pPr>
        <w:pStyle w:val="ListParagraph"/>
        <w:numPr>
          <w:ilvl w:val="0"/>
          <w:numId w:val="1"/>
        </w:numPr>
        <w:spacing w:after="60" w:line="276"/>
      </w:pPr>
      <w:r>
        <w:t xml:space="preserve">Run automated tests — unit, integration (with a Postgres service container), and frontend tests.</w:t>
      </w:r>
    </w:p>
    <w:p>
      <w:pPr>
        <w:pStyle w:val="ListParagraph"/>
        <w:numPr>
          <w:ilvl w:val="0"/>
          <w:numId w:val="1"/>
        </w:numPr>
        <w:spacing w:after="60" w:line="276"/>
      </w:pPr>
      <w:r>
        <w:t xml:space="preserve">Static analysis / linting — ESLint/TypeScript checks on the frontend, and a Java linter/formatter check on the backend.</w:t>
      </w:r>
    </w:p>
    <w:p>
      <w:pPr>
        <w:pStyle w:val="ListParagraph"/>
        <w:numPr>
          <w:ilvl w:val="0"/>
          <w:numId w:val="1"/>
        </w:numPr>
        <w:spacing w:after="60" w:line="276"/>
      </w:pPr>
      <w:r>
        <w:t xml:space="preserve">Dependency vulnerability scanning (Dependabot alerts, or an explicit audit step).</w:t>
      </w:r>
    </w:p>
    <w:p>
      <w:pPr>
        <w:pStyle w:val="ListParagraph"/>
        <w:numPr>
          <w:ilvl w:val="0"/>
          <w:numId w:val="1"/>
        </w:numPr>
        <w:spacing w:after="60" w:line="276"/>
      </w:pPr>
      <w:r>
        <w:t xml:space="preserve">On tagged releases — build signed macOS and Windows Tauri installers via a build matrix (macOS runner + Windows runner) and attach them as release artifacts (Section 18).</w:t>
      </w:r>
    </w:p>
    <w:p>
      <w:pPr>
        <w:pStyle w:val="Heading2"/>
        <w:spacing w:after="120" w:before="240"/>
      </w:pPr>
      <w:r>
        <w:rPr>
          <w:b/>
          <w:bCs/>
          <w:color w:val="2E74B5"/>
          <w:sz w:val="26"/>
          <w:szCs w:val="26"/>
        </w:rPr>
        <w:t xml:space="preserve">17.5 Environments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Environment</w:t>
            </w:r>
          </w:p>
        </w:tc>
        <w:tc>
          <w:tcPr>
            <w:tcW w:type="dxa" w:w="6950"/>
            <w:shd w:fill="1F3864" w:val="clear"/>
            <w:tcMar>
              <w:top w:type="dxa" w:w="80"/>
              <w:left w:type="dxa" w:w="100"/>
              <w:bottom w:type="dxa" w:w="80"/>
              <w:right w:type="dxa" w:w="100"/>
            </w:tcMar>
            <w:vAlign w:val="center"/>
          </w:tcPr>
          <w:p>
            <w:r>
              <w:rPr>
                <w:b/>
                <w:bCs/>
                <w:color w:val="FFFFFF"/>
                <w:sz w:val="20"/>
                <w:szCs w:val="20"/>
              </w:rPr>
              <w:t xml:space="preserve">Purpose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Development</w:t>
            </w:r>
          </w:p>
        </w:tc>
        <w:tc>
          <w:tcPr>
            <w:tcW w:type="dxa" w:w="6950"/>
            <w:tcMar>
              <w:top w:type="dxa" w:w="80"/>
              <w:left w:type="dxa" w:w="100"/>
              <w:bottom w:type="dxa" w:w="80"/>
              <w:right w:type="dxa" w:w="100"/>
            </w:tcMar>
            <w:vAlign w:val="center"/>
          </w:tcPr>
          <w:p>
            <w:r>
              <w:rPr>
                <w:b w:val="false"/>
                <w:bCs w:val="false"/>
                <w:color w:val="000000"/>
                <w:sz w:val="20"/>
                <w:szCs w:val="20"/>
              </w:rPr>
              <w:t xml:space="preserve">Local machine, Docker-based Postgres, hot-reloading frontend and backend.</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Testing/CI</w:t>
            </w:r>
          </w:p>
        </w:tc>
        <w:tc>
          <w:tcPr>
            <w:tcW w:type="dxa" w:w="6950"/>
            <w:tcMar>
              <w:top w:type="dxa" w:w="80"/>
              <w:left w:type="dxa" w:w="100"/>
              <w:bottom w:type="dxa" w:w="80"/>
              <w:right w:type="dxa" w:w="100"/>
            </w:tcMar>
            <w:vAlign w:val="center"/>
          </w:tcPr>
          <w:p>
            <w:r>
              <w:rPr>
                <w:b w:val="false"/>
                <w:bCs w:val="false"/>
                <w:color w:val="000000"/>
                <w:sz w:val="20"/>
                <w:szCs w:val="20"/>
              </w:rPr>
              <w:t xml:space="preserve">Ephemeral environment spun up per pipeline run for automated tests.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Production (per customer)</w:t>
            </w:r>
          </w:p>
        </w:tc>
        <w:tc>
          <w:tcPr>
            <w:tcW w:type="dxa" w:w="6950"/>
            <w:tcMar>
              <w:top w:type="dxa" w:w="80"/>
              <w:left w:type="dxa" w:w="100"/>
              <w:bottom w:type="dxa" w:w="80"/>
              <w:right w:type="dxa" w:w="100"/>
            </w:tcMar>
            <w:vAlign w:val="center"/>
          </w:tcPr>
          <w:p>
            <w:r>
              <w:rPr>
                <w:b w:val="false"/>
                <w:bCs w:val="false"/>
                <w:color w:val="000000"/>
                <w:sz w:val="20"/>
                <w:szCs w:val="20"/>
              </w:rPr>
              <w:t xml:space="preserve">The customer's actual deployed backend + database + installed desktop clients, per the single-company deployment model in Section 9.5.</w:t>
            </w:r>
          </w:p>
        </w:tc>
      </w:tr>
    </w:tbl>
    <w:p>
      <w:pPr>
        <w:pStyle w:val="Heading2"/>
        <w:spacing w:after="120" w:before="240"/>
      </w:pPr>
      <w:r>
        <w:rPr>
          <w:b/>
          <w:bCs/>
          <w:color w:val="2E74B5"/>
          <w:sz w:val="26"/>
          <w:szCs w:val="26"/>
        </w:rPr>
        <w:t xml:space="preserve">17.6 Environment Variables</w:t>
      </w:r>
    </w:p>
    <w:p>
      <w:pPr>
        <w:spacing w:after="140" w:line="276"/>
      </w:pPr>
      <w:r>
        <w:rPr>
          <w:i w:val="false"/>
          <w:iCs w:val="false"/>
        </w:rPr>
        <w:t xml:space="preserve">Database URL/credentials, JWT signing secret, and any feature flags are supplied per environment via environment variables (or a .env file excluded from Git for local dev), never committed, consistent with Section 15.7.</w:t>
      </w:r>
    </w:p>
    <w:p>
      <w:pPr>
        <w:pStyle w:val="Heading2"/>
        <w:spacing w:after="120" w:before="240"/>
      </w:pPr>
      <w:r>
        <w:rPr>
          <w:b/>
          <w:bCs/>
          <w:color w:val="2E74B5"/>
          <w:sz w:val="26"/>
          <w:szCs w:val="26"/>
        </w:rPr>
        <w:t xml:space="preserve">17.7 Database Migrations in CI/CD</w:t>
      </w:r>
    </w:p>
    <w:p>
      <w:pPr>
        <w:spacing w:after="140" w:line="276"/>
      </w:pPr>
      <w:r>
        <w:rPr>
          <w:i w:val="false"/>
          <w:iCs w:val="false"/>
        </w:rPr>
        <w:t xml:space="preserve">Flyway migrations run automatically as part of backend startup (or as an explicit pipeline/deploy step) against the target environment's database, so deploying a new version of the backend always brings the schema up to date in lockstep with the code — never a manual, error-prone SQL step run by hand against a customer's production database.</w:t>
      </w:r>
    </w:p>
    <w:p>
      <w:pPr>
        <w:pStyle w:val="Heading2"/>
        <w:spacing w:after="120" w:before="240"/>
      </w:pPr>
      <w:r>
        <w:rPr>
          <w:b/>
          <w:bCs/>
          <w:color w:val="2E74B5"/>
          <w:sz w:val="26"/>
          <w:szCs w:val="26"/>
        </w:rPr>
        <w:t xml:space="preserve">17.8 Backups</w:t>
      </w:r>
    </w:p>
    <w:p>
      <w:pPr>
        <w:spacing w:after="140" w:line="276"/>
      </w:pPr>
      <w:r>
        <w:rPr>
          <w:i w:val="false"/>
          <w:iCs w:val="false"/>
        </w:rPr>
        <w:t xml:space="preserve">Regular automated PostgreSQL backups (e.g., nightly logical dumps via pg_dump, retained on a rotation) are a baseline requirement before any customer's real operational data lives in the system — this is non-negotiable for a commercial ERP product, since it holds a business's inventory and order records.</w:t>
      </w:r>
    </w:p>
    <w:p>
      <w:pPr>
        <w:pStyle w:val="Heading2"/>
        <w:spacing w:after="120" w:before="240"/>
      </w:pPr>
      <w:r>
        <w:rPr>
          <w:b/>
          <w:bCs/>
          <w:color w:val="2E74B5"/>
          <w:sz w:val="26"/>
          <w:szCs w:val="26"/>
        </w:rPr>
        <w:t xml:space="preserve">17.9 Logging &amp; Monitoring</w:t>
      </w:r>
    </w:p>
    <w:p>
      <w:pPr>
        <w:spacing w:after="140" w:line="276"/>
      </w:pPr>
      <w:r>
        <w:rPr>
          <w:i w:val="false"/>
          <w:iCs w:val="false"/>
        </w:rPr>
        <w:t xml:space="preserve">Structured application logs (correlation/request IDs, user/company context where relevant) from the Spring Boot backend, retained and reviewable per environment. Full observability tooling (metrics dashboards, alerting) is a Version 2/Future investment — MVP needs reliable logs and backups more than a full monitoring stack.</w:t>
      </w:r>
    </w:p>
    <w:p>
      <w:pPr>
        <w:pStyle w:val="Heading1"/>
        <w:pageBreakBefore/>
        <w:spacing w:after="200" w:before="200"/>
      </w:pPr>
      <w:r>
        <w:rPr>
          <w:b/>
          <w:bCs/>
          <w:color w:val="1F3864"/>
          <w:sz w:val="32"/>
          <w:szCs w:val="32"/>
        </w:rPr>
        <w:t xml:space="preserve">18. Mac/Windows Strategy</w:t>
      </w:r>
    </w:p>
    <w:p>
      <w:pPr>
        <w:spacing w:after="140" w:line="276"/>
      </w:pPr>
      <w:r>
        <w:rPr>
          <w:i w:val="false"/>
          <w:iCs w:val="false"/>
        </w:rPr>
        <w:t xml:space="preserve">The developer works primarily on a MacBook, but the product must run correctly on both macOS and Windows for customers. This section makes explicit what that split means in practice.</w:t>
      </w:r>
    </w:p>
    <w:p>
      <w:pPr>
        <w:pStyle w:val="Heading2"/>
        <w:spacing w:after="120" w:before="240"/>
      </w:pPr>
      <w:r>
        <w:rPr>
          <w:b/>
          <w:bCs/>
          <w:color w:val="2E74B5"/>
          <w:sz w:val="26"/>
          <w:szCs w:val="26"/>
        </w:rPr>
        <w:t xml:space="preserve">18.1 What Can Be Developed on Mac</w:t>
      </w:r>
    </w:p>
    <w:p>
      <w:pPr>
        <w:spacing w:after="140" w:line="276"/>
      </w:pPr>
      <w:r>
        <w:rPr>
          <w:i w:val="false"/>
          <w:iCs w:val="false"/>
        </w:rPr>
        <w:t xml:space="preserve">Essentially everything: the React/TypeScript frontend, the Spring Boot/Java backend, the PostgreSQL database (via Docker), and the great majority of the Tauri configuration, since Tauri's frontend and Rust command layer are cross-platform source that compiles per target OS.</w:t>
      </w:r>
    </w:p>
    <w:p>
      <w:pPr>
        <w:pStyle w:val="Heading2"/>
        <w:spacing w:after="120" w:before="240"/>
      </w:pPr>
      <w:r>
        <w:rPr>
          <w:b/>
          <w:bCs/>
          <w:color w:val="2E74B5"/>
          <w:sz w:val="26"/>
          <w:szCs w:val="26"/>
        </w:rPr>
        <w:t xml:space="preserve">18.2 What Can Be Tested on Mac</w:t>
      </w:r>
    </w:p>
    <w:p>
      <w:pPr>
        <w:spacing w:after="140" w:line="276"/>
      </w:pPr>
      <w:r>
        <w:rPr>
          <w:i w:val="false"/>
          <w:iCs w:val="false"/>
        </w:rPr>
        <w:t xml:space="preserve">All business logic, the API, the database layer, and the macOS build of the desktop app can be fully tested locally on the MacBook, including the full automated test suite (Section 16).</w:t>
      </w:r>
    </w:p>
    <w:p>
      <w:pPr>
        <w:pStyle w:val="Heading2"/>
        <w:spacing w:after="120" w:before="240"/>
      </w:pPr>
      <w:r>
        <w:rPr>
          <w:b/>
          <w:bCs/>
          <w:color w:val="2E74B5"/>
          <w:sz w:val="26"/>
          <w:szCs w:val="26"/>
        </w:rPr>
        <w:t xml:space="preserve">18.3 What Requires Windows Testing</w:t>
      </w:r>
    </w:p>
    <w:p>
      <w:pPr>
        <w:pStyle w:val="ListParagraph"/>
        <w:numPr>
          <w:ilvl w:val="0"/>
          <w:numId w:val="1"/>
        </w:numPr>
        <w:spacing w:after="60" w:line="276"/>
      </w:pPr>
      <w:r>
        <w:t xml:space="preserve">The actual Windows installer (.msi/.exe) — does it install cleanly, register correctly, uninstall cleanly?</w:t>
      </w:r>
    </w:p>
    <w:p>
      <w:pPr>
        <w:pStyle w:val="ListParagraph"/>
        <w:numPr>
          <w:ilvl w:val="0"/>
          <w:numId w:val="1"/>
        </w:numPr>
        <w:spacing w:after="60" w:line="276"/>
      </w:pPr>
      <w:r>
        <w:t xml:space="preserve">WebView2 rendering quirks — Windows uses Microsoft's WebView2 (Chromium-based) rather than macOS's WKWebView (Safari-based); subtle CSS/JS behavior differences are possible and should be visually checked.</w:t>
      </w:r>
    </w:p>
    <w:p>
      <w:pPr>
        <w:pStyle w:val="ListParagraph"/>
        <w:numPr>
          <w:ilvl w:val="0"/>
          <w:numId w:val="1"/>
        </w:numPr>
        <w:spacing w:after="60" w:line="276"/>
      </w:pPr>
      <w:r>
        <w:t xml:space="preserve">Windows-specific OS integration — native file dialogs, printing, and OS notification behavior.</w:t>
      </w:r>
    </w:p>
    <w:p>
      <w:pPr>
        <w:pStyle w:val="ListParagraph"/>
        <w:numPr>
          <w:ilvl w:val="0"/>
          <w:numId w:val="1"/>
        </w:numPr>
        <w:spacing w:after="60" w:line="276"/>
      </w:pPr>
      <w:r>
        <w:t xml:space="preserve">Performance on typical Windows hardware, which may differ meaningfully from a developer's MacBook.</w:t>
      </w:r>
    </w:p>
    <w:p>
      <w:pPr>
        <w:pStyle w:val="Heading2"/>
        <w:spacing w:after="120" w:before="240"/>
      </w:pPr>
      <w:r>
        <w:rPr>
          <w:b/>
          <w:bCs/>
          <w:color w:val="2E74B5"/>
          <w:sz w:val="26"/>
          <w:szCs w:val="26"/>
        </w:rPr>
        <w:t xml:space="preserve">18.4 How Windows Builds Are Generated</w:t>
      </w:r>
    </w:p>
    <w:p>
      <w:pPr>
        <w:spacing w:after="140" w:line="276"/>
      </w:pPr>
      <w:r>
        <w:rPr>
          <w:i w:val="false"/>
          <w:iCs w:val="false"/>
        </w:rPr>
        <w:t xml:space="preserve">Via GitHub Actions using a Windows-based runner (windows-latest) as part of a CI/CD build matrix, alongside a macOS runner producing the macOS build — both from the same source commit, so the two platform builds are always in sync (Section 17.4). This avoids the developer needing to personally own or maintain a Windows machine just to compile.</w:t>
      </w:r>
    </w:p>
    <w:p>
      <w:pPr>
        <w:pStyle w:val="Heading2"/>
        <w:spacing w:after="120" w:before="240"/>
      </w:pPr>
      <w:r>
        <w:rPr>
          <w:b/>
          <w:bCs/>
          <w:color w:val="2E74B5"/>
          <w:sz w:val="26"/>
          <w:szCs w:val="26"/>
        </w:rPr>
        <w:t xml:space="preserve">18.5 Should GitHub Actions or Another CI System Be Used?</w:t>
      </w:r>
    </w:p>
    <w:p>
      <w:pPr>
        <w:spacing w:after="140" w:line="276"/>
      </w:pPr>
      <w:r>
        <w:rPr>
          <w:i w:val="false"/>
          <w:iCs w:val="false"/>
        </w:rPr>
        <w:t xml:space="preserve">GitHub Actions is recommended: the code already lives on GitHub, it has first-class macOS and Windows runners, it integrates cleanly with releases/artifacts, and it avoids introducing a second CI vendor/account to manage. There's no strong reason to introduce a separate CI system (e.g., CircleCI, Jenkins) for this project's scale.</w:t>
      </w:r>
    </w:p>
    <w:p>
      <w:pPr>
        <w:pStyle w:val="Heading2"/>
        <w:spacing w:after="120" w:before="240"/>
      </w:pPr>
      <w:r>
        <w:rPr>
          <w:b/>
          <w:bCs/>
          <w:color w:val="2E74B5"/>
          <w:sz w:val="26"/>
          <w:szCs w:val="26"/>
        </w:rPr>
        <w:t xml:space="preserve">18.6 How Installers Should Work</w:t>
      </w:r>
    </w:p>
    <w:p>
      <w:pPr>
        <w:spacing w:after="140" w:line="276"/>
      </w:pPr>
      <w:r>
        <w:rPr>
          <w:i w:val="false"/>
          <w:iCs w:val="false"/>
        </w:rPr>
        <w:t xml:space="preserve">Each platform gets a native installer produced by Tauri's bundler: a .dmg (or .app bundle) for macOS and an .msi (or NSIS .exe) for Windows. Installers should be code-signed for each platform once the product moves toward real customer distribution — unsigned installers trigger OS security warnings that look unprofessional and erode trust in a paid product; signing can be deferred past the very first internal pilot build but should be in place before wider distribution.</w:t>
      </w:r>
    </w:p>
    <w:p>
      <w:pPr>
        <w:pStyle w:val="Heading2"/>
        <w:spacing w:after="120" w:before="240"/>
      </w:pPr>
      <w:r>
        <w:rPr>
          <w:b/>
          <w:bCs/>
          <w:color w:val="2E74B5"/>
          <w:sz w:val="26"/>
          <w:szCs w:val="26"/>
        </w:rPr>
        <w:t xml:space="preserve">18.7 How Cross-Platform Compatibility Should Be Tested</w:t>
      </w:r>
    </w:p>
    <w:p>
      <w:pPr>
        <w:spacing w:after="140" w:line="276"/>
      </w:pPr>
      <w:r>
        <w:rPr>
          <w:i w:val="false"/>
          <w:iCs w:val="false"/>
        </w:rPr>
        <w:t xml:space="preserve">A lightweight but real checklist run before each release: install fresh on a real or virtual Windows machine, run through the core workflows (Section 8) end-to-end, verify printing and file-save dialogs work, and confirm the app looks and behaves consistently with the macOS build. A free Windows VM (e.g., via a hypervisor on the Mac, or a cloud Windows instance) is sufficient for this — dedicated Windows hardware is not required.</w:t>
      </w:r>
    </w:p>
    <w:p>
      <w:pPr>
        <w:pStyle w:val="Heading1"/>
        <w:pageBreakBefore/>
        <w:spacing w:after="200" w:before="200"/>
      </w:pPr>
      <w:r>
        <w:rPr>
          <w:b/>
          <w:bCs/>
          <w:color w:val="1F3864"/>
          <w:sz w:val="32"/>
          <w:szCs w:val="32"/>
        </w:rPr>
        <w:t xml:space="preserve">19. Commercial Strategy</w:t>
      </w:r>
    </w:p>
    <w:p>
      <w:pPr>
        <w:pStyle w:val="Heading2"/>
        <w:spacing w:after="120" w:before="240"/>
      </w:pPr>
      <w:r>
        <w:rPr>
          <w:b/>
          <w:bCs/>
          <w:color w:val="2E74B5"/>
          <w:sz w:val="26"/>
          <w:szCs w:val="26"/>
        </w:rPr>
        <w:t xml:space="preserve">19.1 Target Customer</w:t>
      </w:r>
    </w:p>
    <w:p>
      <w:pPr>
        <w:spacing w:after="140" w:line="276"/>
      </w:pPr>
      <w:r>
        <w:rPr>
          <w:i w:val="false"/>
          <w:iCs w:val="false"/>
        </w:rPr>
        <w:t xml:space="preserve">Small and medium-sized wholesale/distribution businesses currently running their operations on spreadsheets, an outdated legacy system, or an ill-fitting generic tool, who need a focused, affordable, desktop-based ERP for the purchase-to-ship cycle without paying for (or configuring) a sprawling enterprise ERP suite.</w:t>
      </w:r>
    </w:p>
    <w:p>
      <w:pPr>
        <w:pStyle w:val="Heading2"/>
        <w:spacing w:after="120" w:before="240"/>
      </w:pPr>
      <w:r>
        <w:rPr>
          <w:b/>
          <w:bCs/>
          <w:color w:val="2E74B5"/>
          <w:sz w:val="26"/>
          <w:szCs w:val="26"/>
        </w:rPr>
        <w:t xml:space="preserve">19.2 Competitive Positioning</w:t>
      </w:r>
    </w:p>
    <w:p>
      <w:pPr>
        <w:spacing w:after="140" w:line="276"/>
      </w:pPr>
      <w:r>
        <w:rPr>
          <w:i w:val="false"/>
          <w:iCs w:val="false"/>
        </w:rPr>
        <w:t xml:space="preserve">WholesaleFlow ERP's positioning is a focused wholesale-distribution ERP that does the core operational cycle very well — inventory accuracy, purchasing, and order fulfillment — rather than a generalist ERP that does accounting, HR, manufacturing, and everything else adequately. This is a deliberate wedge strategy: win on depth in the workflows that matter most to a wholesale business day-to-day, and expand outward (Section 24) only once that core is proven.</w:t>
      </w:r>
    </w:p>
    <w:p>
      <w:pPr>
        <w:pStyle w:val="Heading2"/>
        <w:spacing w:after="120" w:before="240"/>
      </w:pPr>
      <w:r>
        <w:rPr>
          <w:b/>
          <w:bCs/>
          <w:color w:val="2E74B5"/>
          <w:sz w:val="26"/>
          <w:szCs w:val="26"/>
        </w:rPr>
        <w:t xml:space="preserve">19.3 Product Differentiation</w:t>
      </w:r>
    </w:p>
    <w:p>
      <w:pPr>
        <w:pStyle w:val="ListParagraph"/>
        <w:numPr>
          <w:ilvl w:val="0"/>
          <w:numId w:val="1"/>
        </w:numPr>
        <w:spacing w:after="60" w:line="276"/>
      </w:pPr>
      <w:r>
        <w:t xml:space="preserve">A real desktop application (fast, native-feeling, works reliably on a warehouse floor) rather than a browser tab dependent on a good internet connection.</w:t>
      </w:r>
    </w:p>
    <w:p>
      <w:pPr>
        <w:pStyle w:val="ListParagraph"/>
        <w:numPr>
          <w:ilvl w:val="0"/>
          <w:numId w:val="1"/>
        </w:numPr>
        <w:spacing w:after="60" w:line="276"/>
      </w:pPr>
      <w:r>
        <w:t xml:space="preserve">Purpose-built for the buy → receive → store → sell → ship cycle, not a generic 'business management' tool retrofitted for wholesale.</w:t>
      </w:r>
    </w:p>
    <w:p>
      <w:pPr>
        <w:pStyle w:val="ListParagraph"/>
        <w:numPr>
          <w:ilvl w:val="0"/>
          <w:numId w:val="1"/>
        </w:numPr>
        <w:spacing w:after="60" w:line="276"/>
      </w:pPr>
      <w:r>
        <w:t xml:space="preserve">Configurable without being a bespoke, single-customer build (Section 20) — the product improves for every customer as new configuration options are added, rather than forking per client.</w:t>
      </w:r>
    </w:p>
    <w:p>
      <w:pPr>
        <w:pStyle w:val="ListParagraph"/>
        <w:numPr>
          <w:ilvl w:val="0"/>
          <w:numId w:val="1"/>
        </w:numPr>
        <w:spacing w:after="60" w:line="276"/>
      </w:pPr>
      <w:r>
        <w:t xml:space="preserve">A rigorous, auditable inventory ledger (Section 11.7 / Section 9.7) as a foundation, not an afterthought — a common weak point in low-end inventory tools.</w:t>
      </w:r>
    </w:p>
    <w:p>
      <w:pPr>
        <w:pStyle w:val="Heading2"/>
        <w:spacing w:after="120" w:before="240"/>
      </w:pPr>
      <w:r>
        <w:rPr>
          <w:b/>
          <w:bCs/>
          <w:color w:val="2E74B5"/>
          <w:sz w:val="26"/>
          <w:szCs w:val="26"/>
        </w:rPr>
        <w:t xml:space="preserve">19.4 Pricing Model Possibilities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15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Model</w:t>
            </w:r>
          </w:p>
        </w:tc>
        <w:tc>
          <w:tcPr>
            <w:tcW w:type="dxa" w:w="4200"/>
            <w:shd w:fill="1F3864" w:val="clear"/>
            <w:tcMar>
              <w:top w:type="dxa" w:w="80"/>
              <w:left w:type="dxa" w:w="100"/>
              <w:bottom w:type="dxa" w:w="80"/>
              <w:right w:type="dxa" w:w="100"/>
            </w:tcMar>
            <w:vAlign w:val="center"/>
          </w:tcPr>
          <w:p>
            <w:r>
              <w:rPr>
                <w:b/>
                <w:bCs/>
                <w:color w:val="FFFFFF"/>
                <w:sz w:val="20"/>
                <w:szCs w:val="20"/>
              </w:rPr>
              <w:t xml:space="preserve">Description</w:t>
            </w:r>
          </w:p>
        </w:tc>
        <w:tc>
          <w:tcPr>
            <w:tcW w:type="dxa" w:w="2150"/>
            <w:shd w:fill="1F3864" w:val="clear"/>
            <w:tcMar>
              <w:top w:type="dxa" w:w="80"/>
              <w:left w:type="dxa" w:w="100"/>
              <w:bottom w:type="dxa" w:w="80"/>
              <w:right w:type="dxa" w:w="100"/>
            </w:tcMar>
            <w:vAlign w:val="center"/>
          </w:tcPr>
          <w:p>
            <w:r>
              <w:rPr>
                <w:b/>
                <w:bCs/>
                <w:color w:val="FFFFFF"/>
                <w:sz w:val="20"/>
                <w:szCs w:val="20"/>
              </w:rPr>
              <w:t xml:space="preserve">When it fits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One-time license per installation</w:t>
            </w:r>
          </w:p>
        </w:tc>
        <w:tc>
          <w:tcPr>
            <w:tcW w:type="dxa" w:w="4200"/>
            <w:tcMar>
              <w:top w:type="dxa" w:w="80"/>
              <w:left w:type="dxa" w:w="100"/>
              <w:bottom w:type="dxa" w:w="80"/>
              <w:right w:type="dxa" w:w="100"/>
            </w:tcMar>
            <w:vAlign w:val="center"/>
          </w:tcPr>
          <w:p>
            <w:r>
              <w:rPr>
                <w:b w:val="false"/>
                <w:bCs w:val="false"/>
                <w:color w:val="000000"/>
                <w:sz w:val="20"/>
                <w:szCs w:val="20"/>
              </w:rPr>
              <w:t xml:space="preserve">Customer pays once for a perpetual license to a single-company installation, optionally plus a support/maintenance fee.</w:t>
            </w:r>
          </w:p>
        </w:tc>
        <w:tc>
          <w:tcPr>
            <w:tcW w:type="dxa" w:w="2150"/>
            <w:tcMar>
              <w:top w:type="dxa" w:w="80"/>
              <w:left w:type="dxa" w:w="100"/>
              <w:bottom w:type="dxa" w:w="80"/>
              <w:right w:type="dxa" w:w="100"/>
            </w:tcMar>
            <w:vAlign w:val="center"/>
          </w:tcPr>
          <w:p>
            <w:r>
              <w:rPr>
                <w:b w:val="false"/>
                <w:bCs w:val="false"/>
                <w:color w:val="000000"/>
                <w:sz w:val="20"/>
                <w:szCs w:val="20"/>
              </w:rPr>
              <w:t xml:space="preserve">Pilot and early customers; simplest to reason about and sell.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Annual/subscription license</w:t>
            </w:r>
          </w:p>
        </w:tc>
        <w:tc>
          <w:tcPr>
            <w:tcW w:type="dxa" w:w="4200"/>
            <w:tcMar>
              <w:top w:type="dxa" w:w="80"/>
              <w:left w:type="dxa" w:w="100"/>
              <w:bottom w:type="dxa" w:w="80"/>
              <w:right w:type="dxa" w:w="100"/>
            </w:tcMar>
            <w:vAlign w:val="center"/>
          </w:tcPr>
          <w:p>
            <w:r>
              <w:rPr>
                <w:b w:val="false"/>
                <w:bCs w:val="false"/>
                <w:color w:val="000000"/>
                <w:sz w:val="20"/>
                <w:szCs w:val="20"/>
              </w:rPr>
              <w:t xml:space="preserve">Recurring fee covering updates and support, still typically self-hosted/on-premise per company.</w:t>
            </w:r>
          </w:p>
        </w:tc>
        <w:tc>
          <w:tcPr>
            <w:tcW w:type="dxa" w:w="2150"/>
            <w:tcMar>
              <w:top w:type="dxa" w:w="80"/>
              <w:left w:type="dxa" w:w="100"/>
              <w:bottom w:type="dxa" w:w="80"/>
              <w:right w:type="dxa" w:w="100"/>
            </w:tcMar>
            <w:vAlign w:val="center"/>
          </w:tcPr>
          <w:p>
            <w:r>
              <w:rPr>
                <w:b w:val="false"/>
                <w:bCs w:val="false"/>
                <w:color w:val="000000"/>
                <w:sz w:val="20"/>
                <w:szCs w:val="20"/>
              </w:rPr>
              <w:t xml:space="preserve">Once the product is stable and there's a track record to justify recurring billing.</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Hosted/SaaS subscription</w:t>
            </w:r>
          </w:p>
        </w:tc>
        <w:tc>
          <w:tcPr>
            <w:tcW w:type="dxa" w:w="4200"/>
            <w:tcMar>
              <w:top w:type="dxa" w:w="80"/>
              <w:left w:type="dxa" w:w="100"/>
              <w:bottom w:type="dxa" w:w="80"/>
              <w:right w:type="dxa" w:w="100"/>
            </w:tcMar>
            <w:vAlign w:val="center"/>
          </w:tcPr>
          <w:p>
            <w:r>
              <w:rPr>
                <w:b w:val="false"/>
                <w:bCs w:val="false"/>
                <w:color w:val="000000"/>
                <w:sz w:val="20"/>
                <w:szCs w:val="20"/>
              </w:rPr>
              <w:t xml:space="preserve">Anthropic-style hosted multi-tenant offering, usage- or seat-based.</w:t>
            </w:r>
          </w:p>
        </w:tc>
        <w:tc>
          <w:tcPr>
            <w:tcW w:type="dxa" w:w="2150"/>
            <w:tcMar>
              <w:top w:type="dxa" w:w="80"/>
              <w:left w:type="dxa" w:w="100"/>
              <w:bottom w:type="dxa" w:w="80"/>
              <w:right w:type="dxa" w:w="100"/>
            </w:tcMar>
            <w:vAlign w:val="center"/>
          </w:tcPr>
          <w:p>
            <w:r>
              <w:rPr>
                <w:b w:val="false"/>
                <w:bCs w:val="false"/>
                <w:color w:val="000000"/>
                <w:sz w:val="20"/>
                <w:szCs w:val="20"/>
              </w:rPr>
              <w:t xml:space="preserve">Long-term, once multi-tenant infrastructure (Section 9.6) is built and there's demonstrated demand for a hosted option.</w:t>
            </w:r>
          </w:p>
        </w:tc>
      </w:tr>
    </w:tbl>
    <w:p>
      <w:pPr>
        <w:spacing w:after="140" w:line="276"/>
      </w:pPr>
      <w:r>
        <w:rPr>
          <w:i w:val="false"/>
          <w:iCs w:val="false"/>
        </w:rPr>
        <w:t xml:space="preserve">Recommendation: start with a one-time or annual per-installation license for the pilot and earliest customers, since it matches the single-company deployment model already recommended in Section 9.5-9.6, and defer SaaS pricing decisions until there's a concrete reason (multiple customers requesting hosted access) to build that infrastructure.</w:t>
      </w:r>
    </w:p>
    <w:p>
      <w:pPr>
        <w:pStyle w:val="Heading2"/>
        <w:spacing w:after="120" w:before="240"/>
      </w:pPr>
      <w:r>
        <w:rPr>
          <w:b/>
          <w:bCs/>
          <w:color w:val="2E74B5"/>
          <w:sz w:val="26"/>
          <w:szCs w:val="26"/>
        </w:rPr>
        <w:t xml:space="preserve">19.5 Licensing &amp; Support</w:t>
      </w:r>
    </w:p>
    <w:p>
      <w:pPr>
        <w:spacing w:after="140" w:line="276"/>
      </w:pPr>
      <w:r>
        <w:rPr>
          <w:i w:val="false"/>
          <w:iCs w:val="false"/>
        </w:rPr>
        <w:t xml:space="preserve">Each customer installation should have a simple license validation mechanism (e.g., a license key checked by the backend at startup) to protect against unauthorized copies, without over-engineering DRM. Support in the early stage is necessarily hands-on (the developer directly supporting the pilot customer); as customers grow, a lightweight ticketing/support process and a knowledge base (Section 26 documentation) should be introduced.</w:t>
      </w:r>
    </w:p>
    <w:p>
      <w:pPr>
        <w:pStyle w:val="Heading2"/>
        <w:spacing w:after="120" w:before="240"/>
      </w:pPr>
      <w:r>
        <w:rPr>
          <w:b/>
          <w:bCs/>
          <w:color w:val="2E74B5"/>
          <w:sz w:val="26"/>
          <w:szCs w:val="26"/>
        </w:rPr>
        <w:t xml:space="preserve">19.6 Updates, Onboarding, Backup, and Data Migration</w:t>
      </w:r>
    </w:p>
    <w:p>
      <w:pPr>
        <w:pStyle w:val="ListParagraph"/>
        <w:numPr>
          <w:ilvl w:val="0"/>
          <w:numId w:val="1"/>
        </w:numPr>
        <w:spacing w:after="60" w:line="276"/>
      </w:pPr>
      <w:r>
        <w:t xml:space="preserve">Updates — delivered via new installer builds (and eventually Tauri's auto-update mechanism, Section 14.2) plus Flyway-driven database migrations (Section 17.7).</w:t>
      </w:r>
    </w:p>
    <w:p>
      <w:pPr>
        <w:pStyle w:val="ListParagraph"/>
        <w:numPr>
          <w:ilvl w:val="0"/>
          <w:numId w:val="1"/>
        </w:numPr>
        <w:spacing w:after="60" w:line="276"/>
      </w:pPr>
      <w:r>
        <w:t xml:space="preserve">Onboarding — a documented setup process (create company, create initial users/roles, import starter product/customer/supplier data) so bringing on a new customer doesn't require the developer to hand-configure the database.</w:t>
      </w:r>
    </w:p>
    <w:p>
      <w:pPr>
        <w:pStyle w:val="ListParagraph"/>
        <w:numPr>
          <w:ilvl w:val="0"/>
          <w:numId w:val="1"/>
        </w:numPr>
        <w:spacing w:after="60" w:line="276"/>
      </w:pPr>
      <w:r>
        <w:t xml:space="preserve">Backup — each installation's PostgreSQL database is backed up per Section 17.8; backup/restore should be a documented, tested procedure, not a theoretical one.</w:t>
      </w:r>
    </w:p>
    <w:p>
      <w:pPr>
        <w:pStyle w:val="ListParagraph"/>
        <w:numPr>
          <w:ilvl w:val="0"/>
          <w:numId w:val="1"/>
        </w:numPr>
        <w:spacing w:after="60" w:line="276"/>
      </w:pPr>
      <w:r>
        <w:t xml:space="preserve">Data migration — a customer moving from spreadsheets or a legacy system needs an import path (e.g., CSV import for products/customers/suppliers/starting inventory); this can be a simple, manual, well-documented process for the pilot and formalized into tooling as more customers onboard.</w:t>
      </w:r>
    </w:p>
    <w:p>
      <w:pPr>
        <w:pStyle w:val="Heading2"/>
        <w:spacing w:after="120" w:before="240"/>
      </w:pPr>
      <w:r>
        <w:rPr>
          <w:b/>
          <w:bCs/>
          <w:color w:val="2E74B5"/>
          <w:sz w:val="26"/>
          <w:szCs w:val="26"/>
        </w:rPr>
        <w:t xml:space="preserve">19.7 MVP / V1 / V2 / Long-Term Commercial Scope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F3864" w:val="clear"/>
            <w:tcMar>
              <w:top w:type="dxa" w:w="80"/>
              <w:left w:type="dxa" w:w="100"/>
              <w:bottom w:type="dxa" w:w="80"/>
              <w:right w:type="dxa" w:w="100"/>
            </w:tcMar>
            <w:vAlign w:val="center"/>
          </w:tcPr>
          <w:p>
            <w:r>
              <w:rPr>
                <w:b/>
                <w:bCs/>
                <w:color w:val="FFFFFF"/>
                <w:sz w:val="20"/>
                <w:szCs w:val="20"/>
              </w:rPr>
              <w:t xml:space="preserve">Tier</w:t>
            </w:r>
          </w:p>
        </w:tc>
        <w:tc>
          <w:tcPr>
            <w:tcW w:type="dxa" w:w="7550"/>
            <w:shd w:fill="1F3864" w:val="clear"/>
            <w:tcMar>
              <w:top w:type="dxa" w:w="80"/>
              <w:left w:type="dxa" w:w="100"/>
              <w:bottom w:type="dxa" w:w="80"/>
              <w:right w:type="dxa" w:w="100"/>
            </w:tcMar>
            <w:vAlign w:val="center"/>
          </w:tcPr>
          <w:p>
            <w:r>
              <w:rPr>
                <w:b/>
                <w:bCs/>
                <w:color w:val="FFFFFF"/>
                <w:sz w:val="20"/>
                <w:szCs w:val="20"/>
              </w:rPr>
              <w:t xml:space="preserve">Commercial capability</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MVP</w:t>
            </w:r>
          </w:p>
        </w:tc>
        <w:tc>
          <w:tcPr>
            <w:tcW w:type="dxa" w:w="7550"/>
            <w:tcMar>
              <w:top w:type="dxa" w:w="80"/>
              <w:left w:type="dxa" w:w="100"/>
              <w:bottom w:type="dxa" w:w="80"/>
              <w:right w:type="dxa" w:w="100"/>
            </w:tcMar>
            <w:vAlign w:val="center"/>
          </w:tcPr>
          <w:p>
            <w:r>
              <w:rPr>
                <w:b w:val="false"/>
                <w:bCs w:val="false"/>
                <w:color w:val="000000"/>
                <w:sz w:val="20"/>
                <w:szCs w:val="20"/>
              </w:rPr>
              <w:t xml:space="preserve">Single pilot installation, manual onboarding/support, no formal licensing enforcement yet.</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Version 1</w:t>
            </w:r>
          </w:p>
        </w:tc>
        <w:tc>
          <w:tcPr>
            <w:tcW w:type="dxa" w:w="7550"/>
            <w:tcMar>
              <w:top w:type="dxa" w:w="80"/>
              <w:left w:type="dxa" w:w="100"/>
              <w:bottom w:type="dxa" w:w="80"/>
              <w:right w:type="dxa" w:w="100"/>
            </w:tcMar>
            <w:vAlign w:val="center"/>
          </w:tcPr>
          <w:p>
            <w:r>
              <w:rPr>
                <w:b w:val="false"/>
                <w:bCs w:val="false"/>
                <w:color w:val="000000"/>
                <w:sz w:val="20"/>
                <w:szCs w:val="20"/>
              </w:rPr>
              <w:t xml:space="preserve">Repeatable onboarding process, basic license key validation, documented backup/restore, per-installation licensing model finalized.</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Version 2</w:t>
            </w:r>
          </w:p>
        </w:tc>
        <w:tc>
          <w:tcPr>
            <w:tcW w:type="dxa" w:w="7550"/>
            <w:tcMar>
              <w:top w:type="dxa" w:w="80"/>
              <w:left w:type="dxa" w:w="100"/>
              <w:bottom w:type="dxa" w:w="80"/>
              <w:right w:type="dxa" w:w="100"/>
            </w:tcMar>
            <w:vAlign w:val="center"/>
          </w:tcPr>
          <w:p>
            <w:r>
              <w:rPr>
                <w:b w:val="false"/>
                <w:bCs w:val="false"/>
                <w:color w:val="000000"/>
                <w:sz w:val="20"/>
                <w:szCs w:val="20"/>
              </w:rPr>
              <w:t xml:space="preserve">Multiple customer installations supported smoothly, update/auto-update pipeline mature, lightweight support process.</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Long-term</w:t>
            </w:r>
          </w:p>
        </w:tc>
        <w:tc>
          <w:tcPr>
            <w:tcW w:type="dxa" w:w="7550"/>
            <w:tcMar>
              <w:top w:type="dxa" w:w="80"/>
              <w:left w:type="dxa" w:w="100"/>
              <w:bottom w:type="dxa" w:w="80"/>
              <w:right w:type="dxa" w:w="100"/>
            </w:tcMar>
            <w:vAlign w:val="center"/>
          </w:tcPr>
          <w:p>
            <w:r>
              <w:rPr>
                <w:b w:val="false"/>
                <w:bCs w:val="false"/>
                <w:color w:val="000000"/>
                <w:sz w:val="20"/>
                <w:szCs w:val="20"/>
              </w:rPr>
              <w:t xml:space="preserve">Potential hosted/SaaS offering, expanded modules (Section 24), formal support tiers.</w:t>
            </w:r>
          </w:p>
        </w:tc>
      </w:tr>
    </w:tbl>
    <w:p>
      <w:pPr>
        <w:pStyle w:val="Heading1"/>
        <w:pageBreakBefore/>
        <w:spacing w:after="200" w:before="200"/>
      </w:pPr>
      <w:r>
        <w:rPr>
          <w:b/>
          <w:bCs/>
          <w:color w:val="1F3864"/>
          <w:sz w:val="32"/>
          <w:szCs w:val="32"/>
        </w:rPr>
        <w:t xml:space="preserve">20. First Client Strategy</w:t>
      </w:r>
    </w:p>
    <w:p>
      <w:pPr>
        <w:spacing w:after="140" w:line="276"/>
      </w:pPr>
      <w:r>
        <w:rPr>
          <w:i w:val="false"/>
          <w:iCs w:val="false"/>
        </w:rPr>
        <w:t xml:space="preserve">The pilot customer exists to validate that the product actually solves real wholesale operational problems — not to define the product's permanent shape. This section exists specifically to prevent the common failure mode of a first-customer-funded project quietly turning into bespoke software for one company.</w:t>
      </w:r>
    </w:p>
    <w:p>
      <w:pPr>
        <w:pStyle w:val="Heading2"/>
        <w:spacing w:after="120" w:before="240"/>
      </w:pPr>
      <w:r>
        <w:rPr>
          <w:b/>
          <w:bCs/>
          <w:color w:val="2E74B5"/>
          <w:sz w:val="26"/>
          <w:szCs w:val="26"/>
        </w:rPr>
        <w:t xml:space="preserve">20.1 Core Product vs. Configuration vs. Client-Specific Extension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550"/>
        <w:gridCol w:w="3700"/>
      </w:tblGrid>
      <w:tr>
        <w:trPr>
          <w:tblHeader/>
        </w:trPr>
        <w:tc>
          <w:tcPr>
            <w:tcW w:type="dxa" w:w="2100"/>
            <w:shd w:fill="1F3864" w:val="clear"/>
            <w:tcMar>
              <w:top w:type="dxa" w:w="80"/>
              <w:left w:type="dxa" w:w="100"/>
              <w:bottom w:type="dxa" w:w="80"/>
              <w:right w:type="dxa" w:w="100"/>
            </w:tcMar>
            <w:vAlign w:val="center"/>
          </w:tcPr>
          <w:p>
            <w:r>
              <w:rPr>
                <w:b/>
                <w:bCs/>
                <w:color w:val="FFFFFF"/>
                <w:sz w:val="20"/>
                <w:szCs w:val="20"/>
              </w:rPr>
              <w:t xml:space="preserve">Category</w:t>
            </w:r>
          </w:p>
        </w:tc>
        <w:tc>
          <w:tcPr>
            <w:tcW w:type="dxa" w:w="3550"/>
            <w:shd w:fill="1F3864" w:val="clear"/>
            <w:tcMar>
              <w:top w:type="dxa" w:w="80"/>
              <w:left w:type="dxa" w:w="100"/>
              <w:bottom w:type="dxa" w:w="80"/>
              <w:right w:type="dxa" w:w="100"/>
            </w:tcMar>
            <w:vAlign w:val="center"/>
          </w:tcPr>
          <w:p>
            <w:r>
              <w:rPr>
                <w:b/>
                <w:bCs/>
                <w:color w:val="FFFFFF"/>
                <w:sz w:val="20"/>
                <w:szCs w:val="20"/>
              </w:rPr>
              <w:t xml:space="preserve">Definition</w:t>
            </w:r>
          </w:p>
        </w:tc>
        <w:tc>
          <w:tcPr>
            <w:tcW w:type="dxa" w:w="3700"/>
            <w:shd w:fill="1F3864" w:val="clear"/>
            <w:tcMar>
              <w:top w:type="dxa" w:w="80"/>
              <w:left w:type="dxa" w:w="100"/>
              <w:bottom w:type="dxa" w:w="80"/>
              <w:right w:type="dxa" w:w="100"/>
            </w:tcMar>
            <w:vAlign w:val="center"/>
          </w:tcPr>
          <w:p>
            <w:r>
              <w:rPr>
                <w:b/>
                <w:bCs/>
                <w:color w:val="FFFFFF"/>
                <w:sz w:val="20"/>
                <w:szCs w:val="20"/>
              </w:rPr>
              <w:t xml:space="preserve">Example</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Core product</w:t>
            </w:r>
          </w:p>
        </w:tc>
        <w:tc>
          <w:tcPr>
            <w:tcW w:type="dxa" w:w="3550"/>
            <w:tcMar>
              <w:top w:type="dxa" w:w="80"/>
              <w:left w:type="dxa" w:w="100"/>
              <w:bottom w:type="dxa" w:w="80"/>
              <w:right w:type="dxa" w:w="100"/>
            </w:tcMar>
            <w:vAlign w:val="center"/>
          </w:tcPr>
          <w:p>
            <w:r>
              <w:rPr>
                <w:b w:val="false"/>
                <w:bCs w:val="false"/>
                <w:color w:val="000000"/>
                <w:sz w:val="20"/>
                <w:szCs w:val="20"/>
              </w:rPr>
              <w:t xml:space="preserve">Behavior every customer needs and gets, built into the application itself.</w:t>
            </w:r>
          </w:p>
        </w:tc>
        <w:tc>
          <w:tcPr>
            <w:tcW w:type="dxa" w:w="3700"/>
            <w:tcMar>
              <w:top w:type="dxa" w:w="80"/>
              <w:left w:type="dxa" w:w="100"/>
              <w:bottom w:type="dxa" w:w="80"/>
              <w:right w:type="dxa" w:w="100"/>
            </w:tcMar>
            <w:vAlign w:val="center"/>
          </w:tcPr>
          <w:p>
            <w:r>
              <w:rPr>
                <w:b w:val="false"/>
                <w:bCs w:val="false"/>
                <w:color w:val="000000"/>
                <w:sz w:val="20"/>
                <w:szCs w:val="20"/>
              </w:rPr>
              <w:t xml:space="preserve">Purchase order lifecycle, inventory transaction ledger, sales order fulfillment flow.</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Configuration</w:t>
            </w:r>
          </w:p>
        </w:tc>
        <w:tc>
          <w:tcPr>
            <w:tcW w:type="dxa" w:w="3550"/>
            <w:tcMar>
              <w:top w:type="dxa" w:w="80"/>
              <w:left w:type="dxa" w:w="100"/>
              <w:bottom w:type="dxa" w:w="80"/>
              <w:right w:type="dxa" w:w="100"/>
            </w:tcMar>
            <w:vAlign w:val="center"/>
          </w:tcPr>
          <w:p>
            <w:r>
              <w:rPr>
                <w:b w:val="false"/>
                <w:bCs w:val="false"/>
                <w:color w:val="000000"/>
                <w:sz w:val="20"/>
                <w:szCs w:val="20"/>
              </w:rPr>
              <w:t xml:space="preserve">Behavior that varies by customer but is handled through settings/data, not code — the same build serves every customer differently.</w:t>
            </w:r>
          </w:p>
        </w:tc>
        <w:tc>
          <w:tcPr>
            <w:tcW w:type="dxa" w:w="3700"/>
            <w:tcMar>
              <w:top w:type="dxa" w:w="80"/>
              <w:left w:type="dxa" w:w="100"/>
              <w:bottom w:type="dxa" w:w="80"/>
              <w:right w:type="dxa" w:w="100"/>
            </w:tcMar>
            <w:vAlign w:val="center"/>
          </w:tcPr>
          <w:p>
            <w:r>
              <w:rPr>
                <w:b w:val="false"/>
                <w:bCs w:val="false"/>
                <w:color w:val="000000"/>
                <w:sz w:val="20"/>
                <w:szCs w:val="20"/>
              </w:rPr>
              <w:t xml:space="preserve">Custom PO numbering format, company-specific roles, warehouse count, over-receiving tolerance threshold.</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Client-specific extension</w:t>
            </w:r>
          </w:p>
        </w:tc>
        <w:tc>
          <w:tcPr>
            <w:tcW w:type="dxa" w:w="3550"/>
            <w:tcMar>
              <w:top w:type="dxa" w:w="80"/>
              <w:left w:type="dxa" w:w="100"/>
              <w:bottom w:type="dxa" w:w="80"/>
              <w:right w:type="dxa" w:w="100"/>
            </w:tcMar>
            <w:vAlign w:val="center"/>
          </w:tcPr>
          <w:p>
            <w:r>
              <w:rPr>
                <w:b w:val="false"/>
                <w:bCs w:val="false"/>
                <w:color w:val="000000"/>
                <w:sz w:val="20"/>
                <w:szCs w:val="20"/>
              </w:rPr>
              <w:t xml:space="preserve">A feature genuinely unique to one customer's workflow that doesn't generalize (yet, if ever).</w:t>
            </w:r>
          </w:p>
        </w:tc>
        <w:tc>
          <w:tcPr>
            <w:tcW w:type="dxa" w:w="3700"/>
            <w:tcMar>
              <w:top w:type="dxa" w:w="80"/>
              <w:left w:type="dxa" w:w="100"/>
              <w:bottom w:type="dxa" w:w="80"/>
              <w:right w:type="dxa" w:w="100"/>
            </w:tcMar>
            <w:vAlign w:val="center"/>
          </w:tcPr>
          <w:p>
            <w:r>
              <w:rPr>
                <w:b w:val="false"/>
                <w:bCs w:val="false"/>
                <w:color w:val="000000"/>
                <w:sz w:val="20"/>
                <w:szCs w:val="20"/>
              </w:rPr>
              <w:t xml:space="preserve">An integration with one specific supplier's proprietary ordering portal.</w:t>
            </w:r>
          </w:p>
        </w:tc>
      </w:tr>
    </w:tbl>
    <w:p>
      <w:pPr>
        <w:pStyle w:val="Heading2"/>
        <w:spacing w:after="120" w:before="240"/>
      </w:pPr>
      <w:r>
        <w:rPr>
          <w:b/>
          <w:bCs/>
          <w:color w:val="2E74B5"/>
          <w:sz w:val="26"/>
          <w:szCs w:val="26"/>
        </w:rPr>
        <w:t xml:space="preserve">20.2 Deciding Where a Request Belongs</w:t>
      </w:r>
    </w:p>
    <w:p>
      <w:pPr>
        <w:spacing w:after="140" w:line="276"/>
      </w:pPr>
      <w:r>
        <w:rPr>
          <w:i w:val="false"/>
          <w:iCs w:val="false"/>
        </w:rPr>
        <w:t xml:space="preserve">When the pilot customer asks for something, evaluate it against these questions, roughly in order:</w:t>
      </w:r>
    </w:p>
    <w:p>
      <w:pPr>
        <w:pStyle w:val="ListParagraph"/>
        <w:numPr>
          <w:ilvl w:val="0"/>
          <w:numId w:val="1"/>
        </w:numPr>
        <w:spacing w:after="60" w:line="276"/>
      </w:pPr>
      <w:r>
        <w:t xml:space="preserve">Would most wholesale businesses in the target market plausibly want this? If yes → candidate for the core product.</w:t>
      </w:r>
    </w:p>
    <w:p>
      <w:pPr>
        <w:pStyle w:val="ListParagraph"/>
        <w:numPr>
          <w:ilvl w:val="0"/>
          <w:numId w:val="1"/>
        </w:numPr>
        <w:spacing w:after="60" w:line="276"/>
      </w:pPr>
      <w:r>
        <w:t xml:space="preserve">Does it vary meaningfully by company but follow a common pattern (a threshold, a format, an on/off toggle)? → candidate for configuration.</w:t>
      </w:r>
    </w:p>
    <w:p>
      <w:pPr>
        <w:pStyle w:val="ListParagraph"/>
        <w:numPr>
          <w:ilvl w:val="0"/>
          <w:numId w:val="1"/>
        </w:numPr>
        <w:spacing w:after="60" w:line="276"/>
      </w:pPr>
      <w:r>
        <w:t xml:space="preserve">Is it valuable but not urgent, and would including it now slow down reaching a stable pilot release? → future feature, logged but deferred (Section 24).</w:t>
      </w:r>
    </w:p>
    <w:p>
      <w:pPr>
        <w:pStyle w:val="ListParagraph"/>
        <w:numPr>
          <w:ilvl w:val="0"/>
          <w:numId w:val="1"/>
        </w:numPr>
        <w:spacing w:after="60" w:line="276"/>
      </w:pPr>
      <w:r>
        <w:t xml:space="preserve">Is it truly specific to this one customer's idiosyncratic process, unlikely to generalize? → client-specific extension, built as an isolated add-on (a separate module/plugin point, or a small customer-specific script/integration) rather than woven into the core codebase, so it never has to be unwound later.</w:t>
      </w:r>
    </w:p>
    <w:p>
      <w:pPr>
        <w:spacing w:after="140" w:line="276"/>
      </w:pPr>
      <w:r>
        <w:rPr>
          <w:i w:val="false"/>
          <w:iCs w:val="false"/>
        </w:rPr>
        <w:t xml:space="preserve">A useful discipline: before implementing any pilot-customer request, explicitly write down which of the four categories it falls into and why, in the phase's working notes. This single habit is what keeps 'building for the pilot customer' from silently becoming 'building only for the pilot customer.'</w:t>
      </w:r>
    </w:p>
    <w:p>
      <w:pPr>
        <w:pStyle w:val="Heading2"/>
        <w:spacing w:after="120" w:before="240"/>
      </w:pPr>
      <w:r>
        <w:rPr>
          <w:b/>
          <w:bCs/>
          <w:color w:val="2E74B5"/>
          <w:sz w:val="26"/>
          <w:szCs w:val="26"/>
        </w:rPr>
        <w:t xml:space="preserve">20.3 Using the Pilot Without Over-Fitting the Product</w:t>
      </w:r>
    </w:p>
    <w:p>
      <w:pPr>
        <w:pStyle w:val="ListParagraph"/>
        <w:numPr>
          <w:ilvl w:val="0"/>
          <w:numId w:val="1"/>
        </w:numPr>
        <w:spacing w:after="60" w:line="276"/>
      </w:pPr>
      <w:r>
        <w:t xml:space="preserve">Treat the pilot as a source of real-world requirements and edge cases (Section 8 workflows should be validated against how this customer actually operates), not as the sole spec.</w:t>
      </w:r>
    </w:p>
    <w:p>
      <w:pPr>
        <w:pStyle w:val="ListParagraph"/>
        <w:numPr>
          <w:ilvl w:val="0"/>
          <w:numId w:val="1"/>
        </w:numPr>
        <w:spacing w:after="60" w:line="276"/>
      </w:pPr>
      <w:r>
        <w:t xml:space="preserve">Resist implementing one-off UI or workflow variants that only make sense for the pilot's specific process; push those toward configuration or extension points instead.</w:t>
      </w:r>
    </w:p>
    <w:p>
      <w:pPr>
        <w:pStyle w:val="ListParagraph"/>
        <w:numPr>
          <w:ilvl w:val="0"/>
          <w:numId w:val="1"/>
        </w:numPr>
        <w:spacing w:after="60" w:line="276"/>
      </w:pPr>
      <w:r>
        <w:t xml:space="preserve">Keep a running list of pilot feedback tagged by category (core/config/extension/future) so it's easy to see, at a glance, whether the product is staying general-purpose.</w:t>
      </w:r>
    </w:p>
    <w:p>
      <w:pPr>
        <w:pStyle w:val="ListParagraph"/>
        <w:numPr>
          <w:ilvl w:val="0"/>
          <w:numId w:val="1"/>
        </w:numPr>
        <w:spacing w:after="60" w:line="276"/>
      </w:pPr>
      <w:r>
        <w:t xml:space="preserve">Revisit Section 6 (Functional Scope) periodically during the pilot to confirm MVP boundaries are holding, and consciously decide before crossing them.</w:t>
      </w:r>
    </w:p>
    <w:p>
      <w:pPr>
        <w:pStyle w:val="Heading1"/>
        <w:pageBreakBefore/>
        <w:spacing w:after="200" w:before="200"/>
      </w:pPr>
      <w:r>
        <w:rPr>
          <w:b/>
          <w:bCs/>
          <w:color w:val="1F3864"/>
          <w:sz w:val="32"/>
          <w:szCs w:val="32"/>
        </w:rPr>
        <w:t xml:space="preserve">21. Development Roadmap</w:t>
      </w:r>
    </w:p>
    <w:p>
      <w:pPr>
        <w:spacing w:after="140" w:line="276"/>
      </w:pPr>
      <w:r>
        <w:rPr>
          <w:i w:val="false"/>
          <w:iCs w:val="false"/>
        </w:rPr>
        <w:t xml:space="preserve">This roadmap sequences the entire project from zero to a pilot-ready, commercially structured product. Each phase is scoped to be usable as the focus of one (or a small number of) separate Claude development conversations, consistent with this document's purpose as a cross-session source of truth. Phases build strictly on their prerequisites; skipping ahead is discouraged even though the temptation to jump straight to 'building the app' will be real.</w:t>
      </w:r>
    </w:p>
    <w:p>
      <w:pPr>
        <w:pStyle w:val="Heading3"/>
        <w:spacing w:after="100" w:before="180"/>
      </w:pPr>
      <w:r>
        <w:rPr>
          <w:b/>
          <w:bCs/>
          <w:color w:val="333333"/>
          <w:sz w:val="23"/>
          <w:szCs w:val="23"/>
        </w:rPr>
        <w:t xml:space="preserve">Phase 0 — Product Definition</w:t>
      </w:r>
    </w:p>
    <w:p>
      <w:pPr>
        <w:spacing w:after="140" w:line="276"/>
      </w:pPr>
      <w:r>
        <w:rPr>
          <w:b/>
          <w:bCs/>
        </w:rPr>
        <w:t xml:space="preserve">Objective: </w:t>
      </w:r>
      <w:r>
        <w:rPr>
          <w:i w:val="false"/>
          <w:iCs w:val="false"/>
        </w:rPr>
        <w:t xml:space="preserve">Establish what WholesaleFlow ERP is, who it's for, and what it is not, before any technical decision is made.</w:t>
      </w:r>
    </w:p>
    <w:p>
      <w:pPr>
        <w:spacing w:after="140" w:line="276"/>
      </w:pPr>
      <w:r>
        <w:rPr>
          <w:b/>
          <w:bCs/>
        </w:rPr>
        <w:t xml:space="preserve">Why It Exists: </w:t>
      </w:r>
      <w:r>
        <w:rPr>
          <w:i w:val="false"/>
          <w:iCs w:val="false"/>
        </w:rPr>
        <w:t xml:space="preserve">Every later technical decision (architecture, stack, scope) depends on a clear, agreed product definition; skipping this leads to scope drift.</w:t>
      </w:r>
    </w:p>
    <w:p>
      <w:pPr>
        <w:spacing w:after="140" w:line="276"/>
      </w:pPr>
      <w:r>
        <w:rPr>
          <w:b/>
          <w:bCs/>
        </w:rPr>
        <w:t xml:space="preserve">Prerequisites: </w:t>
      </w:r>
      <w:r>
        <w:rPr>
          <w:i w:val="false"/>
          <w:iCs w:val="false"/>
        </w:rPr>
        <w:t xml:space="preserve">None.</w:t>
      </w:r>
    </w:p>
    <w:p>
      <w:pPr>
        <w:spacing w:after="140" w:line="276"/>
      </w:pPr>
      <w:r>
        <w:rPr>
          <w:i w:val="false"/>
          <w:iCs w:val="false"/>
        </w:rPr>
        <w:t xml:space="preserve">Main Tasks:</w:t>
      </w:r>
    </w:p>
    <w:p>
      <w:pPr>
        <w:pStyle w:val="ListParagraph"/>
        <w:numPr>
          <w:ilvl w:val="0"/>
          <w:numId w:val="1"/>
        </w:numPr>
        <w:spacing w:after="60" w:line="276"/>
      </w:pPr>
      <w:r>
        <w:t xml:space="preserve">Confirm target market and target users (Sections 3, 5).</w:t>
      </w:r>
    </w:p>
    <w:p>
      <w:pPr>
        <w:pStyle w:val="ListParagraph"/>
        <w:numPr>
          <w:ilvl w:val="0"/>
          <w:numId w:val="1"/>
        </w:numPr>
        <w:spacing w:after="60" w:line="276"/>
      </w:pPr>
      <w:r>
        <w:t xml:space="preserve">Confirm MVP vs. V2 vs. Future boundaries (Section 2).</w:t>
      </w:r>
    </w:p>
    <w:p>
      <w:pPr>
        <w:pStyle w:val="ListParagraph"/>
        <w:numPr>
          <w:ilvl w:val="0"/>
          <w:numId w:val="1"/>
        </w:numPr>
        <w:spacing w:after="60" w:line="276"/>
      </w:pPr>
      <w:r>
        <w:t xml:space="preserve">Confirm this document itself as the source of truth.</w:t>
      </w:r>
    </w:p>
    <w:p>
      <w:pPr>
        <w:spacing w:after="140" w:line="276"/>
      </w:pPr>
      <w:r>
        <w:rPr>
          <w:b/>
          <w:bCs/>
        </w:rPr>
        <w:t xml:space="preserve">Technologies Involved: </w:t>
      </w:r>
      <w:r>
        <w:rPr>
          <w:i w:val="false"/>
          <w:iCs w:val="false"/>
        </w:rPr>
        <w:t xml:space="preserve">None (planning only).</w:t>
      </w:r>
    </w:p>
    <w:p>
      <w:pPr>
        <w:spacing w:after="140" w:line="276"/>
      </w:pPr>
      <w:r>
        <w:rPr>
          <w:b/>
          <w:bCs/>
        </w:rPr>
        <w:t xml:space="preserve">Expected Deliverables: </w:t>
      </w:r>
      <w:r>
        <w:rPr>
          <w:i w:val="false"/>
          <w:iCs w:val="false"/>
        </w:rPr>
        <w:t xml:space="preserve">This master documentation.</w:t>
      </w:r>
    </w:p>
    <w:p>
      <w:pPr>
        <w:spacing w:after="140" w:line="276"/>
      </w:pPr>
      <w:r>
        <w:rPr>
          <w:b/>
          <w:bCs/>
        </w:rPr>
        <w:t xml:space="preserve">Testing Requirements: </w:t>
      </w:r>
      <w:r>
        <w:rPr>
          <w:i w:val="false"/>
          <w:iCs w:val="false"/>
        </w:rPr>
        <w:t xml:space="preserve">N/A.</w:t>
      </w:r>
    </w:p>
    <w:p>
      <w:pPr>
        <w:spacing w:after="140" w:line="276"/>
      </w:pPr>
      <w:r>
        <w:rPr>
          <w:b/>
          <w:bCs/>
        </w:rPr>
        <w:t xml:space="preserve">Completion Criteria: </w:t>
      </w:r>
      <w:r>
        <w:rPr>
          <w:i w:val="false"/>
          <w:iCs w:val="false"/>
        </w:rPr>
        <w:t xml:space="preserve">This document exists and is agreed upon as the reference.</w:t>
      </w:r>
    </w:p>
    <w:p>
      <w:pPr>
        <w:spacing w:after="140" w:line="276"/>
      </w:pPr>
      <w:r>
        <w:rPr>
          <w:b/>
          <w:bCs/>
        </w:rPr>
        <w:t xml:space="preserve">What Comes Next: </w:t>
      </w:r>
      <w:r>
        <w:rPr>
          <w:i w:val="false"/>
          <w:iCs w:val="false"/>
        </w:rPr>
        <w:t xml:space="preserve">Phase 1.</w:t>
      </w:r>
    </w:p>
    <w:p>
      <w:pPr>
        <w:pStyle w:val="Heading3"/>
        <w:spacing w:after="100" w:before="180"/>
      </w:pPr>
      <w:r>
        <w:rPr>
          <w:b/>
          <w:bCs/>
          <w:color w:val="333333"/>
          <w:sz w:val="23"/>
          <w:szCs w:val="23"/>
        </w:rPr>
        <w:t xml:space="preserve">Phase 1 — Business Requirements</w:t>
      </w:r>
    </w:p>
    <w:p>
      <w:pPr>
        <w:spacing w:after="140" w:line="276"/>
      </w:pPr>
      <w:r>
        <w:rPr>
          <w:b/>
          <w:bCs/>
        </w:rPr>
        <w:t xml:space="preserve">Objective: </w:t>
      </w:r>
      <w:r>
        <w:rPr>
          <w:i w:val="false"/>
          <w:iCs w:val="false"/>
        </w:rPr>
        <w:t xml:space="preserve">Turn the product definition into concrete business requirements: modules, workflows, roles.</w:t>
      </w:r>
    </w:p>
    <w:p>
      <w:pPr>
        <w:spacing w:after="140" w:line="276"/>
      </w:pPr>
      <w:r>
        <w:rPr>
          <w:b/>
          <w:bCs/>
        </w:rPr>
        <w:t xml:space="preserve">Why It Exists: </w:t>
      </w:r>
      <w:r>
        <w:rPr>
          <w:i w:val="false"/>
          <w:iCs w:val="false"/>
        </w:rPr>
        <w:t xml:space="preserve">Bridges 'what the product is' (Phase 0) to 'what the software must do' (Phase 2+).</w:t>
      </w:r>
    </w:p>
    <w:p>
      <w:pPr>
        <w:spacing w:after="140" w:line="276"/>
      </w:pPr>
      <w:r>
        <w:rPr>
          <w:b/>
          <w:bCs/>
        </w:rPr>
        <w:t xml:space="preserve">Prerequisites: </w:t>
      </w:r>
      <w:r>
        <w:rPr>
          <w:i w:val="false"/>
          <w:iCs w:val="false"/>
        </w:rPr>
        <w:t xml:space="preserve">Phase 0 complete.</w:t>
      </w:r>
    </w:p>
    <w:p>
      <w:pPr>
        <w:spacing w:after="140" w:line="276"/>
      </w:pPr>
      <w:r>
        <w:rPr>
          <w:i w:val="false"/>
          <w:iCs w:val="false"/>
        </w:rPr>
        <w:t xml:space="preserve">Main Tasks:</w:t>
      </w:r>
    </w:p>
    <w:p>
      <w:pPr>
        <w:pStyle w:val="ListParagraph"/>
        <w:numPr>
          <w:ilvl w:val="0"/>
          <w:numId w:val="1"/>
        </w:numPr>
        <w:spacing w:after="60" w:line="276"/>
      </w:pPr>
      <w:r>
        <w:t xml:space="preserve">Finalize the module list (Section 7).</w:t>
      </w:r>
    </w:p>
    <w:p>
      <w:pPr>
        <w:pStyle w:val="ListParagraph"/>
        <w:numPr>
          <w:ilvl w:val="0"/>
          <w:numId w:val="1"/>
        </w:numPr>
        <w:spacing w:after="60" w:line="276"/>
      </w:pPr>
      <w:r>
        <w:t xml:space="preserve">Finalize the core workflows (Section 8).</w:t>
      </w:r>
    </w:p>
    <w:p>
      <w:pPr>
        <w:pStyle w:val="ListParagraph"/>
        <w:numPr>
          <w:ilvl w:val="0"/>
          <w:numId w:val="1"/>
        </w:numPr>
        <w:spacing w:after="60" w:line="276"/>
      </w:pPr>
      <w:r>
        <w:t xml:space="preserve">Finalize target roles and their responsibilities (Section 5).</w:t>
      </w:r>
    </w:p>
    <w:p>
      <w:pPr>
        <w:spacing w:after="140" w:line="276"/>
      </w:pPr>
      <w:r>
        <w:rPr>
          <w:b/>
          <w:bCs/>
        </w:rPr>
        <w:t xml:space="preserve">Technologies Involved: </w:t>
      </w:r>
      <w:r>
        <w:rPr>
          <w:i w:val="false"/>
          <w:iCs w:val="false"/>
        </w:rPr>
        <w:t xml:space="preserve">None (documentation).</w:t>
      </w:r>
    </w:p>
    <w:p>
      <w:pPr>
        <w:spacing w:after="140" w:line="276"/>
      </w:pPr>
      <w:r>
        <w:rPr>
          <w:b/>
          <w:bCs/>
        </w:rPr>
        <w:t xml:space="preserve">Expected Deliverables: </w:t>
      </w:r>
      <w:r>
        <w:rPr>
          <w:i w:val="false"/>
          <w:iCs w:val="false"/>
        </w:rPr>
        <w:t xml:space="preserve">Confirmed module and workflow list (this document, Sections 7-8).</w:t>
      </w:r>
    </w:p>
    <w:p>
      <w:pPr>
        <w:spacing w:after="140" w:line="276"/>
      </w:pPr>
      <w:r>
        <w:rPr>
          <w:b/>
          <w:bCs/>
        </w:rPr>
        <w:t xml:space="preserve">Testing Requirements: </w:t>
      </w:r>
      <w:r>
        <w:rPr>
          <w:i w:val="false"/>
          <w:iCs w:val="false"/>
        </w:rPr>
        <w:t xml:space="preserve">N/A.</w:t>
      </w:r>
    </w:p>
    <w:p>
      <w:pPr>
        <w:spacing w:after="140" w:line="276"/>
      </w:pPr>
      <w:r>
        <w:rPr>
          <w:b/>
          <w:bCs/>
        </w:rPr>
        <w:t xml:space="preserve">Completion Criteria: </w:t>
      </w:r>
      <w:r>
        <w:rPr>
          <w:i w:val="false"/>
          <w:iCs w:val="false"/>
        </w:rPr>
        <w:t xml:space="preserve">Every MVP workflow has a clear trigger, actor, and outcome documented.</w:t>
      </w:r>
    </w:p>
    <w:p>
      <w:pPr>
        <w:spacing w:after="140" w:line="276"/>
      </w:pPr>
      <w:r>
        <w:rPr>
          <w:b/>
          <w:bCs/>
        </w:rPr>
        <w:t xml:space="preserve">What Comes Next: </w:t>
      </w:r>
      <w:r>
        <w:rPr>
          <w:i w:val="false"/>
          <w:iCs w:val="false"/>
        </w:rPr>
        <w:t xml:space="preserve">Phase 2.</w:t>
      </w:r>
    </w:p>
    <w:p>
      <w:pPr>
        <w:pStyle w:val="Heading3"/>
        <w:spacing w:after="100" w:before="180"/>
      </w:pPr>
      <w:r>
        <w:rPr>
          <w:b/>
          <w:bCs/>
          <w:color w:val="333333"/>
          <w:sz w:val="23"/>
          <w:szCs w:val="23"/>
        </w:rPr>
        <w:t xml:space="preserve">Phase 2 — MVP Specification</w:t>
      </w:r>
    </w:p>
    <w:p>
      <w:pPr>
        <w:spacing w:after="140" w:line="276"/>
      </w:pPr>
      <w:r>
        <w:rPr>
          <w:b/>
          <w:bCs/>
        </w:rPr>
        <w:t xml:space="preserve">Objective: </w:t>
      </w:r>
      <w:r>
        <w:rPr>
          <w:i w:val="false"/>
          <w:iCs w:val="false"/>
        </w:rPr>
        <w:t xml:space="preserve">Explicitly define the MVP feature boundary as a checklist.</w:t>
      </w:r>
    </w:p>
    <w:p>
      <w:pPr>
        <w:spacing w:after="140" w:line="276"/>
      </w:pPr>
      <w:r>
        <w:rPr>
          <w:b/>
          <w:bCs/>
        </w:rPr>
        <w:t xml:space="preserve">Why It Exists: </w:t>
      </w:r>
      <w:r>
        <w:rPr>
          <w:i w:val="false"/>
          <w:iCs w:val="false"/>
        </w:rPr>
        <w:t xml:space="preserve">Prevents scope creep once implementation starts; gives a concrete 'done' definition for the pilot-ready release.</w:t>
      </w:r>
    </w:p>
    <w:p>
      <w:pPr>
        <w:spacing w:after="140" w:line="276"/>
      </w:pPr>
      <w:r>
        <w:rPr>
          <w:b/>
          <w:bCs/>
        </w:rPr>
        <w:t xml:space="preserve">Prerequisites: </w:t>
      </w:r>
      <w:r>
        <w:rPr>
          <w:i w:val="false"/>
          <w:iCs w:val="false"/>
        </w:rPr>
        <w:t xml:space="preserve">Phase 1 complete.</w:t>
      </w:r>
    </w:p>
    <w:p>
      <w:pPr>
        <w:spacing w:after="140" w:line="276"/>
      </w:pPr>
      <w:r>
        <w:rPr>
          <w:i w:val="false"/>
          <w:iCs w:val="false"/>
        </w:rPr>
        <w:t xml:space="preserve">Main Tasks:</w:t>
      </w:r>
    </w:p>
    <w:p>
      <w:pPr>
        <w:pStyle w:val="ListParagraph"/>
        <w:numPr>
          <w:ilvl w:val="0"/>
          <w:numId w:val="1"/>
        </w:numPr>
        <w:spacing w:after="60" w:line="276"/>
      </w:pPr>
      <w:r>
        <w:t xml:space="preserve">Extract the MVP-tagged modules/workflows from Sections 7-8 into a standalone checklist.</w:t>
      </w:r>
    </w:p>
    <w:p>
      <w:pPr>
        <w:pStyle w:val="ListParagraph"/>
        <w:numPr>
          <w:ilvl w:val="0"/>
          <w:numId w:val="1"/>
        </w:numPr>
        <w:spacing w:after="60" w:line="276"/>
      </w:pPr>
      <w:r>
        <w:t xml:space="preserve">Confirm what is explicitly out of MVP scope.</w:t>
      </w:r>
    </w:p>
    <w:p>
      <w:pPr>
        <w:spacing w:after="140" w:line="276"/>
      </w:pPr>
      <w:r>
        <w:rPr>
          <w:b/>
          <w:bCs/>
        </w:rPr>
        <w:t xml:space="preserve">Technologies Involved: </w:t>
      </w:r>
      <w:r>
        <w:rPr>
          <w:i w:val="false"/>
          <w:iCs w:val="false"/>
        </w:rPr>
        <w:t xml:space="preserve">None (documentation).</w:t>
      </w:r>
    </w:p>
    <w:p>
      <w:pPr>
        <w:spacing w:after="140" w:line="276"/>
      </w:pPr>
      <w:r>
        <w:rPr>
          <w:b/>
          <w:bCs/>
        </w:rPr>
        <w:t xml:space="preserve">Expected Deliverables: </w:t>
      </w:r>
      <w:r>
        <w:rPr>
          <w:i w:val="false"/>
          <w:iCs w:val="false"/>
        </w:rPr>
        <w:t xml:space="preserve">MVP feature checklist.</w:t>
      </w:r>
    </w:p>
    <w:p>
      <w:pPr>
        <w:spacing w:after="140" w:line="276"/>
      </w:pPr>
      <w:r>
        <w:rPr>
          <w:b/>
          <w:bCs/>
        </w:rPr>
        <w:t xml:space="preserve">Testing Requirements: </w:t>
      </w:r>
      <w:r>
        <w:rPr>
          <w:i w:val="false"/>
          <w:iCs w:val="false"/>
        </w:rPr>
        <w:t xml:space="preserve">N/A.</w:t>
      </w:r>
    </w:p>
    <w:p>
      <w:pPr>
        <w:spacing w:after="140" w:line="276"/>
      </w:pPr>
      <w:r>
        <w:rPr>
          <w:b/>
          <w:bCs/>
        </w:rPr>
        <w:t xml:space="preserve">Completion Criteria: </w:t>
      </w:r>
      <w:r>
        <w:rPr>
          <w:i w:val="false"/>
          <w:iCs w:val="false"/>
        </w:rPr>
        <w:t xml:space="preserve">Checklist reviewed and agreed as the MVP definition-of-done.</w:t>
      </w:r>
    </w:p>
    <w:p>
      <w:pPr>
        <w:spacing w:after="140" w:line="276"/>
      </w:pPr>
      <w:r>
        <w:rPr>
          <w:b/>
          <w:bCs/>
        </w:rPr>
        <w:t xml:space="preserve">What Comes Next: </w:t>
      </w:r>
      <w:r>
        <w:rPr>
          <w:i w:val="false"/>
          <w:iCs w:val="false"/>
        </w:rPr>
        <w:t xml:space="preserve">Phase 3.</w:t>
      </w:r>
    </w:p>
    <w:p>
      <w:pPr>
        <w:pStyle w:val="Heading3"/>
        <w:spacing w:after="100" w:before="180"/>
      </w:pPr>
      <w:r>
        <w:rPr>
          <w:b/>
          <w:bCs/>
          <w:color w:val="333333"/>
          <w:sz w:val="23"/>
          <w:szCs w:val="23"/>
        </w:rPr>
        <w:t xml:space="preserve">Phase 3 — System Architecture</w:t>
      </w:r>
    </w:p>
    <w:p>
      <w:pPr>
        <w:spacing w:after="140" w:line="276"/>
      </w:pPr>
      <w:r>
        <w:rPr>
          <w:b/>
          <w:bCs/>
        </w:rPr>
        <w:t xml:space="preserve">Objective: </w:t>
      </w:r>
      <w:r>
        <w:rPr>
          <w:i w:val="false"/>
          <w:iCs w:val="false"/>
        </w:rPr>
        <w:t xml:space="preserve">Finalize the overall architecture: modular monolith, layered backend, client-server desktop model.</w:t>
      </w:r>
    </w:p>
    <w:p>
      <w:pPr>
        <w:spacing w:after="140" w:line="276"/>
      </w:pPr>
      <w:r>
        <w:rPr>
          <w:b/>
          <w:bCs/>
        </w:rPr>
        <w:t xml:space="preserve">Why It Exists: </w:t>
      </w:r>
      <w:r>
        <w:rPr>
          <w:i w:val="false"/>
          <w:iCs w:val="false"/>
        </w:rPr>
        <w:t xml:space="preserve">Architecture decisions are expensive to reverse once code exists; deciding deliberately now avoids painful rework.</w:t>
      </w:r>
    </w:p>
    <w:p>
      <w:pPr>
        <w:spacing w:after="140" w:line="276"/>
      </w:pPr>
      <w:r>
        <w:rPr>
          <w:b/>
          <w:bCs/>
        </w:rPr>
        <w:t xml:space="preserve">Prerequisites: </w:t>
      </w:r>
      <w:r>
        <w:rPr>
          <w:i w:val="false"/>
          <w:iCs w:val="false"/>
        </w:rPr>
        <w:t xml:space="preserve">Phase 2 complete.</w:t>
      </w:r>
    </w:p>
    <w:p>
      <w:pPr>
        <w:spacing w:after="140" w:line="276"/>
      </w:pPr>
      <w:r>
        <w:rPr>
          <w:i w:val="false"/>
          <w:iCs w:val="false"/>
        </w:rPr>
        <w:t xml:space="preserve">Main Tasks:</w:t>
      </w:r>
    </w:p>
    <w:p>
      <w:pPr>
        <w:pStyle w:val="ListParagraph"/>
        <w:numPr>
          <w:ilvl w:val="0"/>
          <w:numId w:val="1"/>
        </w:numPr>
        <w:spacing w:after="60" w:line="276"/>
      </w:pPr>
      <w:r>
        <w:t xml:space="preserve">Confirm the Tauri/React/Spring Boot/PostgreSQL stack (Section 10).</w:t>
      </w:r>
    </w:p>
    <w:p>
      <w:pPr>
        <w:pStyle w:val="ListParagraph"/>
        <w:numPr>
          <w:ilvl w:val="0"/>
          <w:numId w:val="1"/>
        </w:numPr>
        <w:spacing w:after="60" w:line="276"/>
      </w:pPr>
      <w:r>
        <w:t xml:space="preserve">Confirm modular monolith module boundaries (Section 9.3).</w:t>
      </w:r>
    </w:p>
    <w:p>
      <w:pPr>
        <w:pStyle w:val="ListParagraph"/>
        <w:numPr>
          <w:ilvl w:val="0"/>
          <w:numId w:val="1"/>
        </w:numPr>
        <w:spacing w:after="60" w:line="276"/>
      </w:pPr>
      <w:r>
        <w:t xml:space="preserve">Confirm single-company deployment model with multi-company-ready schema (Section 9.6).</w:t>
      </w:r>
    </w:p>
    <w:p>
      <w:pPr>
        <w:spacing w:after="140" w:line="276"/>
      </w:pPr>
      <w:r>
        <w:rPr>
          <w:b/>
          <w:bCs/>
        </w:rPr>
        <w:t xml:space="preserve">Technologies Involved: </w:t>
      </w:r>
      <w:r>
        <w:rPr>
          <w:i w:val="false"/>
          <w:iCs w:val="false"/>
        </w:rPr>
        <w:t xml:space="preserve">Architecture diagramming/documentation only at this stage.</w:t>
      </w:r>
    </w:p>
    <w:p>
      <w:pPr>
        <w:spacing w:after="140" w:line="276"/>
      </w:pPr>
      <w:r>
        <w:rPr>
          <w:b/>
          <w:bCs/>
        </w:rPr>
        <w:t xml:space="preserve">Expected Deliverables: </w:t>
      </w:r>
      <w:r>
        <w:rPr>
          <w:i w:val="false"/>
          <w:iCs w:val="false"/>
        </w:rPr>
        <w:t xml:space="preserve">Finalized architecture diagram and module boundary list.</w:t>
      </w:r>
    </w:p>
    <w:p>
      <w:pPr>
        <w:spacing w:after="140" w:line="276"/>
      </w:pPr>
      <w:r>
        <w:rPr>
          <w:b/>
          <w:bCs/>
        </w:rPr>
        <w:t xml:space="preserve">Testing Requirements: </w:t>
      </w:r>
      <w:r>
        <w:rPr>
          <w:i w:val="false"/>
          <w:iCs w:val="false"/>
        </w:rPr>
        <w:t xml:space="preserve">N/A.</w:t>
      </w:r>
    </w:p>
    <w:p>
      <w:pPr>
        <w:spacing w:after="140" w:line="276"/>
      </w:pPr>
      <w:r>
        <w:rPr>
          <w:b/>
          <w:bCs/>
        </w:rPr>
        <w:t xml:space="preserve">Completion Criteria: </w:t>
      </w:r>
      <w:r>
        <w:rPr>
          <w:i w:val="false"/>
          <w:iCs w:val="false"/>
        </w:rPr>
        <w:t xml:space="preserve">Architecture agreed and documented; no open architectural questions remain for MVP scope.</w:t>
      </w:r>
    </w:p>
    <w:p>
      <w:pPr>
        <w:spacing w:after="140" w:line="276"/>
      </w:pPr>
      <w:r>
        <w:rPr>
          <w:b/>
          <w:bCs/>
        </w:rPr>
        <w:t xml:space="preserve">What Comes Next: </w:t>
      </w:r>
      <w:r>
        <w:rPr>
          <w:i w:val="false"/>
          <w:iCs w:val="false"/>
        </w:rPr>
        <w:t xml:space="preserve">Phase 4.</w:t>
      </w:r>
    </w:p>
    <w:p>
      <w:pPr>
        <w:pStyle w:val="Heading3"/>
        <w:spacing w:after="100" w:before="180"/>
      </w:pPr>
      <w:r>
        <w:rPr>
          <w:b/>
          <w:bCs/>
          <w:color w:val="333333"/>
          <w:sz w:val="23"/>
          <w:szCs w:val="23"/>
        </w:rPr>
        <w:t xml:space="preserve">Phase 4 — Database Architecture</w:t>
      </w:r>
    </w:p>
    <w:p>
      <w:pPr>
        <w:spacing w:after="140" w:line="276"/>
      </w:pPr>
      <w:r>
        <w:rPr>
          <w:b/>
          <w:bCs/>
        </w:rPr>
        <w:t xml:space="preserve">Objective: </w:t>
      </w:r>
      <w:r>
        <w:rPr>
          <w:i w:val="false"/>
          <w:iCs w:val="false"/>
        </w:rPr>
        <w:t xml:space="preserve">Turn the conceptual schema (Section 11) into an actual first-pass entity/table design and initial Flyway migrations.</w:t>
      </w:r>
    </w:p>
    <w:p>
      <w:pPr>
        <w:spacing w:after="140" w:line="276"/>
      </w:pPr>
      <w:r>
        <w:rPr>
          <w:b/>
          <w:bCs/>
        </w:rPr>
        <w:t xml:space="preserve">Why It Exists: </w:t>
      </w:r>
      <w:r>
        <w:rPr>
          <w:i w:val="false"/>
          <w:iCs w:val="false"/>
        </w:rPr>
        <w:t xml:space="preserve">The database is the foundation everything else (backend, frontend) is built against; getting core tables and constraints right early avoids costly migrations later.</w:t>
      </w:r>
    </w:p>
    <w:p>
      <w:pPr>
        <w:spacing w:after="140" w:line="276"/>
      </w:pPr>
      <w:r>
        <w:rPr>
          <w:b/>
          <w:bCs/>
        </w:rPr>
        <w:t xml:space="preserve">Prerequisites: </w:t>
      </w:r>
      <w:r>
        <w:rPr>
          <w:i w:val="false"/>
          <w:iCs w:val="false"/>
        </w:rPr>
        <w:t xml:space="preserve">Phase 3 complete.</w:t>
      </w:r>
    </w:p>
    <w:p>
      <w:pPr>
        <w:spacing w:after="140" w:line="276"/>
      </w:pPr>
      <w:r>
        <w:rPr>
          <w:i w:val="false"/>
          <w:iCs w:val="false"/>
        </w:rPr>
        <w:t xml:space="preserve">Main Tasks:</w:t>
      </w:r>
    </w:p>
    <w:p>
      <w:pPr>
        <w:pStyle w:val="ListParagraph"/>
        <w:numPr>
          <w:ilvl w:val="0"/>
          <w:numId w:val="1"/>
        </w:numPr>
        <w:spacing w:after="60" w:line="276"/>
      </w:pPr>
      <w:r>
        <w:t xml:space="preserve">Finalize entity list and relationships for MVP modules.</w:t>
      </w:r>
    </w:p>
    <w:p>
      <w:pPr>
        <w:pStyle w:val="ListParagraph"/>
        <w:numPr>
          <w:ilvl w:val="0"/>
          <w:numId w:val="1"/>
        </w:numPr>
        <w:spacing w:after="60" w:line="276"/>
      </w:pPr>
      <w:r>
        <w:t xml:space="preserve">Write initial Flyway migration(s) for company/security/master-data/inventory/purchasing/sales tables.</w:t>
      </w:r>
    </w:p>
    <w:p>
      <w:pPr>
        <w:pStyle w:val="ListParagraph"/>
        <w:numPr>
          <w:ilvl w:val="0"/>
          <w:numId w:val="1"/>
        </w:numPr>
        <w:spacing w:after="60" w:line="276"/>
      </w:pPr>
      <w:r>
        <w:t xml:space="preserve">Define key constraints and indexes (Section 11.3-11.4).</w:t>
      </w:r>
    </w:p>
    <w:p>
      <w:pPr>
        <w:spacing w:after="140" w:line="276"/>
      </w:pPr>
      <w:r>
        <w:rPr>
          <w:b/>
          <w:bCs/>
        </w:rPr>
        <w:t xml:space="preserve">Technologies Involved: </w:t>
      </w:r>
      <w:r>
        <w:rPr>
          <w:i w:val="false"/>
          <w:iCs w:val="false"/>
        </w:rPr>
        <w:t xml:space="preserve">PostgreSQL, Flyway, SQL.</w:t>
      </w:r>
    </w:p>
    <w:p>
      <w:pPr>
        <w:spacing w:after="140" w:line="276"/>
      </w:pPr>
      <w:r>
        <w:rPr>
          <w:b/>
          <w:bCs/>
        </w:rPr>
        <w:t xml:space="preserve">Expected Deliverables: </w:t>
      </w:r>
      <w:r>
        <w:rPr>
          <w:i w:val="false"/>
          <w:iCs w:val="false"/>
        </w:rPr>
        <w:t xml:space="preserve">Working local database created via `flyway migrate` from version-controlled migration files.</w:t>
      </w:r>
    </w:p>
    <w:p>
      <w:pPr>
        <w:spacing w:after="140" w:line="276"/>
      </w:pPr>
      <w:r>
        <w:rPr>
          <w:b/>
          <w:bCs/>
        </w:rPr>
        <w:t xml:space="preserve">Testing Requirements: </w:t>
      </w:r>
      <w:r>
        <w:rPr>
          <w:i w:val="false"/>
          <w:iCs w:val="false"/>
        </w:rPr>
        <w:t xml:space="preserve">Migrations apply cleanly on a fresh database; constraints tested manually with a few insert attempts.</w:t>
      </w:r>
    </w:p>
    <w:p>
      <w:pPr>
        <w:spacing w:after="140" w:line="276"/>
      </w:pPr>
      <w:r>
        <w:rPr>
          <w:b/>
          <w:bCs/>
        </w:rPr>
        <w:t xml:space="preserve">Completion Criteria: </w:t>
      </w:r>
      <w:r>
        <w:rPr>
          <w:i w:val="false"/>
          <w:iCs w:val="false"/>
        </w:rPr>
        <w:t xml:space="preserve">A fresh clone of the repo plus `flyway migrate` reproduces the full MVP schema.</w:t>
      </w:r>
    </w:p>
    <w:p>
      <w:pPr>
        <w:spacing w:after="140" w:line="276"/>
      </w:pPr>
      <w:r>
        <w:rPr>
          <w:b/>
          <w:bCs/>
        </w:rPr>
        <w:t xml:space="preserve">What Comes Next: </w:t>
      </w:r>
      <w:r>
        <w:rPr>
          <w:i w:val="false"/>
          <w:iCs w:val="false"/>
        </w:rPr>
        <w:t xml:space="preserve">Phase 5.</w:t>
      </w:r>
    </w:p>
    <w:p>
      <w:pPr>
        <w:pStyle w:val="Heading3"/>
        <w:spacing w:after="100" w:before="180"/>
      </w:pPr>
      <w:r>
        <w:rPr>
          <w:b/>
          <w:bCs/>
          <w:color w:val="333333"/>
          <w:sz w:val="23"/>
          <w:szCs w:val="23"/>
        </w:rPr>
        <w:t xml:space="preserve">Phase 5 — UI/UX</w:t>
      </w:r>
    </w:p>
    <w:p>
      <w:pPr>
        <w:spacing w:after="140" w:line="276"/>
      </w:pPr>
      <w:r>
        <w:rPr>
          <w:b/>
          <w:bCs/>
        </w:rPr>
        <w:t xml:space="preserve">Objective: </w:t>
      </w:r>
      <w:r>
        <w:rPr>
          <w:i w:val="false"/>
          <w:iCs w:val="false"/>
        </w:rPr>
        <w:t xml:space="preserve">Design the core screens and navigation for the MVP workflows before writing frontend code.</w:t>
      </w:r>
    </w:p>
    <w:p>
      <w:pPr>
        <w:spacing w:after="140" w:line="276"/>
      </w:pPr>
      <w:r>
        <w:rPr>
          <w:b/>
          <w:bCs/>
        </w:rPr>
        <w:t xml:space="preserve">Why It Exists: </w:t>
      </w:r>
      <w:r>
        <w:rPr>
          <w:i w:val="false"/>
          <w:iCs w:val="false"/>
        </w:rPr>
        <w:t xml:space="preserve">Wireframing first avoids expensive rework of components/screens built without a clear layout plan.</w:t>
      </w:r>
    </w:p>
    <w:p>
      <w:pPr>
        <w:spacing w:after="140" w:line="276"/>
      </w:pPr>
      <w:r>
        <w:rPr>
          <w:b/>
          <w:bCs/>
        </w:rPr>
        <w:t xml:space="preserve">Prerequisites: </w:t>
      </w:r>
      <w:r>
        <w:rPr>
          <w:i w:val="false"/>
          <w:iCs w:val="false"/>
        </w:rPr>
        <w:t xml:space="preserve">Phase 2 complete (can run in parallel with Phases 3-4).</w:t>
      </w:r>
    </w:p>
    <w:p>
      <w:pPr>
        <w:spacing w:after="140" w:line="276"/>
      </w:pPr>
      <w:r>
        <w:rPr>
          <w:i w:val="false"/>
          <w:iCs w:val="false"/>
        </w:rPr>
        <w:t xml:space="preserve">Main Tasks:</w:t>
      </w:r>
    </w:p>
    <w:p>
      <w:pPr>
        <w:pStyle w:val="ListParagraph"/>
        <w:numPr>
          <w:ilvl w:val="0"/>
          <w:numId w:val="1"/>
        </w:numPr>
        <w:spacing w:after="60" w:line="276"/>
      </w:pPr>
      <w:r>
        <w:t xml:space="preserve">Sketch/wireframe core screens: login, dashboard, product/customer/supplier lists &amp; forms, PO screen, receiving screen, SO screen, pick/pack/ship screens.</w:t>
      </w:r>
    </w:p>
    <w:p>
      <w:pPr>
        <w:pStyle w:val="ListParagraph"/>
        <w:numPr>
          <w:ilvl w:val="0"/>
          <w:numId w:val="1"/>
        </w:numPr>
        <w:spacing w:after="60" w:line="276"/>
      </w:pPr>
      <w:r>
        <w:t xml:space="preserve">Define the shared UI patterns (data table, form layout, status badges) referenced in Section 13.</w:t>
      </w:r>
    </w:p>
    <w:p>
      <w:pPr>
        <w:spacing w:after="140" w:line="276"/>
      </w:pPr>
      <w:r>
        <w:rPr>
          <w:b/>
          <w:bCs/>
        </w:rPr>
        <w:t xml:space="preserve">Technologies Involved: </w:t>
      </w:r>
      <w:r>
        <w:rPr>
          <w:i w:val="false"/>
          <w:iCs w:val="false"/>
        </w:rPr>
        <w:t xml:space="preserve">Design tooling of choice (Figma or plain sketches); no code required yet.</w:t>
      </w:r>
    </w:p>
    <w:p>
      <w:pPr>
        <w:spacing w:after="140" w:line="276"/>
      </w:pPr>
      <w:r>
        <w:rPr>
          <w:b/>
          <w:bCs/>
        </w:rPr>
        <w:t xml:space="preserve">Expected Deliverables: </w:t>
      </w:r>
      <w:r>
        <w:rPr>
          <w:i w:val="false"/>
          <w:iCs w:val="false"/>
        </w:rPr>
        <w:t xml:space="preserve">Wireframes/mockups for MVP screens.</w:t>
      </w:r>
    </w:p>
    <w:p>
      <w:pPr>
        <w:spacing w:after="140" w:line="276"/>
      </w:pPr>
      <w:r>
        <w:rPr>
          <w:b/>
          <w:bCs/>
        </w:rPr>
        <w:t xml:space="preserve">Testing Requirements: </w:t>
      </w:r>
      <w:r>
        <w:rPr>
          <w:i w:val="false"/>
          <w:iCs w:val="false"/>
        </w:rPr>
        <w:t xml:space="preserve">N/A.</w:t>
      </w:r>
    </w:p>
    <w:p>
      <w:pPr>
        <w:spacing w:after="140" w:line="276"/>
      </w:pPr>
      <w:r>
        <w:rPr>
          <w:b/>
          <w:bCs/>
        </w:rPr>
        <w:t xml:space="preserve">Completion Criteria: </w:t>
      </w:r>
      <w:r>
        <w:rPr>
          <w:i w:val="false"/>
          <w:iCs w:val="false"/>
        </w:rPr>
        <w:t xml:space="preserve">Every MVP workflow has a wireframed screen or screen sequence.</w:t>
      </w:r>
    </w:p>
    <w:p>
      <w:pPr>
        <w:spacing w:after="140" w:line="276"/>
      </w:pPr>
      <w:r>
        <w:rPr>
          <w:b/>
          <w:bCs/>
        </w:rPr>
        <w:t xml:space="preserve">What Comes Next: </w:t>
      </w:r>
      <w:r>
        <w:rPr>
          <w:i w:val="false"/>
          <w:iCs w:val="false"/>
        </w:rPr>
        <w:t xml:space="preserve">Phase 6.</w:t>
      </w:r>
    </w:p>
    <w:p>
      <w:pPr>
        <w:pStyle w:val="Heading3"/>
        <w:spacing w:after="100" w:before="180"/>
      </w:pPr>
      <w:r>
        <w:rPr>
          <w:b/>
          <w:bCs/>
          <w:color w:val="333333"/>
          <w:sz w:val="23"/>
          <w:szCs w:val="23"/>
        </w:rPr>
        <w:t xml:space="preserve">Phase 6 — Project Setup</w:t>
      </w:r>
    </w:p>
    <w:p>
      <w:pPr>
        <w:spacing w:after="140" w:line="276"/>
      </w:pPr>
      <w:r>
        <w:rPr>
          <w:b/>
          <w:bCs/>
        </w:rPr>
        <w:t xml:space="preserve">Objective: </w:t>
      </w:r>
      <w:r>
        <w:rPr>
          <w:i w:val="false"/>
          <w:iCs w:val="false"/>
        </w:rPr>
        <w:t xml:space="preserve">Stand up the actual repository, tooling, and skeleton applications.</w:t>
      </w:r>
    </w:p>
    <w:p>
      <w:pPr>
        <w:spacing w:after="140" w:line="276"/>
      </w:pPr>
      <w:r>
        <w:rPr>
          <w:b/>
          <w:bCs/>
        </w:rPr>
        <w:t xml:space="preserve">Why It Exists: </w:t>
      </w:r>
      <w:r>
        <w:rPr>
          <w:i w:val="false"/>
          <w:iCs w:val="false"/>
        </w:rPr>
        <w:t xml:space="preserve">A clean, correctly configured foundation (repo structure, CI, Docker) makes every later phase faster and less error-prone.</w:t>
      </w:r>
    </w:p>
    <w:p>
      <w:pPr>
        <w:spacing w:after="140" w:line="276"/>
      </w:pPr>
      <w:r>
        <w:rPr>
          <w:b/>
          <w:bCs/>
        </w:rPr>
        <w:t xml:space="preserve">Prerequisites: </w:t>
      </w:r>
      <w:r>
        <w:rPr>
          <w:i w:val="false"/>
          <w:iCs w:val="false"/>
        </w:rPr>
        <w:t xml:space="preserve">Phases 3-5 complete.</w:t>
      </w:r>
    </w:p>
    <w:p>
      <w:pPr>
        <w:spacing w:after="140" w:line="276"/>
      </w:pPr>
      <w:r>
        <w:rPr>
          <w:i w:val="false"/>
          <w:iCs w:val="false"/>
        </w:rPr>
        <w:t xml:space="preserve">Main Tasks:</w:t>
      </w:r>
    </w:p>
    <w:p>
      <w:pPr>
        <w:pStyle w:val="ListParagraph"/>
        <w:numPr>
          <w:ilvl w:val="0"/>
          <w:numId w:val="1"/>
        </w:numPr>
        <w:spacing w:after="60" w:line="276"/>
      </w:pPr>
      <w:r>
        <w:t xml:space="preserve">Create the Git repository with the structure in Section 26.</w:t>
      </w:r>
    </w:p>
    <w:p>
      <w:pPr>
        <w:pStyle w:val="ListParagraph"/>
        <w:numPr>
          <w:ilvl w:val="0"/>
          <w:numId w:val="1"/>
        </w:numPr>
        <w:spacing w:after="60" w:line="276"/>
      </w:pPr>
      <w:r>
        <w:t xml:space="preserve">Scaffold the Spring Boot backend project (with Spring Security, Spring Data JPA, Flyway dependencies).</w:t>
      </w:r>
    </w:p>
    <w:p>
      <w:pPr>
        <w:pStyle w:val="ListParagraph"/>
        <w:numPr>
          <w:ilvl w:val="0"/>
          <w:numId w:val="1"/>
        </w:numPr>
        <w:spacing w:after="60" w:line="276"/>
      </w:pPr>
      <w:r>
        <w:t xml:space="preserve">Scaffold the Tauri + React + TypeScript frontend project.</w:t>
      </w:r>
    </w:p>
    <w:p>
      <w:pPr>
        <w:pStyle w:val="ListParagraph"/>
        <w:numPr>
          <w:ilvl w:val="0"/>
          <w:numId w:val="1"/>
        </w:numPr>
        <w:spacing w:after="60" w:line="276"/>
      </w:pPr>
      <w:r>
        <w:t xml:space="preserve">Set up docker-compose for local PostgreSQL.</w:t>
      </w:r>
    </w:p>
    <w:p>
      <w:pPr>
        <w:pStyle w:val="ListParagraph"/>
        <w:numPr>
          <w:ilvl w:val="0"/>
          <w:numId w:val="1"/>
        </w:numPr>
        <w:spacing w:after="60" w:line="276"/>
      </w:pPr>
      <w:r>
        <w:t xml:space="preserve">Set up initial GitHub Actions CI (build + test on push).</w:t>
      </w:r>
    </w:p>
    <w:p>
      <w:pPr>
        <w:spacing w:after="140" w:line="276"/>
      </w:pPr>
      <w:r>
        <w:rPr>
          <w:b/>
          <w:bCs/>
        </w:rPr>
        <w:t xml:space="preserve">Technologies Involved: </w:t>
      </w:r>
      <w:r>
        <w:rPr>
          <w:i w:val="false"/>
          <w:iCs w:val="false"/>
        </w:rPr>
        <w:t xml:space="preserve">Spring Boot, React/TypeScript, Tauri, Docker, GitHub Actions.</w:t>
      </w:r>
    </w:p>
    <w:p>
      <w:pPr>
        <w:spacing w:after="140" w:line="276"/>
      </w:pPr>
      <w:r>
        <w:rPr>
          <w:b/>
          <w:bCs/>
        </w:rPr>
        <w:t xml:space="preserve">Expected Deliverables: </w:t>
      </w:r>
      <w:r>
        <w:rPr>
          <w:i w:val="false"/>
          <w:iCs w:val="false"/>
        </w:rPr>
        <w:t xml:space="preserve">An empty-but-running backend, an empty-but-running desktop shell, a working local database, and passing CI on an empty test.</w:t>
      </w:r>
    </w:p>
    <w:p>
      <w:pPr>
        <w:spacing w:after="140" w:line="276"/>
      </w:pPr>
      <w:r>
        <w:rPr>
          <w:b/>
          <w:bCs/>
        </w:rPr>
        <w:t xml:space="preserve">Testing Requirements: </w:t>
      </w:r>
      <w:r>
        <w:rPr>
          <w:i w:val="false"/>
          <w:iCs w:val="false"/>
        </w:rPr>
        <w:t xml:space="preserve">CI pipeline runs successfully on the initial commit.</w:t>
      </w:r>
    </w:p>
    <w:p>
      <w:pPr>
        <w:spacing w:after="140" w:line="276"/>
      </w:pPr>
      <w:r>
        <w:rPr>
          <w:b/>
          <w:bCs/>
        </w:rPr>
        <w:t xml:space="preserve">Completion Criteria: </w:t>
      </w:r>
      <w:r>
        <w:rPr>
          <w:i w:val="false"/>
          <w:iCs w:val="false"/>
        </w:rPr>
        <w:t xml:space="preserve">`docker compose up` + backend start + frontend/Tauri dev run all work from a fresh clone.</w:t>
      </w:r>
    </w:p>
    <w:p>
      <w:pPr>
        <w:spacing w:after="140" w:line="276"/>
      </w:pPr>
      <w:r>
        <w:rPr>
          <w:b/>
          <w:bCs/>
        </w:rPr>
        <w:t xml:space="preserve">What Comes Next: </w:t>
      </w:r>
      <w:r>
        <w:rPr>
          <w:i w:val="false"/>
          <w:iCs w:val="false"/>
        </w:rPr>
        <w:t xml:space="preserve">Phase 7.</w:t>
      </w:r>
    </w:p>
    <w:p>
      <w:pPr>
        <w:pStyle w:val="Heading3"/>
        <w:spacing w:after="100" w:before="180"/>
      </w:pPr>
      <w:r>
        <w:rPr>
          <w:b/>
          <w:bCs/>
          <w:color w:val="333333"/>
          <w:sz w:val="23"/>
          <w:szCs w:val="23"/>
        </w:rPr>
        <w:t xml:space="preserve">Phase 7 — Authentication &amp; Company Management</w:t>
      </w:r>
    </w:p>
    <w:p>
      <w:pPr>
        <w:spacing w:after="140" w:line="276"/>
      </w:pPr>
      <w:r>
        <w:rPr>
          <w:b/>
          <w:bCs/>
        </w:rPr>
        <w:t xml:space="preserve">Objective: </w:t>
      </w:r>
      <w:r>
        <w:rPr>
          <w:i w:val="false"/>
          <w:iCs w:val="false"/>
        </w:rPr>
        <w:t xml:space="preserve">Implement login, users, roles/permissions, and company setup — the foundation every other module depends on.</w:t>
      </w:r>
    </w:p>
    <w:p>
      <w:pPr>
        <w:spacing w:after="140" w:line="276"/>
      </w:pPr>
      <w:r>
        <w:rPr>
          <w:b/>
          <w:bCs/>
        </w:rPr>
        <w:t xml:space="preserve">Why It Exists: </w:t>
      </w:r>
      <w:r>
        <w:rPr>
          <w:i w:val="false"/>
          <w:iCs w:val="false"/>
        </w:rPr>
        <w:t xml:space="preserve">Every other module is company-scoped and permission-gated (Sections 9.6, 15.2); this must exist before building anything else.</w:t>
      </w:r>
    </w:p>
    <w:p>
      <w:pPr>
        <w:spacing w:after="140" w:line="276"/>
      </w:pPr>
      <w:r>
        <w:rPr>
          <w:b/>
          <w:bCs/>
        </w:rPr>
        <w:t xml:space="preserve">Prerequisites: </w:t>
      </w:r>
      <w:r>
        <w:rPr>
          <w:i w:val="false"/>
          <w:iCs w:val="false"/>
        </w:rPr>
        <w:t xml:space="preserve">Phase 6 complete.</w:t>
      </w:r>
    </w:p>
    <w:p>
      <w:pPr>
        <w:spacing w:after="140" w:line="276"/>
      </w:pPr>
      <w:r>
        <w:rPr>
          <w:i w:val="false"/>
          <w:iCs w:val="false"/>
        </w:rPr>
        <w:t xml:space="preserve">Main Tasks:</w:t>
      </w:r>
    </w:p>
    <w:p>
      <w:pPr>
        <w:pStyle w:val="ListParagraph"/>
        <w:numPr>
          <w:ilvl w:val="0"/>
          <w:numId w:val="1"/>
        </w:numPr>
        <w:spacing w:after="60" w:line="276"/>
      </w:pPr>
      <w:r>
        <w:t xml:space="preserve">Implement Company, User, Role, Permission entities and migrations.</w:t>
      </w:r>
    </w:p>
    <w:p>
      <w:pPr>
        <w:pStyle w:val="ListParagraph"/>
        <w:numPr>
          <w:ilvl w:val="0"/>
          <w:numId w:val="1"/>
        </w:numPr>
        <w:spacing w:after="60" w:line="276"/>
      </w:pPr>
      <w:r>
        <w:t xml:space="preserve">Implement authentication (login, password hashing, token issuance).</w:t>
      </w:r>
    </w:p>
    <w:p>
      <w:pPr>
        <w:pStyle w:val="ListParagraph"/>
        <w:numPr>
          <w:ilvl w:val="0"/>
          <w:numId w:val="1"/>
        </w:numPr>
        <w:spacing w:after="60" w:line="276"/>
      </w:pPr>
      <w:r>
        <w:t xml:space="preserve">Implement Spring Security configuration and @PreAuthorize-based endpoint protection.</w:t>
      </w:r>
    </w:p>
    <w:p>
      <w:pPr>
        <w:pStyle w:val="ListParagraph"/>
        <w:numPr>
          <w:ilvl w:val="0"/>
          <w:numId w:val="1"/>
        </w:numPr>
        <w:spacing w:after="60" w:line="276"/>
      </w:pPr>
      <w:r>
        <w:t xml:space="preserve">Implement basic frontend login screen and authenticated route guarding.</w:t>
      </w:r>
    </w:p>
    <w:p>
      <w:pPr>
        <w:spacing w:after="140" w:line="276"/>
      </w:pPr>
      <w:r>
        <w:rPr>
          <w:b/>
          <w:bCs/>
        </w:rPr>
        <w:t xml:space="preserve">Technologies Involved: </w:t>
      </w:r>
      <w:r>
        <w:rPr>
          <w:i w:val="false"/>
          <w:iCs w:val="false"/>
        </w:rPr>
        <w:t xml:space="preserve">Spring Security, JWT (or session), BCrypt, React Router.</w:t>
      </w:r>
    </w:p>
    <w:p>
      <w:pPr>
        <w:spacing w:after="140" w:line="276"/>
      </w:pPr>
      <w:r>
        <w:rPr>
          <w:b/>
          <w:bCs/>
        </w:rPr>
        <w:t xml:space="preserve">Expected Deliverables: </w:t>
      </w:r>
      <w:r>
        <w:rPr>
          <w:i w:val="false"/>
          <w:iCs w:val="false"/>
        </w:rPr>
        <w:t xml:space="preserve">Working login end-to-end (desktop client → API → database) with role-based access control on at least one protected endpoint.</w:t>
      </w:r>
    </w:p>
    <w:p>
      <w:pPr>
        <w:spacing w:after="140" w:line="276"/>
      </w:pPr>
      <w:r>
        <w:rPr>
          <w:b/>
          <w:bCs/>
        </w:rPr>
        <w:t xml:space="preserve">Testing Requirements: </w:t>
      </w:r>
      <w:r>
        <w:rPr>
          <w:i w:val="false"/>
          <w:iCs w:val="false"/>
        </w:rPr>
        <w:t xml:space="preserve">Unit + integration tests for auth flows; security tests confirming unauthorized requests are rejected.</w:t>
      </w:r>
    </w:p>
    <w:p>
      <w:pPr>
        <w:spacing w:after="140" w:line="276"/>
      </w:pPr>
      <w:r>
        <w:rPr>
          <w:b/>
          <w:bCs/>
        </w:rPr>
        <w:t xml:space="preserve">Completion Criteria: </w:t>
      </w:r>
      <w:r>
        <w:rPr>
          <w:i w:val="false"/>
          <w:iCs w:val="false"/>
        </w:rPr>
        <w:t xml:space="preserve">A user can log in via the desktop app and reach an authenticated screen; an unauthorized user is correctly blocked.</w:t>
      </w:r>
    </w:p>
    <w:p>
      <w:pPr>
        <w:spacing w:after="140" w:line="276"/>
      </w:pPr>
      <w:r>
        <w:rPr>
          <w:b/>
          <w:bCs/>
        </w:rPr>
        <w:t xml:space="preserve">What Comes Next: </w:t>
      </w:r>
      <w:r>
        <w:rPr>
          <w:i w:val="false"/>
          <w:iCs w:val="false"/>
        </w:rPr>
        <w:t xml:space="preserve">Phase 8.</w:t>
      </w:r>
    </w:p>
    <w:p>
      <w:pPr>
        <w:pStyle w:val="Heading3"/>
        <w:spacing w:after="100" w:before="180"/>
      </w:pPr>
      <w:r>
        <w:rPr>
          <w:b/>
          <w:bCs/>
          <w:color w:val="333333"/>
          <w:sz w:val="23"/>
          <w:szCs w:val="23"/>
        </w:rPr>
        <w:t xml:space="preserve">Phase 8 — Master Data</w:t>
      </w:r>
    </w:p>
    <w:p>
      <w:pPr>
        <w:spacing w:after="140" w:line="276"/>
      </w:pPr>
      <w:r>
        <w:rPr>
          <w:b/>
          <w:bCs/>
        </w:rPr>
        <w:t xml:space="preserve">Objective: </w:t>
      </w:r>
      <w:r>
        <w:rPr>
          <w:i w:val="false"/>
          <w:iCs w:val="false"/>
        </w:rPr>
        <w:t xml:space="preserve">Implement Products, Categories, Units of Measure, Customers, and Suppliers.</w:t>
      </w:r>
    </w:p>
    <w:p>
      <w:pPr>
        <w:spacing w:after="140" w:line="276"/>
      </w:pPr>
      <w:r>
        <w:rPr>
          <w:b/>
          <w:bCs/>
        </w:rPr>
        <w:t xml:space="preserve">Why It Exists: </w:t>
      </w:r>
      <w:r>
        <w:rPr>
          <w:i w:val="false"/>
          <w:iCs w:val="false"/>
        </w:rPr>
        <w:t xml:space="preserve">Every operational module (purchasing, sales, inventory) references this master data; it must exist first.</w:t>
      </w:r>
    </w:p>
    <w:p>
      <w:pPr>
        <w:spacing w:after="140" w:line="276"/>
      </w:pPr>
      <w:r>
        <w:rPr>
          <w:b/>
          <w:bCs/>
        </w:rPr>
        <w:t xml:space="preserve">Prerequisites: </w:t>
      </w:r>
      <w:r>
        <w:rPr>
          <w:i w:val="false"/>
          <w:iCs w:val="false"/>
        </w:rPr>
        <w:t xml:space="preserve">Phase 7 complete.</w:t>
      </w:r>
    </w:p>
    <w:p>
      <w:pPr>
        <w:spacing w:after="140" w:line="276"/>
      </w:pPr>
      <w:r>
        <w:rPr>
          <w:i w:val="false"/>
          <w:iCs w:val="false"/>
        </w:rPr>
        <w:t xml:space="preserve">Main Tasks:</w:t>
      </w:r>
    </w:p>
    <w:p>
      <w:pPr>
        <w:pStyle w:val="ListParagraph"/>
        <w:numPr>
          <w:ilvl w:val="0"/>
          <w:numId w:val="1"/>
        </w:numPr>
        <w:spacing w:after="60" w:line="276"/>
      </w:pPr>
      <w:r>
        <w:t xml:space="preserve">Implement entities, repositories, services, controllers, and DTOs for products/categories/UOM/customers/suppliers.</w:t>
      </w:r>
    </w:p>
    <w:p>
      <w:pPr>
        <w:pStyle w:val="ListParagraph"/>
        <w:numPr>
          <w:ilvl w:val="0"/>
          <w:numId w:val="1"/>
        </w:numPr>
        <w:spacing w:after="60" w:line="276"/>
      </w:pPr>
      <w:r>
        <w:t xml:space="preserve">Implement corresponding frontend list/detail/create/edit screens with the shared table/form components.</w:t>
      </w:r>
    </w:p>
    <w:p>
      <w:pPr>
        <w:spacing w:after="140" w:line="276"/>
      </w:pPr>
      <w:r>
        <w:rPr>
          <w:b/>
          <w:bCs/>
        </w:rPr>
        <w:t xml:space="preserve">Technologies Involved: </w:t>
      </w:r>
      <w:r>
        <w:rPr>
          <w:i w:val="false"/>
          <w:iCs w:val="false"/>
        </w:rPr>
        <w:t xml:space="preserve">Full stack (Section 12-13 layers).</w:t>
      </w:r>
    </w:p>
    <w:p>
      <w:pPr>
        <w:spacing w:after="140" w:line="276"/>
      </w:pPr>
      <w:r>
        <w:rPr>
          <w:b/>
          <w:bCs/>
        </w:rPr>
        <w:t xml:space="preserve">Expected Deliverables: </w:t>
      </w:r>
      <w:r>
        <w:rPr>
          <w:i w:val="false"/>
          <w:iCs w:val="false"/>
        </w:rPr>
        <w:t xml:space="preserve">CRUD functionality for all master data modules, usable end-to-end from the desktop app.</w:t>
      </w:r>
    </w:p>
    <w:p>
      <w:pPr>
        <w:spacing w:after="140" w:line="276"/>
      </w:pPr>
      <w:r>
        <w:rPr>
          <w:b/>
          <w:bCs/>
        </w:rPr>
        <w:t xml:space="preserve">Testing Requirements: </w:t>
      </w:r>
      <w:r>
        <w:rPr>
          <w:i w:val="false"/>
          <w:iCs w:val="false"/>
        </w:rPr>
        <w:t xml:space="preserve">Unit/service/controller tests per module; basic frontend component tests.</w:t>
      </w:r>
    </w:p>
    <w:p>
      <w:pPr>
        <w:spacing w:after="140" w:line="276"/>
      </w:pPr>
      <w:r>
        <w:rPr>
          <w:b/>
          <w:bCs/>
        </w:rPr>
        <w:t xml:space="preserve">Completion Criteria: </w:t>
      </w:r>
      <w:r>
        <w:rPr>
          <w:i w:val="false"/>
          <w:iCs w:val="false"/>
        </w:rPr>
        <w:t xml:space="preserve">A user can create, view, edit, and deactivate a product, customer, and supplier through the desktop app.</w:t>
      </w:r>
    </w:p>
    <w:p>
      <w:pPr>
        <w:spacing w:after="140" w:line="276"/>
      </w:pPr>
      <w:r>
        <w:rPr>
          <w:b/>
          <w:bCs/>
        </w:rPr>
        <w:t xml:space="preserve">What Comes Next: </w:t>
      </w:r>
      <w:r>
        <w:rPr>
          <w:i w:val="false"/>
          <w:iCs w:val="false"/>
        </w:rPr>
        <w:t xml:space="preserve">Phase 9.</w:t>
      </w:r>
    </w:p>
    <w:p>
      <w:pPr>
        <w:pStyle w:val="Heading3"/>
        <w:spacing w:after="100" w:before="180"/>
      </w:pPr>
      <w:r>
        <w:rPr>
          <w:b/>
          <w:bCs/>
          <w:color w:val="333333"/>
          <w:sz w:val="23"/>
          <w:szCs w:val="23"/>
        </w:rPr>
        <w:t xml:space="preserve">Phase 9 — Inventory</w:t>
      </w:r>
    </w:p>
    <w:p>
      <w:pPr>
        <w:spacing w:after="140" w:line="276"/>
      </w:pPr>
      <w:r>
        <w:rPr>
          <w:b/>
          <w:bCs/>
        </w:rPr>
        <w:t xml:space="preserve">Objective: </w:t>
      </w:r>
      <w:r>
        <w:rPr>
          <w:i w:val="false"/>
          <w:iCs w:val="false"/>
        </w:rPr>
        <w:t xml:space="preserve">Implement Warehouses, Locations, Inventory Balances, and the Inventory Transaction ledger.</w:t>
      </w:r>
    </w:p>
    <w:p>
      <w:pPr>
        <w:spacing w:after="140" w:line="276"/>
      </w:pPr>
      <w:r>
        <w:rPr>
          <w:b/>
          <w:bCs/>
        </w:rPr>
        <w:t xml:space="preserve">Why It Exists: </w:t>
      </w:r>
      <w:r>
        <w:rPr>
          <w:i w:val="false"/>
          <w:iCs w:val="false"/>
        </w:rPr>
        <w:t xml:space="preserve">Inventory is the architectural core of the product (Section 9.7); purchasing and sales cannot be built correctly without it.</w:t>
      </w:r>
    </w:p>
    <w:p>
      <w:pPr>
        <w:spacing w:after="140" w:line="276"/>
      </w:pPr>
      <w:r>
        <w:rPr>
          <w:b/>
          <w:bCs/>
        </w:rPr>
        <w:t xml:space="preserve">Prerequisites: </w:t>
      </w:r>
      <w:r>
        <w:rPr>
          <w:i w:val="false"/>
          <w:iCs w:val="false"/>
        </w:rPr>
        <w:t xml:space="preserve">Phase 8 complete.</w:t>
      </w:r>
    </w:p>
    <w:p>
      <w:pPr>
        <w:spacing w:after="140" w:line="276"/>
      </w:pPr>
      <w:r>
        <w:rPr>
          <w:i w:val="false"/>
          <w:iCs w:val="false"/>
        </w:rPr>
        <w:t xml:space="preserve">Main Tasks:</w:t>
      </w:r>
    </w:p>
    <w:p>
      <w:pPr>
        <w:pStyle w:val="ListParagraph"/>
        <w:numPr>
          <w:ilvl w:val="0"/>
          <w:numId w:val="1"/>
        </w:numPr>
        <w:spacing w:after="60" w:line="276"/>
      </w:pPr>
      <w:r>
        <w:t xml:space="preserve">Implement Warehouse and WarehouseLocation entities.</w:t>
      </w:r>
    </w:p>
    <w:p>
      <w:pPr>
        <w:pStyle w:val="ListParagraph"/>
        <w:numPr>
          <w:ilvl w:val="0"/>
          <w:numId w:val="1"/>
        </w:numPr>
        <w:spacing w:after="60" w:line="276"/>
      </w:pPr>
      <w:r>
        <w:t xml:space="preserve">Implement InventoryTransaction (append-only ledger) and InventoryBalance (derived).</w:t>
      </w:r>
    </w:p>
    <w:p>
      <w:pPr>
        <w:pStyle w:val="ListParagraph"/>
        <w:numPr>
          <w:ilvl w:val="0"/>
          <w:numId w:val="1"/>
        </w:numPr>
        <w:spacing w:after="60" w:line="276"/>
      </w:pPr>
      <w:r>
        <w:t xml:space="preserve">Implement the service-layer transaction creation logic and concurrency handling (Section 12.4).</w:t>
      </w:r>
    </w:p>
    <w:p>
      <w:pPr>
        <w:pStyle w:val="ListParagraph"/>
        <w:numPr>
          <w:ilvl w:val="0"/>
          <w:numId w:val="1"/>
        </w:numPr>
        <w:spacing w:after="60" w:line="276"/>
      </w:pPr>
      <w:r>
        <w:t xml:space="preserve">Implement basic inventory viewing screens (on-hand/available by product/warehouse).</w:t>
      </w:r>
    </w:p>
    <w:p>
      <w:pPr>
        <w:spacing w:after="140" w:line="276"/>
      </w:pPr>
      <w:r>
        <w:rPr>
          <w:b/>
          <w:bCs/>
        </w:rPr>
        <w:t xml:space="preserve">Technologies Involved: </w:t>
      </w:r>
      <w:r>
        <w:rPr>
          <w:i w:val="false"/>
          <w:iCs w:val="false"/>
        </w:rPr>
        <w:t xml:space="preserve">Spring Data JPA, PostgreSQL transactions/locking.</w:t>
      </w:r>
    </w:p>
    <w:p>
      <w:pPr>
        <w:spacing w:after="140" w:line="276"/>
      </w:pPr>
      <w:r>
        <w:rPr>
          <w:b/>
          <w:bCs/>
        </w:rPr>
        <w:t xml:space="preserve">Expected Deliverables: </w:t>
      </w:r>
      <w:r>
        <w:rPr>
          <w:i w:val="false"/>
          <w:iCs w:val="false"/>
        </w:rPr>
        <w:t xml:space="preserve">A working, auditable inventory ledger with correct on-hand/available calculation.</w:t>
      </w:r>
    </w:p>
    <w:p>
      <w:pPr>
        <w:spacing w:after="140" w:line="276"/>
      </w:pPr>
      <w:r>
        <w:rPr>
          <w:b/>
          <w:bCs/>
        </w:rPr>
        <w:t xml:space="preserve">Testing Requirements: </w:t>
      </w:r>
      <w:r>
        <w:rPr>
          <w:i w:val="false"/>
          <w:iCs w:val="false"/>
        </w:rPr>
        <w:t xml:space="preserve">Service-level tests for transaction posting and balance calculation, including concurrency tests for simultaneous updates.</w:t>
      </w:r>
    </w:p>
    <w:p>
      <w:pPr>
        <w:spacing w:after="140" w:line="276"/>
      </w:pPr>
      <w:r>
        <w:rPr>
          <w:b/>
          <w:bCs/>
        </w:rPr>
        <w:t xml:space="preserve">Completion Criteria: </w:t>
      </w:r>
      <w:r>
        <w:rPr>
          <w:i w:val="false"/>
          <w:iCs w:val="false"/>
        </w:rPr>
        <w:t xml:space="preserve">Manually posting a transaction correctly updates the balance, and a full transaction history is retrievable per product/warehouse.</w:t>
      </w:r>
    </w:p>
    <w:p>
      <w:pPr>
        <w:spacing w:after="140" w:line="276"/>
      </w:pPr>
      <w:r>
        <w:rPr>
          <w:b/>
          <w:bCs/>
        </w:rPr>
        <w:t xml:space="preserve">What Comes Next: </w:t>
      </w:r>
      <w:r>
        <w:rPr>
          <w:i w:val="false"/>
          <w:iCs w:val="false"/>
        </w:rPr>
        <w:t xml:space="preserve">Phase 10.</w:t>
      </w:r>
    </w:p>
    <w:p>
      <w:pPr>
        <w:pStyle w:val="Heading3"/>
        <w:spacing w:after="100" w:before="180"/>
      </w:pPr>
      <w:r>
        <w:rPr>
          <w:b/>
          <w:bCs/>
          <w:color w:val="333333"/>
          <w:sz w:val="23"/>
          <w:szCs w:val="23"/>
        </w:rPr>
        <w:t xml:space="preserve">Phase 10 — Purchasing &amp; Receiving</w:t>
      </w:r>
    </w:p>
    <w:p>
      <w:pPr>
        <w:spacing w:after="140" w:line="276"/>
      </w:pPr>
      <w:r>
        <w:rPr>
          <w:b/>
          <w:bCs/>
        </w:rPr>
        <w:t xml:space="preserve">Objective: </w:t>
      </w:r>
      <w:r>
        <w:rPr>
          <w:i w:val="false"/>
          <w:iCs w:val="false"/>
        </w:rPr>
        <w:t xml:space="preserve">Implement Purchase Orders and Receiving, wired into the inventory ledger.</w:t>
      </w:r>
    </w:p>
    <w:p>
      <w:pPr>
        <w:spacing w:after="140" w:line="276"/>
      </w:pPr>
      <w:r>
        <w:rPr>
          <w:b/>
          <w:bCs/>
        </w:rPr>
        <w:t xml:space="preserve">Why It Exists: </w:t>
      </w:r>
      <w:r>
        <w:rPr>
          <w:i w:val="false"/>
          <w:iCs w:val="false"/>
        </w:rPr>
        <w:t xml:space="preserve">This is the first half of the core business cycle (Section 4) and the first real test of inventory transaction creation from a business workflow.</w:t>
      </w:r>
    </w:p>
    <w:p>
      <w:pPr>
        <w:spacing w:after="140" w:line="276"/>
      </w:pPr>
      <w:r>
        <w:rPr>
          <w:b/>
          <w:bCs/>
        </w:rPr>
        <w:t xml:space="preserve">Prerequisites: </w:t>
      </w:r>
      <w:r>
        <w:rPr>
          <w:i w:val="false"/>
          <w:iCs w:val="false"/>
        </w:rPr>
        <w:t xml:space="preserve">Phase 9 complete.</w:t>
      </w:r>
    </w:p>
    <w:p>
      <w:pPr>
        <w:spacing w:after="140" w:line="276"/>
      </w:pPr>
      <w:r>
        <w:rPr>
          <w:i w:val="false"/>
          <w:iCs w:val="false"/>
        </w:rPr>
        <w:t xml:space="preserve">Main Tasks:</w:t>
      </w:r>
    </w:p>
    <w:p>
      <w:pPr>
        <w:pStyle w:val="ListParagraph"/>
        <w:numPr>
          <w:ilvl w:val="0"/>
          <w:numId w:val="1"/>
        </w:numPr>
        <w:spacing w:after="60" w:line="276"/>
      </w:pPr>
      <w:r>
        <w:t xml:space="preserve">Implement PurchaseOrder/PurchaseOrderLine with status lifecycle.</w:t>
      </w:r>
    </w:p>
    <w:p>
      <w:pPr>
        <w:pStyle w:val="ListParagraph"/>
        <w:numPr>
          <w:ilvl w:val="0"/>
          <w:numId w:val="1"/>
        </w:numPr>
        <w:spacing w:after="60" w:line="276"/>
      </w:pPr>
      <w:r>
        <w:t xml:space="preserve">Implement Receipt/ReceiptLine with partial/over/under-receiving handling.</w:t>
      </w:r>
    </w:p>
    <w:p>
      <w:pPr>
        <w:pStyle w:val="ListParagraph"/>
        <w:numPr>
          <w:ilvl w:val="0"/>
          <w:numId w:val="1"/>
        </w:numPr>
        <w:spacing w:after="60" w:line="276"/>
      </w:pPr>
      <w:r>
        <w:t xml:space="preserve">Wire receiving to InventoryTransaction creation.</w:t>
      </w:r>
    </w:p>
    <w:p>
      <w:pPr>
        <w:pStyle w:val="ListParagraph"/>
        <w:numPr>
          <w:ilvl w:val="0"/>
          <w:numId w:val="1"/>
        </w:numPr>
        <w:spacing w:after="60" w:line="276"/>
      </w:pPr>
      <w:r>
        <w:t xml:space="preserve">Implement PO and receiving screens on the frontend.</w:t>
      </w:r>
    </w:p>
    <w:p>
      <w:pPr>
        <w:spacing w:after="140" w:line="276"/>
      </w:pPr>
      <w:r>
        <w:rPr>
          <w:b/>
          <w:bCs/>
        </w:rPr>
        <w:t xml:space="preserve">Technologies Involved: </w:t>
      </w:r>
      <w:r>
        <w:rPr>
          <w:i w:val="false"/>
          <w:iCs w:val="false"/>
        </w:rPr>
        <w:t xml:space="preserve">Full stack.</w:t>
      </w:r>
    </w:p>
    <w:p>
      <w:pPr>
        <w:spacing w:after="140" w:line="276"/>
      </w:pPr>
      <w:r>
        <w:rPr>
          <w:b/>
          <w:bCs/>
        </w:rPr>
        <w:t xml:space="preserve">Expected Deliverables: </w:t>
      </w:r>
      <w:r>
        <w:rPr>
          <w:i w:val="false"/>
          <w:iCs w:val="false"/>
        </w:rPr>
        <w:t xml:space="preserve">A user can create a PO, receive against it (fully or partially), and see inventory correctly increase.</w:t>
      </w:r>
    </w:p>
    <w:p>
      <w:pPr>
        <w:spacing w:after="140" w:line="276"/>
      </w:pPr>
      <w:r>
        <w:rPr>
          <w:b/>
          <w:bCs/>
        </w:rPr>
        <w:t xml:space="preserve">Testing Requirements: </w:t>
      </w:r>
      <w:r>
        <w:rPr>
          <w:i w:val="false"/>
          <w:iCs w:val="false"/>
        </w:rPr>
        <w:t xml:space="preserve">Service tests covering partial/over/under-receiving scenarios; end-to-end test of PO → receipt → inventory increase.</w:t>
      </w:r>
    </w:p>
    <w:p>
      <w:pPr>
        <w:spacing w:after="140" w:line="276"/>
      </w:pPr>
      <w:r>
        <w:rPr>
          <w:b/>
          <w:bCs/>
        </w:rPr>
        <w:t xml:space="preserve">Completion Criteria: </w:t>
      </w:r>
      <w:r>
        <w:rPr>
          <w:i w:val="false"/>
          <w:iCs w:val="false"/>
        </w:rPr>
        <w:t xml:space="preserve">The full purchasing workflow (Section 8.2) works end-to-end through the desktop app.</w:t>
      </w:r>
    </w:p>
    <w:p>
      <w:pPr>
        <w:spacing w:after="140" w:line="276"/>
      </w:pPr>
      <w:r>
        <w:rPr>
          <w:b/>
          <w:bCs/>
        </w:rPr>
        <w:t xml:space="preserve">What Comes Next: </w:t>
      </w:r>
      <w:r>
        <w:rPr>
          <w:i w:val="false"/>
          <w:iCs w:val="false"/>
        </w:rPr>
        <w:t xml:space="preserve">Phase 11.</w:t>
      </w:r>
    </w:p>
    <w:p>
      <w:pPr>
        <w:pStyle w:val="Heading3"/>
        <w:spacing w:after="100" w:before="180"/>
      </w:pPr>
      <w:r>
        <w:rPr>
          <w:b/>
          <w:bCs/>
          <w:color w:val="333333"/>
          <w:sz w:val="23"/>
          <w:szCs w:val="23"/>
        </w:rPr>
        <w:t xml:space="preserve">Phase 11 — Sales &amp; Fulfillment</w:t>
      </w:r>
    </w:p>
    <w:p>
      <w:pPr>
        <w:spacing w:after="140" w:line="276"/>
      </w:pPr>
      <w:r>
        <w:rPr>
          <w:b/>
          <w:bCs/>
        </w:rPr>
        <w:t xml:space="preserve">Objective: </w:t>
      </w:r>
      <w:r>
        <w:rPr>
          <w:i w:val="false"/>
          <w:iCs w:val="false"/>
        </w:rPr>
        <w:t xml:space="preserve">Implement Sales Orders, Allocation/Reservation, Picking, Packing, and Shipping.</w:t>
      </w:r>
    </w:p>
    <w:p>
      <w:pPr>
        <w:spacing w:after="140" w:line="276"/>
      </w:pPr>
      <w:r>
        <w:rPr>
          <w:b/>
          <w:bCs/>
        </w:rPr>
        <w:t xml:space="preserve">Why It Exists: </w:t>
      </w:r>
      <w:r>
        <w:rPr>
          <w:i w:val="false"/>
          <w:iCs w:val="false"/>
        </w:rPr>
        <w:t xml:space="preserve">This is the second half of the core business cycle and the most workflow-heavy part of the MVP.</w:t>
      </w:r>
    </w:p>
    <w:p>
      <w:pPr>
        <w:spacing w:after="140" w:line="276"/>
      </w:pPr>
      <w:r>
        <w:rPr>
          <w:b/>
          <w:bCs/>
        </w:rPr>
        <w:t xml:space="preserve">Prerequisites: </w:t>
      </w:r>
      <w:r>
        <w:rPr>
          <w:i w:val="false"/>
          <w:iCs w:val="false"/>
        </w:rPr>
        <w:t xml:space="preserve">Phase 10 complete.</w:t>
      </w:r>
    </w:p>
    <w:p>
      <w:pPr>
        <w:spacing w:after="140" w:line="276"/>
      </w:pPr>
      <w:r>
        <w:rPr>
          <w:i w:val="false"/>
          <w:iCs w:val="false"/>
        </w:rPr>
        <w:t xml:space="preserve">Main Tasks:</w:t>
      </w:r>
    </w:p>
    <w:p>
      <w:pPr>
        <w:pStyle w:val="ListParagraph"/>
        <w:numPr>
          <w:ilvl w:val="0"/>
          <w:numId w:val="1"/>
        </w:numPr>
        <w:spacing w:after="60" w:line="276"/>
      </w:pPr>
      <w:r>
        <w:t xml:space="preserve">Implement SalesOrder/SalesOrderLine with status lifecycle.</w:t>
      </w:r>
    </w:p>
    <w:p>
      <w:pPr>
        <w:pStyle w:val="ListParagraph"/>
        <w:numPr>
          <w:ilvl w:val="0"/>
          <w:numId w:val="1"/>
        </w:numPr>
        <w:spacing w:after="60" w:line="276"/>
      </w:pPr>
      <w:r>
        <w:t xml:space="preserve">Implement InventoryReservation and availability-checking logic.</w:t>
      </w:r>
    </w:p>
    <w:p>
      <w:pPr>
        <w:pStyle w:val="ListParagraph"/>
        <w:numPr>
          <w:ilvl w:val="0"/>
          <w:numId w:val="1"/>
        </w:numPr>
        <w:spacing w:after="60" w:line="276"/>
      </w:pPr>
      <w:r>
        <w:t xml:space="preserve">Implement PickList, Package, and Shipment entities and workflows.</w:t>
      </w:r>
    </w:p>
    <w:p>
      <w:pPr>
        <w:pStyle w:val="ListParagraph"/>
        <w:numPr>
          <w:ilvl w:val="0"/>
          <w:numId w:val="1"/>
        </w:numPr>
        <w:spacing w:after="60" w:line="276"/>
      </w:pPr>
      <w:r>
        <w:t xml:space="preserve">Wire shipping to the final InventoryTransaction (stock reduction).</w:t>
      </w:r>
    </w:p>
    <w:p>
      <w:pPr>
        <w:pStyle w:val="ListParagraph"/>
        <w:numPr>
          <w:ilvl w:val="0"/>
          <w:numId w:val="1"/>
        </w:numPr>
        <w:spacing w:after="60" w:line="276"/>
      </w:pPr>
      <w:r>
        <w:t xml:space="preserve">Implement SO/pick/pack/ship screens on the frontend.</w:t>
      </w:r>
    </w:p>
    <w:p>
      <w:pPr>
        <w:spacing w:after="140" w:line="276"/>
      </w:pPr>
      <w:r>
        <w:rPr>
          <w:b/>
          <w:bCs/>
        </w:rPr>
        <w:t xml:space="preserve">Technologies Involved: </w:t>
      </w:r>
      <w:r>
        <w:rPr>
          <w:i w:val="false"/>
          <w:iCs w:val="false"/>
        </w:rPr>
        <w:t xml:space="preserve">Full stack.</w:t>
      </w:r>
    </w:p>
    <w:p>
      <w:pPr>
        <w:spacing w:after="140" w:line="276"/>
      </w:pPr>
      <w:r>
        <w:rPr>
          <w:b/>
          <w:bCs/>
        </w:rPr>
        <w:t xml:space="preserve">Expected Deliverables: </w:t>
      </w:r>
      <w:r>
        <w:rPr>
          <w:i w:val="false"/>
          <w:iCs w:val="false"/>
        </w:rPr>
        <w:t xml:space="preserve">A user can create a sales order, have it allocated, pick/pack/ship it, and see inventory correctly decrease.</w:t>
      </w:r>
    </w:p>
    <w:p>
      <w:pPr>
        <w:spacing w:after="140" w:line="276"/>
      </w:pPr>
      <w:r>
        <w:rPr>
          <w:b/>
          <w:bCs/>
        </w:rPr>
        <w:t xml:space="preserve">Testing Requirements: </w:t>
      </w:r>
      <w:r>
        <w:rPr>
          <w:i w:val="false"/>
          <w:iCs w:val="false"/>
        </w:rPr>
        <w:t xml:space="preserve">Service tests covering allocation with insufficient stock, short picks, and the full ship-and-close path; end-to-end test of the full sales cycle.</w:t>
      </w:r>
    </w:p>
    <w:p>
      <w:pPr>
        <w:spacing w:after="140" w:line="276"/>
      </w:pPr>
      <w:r>
        <w:rPr>
          <w:b/>
          <w:bCs/>
        </w:rPr>
        <w:t xml:space="preserve">Completion Criteria: </w:t>
      </w:r>
      <w:r>
        <w:rPr>
          <w:i w:val="false"/>
          <w:iCs w:val="false"/>
        </w:rPr>
        <w:t xml:space="preserve">The full sales/fulfillment workflow (Section 8.4) works end-to-end through the desktop app.</w:t>
      </w:r>
    </w:p>
    <w:p>
      <w:pPr>
        <w:spacing w:after="140" w:line="276"/>
      </w:pPr>
      <w:r>
        <w:rPr>
          <w:b/>
          <w:bCs/>
        </w:rPr>
        <w:t xml:space="preserve">What Comes Next: </w:t>
      </w:r>
      <w:r>
        <w:rPr>
          <w:i w:val="false"/>
          <w:iCs w:val="false"/>
        </w:rPr>
        <w:t xml:space="preserve">Phase 12.</w:t>
      </w:r>
    </w:p>
    <w:p>
      <w:pPr>
        <w:pStyle w:val="Heading3"/>
        <w:spacing w:after="100" w:before="180"/>
      </w:pPr>
      <w:r>
        <w:rPr>
          <w:b/>
          <w:bCs/>
          <w:color w:val="333333"/>
          <w:sz w:val="23"/>
          <w:szCs w:val="23"/>
        </w:rPr>
        <w:t xml:space="preserve">Phase 12 — Warehouse &amp; Shipping Enhancements</w:t>
      </w:r>
    </w:p>
    <w:p>
      <w:pPr>
        <w:spacing w:after="140" w:line="276"/>
      </w:pPr>
      <w:r>
        <w:rPr>
          <w:b/>
          <w:bCs/>
        </w:rPr>
        <w:t xml:space="preserve">Objective: </w:t>
      </w:r>
      <w:r>
        <w:rPr>
          <w:i w:val="false"/>
          <w:iCs w:val="false"/>
        </w:rPr>
        <w:t xml:space="preserve">Add Inventory Transfers, Adjustments, Cycle Counting, Carriers, and Tracking — the V2 warehouse/inventory features.</w:t>
      </w:r>
    </w:p>
    <w:p>
      <w:pPr>
        <w:spacing w:after="140" w:line="276"/>
      </w:pPr>
      <w:r>
        <w:rPr>
          <w:b/>
          <w:bCs/>
        </w:rPr>
        <w:t xml:space="preserve">Why It Exists: </w:t>
      </w:r>
      <w:r>
        <w:rPr>
          <w:i w:val="false"/>
          <w:iCs w:val="false"/>
        </w:rPr>
        <w:t xml:space="preserve">Rounds out the inventory and fulfillment picture beyond the bare MVP cycle, closing gaps real warehouse operations will hit quickly (misplaced stock, damage, counts).</w:t>
      </w:r>
    </w:p>
    <w:p>
      <w:pPr>
        <w:spacing w:after="140" w:line="276"/>
      </w:pPr>
      <w:r>
        <w:rPr>
          <w:b/>
          <w:bCs/>
        </w:rPr>
        <w:t xml:space="preserve">Prerequisites: </w:t>
      </w:r>
      <w:r>
        <w:rPr>
          <w:i w:val="false"/>
          <w:iCs w:val="false"/>
        </w:rPr>
        <w:t xml:space="preserve">Phase 11 complete; MVP considered functionally complete at this point.</w:t>
      </w:r>
    </w:p>
    <w:p>
      <w:pPr>
        <w:spacing w:after="140" w:line="276"/>
      </w:pPr>
      <w:r>
        <w:rPr>
          <w:i w:val="false"/>
          <w:iCs w:val="false"/>
        </w:rPr>
        <w:t xml:space="preserve">Main Tasks:</w:t>
      </w:r>
    </w:p>
    <w:p>
      <w:pPr>
        <w:pStyle w:val="ListParagraph"/>
        <w:numPr>
          <w:ilvl w:val="0"/>
          <w:numId w:val="1"/>
        </w:numPr>
        <w:spacing w:after="60" w:line="276"/>
      </w:pPr>
      <w:r>
        <w:t xml:space="preserve">Implement InventoryTransfer and InventoryAdjustment with reason codes.</w:t>
      </w:r>
    </w:p>
    <w:p>
      <w:pPr>
        <w:pStyle w:val="ListParagraph"/>
        <w:numPr>
          <w:ilvl w:val="0"/>
          <w:numId w:val="1"/>
        </w:numPr>
        <w:spacing w:after="60" w:line="276"/>
      </w:pPr>
      <w:r>
        <w:t xml:space="preserve">Implement CycleCount workflow.</w:t>
      </w:r>
    </w:p>
    <w:p>
      <w:pPr>
        <w:pStyle w:val="ListParagraph"/>
        <w:numPr>
          <w:ilvl w:val="0"/>
          <w:numId w:val="1"/>
        </w:numPr>
        <w:spacing w:after="60" w:line="276"/>
      </w:pPr>
      <w:r>
        <w:t xml:space="preserve">Implement Carrier reference data and ShipmentTracking.</w:t>
      </w:r>
    </w:p>
    <w:p>
      <w:pPr>
        <w:pStyle w:val="ListParagraph"/>
        <w:numPr>
          <w:ilvl w:val="0"/>
          <w:numId w:val="1"/>
        </w:numPr>
        <w:spacing w:after="60" w:line="276"/>
      </w:pPr>
      <w:r>
        <w:t xml:space="preserve">Corresponding frontend screens.</w:t>
      </w:r>
    </w:p>
    <w:p>
      <w:pPr>
        <w:spacing w:after="140" w:line="276"/>
      </w:pPr>
      <w:r>
        <w:rPr>
          <w:b/>
          <w:bCs/>
        </w:rPr>
        <w:t xml:space="preserve">Technologies Involved: </w:t>
      </w:r>
      <w:r>
        <w:rPr>
          <w:i w:val="false"/>
          <w:iCs w:val="false"/>
        </w:rPr>
        <w:t xml:space="preserve">Full stack.</w:t>
      </w:r>
    </w:p>
    <w:p>
      <w:pPr>
        <w:spacing w:after="140" w:line="276"/>
      </w:pPr>
      <w:r>
        <w:rPr>
          <w:b/>
          <w:bCs/>
        </w:rPr>
        <w:t xml:space="preserve">Expected Deliverables: </w:t>
      </w:r>
      <w:r>
        <w:rPr>
          <w:i w:val="false"/>
          <w:iCs w:val="false"/>
        </w:rPr>
        <w:t xml:space="preserve">Working transfer, adjustment, cycle count, and tracking features.</w:t>
      </w:r>
    </w:p>
    <w:p>
      <w:pPr>
        <w:spacing w:after="140" w:line="276"/>
      </w:pPr>
      <w:r>
        <w:rPr>
          <w:b/>
          <w:bCs/>
        </w:rPr>
        <w:t xml:space="preserve">Testing Requirements: </w:t>
      </w:r>
      <w:r>
        <w:rPr>
          <w:i w:val="false"/>
          <w:iCs w:val="false"/>
        </w:rPr>
        <w:t xml:space="preserve">Service tests per feature; regression tests confirming core MVP flows still work.</w:t>
      </w:r>
    </w:p>
    <w:p>
      <w:pPr>
        <w:spacing w:after="140" w:line="276"/>
      </w:pPr>
      <w:r>
        <w:rPr>
          <w:b/>
          <w:bCs/>
        </w:rPr>
        <w:t xml:space="preserve">Completion Criteria: </w:t>
      </w:r>
      <w:r>
        <w:rPr>
          <w:i w:val="false"/>
          <w:iCs w:val="false"/>
        </w:rPr>
        <w:t xml:space="preserve">All V2-tier warehouse/inventory features from Section 7 are implemented and tested.</w:t>
      </w:r>
    </w:p>
    <w:p>
      <w:pPr>
        <w:spacing w:after="140" w:line="276"/>
      </w:pPr>
      <w:r>
        <w:rPr>
          <w:b/>
          <w:bCs/>
        </w:rPr>
        <w:t xml:space="preserve">What Comes Next: </w:t>
      </w:r>
      <w:r>
        <w:rPr>
          <w:i w:val="false"/>
          <w:iCs w:val="false"/>
        </w:rPr>
        <w:t xml:space="preserve">Phase 13.</w:t>
      </w:r>
    </w:p>
    <w:p>
      <w:pPr>
        <w:pStyle w:val="Heading3"/>
        <w:spacing w:after="100" w:before="180"/>
      </w:pPr>
      <w:r>
        <w:rPr>
          <w:b/>
          <w:bCs/>
          <w:color w:val="333333"/>
          <w:sz w:val="23"/>
          <w:szCs w:val="23"/>
        </w:rPr>
        <w:t xml:space="preserve">Phase 13 — Reports &amp; Documents</w:t>
      </w:r>
    </w:p>
    <w:p>
      <w:pPr>
        <w:spacing w:after="140" w:line="276"/>
      </w:pPr>
      <w:r>
        <w:rPr>
          <w:b/>
          <w:bCs/>
        </w:rPr>
        <w:t xml:space="preserve">Objective: </w:t>
      </w:r>
      <w:r>
        <w:rPr>
          <w:i w:val="false"/>
          <w:iCs w:val="false"/>
        </w:rPr>
        <w:t xml:space="preserve">Implement core reports and PDF document generation (POs, packing slips, invoices).</w:t>
      </w:r>
    </w:p>
    <w:p>
      <w:pPr>
        <w:spacing w:after="140" w:line="276"/>
      </w:pPr>
      <w:r>
        <w:rPr>
          <w:b/>
          <w:bCs/>
        </w:rPr>
        <w:t xml:space="preserve">Why It Exists: </w:t>
      </w:r>
      <w:r>
        <w:rPr>
          <w:i w:val="false"/>
          <w:iCs w:val="false"/>
        </w:rPr>
        <w:t xml:space="preserve">Turns raw data into the outputs a wholesale business actually needs day-to-day (Section 12.3).</w:t>
      </w:r>
    </w:p>
    <w:p>
      <w:pPr>
        <w:spacing w:after="140" w:line="276"/>
      </w:pPr>
      <w:r>
        <w:rPr>
          <w:b/>
          <w:bCs/>
        </w:rPr>
        <w:t xml:space="preserve">Prerequisites: </w:t>
      </w:r>
      <w:r>
        <w:rPr>
          <w:i w:val="false"/>
          <w:iCs w:val="false"/>
        </w:rPr>
        <w:t xml:space="preserve">Phase 11 complete (documents depend on PO/SO/shipment data existing).</w:t>
      </w:r>
    </w:p>
    <w:p>
      <w:pPr>
        <w:spacing w:after="140" w:line="276"/>
      </w:pPr>
      <w:r>
        <w:rPr>
          <w:i w:val="false"/>
          <w:iCs w:val="false"/>
        </w:rPr>
        <w:t xml:space="preserve">Main Tasks:</w:t>
      </w:r>
    </w:p>
    <w:p>
      <w:pPr>
        <w:pStyle w:val="ListParagraph"/>
        <w:numPr>
          <w:ilvl w:val="0"/>
          <w:numId w:val="1"/>
        </w:numPr>
        <w:spacing w:after="60" w:line="276"/>
      </w:pPr>
      <w:r>
        <w:t xml:space="preserve">Implement backend PDF generation for PO, packing slip, and invoice documents.</w:t>
      </w:r>
    </w:p>
    <w:p>
      <w:pPr>
        <w:pStyle w:val="ListParagraph"/>
        <w:numPr>
          <w:ilvl w:val="0"/>
          <w:numId w:val="1"/>
        </w:numPr>
        <w:spacing w:after="60" w:line="276"/>
      </w:pPr>
      <w:r>
        <w:t xml:space="preserve">Implement core operational reports (inventory, purchasing, sales, stock movement, audit).</w:t>
      </w:r>
    </w:p>
    <w:p>
      <w:pPr>
        <w:pStyle w:val="ListParagraph"/>
        <w:numPr>
          <w:ilvl w:val="0"/>
          <w:numId w:val="1"/>
        </w:numPr>
        <w:spacing w:after="60" w:line="276"/>
      </w:pPr>
      <w:r>
        <w:t xml:space="preserve">Implement report/document screens and print/export flows in the desktop app (using Tauri's file/print APIs).</w:t>
      </w:r>
    </w:p>
    <w:p>
      <w:pPr>
        <w:spacing w:after="140" w:line="276"/>
      </w:pPr>
      <w:r>
        <w:rPr>
          <w:b/>
          <w:bCs/>
        </w:rPr>
        <w:t xml:space="preserve">Technologies Involved: </w:t>
      </w:r>
      <w:r>
        <w:rPr>
          <w:i w:val="false"/>
          <w:iCs w:val="false"/>
        </w:rPr>
        <w:t xml:space="preserve">PDF library (backend), Tauri file/print APIs.</w:t>
      </w:r>
    </w:p>
    <w:p>
      <w:pPr>
        <w:spacing w:after="140" w:line="276"/>
      </w:pPr>
      <w:r>
        <w:rPr>
          <w:b/>
          <w:bCs/>
        </w:rPr>
        <w:t xml:space="preserve">Expected Deliverables: </w:t>
      </w:r>
      <w:r>
        <w:rPr>
          <w:i w:val="false"/>
          <w:iCs w:val="false"/>
        </w:rPr>
        <w:t xml:space="preserve">Generated, correctly formatted documents and functioning core reports.</w:t>
      </w:r>
    </w:p>
    <w:p>
      <w:pPr>
        <w:spacing w:after="140" w:line="276"/>
      </w:pPr>
      <w:r>
        <w:rPr>
          <w:b/>
          <w:bCs/>
        </w:rPr>
        <w:t xml:space="preserve">Testing Requirements: </w:t>
      </w:r>
      <w:r>
        <w:rPr>
          <w:i w:val="false"/>
          <w:iCs w:val="false"/>
        </w:rPr>
        <w:t xml:space="preserve">Tests verifying document generation produces expected data/content; manual visual review of generated PDFs.</w:t>
      </w:r>
    </w:p>
    <w:p>
      <w:pPr>
        <w:spacing w:after="140" w:line="276"/>
      </w:pPr>
      <w:r>
        <w:rPr>
          <w:b/>
          <w:bCs/>
        </w:rPr>
        <w:t xml:space="preserve">Completion Criteria: </w:t>
      </w:r>
      <w:r>
        <w:rPr>
          <w:i w:val="false"/>
          <w:iCs w:val="false"/>
        </w:rPr>
        <w:t xml:space="preserve">A user can generate and print/save a PO, packing slip, and invoice, and view the core reports.</w:t>
      </w:r>
    </w:p>
    <w:p>
      <w:pPr>
        <w:spacing w:after="140" w:line="276"/>
      </w:pPr>
      <w:r>
        <w:rPr>
          <w:b/>
          <w:bCs/>
        </w:rPr>
        <w:t xml:space="preserve">What Comes Next: </w:t>
      </w:r>
      <w:r>
        <w:rPr>
          <w:i w:val="false"/>
          <w:iCs w:val="false"/>
        </w:rPr>
        <w:t xml:space="preserve">Phase 14.</w:t>
      </w:r>
    </w:p>
    <w:p>
      <w:pPr>
        <w:pStyle w:val="Heading3"/>
        <w:spacing w:after="100" w:before="180"/>
      </w:pPr>
      <w:r>
        <w:rPr>
          <w:b/>
          <w:bCs/>
          <w:color w:val="333333"/>
          <w:sz w:val="23"/>
          <w:szCs w:val="23"/>
        </w:rPr>
        <w:t xml:space="preserve">Phase 14 — Production Readiness</w:t>
      </w:r>
    </w:p>
    <w:p>
      <w:pPr>
        <w:spacing w:after="140" w:line="276"/>
      </w:pPr>
      <w:r>
        <w:rPr>
          <w:b/>
          <w:bCs/>
        </w:rPr>
        <w:t xml:space="preserve">Objective: </w:t>
      </w:r>
      <w:r>
        <w:rPr>
          <w:i w:val="false"/>
          <w:iCs w:val="false"/>
        </w:rPr>
        <w:t xml:space="preserve">Harden the application for real, paying-customer use: security review, backups, logging, cross-platform build verification.</w:t>
      </w:r>
    </w:p>
    <w:p>
      <w:pPr>
        <w:spacing w:after="140" w:line="276"/>
      </w:pPr>
      <w:r>
        <w:rPr>
          <w:b/>
          <w:bCs/>
        </w:rPr>
        <w:t xml:space="preserve">Why It Exists: </w:t>
      </w:r>
      <w:r>
        <w:rPr>
          <w:i w:val="false"/>
          <w:iCs w:val="false"/>
        </w:rPr>
        <w:t xml:space="preserve">This is the gate between 'works on the developer's machine' and 'safe to run a real business on.'</w:t>
      </w:r>
    </w:p>
    <w:p>
      <w:pPr>
        <w:spacing w:after="140" w:line="276"/>
      </w:pPr>
      <w:r>
        <w:rPr>
          <w:b/>
          <w:bCs/>
        </w:rPr>
        <w:t xml:space="preserve">Prerequisites: </w:t>
      </w:r>
      <w:r>
        <w:rPr>
          <w:i w:val="false"/>
          <w:iCs w:val="false"/>
        </w:rPr>
        <w:t xml:space="preserve">Phases 7-13 complete.</w:t>
      </w:r>
    </w:p>
    <w:p>
      <w:pPr>
        <w:spacing w:after="140" w:line="276"/>
      </w:pPr>
      <w:r>
        <w:rPr>
          <w:i w:val="false"/>
          <w:iCs w:val="false"/>
        </w:rPr>
        <w:t xml:space="preserve">Main Tasks:</w:t>
      </w:r>
    </w:p>
    <w:p>
      <w:pPr>
        <w:pStyle w:val="ListParagraph"/>
        <w:numPr>
          <w:ilvl w:val="0"/>
          <w:numId w:val="1"/>
        </w:numPr>
        <w:spacing w:after="60" w:line="276"/>
      </w:pPr>
      <w:r>
        <w:t xml:space="preserve">Run through the production security checklist (Section 15.11).</w:t>
      </w:r>
    </w:p>
    <w:p>
      <w:pPr>
        <w:pStyle w:val="ListParagraph"/>
        <w:numPr>
          <w:ilvl w:val="0"/>
          <w:numId w:val="1"/>
        </w:numPr>
        <w:spacing w:after="60" w:line="276"/>
      </w:pPr>
      <w:r>
        <w:t xml:space="preserve">Set up automated backups (Section 17.8).</w:t>
      </w:r>
    </w:p>
    <w:p>
      <w:pPr>
        <w:pStyle w:val="ListParagraph"/>
        <w:numPr>
          <w:ilvl w:val="0"/>
          <w:numId w:val="1"/>
        </w:numPr>
        <w:spacing w:after="60" w:line="276"/>
      </w:pPr>
      <w:r>
        <w:t xml:space="preserve">Verify structured logging is in place.</w:t>
      </w:r>
    </w:p>
    <w:p>
      <w:pPr>
        <w:pStyle w:val="ListParagraph"/>
        <w:numPr>
          <w:ilvl w:val="0"/>
          <w:numId w:val="1"/>
        </w:numPr>
        <w:spacing w:after="60" w:line="276"/>
      </w:pPr>
      <w:r>
        <w:t xml:space="preserve">Produce and manually test signed macOS and Windows installers (Sections 14, 18).</w:t>
      </w:r>
    </w:p>
    <w:p>
      <w:pPr>
        <w:pStyle w:val="ListParagraph"/>
        <w:numPr>
          <w:ilvl w:val="0"/>
          <w:numId w:val="1"/>
        </w:numPr>
        <w:spacing w:after="60" w:line="276"/>
      </w:pPr>
      <w:r>
        <w:t xml:space="preserve">Full regression pass across all MVP + V2 workflows.</w:t>
      </w:r>
    </w:p>
    <w:p>
      <w:pPr>
        <w:spacing w:after="140" w:line="276"/>
      </w:pPr>
      <w:r>
        <w:rPr>
          <w:b/>
          <w:bCs/>
        </w:rPr>
        <w:t xml:space="preserve">Technologies Involved: </w:t>
      </w:r>
      <w:r>
        <w:rPr>
          <w:i w:val="false"/>
          <w:iCs w:val="false"/>
        </w:rPr>
        <w:t xml:space="preserve">Full stack, GitHub Actions release pipeline.</w:t>
      </w:r>
    </w:p>
    <w:p>
      <w:pPr>
        <w:spacing w:after="140" w:line="276"/>
      </w:pPr>
      <w:r>
        <w:rPr>
          <w:b/>
          <w:bCs/>
        </w:rPr>
        <w:t xml:space="preserve">Expected Deliverables: </w:t>
      </w:r>
      <w:r>
        <w:rPr>
          <w:i w:val="false"/>
          <w:iCs w:val="false"/>
        </w:rPr>
        <w:t xml:space="preserve">A signed, tested installer for macOS and Windows; a documented backup/restore procedure; a completed security checklist.</w:t>
      </w:r>
    </w:p>
    <w:p>
      <w:pPr>
        <w:spacing w:after="140" w:line="276"/>
      </w:pPr>
      <w:r>
        <w:rPr>
          <w:b/>
          <w:bCs/>
        </w:rPr>
        <w:t xml:space="preserve">Testing Requirements: </w:t>
      </w:r>
      <w:r>
        <w:rPr>
          <w:i w:val="false"/>
          <w:iCs w:val="false"/>
        </w:rPr>
        <w:t xml:space="preserve">Full end-to-end regression test suite passing; manual cross-platform test pass (Section 18.7).</w:t>
      </w:r>
    </w:p>
    <w:p>
      <w:pPr>
        <w:spacing w:after="140" w:line="276"/>
      </w:pPr>
      <w:r>
        <w:rPr>
          <w:b/>
          <w:bCs/>
        </w:rPr>
        <w:t xml:space="preserve">Completion Criteria: </w:t>
      </w:r>
      <w:r>
        <w:rPr>
          <w:i w:val="false"/>
          <w:iCs w:val="false"/>
        </w:rPr>
        <w:t xml:space="preserve">The application is judged safe and stable enough to install for a real pilot customer with real data.</w:t>
      </w:r>
    </w:p>
    <w:p>
      <w:pPr>
        <w:spacing w:after="140" w:line="276"/>
      </w:pPr>
      <w:r>
        <w:rPr>
          <w:b/>
          <w:bCs/>
        </w:rPr>
        <w:t xml:space="preserve">What Comes Next: </w:t>
      </w:r>
      <w:r>
        <w:rPr>
          <w:i w:val="false"/>
          <w:iCs w:val="false"/>
        </w:rPr>
        <w:t xml:space="preserve">Phase 15.</w:t>
      </w:r>
    </w:p>
    <w:p>
      <w:pPr>
        <w:pStyle w:val="Heading3"/>
        <w:spacing w:after="100" w:before="180"/>
      </w:pPr>
      <w:r>
        <w:rPr>
          <w:b/>
          <w:bCs/>
          <w:color w:val="333333"/>
          <w:sz w:val="23"/>
          <w:szCs w:val="23"/>
        </w:rPr>
        <w:t xml:space="preserve">Phase 15 — Pilot Client</w:t>
      </w:r>
    </w:p>
    <w:p>
      <w:pPr>
        <w:spacing w:after="140" w:line="276"/>
      </w:pPr>
      <w:r>
        <w:rPr>
          <w:b/>
          <w:bCs/>
        </w:rPr>
        <w:t xml:space="preserve">Objective: </w:t>
      </w:r>
      <w:r>
        <w:rPr>
          <w:i w:val="false"/>
          <w:iCs w:val="false"/>
        </w:rPr>
        <w:t xml:space="preserve">Deploy the application for the first real wholesale customer and validate it against real operations.</w:t>
      </w:r>
    </w:p>
    <w:p>
      <w:pPr>
        <w:spacing w:after="140" w:line="276"/>
      </w:pPr>
      <w:r>
        <w:rPr>
          <w:b/>
          <w:bCs/>
        </w:rPr>
        <w:t xml:space="preserve">Why It Exists: </w:t>
      </w:r>
      <w:r>
        <w:rPr>
          <w:i w:val="false"/>
          <w:iCs w:val="false"/>
        </w:rPr>
        <w:t xml:space="preserve">This is the first real-world test of the entire product, and the primary input to deciding what's core, config, or extension (Section 20).</w:t>
      </w:r>
    </w:p>
    <w:p>
      <w:pPr>
        <w:spacing w:after="140" w:line="276"/>
      </w:pPr>
      <w:r>
        <w:rPr>
          <w:b/>
          <w:bCs/>
        </w:rPr>
        <w:t xml:space="preserve">Prerequisites: </w:t>
      </w:r>
      <w:r>
        <w:rPr>
          <w:i w:val="false"/>
          <w:iCs w:val="false"/>
        </w:rPr>
        <w:t xml:space="preserve">Phase 14 complete.</w:t>
      </w:r>
    </w:p>
    <w:p>
      <w:pPr>
        <w:spacing w:after="140" w:line="276"/>
      </w:pPr>
      <w:r>
        <w:rPr>
          <w:i w:val="false"/>
          <w:iCs w:val="false"/>
        </w:rPr>
        <w:t xml:space="preserve">Main Tasks:</w:t>
      </w:r>
    </w:p>
    <w:p>
      <w:pPr>
        <w:pStyle w:val="ListParagraph"/>
        <w:numPr>
          <w:ilvl w:val="0"/>
          <w:numId w:val="1"/>
        </w:numPr>
        <w:spacing w:after="60" w:line="276"/>
      </w:pPr>
      <w:r>
        <w:t xml:space="preserve">Provision the pilot's single-company installation (Section 9.5).</w:t>
      </w:r>
    </w:p>
    <w:p>
      <w:pPr>
        <w:pStyle w:val="ListParagraph"/>
        <w:numPr>
          <w:ilvl w:val="0"/>
          <w:numId w:val="1"/>
        </w:numPr>
        <w:spacing w:after="60" w:line="276"/>
      </w:pPr>
      <w:r>
        <w:t xml:space="preserve">Onboard the pilot's initial master data (products, customers, suppliers, starting inventory) per Section 19.6.</w:t>
      </w:r>
    </w:p>
    <w:p>
      <w:pPr>
        <w:pStyle w:val="ListParagraph"/>
        <w:numPr>
          <w:ilvl w:val="0"/>
          <w:numId w:val="1"/>
        </w:numPr>
        <w:spacing w:after="60" w:line="276"/>
      </w:pPr>
      <w:r>
        <w:t xml:space="preserve">Train pilot users on the MVP workflows.</w:t>
      </w:r>
    </w:p>
    <w:p>
      <w:pPr>
        <w:pStyle w:val="ListParagraph"/>
        <w:numPr>
          <w:ilvl w:val="0"/>
          <w:numId w:val="1"/>
        </w:numPr>
        <w:spacing w:after="60" w:line="276"/>
      </w:pPr>
      <w:r>
        <w:t xml:space="preserve">Collect and categorize feedback per Section 20.2.</w:t>
      </w:r>
    </w:p>
    <w:p>
      <w:pPr>
        <w:pStyle w:val="ListParagraph"/>
        <w:numPr>
          <w:ilvl w:val="0"/>
          <w:numId w:val="1"/>
        </w:numPr>
        <w:spacing w:after="60" w:line="276"/>
      </w:pPr>
      <w:r>
        <w:t xml:space="preserve">Fix any real-world issues found.</w:t>
      </w:r>
    </w:p>
    <w:p>
      <w:pPr>
        <w:spacing w:after="140" w:line="276"/>
      </w:pPr>
      <w:r>
        <w:rPr>
          <w:b/>
          <w:bCs/>
        </w:rPr>
        <w:t xml:space="preserve">Technologies Involved: </w:t>
      </w:r>
      <w:r>
        <w:rPr>
          <w:i w:val="false"/>
          <w:iCs w:val="false"/>
        </w:rPr>
        <w:t xml:space="preserve">Full stack, plus direct customer support.</w:t>
      </w:r>
    </w:p>
    <w:p>
      <w:pPr>
        <w:spacing w:after="140" w:line="276"/>
      </w:pPr>
      <w:r>
        <w:rPr>
          <w:b/>
          <w:bCs/>
        </w:rPr>
        <w:t xml:space="preserve">Expected Deliverables: </w:t>
      </w:r>
      <w:r>
        <w:rPr>
          <w:i w:val="false"/>
          <w:iCs w:val="false"/>
        </w:rPr>
        <w:t xml:space="preserve">A live, in-use installation and a categorized backlog of pilot feedback.</w:t>
      </w:r>
    </w:p>
    <w:p>
      <w:pPr>
        <w:spacing w:after="140" w:line="276"/>
      </w:pPr>
      <w:r>
        <w:rPr>
          <w:b/>
          <w:bCs/>
        </w:rPr>
        <w:t xml:space="preserve">Testing Requirements: </w:t>
      </w:r>
      <w:r>
        <w:rPr>
          <w:i w:val="false"/>
          <w:iCs w:val="false"/>
        </w:rPr>
        <w:t xml:space="preserve">Real-world usage over a meaningful period (e.g., several weeks) covering the full purchase-to-ship cycle at least once.</w:t>
      </w:r>
    </w:p>
    <w:p>
      <w:pPr>
        <w:spacing w:after="140" w:line="276"/>
      </w:pPr>
      <w:r>
        <w:rPr>
          <w:b/>
          <w:bCs/>
        </w:rPr>
        <w:t xml:space="preserve">Completion Criteria: </w:t>
      </w:r>
      <w:r>
        <w:rPr>
          <w:i w:val="false"/>
          <w:iCs w:val="false"/>
        </w:rPr>
        <w:t xml:space="preserve">The pilot customer is successfully running real purchase-to-ship operations in the software.</w:t>
      </w:r>
    </w:p>
    <w:p>
      <w:pPr>
        <w:spacing w:after="140" w:line="276"/>
      </w:pPr>
      <w:r>
        <w:rPr>
          <w:b/>
          <w:bCs/>
        </w:rPr>
        <w:t xml:space="preserve">What Comes Next: </w:t>
      </w:r>
      <w:r>
        <w:rPr>
          <w:i w:val="false"/>
          <w:iCs w:val="false"/>
        </w:rPr>
        <w:t xml:space="preserve">Phase 16.</w:t>
      </w:r>
    </w:p>
    <w:p>
      <w:pPr>
        <w:pStyle w:val="Heading3"/>
        <w:spacing w:after="100" w:before="180"/>
      </w:pPr>
      <w:r>
        <w:rPr>
          <w:b/>
          <w:bCs/>
          <w:color w:val="333333"/>
          <w:sz w:val="23"/>
          <w:szCs w:val="23"/>
        </w:rPr>
        <w:t xml:space="preserve">Phase 16 — Productization</w:t>
      </w:r>
    </w:p>
    <w:p>
      <w:pPr>
        <w:spacing w:after="140" w:line="276"/>
      </w:pPr>
      <w:r>
        <w:rPr>
          <w:b/>
          <w:bCs/>
        </w:rPr>
        <w:t xml:space="preserve">Objective: </w:t>
      </w:r>
      <w:r>
        <w:rPr>
          <w:i w:val="false"/>
          <w:iCs w:val="false"/>
        </w:rPr>
        <w:t xml:space="preserve">Generalize learnings from the pilot into a repeatable, sellable product: onboarding process, licensing, documentation, second-customer readiness.</w:t>
      </w:r>
    </w:p>
    <w:p>
      <w:pPr>
        <w:spacing w:after="140" w:line="276"/>
      </w:pPr>
      <w:r>
        <w:rPr>
          <w:b/>
          <w:bCs/>
        </w:rPr>
        <w:t xml:space="preserve">Why It Exists: </w:t>
      </w:r>
      <w:r>
        <w:rPr>
          <w:i w:val="false"/>
          <w:iCs w:val="false"/>
        </w:rPr>
        <w:t xml:space="preserve">This is where the project transitions from 'one custom build for one customer' to 'a real commercial product,' fulfilling the original goal stated in Section 1.</w:t>
      </w:r>
    </w:p>
    <w:p>
      <w:pPr>
        <w:spacing w:after="140" w:line="276"/>
      </w:pPr>
      <w:r>
        <w:rPr>
          <w:b/>
          <w:bCs/>
        </w:rPr>
        <w:t xml:space="preserve">Prerequisites: </w:t>
      </w:r>
      <w:r>
        <w:rPr>
          <w:i w:val="false"/>
          <w:iCs w:val="false"/>
        </w:rPr>
        <w:t xml:space="preserve">Phase 15 complete with a stable pilot.</w:t>
      </w:r>
    </w:p>
    <w:p>
      <w:pPr>
        <w:spacing w:after="140" w:line="276"/>
      </w:pPr>
      <w:r>
        <w:rPr>
          <w:i w:val="false"/>
          <w:iCs w:val="false"/>
        </w:rPr>
        <w:t xml:space="preserve">Main Tasks:</w:t>
      </w:r>
    </w:p>
    <w:p>
      <w:pPr>
        <w:pStyle w:val="ListParagraph"/>
        <w:numPr>
          <w:ilvl w:val="0"/>
          <w:numId w:val="1"/>
        </w:numPr>
        <w:spacing w:after="60" w:line="276"/>
      </w:pPr>
      <w:r>
        <w:t xml:space="preserve">Formalize the onboarding process (Section 19.6) into repeatable documentation/tooling.</w:t>
      </w:r>
    </w:p>
    <w:p>
      <w:pPr>
        <w:pStyle w:val="ListParagraph"/>
        <w:numPr>
          <w:ilvl w:val="0"/>
          <w:numId w:val="1"/>
        </w:numPr>
        <w:spacing w:after="60" w:line="276"/>
      </w:pPr>
      <w:r>
        <w:t xml:space="preserve">Implement basic license key validation (Section 19.5).</w:t>
      </w:r>
    </w:p>
    <w:p>
      <w:pPr>
        <w:pStyle w:val="ListParagraph"/>
        <w:numPr>
          <w:ilvl w:val="0"/>
          <w:numId w:val="1"/>
        </w:numPr>
        <w:spacing w:after="60" w:line="276"/>
      </w:pPr>
      <w:r>
        <w:t xml:space="preserve">Finalize product documentation (user guide, admin guide).</w:t>
      </w:r>
    </w:p>
    <w:p>
      <w:pPr>
        <w:pStyle w:val="ListParagraph"/>
        <w:numPr>
          <w:ilvl w:val="0"/>
          <w:numId w:val="1"/>
        </w:numPr>
        <w:spacing w:after="60" w:line="276"/>
      </w:pPr>
      <w:r>
        <w:t xml:space="preserve">Prepare for a second customer installation using the same build/process as the pilot.</w:t>
      </w:r>
    </w:p>
    <w:p>
      <w:pPr>
        <w:pStyle w:val="ListParagraph"/>
        <w:numPr>
          <w:ilvl w:val="0"/>
          <w:numId w:val="1"/>
        </w:numPr>
        <w:spacing w:after="60" w:line="276"/>
      </w:pPr>
      <w:r>
        <w:t xml:space="preserve">Plan the next set of V2/Future features (Section 24) based on pilot learnings.</w:t>
      </w:r>
    </w:p>
    <w:p>
      <w:pPr>
        <w:spacing w:after="140" w:line="276"/>
      </w:pPr>
      <w:r>
        <w:rPr>
          <w:b/>
          <w:bCs/>
        </w:rPr>
        <w:t xml:space="preserve">Technologies Involved: </w:t>
      </w:r>
      <w:r>
        <w:rPr>
          <w:i w:val="false"/>
          <w:iCs w:val="false"/>
        </w:rPr>
        <w:t xml:space="preserve">Full stack, documentation tooling.</w:t>
      </w:r>
    </w:p>
    <w:p>
      <w:pPr>
        <w:spacing w:after="140" w:line="276"/>
      </w:pPr>
      <w:r>
        <w:rPr>
          <w:b/>
          <w:bCs/>
        </w:rPr>
        <w:t xml:space="preserve">Expected Deliverables: </w:t>
      </w:r>
      <w:r>
        <w:rPr>
          <w:i w:val="false"/>
          <w:iCs w:val="false"/>
        </w:rPr>
        <w:t xml:space="preserve">A repeatable onboarding process, licensing mechanism, and documentation set ready for a second customer.</w:t>
      </w:r>
    </w:p>
    <w:p>
      <w:pPr>
        <w:spacing w:after="140" w:line="276"/>
      </w:pPr>
      <w:r>
        <w:rPr>
          <w:b/>
          <w:bCs/>
        </w:rPr>
        <w:t xml:space="preserve">Testing Requirements: </w:t>
      </w:r>
      <w:r>
        <w:rPr>
          <w:i w:val="false"/>
          <w:iCs w:val="false"/>
        </w:rPr>
        <w:t xml:space="preserve">A dry-run onboarding of a hypothetical second company using only the documented process, without developer hand-holding.</w:t>
      </w:r>
    </w:p>
    <w:p>
      <w:pPr>
        <w:spacing w:after="140" w:line="276"/>
      </w:pPr>
      <w:r>
        <w:rPr>
          <w:b/>
          <w:bCs/>
        </w:rPr>
        <w:t xml:space="preserve">Completion Criteria: </w:t>
      </w:r>
      <w:r>
        <w:rPr>
          <w:i w:val="false"/>
          <w:iCs w:val="false"/>
        </w:rPr>
        <w:t xml:space="preserve">A second company could realistically be onboarded using the documented process alone.</w:t>
      </w:r>
    </w:p>
    <w:p>
      <w:pPr>
        <w:spacing w:after="140" w:line="276"/>
      </w:pPr>
      <w:r>
        <w:rPr>
          <w:b/>
          <w:bCs/>
        </w:rPr>
        <w:t xml:space="preserve">What Comes Next: </w:t>
      </w:r>
      <w:r>
        <w:rPr>
          <w:i w:val="false"/>
          <w:iCs w:val="false"/>
        </w:rPr>
        <w:t xml:space="preserve">Ongoing product development per Section 24 (Future Roadmap).</w:t>
      </w:r>
    </w:p>
    <w:p>
      <w:pPr>
        <w:pStyle w:val="Heading1"/>
        <w:pageBreakBefore/>
        <w:spacing w:after="200" w:before="200"/>
      </w:pPr>
      <w:r>
        <w:rPr>
          <w:b/>
          <w:bCs/>
          <w:color w:val="1F3864"/>
          <w:sz w:val="32"/>
          <w:szCs w:val="32"/>
        </w:rPr>
        <w:t xml:space="preserve">22. Learning Roadmap</w:t>
      </w:r>
    </w:p>
    <w:p>
      <w:pPr>
        <w:spacing w:after="140" w:line="276"/>
      </w:pPr>
      <w:r>
        <w:rPr>
          <w:i w:val="false"/>
          <w:iCs w:val="false"/>
        </w:rPr>
        <w:t xml:space="preserve">This roadmap identifies, for each technology, what must be understood before starting, what can reasonably be learned while building (alongside the phases in Section 21), and what does not need to be mastered up front. The goal is to avoid two failure modes: starting to code without enough foundation to make good decisions, and stalling for months trying to fully master every technology before writing a line of the real application.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700"/>
        <w:gridCol w:w="2350"/>
      </w:tblGrid>
      <w:tr>
        <w:trPr>
          <w:tblHeader/>
        </w:trPr>
        <w:tc>
          <w:tcPr>
            <w:tcW w:type="dxa" w:w="1600"/>
            <w:shd w:fill="1F3864" w:val="clear"/>
            <w:tcMar>
              <w:top w:type="dxa" w:w="80"/>
              <w:left w:type="dxa" w:w="100"/>
              <w:bottom w:type="dxa" w:w="80"/>
              <w:right w:type="dxa" w:w="100"/>
            </w:tcMar>
            <w:vAlign w:val="center"/>
          </w:tcPr>
          <w:p>
            <w:r>
              <w:rPr>
                <w:b/>
                <w:bCs/>
                <w:color w:val="FFFFFF"/>
                <w:sz w:val="20"/>
                <w:szCs w:val="20"/>
              </w:rPr>
              <w:t xml:space="preserve">Technology</w:t>
            </w:r>
          </w:p>
        </w:tc>
        <w:tc>
          <w:tcPr>
            <w:tcW w:type="dxa" w:w="2700"/>
            <w:shd w:fill="1F3864" w:val="clear"/>
            <w:tcMar>
              <w:top w:type="dxa" w:w="80"/>
              <w:left w:type="dxa" w:w="100"/>
              <w:bottom w:type="dxa" w:w="80"/>
              <w:right w:type="dxa" w:w="100"/>
            </w:tcMar>
            <w:vAlign w:val="center"/>
          </w:tcPr>
          <w:p>
            <w:r>
              <w:rPr>
                <w:b/>
                <w:bCs/>
                <w:color w:val="FFFFFF"/>
                <w:sz w:val="20"/>
                <w:szCs w:val="20"/>
              </w:rPr>
              <w:t xml:space="preserve">Learn before starting</w:t>
            </w:r>
          </w:p>
        </w:tc>
        <w:tc>
          <w:tcPr>
            <w:tcW w:type="dxa" w:w="2700"/>
            <w:shd w:fill="1F3864" w:val="clear"/>
            <w:tcMar>
              <w:top w:type="dxa" w:w="80"/>
              <w:left w:type="dxa" w:w="100"/>
              <w:bottom w:type="dxa" w:w="80"/>
              <w:right w:type="dxa" w:w="100"/>
            </w:tcMar>
            <w:vAlign w:val="center"/>
          </w:tcPr>
          <w:p>
            <w:r>
              <w:rPr>
                <w:b/>
                <w:bCs/>
                <w:color w:val="FFFFFF"/>
                <w:sz w:val="20"/>
                <w:szCs w:val="20"/>
              </w:rPr>
              <w:t xml:space="preserve">Learn while building</w:t>
            </w:r>
          </w:p>
        </w:tc>
        <w:tc>
          <w:tcPr>
            <w:tcW w:type="dxa" w:w="2350"/>
            <w:shd w:fill="1F3864" w:val="clear"/>
            <w:tcMar>
              <w:top w:type="dxa" w:w="80"/>
              <w:left w:type="dxa" w:w="100"/>
              <w:bottom w:type="dxa" w:w="80"/>
              <w:right w:type="dxa" w:w="100"/>
            </w:tcMar>
            <w:vAlign w:val="center"/>
          </w:tcPr>
          <w:p>
            <w:r>
              <w:rPr>
                <w:b/>
                <w:bCs/>
                <w:color w:val="FFFFFF"/>
                <w:sz w:val="20"/>
                <w:szCs w:val="20"/>
              </w:rPr>
              <w:t xml:space="preserve">Don't need to master upfront</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Java</w:t>
            </w:r>
          </w:p>
        </w:tc>
        <w:tc>
          <w:tcPr>
            <w:tcW w:type="dxa" w:w="2700"/>
            <w:tcMar>
              <w:top w:type="dxa" w:w="80"/>
              <w:left w:type="dxa" w:w="100"/>
              <w:bottom w:type="dxa" w:w="80"/>
              <w:right w:type="dxa" w:w="100"/>
            </w:tcMar>
            <w:vAlign w:val="center"/>
          </w:tcPr>
          <w:p>
            <w:r>
              <w:rPr>
                <w:b w:val="false"/>
                <w:bCs w:val="false"/>
                <w:color w:val="000000"/>
                <w:sz w:val="20"/>
                <w:szCs w:val="20"/>
              </w:rPr>
              <w:t xml:space="preserve">Core syntax, OOP basics, collections, generics.</w:t>
            </w:r>
          </w:p>
        </w:tc>
        <w:tc>
          <w:tcPr>
            <w:tcW w:type="dxa" w:w="2700"/>
            <w:tcMar>
              <w:top w:type="dxa" w:w="80"/>
              <w:left w:type="dxa" w:w="100"/>
              <w:bottom w:type="dxa" w:w="80"/>
              <w:right w:type="dxa" w:w="100"/>
            </w:tcMar>
            <w:vAlign w:val="center"/>
          </w:tcPr>
          <w:p>
            <w:r>
              <w:rPr>
                <w:b w:val="false"/>
                <w:bCs w:val="false"/>
                <w:color w:val="000000"/>
                <w:sz w:val="20"/>
                <w:szCs w:val="20"/>
              </w:rPr>
              <w:t xml:space="preserve">Streams API, more advanced idioms, exception handling patterns.</w:t>
            </w:r>
          </w:p>
        </w:tc>
        <w:tc>
          <w:tcPr>
            <w:tcW w:type="dxa" w:w="2350"/>
            <w:tcMar>
              <w:top w:type="dxa" w:w="80"/>
              <w:left w:type="dxa" w:w="100"/>
              <w:bottom w:type="dxa" w:w="80"/>
              <w:right w:type="dxa" w:w="100"/>
            </w:tcMar>
            <w:vAlign w:val="center"/>
          </w:tcPr>
          <w:p>
            <w:r>
              <w:rPr>
                <w:b w:val="false"/>
                <w:bCs w:val="false"/>
                <w:color w:val="000000"/>
                <w:sz w:val="20"/>
                <w:szCs w:val="20"/>
              </w:rPr>
              <w:t xml:space="preserve">Advanced JVM internals, reflection, concurrency primitives beyond what Spring already handles.</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Spring Boot</w:t>
            </w:r>
          </w:p>
        </w:tc>
        <w:tc>
          <w:tcPr>
            <w:tcW w:type="dxa" w:w="2700"/>
            <w:tcMar>
              <w:top w:type="dxa" w:w="80"/>
              <w:left w:type="dxa" w:w="100"/>
              <w:bottom w:type="dxa" w:w="80"/>
              <w:right w:type="dxa" w:w="100"/>
            </w:tcMar>
            <w:vAlign w:val="center"/>
          </w:tcPr>
          <w:p>
            <w:r>
              <w:rPr>
                <w:b w:val="false"/>
                <w:bCs w:val="false"/>
                <w:color w:val="000000"/>
                <w:sz w:val="20"/>
                <w:szCs w:val="20"/>
              </w:rPr>
              <w:t xml:space="preserve">What dependency injection is; basic REST controller structure.</w:t>
            </w:r>
          </w:p>
        </w:tc>
        <w:tc>
          <w:tcPr>
            <w:tcW w:type="dxa" w:w="2700"/>
            <w:tcMar>
              <w:top w:type="dxa" w:w="80"/>
              <w:left w:type="dxa" w:w="100"/>
              <w:bottom w:type="dxa" w:w="80"/>
              <w:right w:type="dxa" w:w="100"/>
            </w:tcMar>
            <w:vAlign w:val="center"/>
          </w:tcPr>
          <w:p>
            <w:r>
              <w:rPr>
                <w:b w:val="false"/>
                <w:bCs w:val="false"/>
                <w:color w:val="000000"/>
                <w:sz w:val="20"/>
                <w:szCs w:val="20"/>
              </w:rPr>
              <w:t xml:space="preserve">Real project layering (Section 12), configuration profiles, most annotations (Section 12.2) as they're needed phase by phase.</w:t>
            </w:r>
          </w:p>
        </w:tc>
        <w:tc>
          <w:tcPr>
            <w:tcW w:type="dxa" w:w="2350"/>
            <w:tcMar>
              <w:top w:type="dxa" w:w="80"/>
              <w:left w:type="dxa" w:w="100"/>
              <w:bottom w:type="dxa" w:w="80"/>
              <w:right w:type="dxa" w:w="100"/>
            </w:tcMar>
            <w:vAlign w:val="center"/>
          </w:tcPr>
          <w:p>
            <w:r>
              <w:rPr>
                <w:b w:val="false"/>
                <w:bCs w:val="false"/>
                <w:color w:val="000000"/>
                <w:sz w:val="20"/>
                <w:szCs w:val="20"/>
              </w:rPr>
              <w:t xml:space="preserve">Every Spring module that exists (Batch, Cloud, etc.) — only the ones this project actually uses.</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REST APIs</w:t>
            </w:r>
          </w:p>
        </w:tc>
        <w:tc>
          <w:tcPr>
            <w:tcW w:type="dxa" w:w="2700"/>
            <w:tcMar>
              <w:top w:type="dxa" w:w="80"/>
              <w:left w:type="dxa" w:w="100"/>
              <w:bottom w:type="dxa" w:w="80"/>
              <w:right w:type="dxa" w:w="100"/>
            </w:tcMar>
            <w:vAlign w:val="center"/>
          </w:tcPr>
          <w:p>
            <w:r>
              <w:rPr>
                <w:b w:val="false"/>
                <w:bCs w:val="false"/>
                <w:color w:val="000000"/>
                <w:sz w:val="20"/>
                <w:szCs w:val="20"/>
              </w:rPr>
              <w:t xml:space="preserve">HTTP verbs/status codes, what a REST resource is.</w:t>
            </w:r>
          </w:p>
        </w:tc>
        <w:tc>
          <w:tcPr>
            <w:tcW w:type="dxa" w:w="2700"/>
            <w:tcMar>
              <w:top w:type="dxa" w:w="80"/>
              <w:left w:type="dxa" w:w="100"/>
              <w:bottom w:type="dxa" w:w="80"/>
              <w:right w:type="dxa" w:w="100"/>
            </w:tcMar>
            <w:vAlign w:val="center"/>
          </w:tcPr>
          <w:p>
            <w:r>
              <w:rPr>
                <w:b w:val="false"/>
                <w:bCs w:val="false"/>
                <w:color w:val="000000"/>
                <w:sz w:val="20"/>
                <w:szCs w:val="20"/>
              </w:rPr>
              <w:t xml:space="preserve">Designing a full resource model for a real domain (Phase 7 onward).</w:t>
            </w:r>
          </w:p>
        </w:tc>
        <w:tc>
          <w:tcPr>
            <w:tcW w:type="dxa" w:w="2350"/>
            <w:tcMar>
              <w:top w:type="dxa" w:w="80"/>
              <w:left w:type="dxa" w:w="100"/>
              <w:bottom w:type="dxa" w:w="80"/>
              <w:right w:type="dxa" w:w="100"/>
            </w:tcMar>
            <w:vAlign w:val="center"/>
          </w:tcPr>
          <w:p>
            <w:r>
              <w:rPr>
                <w:b w:val="false"/>
                <w:bCs w:val="false"/>
                <w:color w:val="000000"/>
                <w:sz w:val="20"/>
                <w:szCs w:val="20"/>
              </w:rPr>
              <w:t xml:space="preserve">Formal REST maturity-model theory.</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Spring Security</w:t>
            </w:r>
          </w:p>
        </w:tc>
        <w:tc>
          <w:tcPr>
            <w:tcW w:type="dxa" w:w="2700"/>
            <w:tcMar>
              <w:top w:type="dxa" w:w="80"/>
              <w:left w:type="dxa" w:w="100"/>
              <w:bottom w:type="dxa" w:w="80"/>
              <w:right w:type="dxa" w:w="100"/>
            </w:tcMar>
            <w:vAlign w:val="center"/>
          </w:tcPr>
          <w:p>
            <w:r>
              <w:rPr>
                <w:b w:val="false"/>
                <w:bCs w:val="false"/>
                <w:color w:val="000000"/>
                <w:sz w:val="20"/>
                <w:szCs w:val="20"/>
              </w:rPr>
              <w:t xml:space="preserve">What authentication vs. authorization means.</w:t>
            </w:r>
          </w:p>
        </w:tc>
        <w:tc>
          <w:tcPr>
            <w:tcW w:type="dxa" w:w="2700"/>
            <w:tcMar>
              <w:top w:type="dxa" w:w="80"/>
              <w:left w:type="dxa" w:w="100"/>
              <w:bottom w:type="dxa" w:w="80"/>
              <w:right w:type="dxa" w:w="100"/>
            </w:tcMar>
            <w:vAlign w:val="center"/>
          </w:tcPr>
          <w:p>
            <w:r>
              <w:rPr>
                <w:b w:val="false"/>
                <w:bCs w:val="false"/>
                <w:color w:val="000000"/>
                <w:sz w:val="20"/>
                <w:szCs w:val="20"/>
              </w:rPr>
              <w:t xml:space="preserve">JWT/session implementation, method security, RBAC wiring (Phase 7).</w:t>
            </w:r>
          </w:p>
        </w:tc>
        <w:tc>
          <w:tcPr>
            <w:tcW w:type="dxa" w:w="2350"/>
            <w:tcMar>
              <w:top w:type="dxa" w:w="80"/>
              <w:left w:type="dxa" w:w="100"/>
              <w:bottom w:type="dxa" w:w="80"/>
              <w:right w:type="dxa" w:w="100"/>
            </w:tcMar>
            <w:vAlign w:val="center"/>
          </w:tcPr>
          <w:p>
            <w:r>
              <w:rPr>
                <w:b w:val="false"/>
                <w:bCs w:val="false"/>
                <w:color w:val="000000"/>
                <w:sz w:val="20"/>
                <w:szCs w:val="20"/>
              </w:rPr>
              <w:t xml:space="preserve">OAuth2/SSO integration (not needed for MVP).</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JPA / Hibernate</w:t>
            </w:r>
          </w:p>
        </w:tc>
        <w:tc>
          <w:tcPr>
            <w:tcW w:type="dxa" w:w="2700"/>
            <w:tcMar>
              <w:top w:type="dxa" w:w="80"/>
              <w:left w:type="dxa" w:w="100"/>
              <w:bottom w:type="dxa" w:w="80"/>
              <w:right w:type="dxa" w:w="100"/>
            </w:tcMar>
            <w:vAlign w:val="center"/>
          </w:tcPr>
          <w:p>
            <w:r>
              <w:rPr>
                <w:b w:val="false"/>
                <w:bCs w:val="false"/>
                <w:color w:val="000000"/>
                <w:sz w:val="20"/>
                <w:szCs w:val="20"/>
              </w:rPr>
              <w:t xml:space="preserve">What an ORM does and why (mapping objects to tables).</w:t>
            </w:r>
          </w:p>
        </w:tc>
        <w:tc>
          <w:tcPr>
            <w:tcW w:type="dxa" w:w="2700"/>
            <w:tcMar>
              <w:top w:type="dxa" w:w="80"/>
              <w:left w:type="dxa" w:w="100"/>
              <w:bottom w:type="dxa" w:w="80"/>
              <w:right w:type="dxa" w:w="100"/>
            </w:tcMar>
            <w:vAlign w:val="center"/>
          </w:tcPr>
          <w:p>
            <w:r>
              <w:rPr>
                <w:b w:val="false"/>
                <w:bCs w:val="false"/>
                <w:color w:val="000000"/>
                <w:sz w:val="20"/>
                <w:szCs w:val="20"/>
              </w:rPr>
              <w:t xml:space="preserve">Relationship mappings, lazy vs. eager loading, query methods (Phase 4 onward).</w:t>
            </w:r>
          </w:p>
        </w:tc>
        <w:tc>
          <w:tcPr>
            <w:tcW w:type="dxa" w:w="2350"/>
            <w:tcMar>
              <w:top w:type="dxa" w:w="80"/>
              <w:left w:type="dxa" w:w="100"/>
              <w:bottom w:type="dxa" w:w="80"/>
              <w:right w:type="dxa" w:w="100"/>
            </w:tcMar>
            <w:vAlign w:val="center"/>
          </w:tcPr>
          <w:p>
            <w:r>
              <w:rPr>
                <w:b w:val="false"/>
                <w:bCs w:val="false"/>
                <w:color w:val="000000"/>
                <w:sz w:val="20"/>
                <w:szCs w:val="20"/>
              </w:rPr>
              <w:t xml:space="preserve">Deep Hibernate internals/caching tuning.</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PostgreSQL / SQL</w:t>
            </w:r>
          </w:p>
        </w:tc>
        <w:tc>
          <w:tcPr>
            <w:tcW w:type="dxa" w:w="2700"/>
            <w:tcMar>
              <w:top w:type="dxa" w:w="80"/>
              <w:left w:type="dxa" w:w="100"/>
              <w:bottom w:type="dxa" w:w="80"/>
              <w:right w:type="dxa" w:w="100"/>
            </w:tcMar>
            <w:vAlign w:val="center"/>
          </w:tcPr>
          <w:p>
            <w:r>
              <w:rPr>
                <w:b w:val="false"/>
                <w:bCs w:val="false"/>
                <w:color w:val="000000"/>
                <w:sz w:val="20"/>
                <w:szCs w:val="20"/>
              </w:rPr>
              <w:t xml:space="preserve">Basic SQL (SELECT/JOIN/WHERE), what a primary/foreign key is, what a transaction is.</w:t>
            </w:r>
          </w:p>
        </w:tc>
        <w:tc>
          <w:tcPr>
            <w:tcW w:type="dxa" w:w="2700"/>
            <w:tcMar>
              <w:top w:type="dxa" w:w="80"/>
              <w:left w:type="dxa" w:w="100"/>
              <w:bottom w:type="dxa" w:w="80"/>
              <w:right w:type="dxa" w:w="100"/>
            </w:tcMar>
            <w:vAlign w:val="center"/>
          </w:tcPr>
          <w:p>
            <w:r>
              <w:rPr>
                <w:b w:val="false"/>
                <w:bCs w:val="false"/>
                <w:color w:val="000000"/>
                <w:sz w:val="20"/>
                <w:szCs w:val="20"/>
              </w:rPr>
              <w:t xml:space="preserve">Constraints, indexing strategy, window functions if reporting needs them (Phase 4, 13).</w:t>
            </w:r>
          </w:p>
        </w:tc>
        <w:tc>
          <w:tcPr>
            <w:tcW w:type="dxa" w:w="2350"/>
            <w:tcMar>
              <w:top w:type="dxa" w:w="80"/>
              <w:left w:type="dxa" w:w="100"/>
              <w:bottom w:type="dxa" w:w="80"/>
              <w:right w:type="dxa" w:w="100"/>
            </w:tcMar>
            <w:vAlign w:val="center"/>
          </w:tcPr>
          <w:p>
            <w:r>
              <w:rPr>
                <w:b w:val="false"/>
                <w:bCs w:val="false"/>
                <w:color w:val="000000"/>
                <w:sz w:val="20"/>
                <w:szCs w:val="20"/>
              </w:rPr>
              <w:t xml:space="preserve">Advanced query tuning/EXPLAIN plan mastery before there's real data volume to tune against.</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Flyway</w:t>
            </w:r>
          </w:p>
        </w:tc>
        <w:tc>
          <w:tcPr>
            <w:tcW w:type="dxa" w:w="2700"/>
            <w:tcMar>
              <w:top w:type="dxa" w:w="80"/>
              <w:left w:type="dxa" w:w="100"/>
              <w:bottom w:type="dxa" w:w="80"/>
              <w:right w:type="dxa" w:w="100"/>
            </w:tcMar>
            <w:vAlign w:val="center"/>
          </w:tcPr>
          <w:p>
            <w:r>
              <w:rPr>
                <w:b w:val="false"/>
                <w:bCs w:val="false"/>
                <w:color w:val="000000"/>
                <w:sz w:val="20"/>
                <w:szCs w:val="20"/>
              </w:rPr>
              <w:t xml:space="preserve">The concept of versioned migrations.</w:t>
            </w:r>
          </w:p>
        </w:tc>
        <w:tc>
          <w:tcPr>
            <w:tcW w:type="dxa" w:w="2700"/>
            <w:tcMar>
              <w:top w:type="dxa" w:w="80"/>
              <w:left w:type="dxa" w:w="100"/>
              <w:bottom w:type="dxa" w:w="80"/>
              <w:right w:type="dxa" w:w="100"/>
            </w:tcMar>
            <w:vAlign w:val="center"/>
          </w:tcPr>
          <w:p>
            <w:r>
              <w:rPr>
                <w:b w:val="false"/>
                <w:bCs w:val="false"/>
                <w:color w:val="000000"/>
                <w:sz w:val="20"/>
                <w:szCs w:val="20"/>
              </w:rPr>
              <w:t xml:space="preserve">Writing real migrations as the schema grows (every phase from 4 onward).</w:t>
            </w:r>
          </w:p>
        </w:tc>
        <w:tc>
          <w:tcPr>
            <w:tcW w:type="dxa" w:w="2350"/>
            <w:tcMar>
              <w:top w:type="dxa" w:w="80"/>
              <w:left w:type="dxa" w:w="100"/>
              <w:bottom w:type="dxa" w:w="80"/>
              <w:right w:type="dxa" w:w="100"/>
            </w:tcMar>
            <w:vAlign w:val="center"/>
          </w:tcPr>
          <w:p>
            <w:r>
              <w:rPr>
                <w:b w:val="false"/>
                <w:bCs w:val="false"/>
                <w:color w:val="000000"/>
                <w:sz w:val="20"/>
                <w:szCs w:val="20"/>
              </w:rPr>
              <w:t xml:space="preserve">Flyway's more advanced features (undo migrations, callbacks) unless a real need arises.</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React</w:t>
            </w:r>
          </w:p>
        </w:tc>
        <w:tc>
          <w:tcPr>
            <w:tcW w:type="dxa" w:w="2700"/>
            <w:tcMar>
              <w:top w:type="dxa" w:w="80"/>
              <w:left w:type="dxa" w:w="100"/>
              <w:bottom w:type="dxa" w:w="80"/>
              <w:right w:type="dxa" w:w="100"/>
            </w:tcMar>
            <w:vAlign w:val="center"/>
          </w:tcPr>
          <w:p>
            <w:r>
              <w:rPr>
                <w:b w:val="false"/>
                <w:bCs w:val="false"/>
                <w:color w:val="000000"/>
                <w:sz w:val="20"/>
                <w:szCs w:val="20"/>
              </w:rPr>
              <w:t xml:space="preserve">Components, props, state, hooks basics (useState/useEffect).</w:t>
            </w:r>
          </w:p>
        </w:tc>
        <w:tc>
          <w:tcPr>
            <w:tcW w:type="dxa" w:w="2700"/>
            <w:tcMar>
              <w:top w:type="dxa" w:w="80"/>
              <w:left w:type="dxa" w:w="100"/>
              <w:bottom w:type="dxa" w:w="80"/>
              <w:right w:type="dxa" w:w="100"/>
            </w:tcMar>
            <w:vAlign w:val="center"/>
          </w:tcPr>
          <w:p>
            <w:r>
              <w:rPr>
                <w:b w:val="false"/>
                <w:bCs w:val="false"/>
                <w:color w:val="000000"/>
                <w:sz w:val="20"/>
                <w:szCs w:val="20"/>
              </w:rPr>
              <w:t xml:space="preserve">Larger app structure, data fetching patterns, forms (Phase 5 onward).</w:t>
            </w:r>
          </w:p>
        </w:tc>
        <w:tc>
          <w:tcPr>
            <w:tcW w:type="dxa" w:w="2350"/>
            <w:tcMar>
              <w:top w:type="dxa" w:w="80"/>
              <w:left w:type="dxa" w:w="100"/>
              <w:bottom w:type="dxa" w:w="80"/>
              <w:right w:type="dxa" w:w="100"/>
            </w:tcMar>
            <w:vAlign w:val="center"/>
          </w:tcPr>
          <w:p>
            <w:r>
              <w:rPr>
                <w:b w:val="false"/>
                <w:bCs w:val="false"/>
                <w:color w:val="000000"/>
                <w:sz w:val="20"/>
                <w:szCs w:val="20"/>
              </w:rPr>
              <w:t xml:space="preserve">Every React ecosystem library — only what's actually chosen (Section 13).</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TypeScript</w:t>
            </w:r>
          </w:p>
        </w:tc>
        <w:tc>
          <w:tcPr>
            <w:tcW w:type="dxa" w:w="2700"/>
            <w:tcMar>
              <w:top w:type="dxa" w:w="80"/>
              <w:left w:type="dxa" w:w="100"/>
              <w:bottom w:type="dxa" w:w="80"/>
              <w:right w:type="dxa" w:w="100"/>
            </w:tcMar>
            <w:vAlign w:val="center"/>
          </w:tcPr>
          <w:p>
            <w:r>
              <w:rPr>
                <w:b w:val="false"/>
                <w:bCs w:val="false"/>
                <w:color w:val="000000"/>
                <w:sz w:val="20"/>
                <w:szCs w:val="20"/>
              </w:rPr>
              <w:t xml:space="preserve">Basic types, interfaces, how it differs from plain JS.</w:t>
            </w:r>
          </w:p>
        </w:tc>
        <w:tc>
          <w:tcPr>
            <w:tcW w:type="dxa" w:w="2700"/>
            <w:tcMar>
              <w:top w:type="dxa" w:w="80"/>
              <w:left w:type="dxa" w:w="100"/>
              <w:bottom w:type="dxa" w:w="80"/>
              <w:right w:type="dxa" w:w="100"/>
            </w:tcMar>
            <w:vAlign w:val="center"/>
          </w:tcPr>
          <w:p>
            <w:r>
              <w:rPr>
                <w:b w:val="false"/>
                <w:bCs w:val="false"/>
                <w:color w:val="000000"/>
                <w:sz w:val="20"/>
                <w:szCs w:val="20"/>
              </w:rPr>
              <w:t xml:space="preserve">Generics, discriminated unions for status enums, typing API responses (throughout).</w:t>
            </w:r>
          </w:p>
        </w:tc>
        <w:tc>
          <w:tcPr>
            <w:tcW w:type="dxa" w:w="2350"/>
            <w:tcMar>
              <w:top w:type="dxa" w:w="80"/>
              <w:left w:type="dxa" w:w="100"/>
              <w:bottom w:type="dxa" w:w="80"/>
              <w:right w:type="dxa" w:w="100"/>
            </w:tcMar>
            <w:vAlign w:val="center"/>
          </w:tcPr>
          <w:p>
            <w:r>
              <w:rPr>
                <w:b w:val="false"/>
                <w:bCs w:val="false"/>
                <w:color w:val="000000"/>
                <w:sz w:val="20"/>
                <w:szCs w:val="20"/>
              </w:rPr>
              <w:t xml:space="preserve">Advanced type-level programming.</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Tauri</w:t>
            </w:r>
          </w:p>
        </w:tc>
        <w:tc>
          <w:tcPr>
            <w:tcW w:type="dxa" w:w="2700"/>
            <w:tcMar>
              <w:top w:type="dxa" w:w="80"/>
              <w:left w:type="dxa" w:w="100"/>
              <w:bottom w:type="dxa" w:w="80"/>
              <w:right w:type="dxa" w:w="100"/>
            </w:tcMar>
            <w:vAlign w:val="center"/>
          </w:tcPr>
          <w:p>
            <w:r>
              <w:rPr>
                <w:b w:val="false"/>
                <w:bCs w:val="false"/>
                <w:color w:val="000000"/>
                <w:sz w:val="20"/>
                <w:szCs w:val="20"/>
              </w:rPr>
              <w:t xml:space="preserve">What it is and how it differs from Electron (Section 14.1).</w:t>
            </w:r>
          </w:p>
        </w:tc>
        <w:tc>
          <w:tcPr>
            <w:tcW w:type="dxa" w:w="2700"/>
            <w:tcMar>
              <w:top w:type="dxa" w:w="80"/>
              <w:left w:type="dxa" w:w="100"/>
              <w:bottom w:type="dxa" w:w="80"/>
              <w:right w:type="dxa" w:w="100"/>
            </w:tcMar>
            <w:vAlign w:val="center"/>
          </w:tcPr>
          <w:p>
            <w:r>
              <w:rPr>
                <w:b w:val="false"/>
                <w:bCs w:val="false"/>
                <w:color w:val="000000"/>
                <w:sz w:val="20"/>
                <w:szCs w:val="20"/>
              </w:rPr>
              <w:t xml:space="preserve">Command system, packaging, native APIs as they're needed (Phase 6 onward).</w:t>
            </w:r>
          </w:p>
        </w:tc>
        <w:tc>
          <w:tcPr>
            <w:tcW w:type="dxa" w:w="2350"/>
            <w:tcMar>
              <w:top w:type="dxa" w:w="80"/>
              <w:left w:type="dxa" w:w="100"/>
              <w:bottom w:type="dxa" w:w="80"/>
              <w:right w:type="dxa" w:w="100"/>
            </w:tcMar>
            <w:vAlign w:val="center"/>
          </w:tcPr>
          <w:p>
            <w:r>
              <w:rPr>
                <w:b w:val="false"/>
                <w:bCs w:val="false"/>
                <w:color w:val="000000"/>
                <w:sz w:val="20"/>
                <w:szCs w:val="20"/>
              </w:rPr>
              <w:t xml:space="preserve">Deep Rust programming beyond small command functions.</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Rust basics for Tauri</w:t>
            </w:r>
          </w:p>
        </w:tc>
        <w:tc>
          <w:tcPr>
            <w:tcW w:type="dxa" w:w="2700"/>
            <w:tcMar>
              <w:top w:type="dxa" w:w="80"/>
              <w:left w:type="dxa" w:w="100"/>
              <w:bottom w:type="dxa" w:w="80"/>
              <w:right w:type="dxa" w:w="100"/>
            </w:tcMar>
            <w:vAlign w:val="center"/>
          </w:tcPr>
          <w:p>
            <w:r>
              <w:rPr>
                <w:b w:val="false"/>
                <w:bCs w:val="false"/>
                <w:color w:val="000000"/>
                <w:sz w:val="20"/>
                <w:szCs w:val="20"/>
              </w:rPr>
              <w:t xml:space="preserve">Enough to read and lightly modify Tauri's generated Rust scaffold.</w:t>
            </w:r>
          </w:p>
        </w:tc>
        <w:tc>
          <w:tcPr>
            <w:tcW w:type="dxa" w:w="2700"/>
            <w:tcMar>
              <w:top w:type="dxa" w:w="80"/>
              <w:left w:type="dxa" w:w="100"/>
              <w:bottom w:type="dxa" w:w="80"/>
              <w:right w:type="dxa" w:w="100"/>
            </w:tcMar>
            <w:vAlign w:val="center"/>
          </w:tcPr>
          <w:p>
            <w:r>
              <w:rPr>
                <w:b w:val="false"/>
                <w:bCs w:val="false"/>
                <w:color w:val="000000"/>
                <w:sz w:val="20"/>
                <w:szCs w:val="20"/>
              </w:rPr>
              <w:t xml:space="preserve">Writing small custom commands if/when native functionality is needed.</w:t>
            </w:r>
          </w:p>
        </w:tc>
        <w:tc>
          <w:tcPr>
            <w:tcW w:type="dxa" w:w="2350"/>
            <w:tcMar>
              <w:top w:type="dxa" w:w="80"/>
              <w:left w:type="dxa" w:w="100"/>
              <w:bottom w:type="dxa" w:w="80"/>
              <w:right w:type="dxa" w:w="100"/>
            </w:tcMar>
            <w:vAlign w:val="center"/>
          </w:tcPr>
          <w:p>
            <w:r>
              <w:rPr>
                <w:b w:val="false"/>
                <w:bCs w:val="false"/>
                <w:color w:val="000000"/>
                <w:sz w:val="20"/>
                <w:szCs w:val="20"/>
              </w:rPr>
              <w:t xml:space="preserve">General Rust mastery — Tauri needs only a thin slice of the language.</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Git</w:t>
            </w:r>
          </w:p>
        </w:tc>
        <w:tc>
          <w:tcPr>
            <w:tcW w:type="dxa" w:w="2700"/>
            <w:tcMar>
              <w:top w:type="dxa" w:w="80"/>
              <w:left w:type="dxa" w:w="100"/>
              <w:bottom w:type="dxa" w:w="80"/>
              <w:right w:type="dxa" w:w="100"/>
            </w:tcMar>
            <w:vAlign w:val="center"/>
          </w:tcPr>
          <w:p>
            <w:r>
              <w:rPr>
                <w:b w:val="false"/>
                <w:bCs w:val="false"/>
                <w:color w:val="000000"/>
                <w:sz w:val="20"/>
                <w:szCs w:val="20"/>
              </w:rPr>
              <w:t xml:space="preserve">Clone/commit/push/pull/branch/merge basics.</w:t>
            </w:r>
          </w:p>
        </w:tc>
        <w:tc>
          <w:tcPr>
            <w:tcW w:type="dxa" w:w="2700"/>
            <w:tcMar>
              <w:top w:type="dxa" w:w="80"/>
              <w:left w:type="dxa" w:w="100"/>
              <w:bottom w:type="dxa" w:w="80"/>
              <w:right w:type="dxa" w:w="100"/>
            </w:tcMar>
            <w:vAlign w:val="center"/>
          </w:tcPr>
          <w:p>
            <w:r>
              <w:rPr>
                <w:b w:val="false"/>
                <w:bCs w:val="false"/>
                <w:color w:val="000000"/>
                <w:sz w:val="20"/>
                <w:szCs w:val="20"/>
              </w:rPr>
              <w:t xml:space="preserve">Working with pull requests, resolving conflicts, tagging releases (throughout, Section 17).</w:t>
            </w:r>
          </w:p>
        </w:tc>
        <w:tc>
          <w:tcPr>
            <w:tcW w:type="dxa" w:w="2350"/>
            <w:tcMar>
              <w:top w:type="dxa" w:w="80"/>
              <w:left w:type="dxa" w:w="100"/>
              <w:bottom w:type="dxa" w:w="80"/>
              <w:right w:type="dxa" w:w="100"/>
            </w:tcMar>
            <w:vAlign w:val="center"/>
          </w:tcPr>
          <w:p>
            <w:r>
              <w:rPr>
                <w:b w:val="false"/>
                <w:bCs w:val="false"/>
                <w:color w:val="000000"/>
                <w:sz w:val="20"/>
                <w:szCs w:val="20"/>
              </w:rPr>
              <w:t xml:space="preserve">Advanced rebase/history-rewriting workflows unless a specific need arises.</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Docker</w:t>
            </w:r>
          </w:p>
        </w:tc>
        <w:tc>
          <w:tcPr>
            <w:tcW w:type="dxa" w:w="2700"/>
            <w:tcMar>
              <w:top w:type="dxa" w:w="80"/>
              <w:left w:type="dxa" w:w="100"/>
              <w:bottom w:type="dxa" w:w="80"/>
              <w:right w:type="dxa" w:w="100"/>
            </w:tcMar>
            <w:vAlign w:val="center"/>
          </w:tcPr>
          <w:p>
            <w:r>
              <w:rPr>
                <w:b w:val="false"/>
                <w:bCs w:val="false"/>
                <w:color w:val="000000"/>
                <w:sz w:val="20"/>
                <w:szCs w:val="20"/>
              </w:rPr>
              <w:t xml:space="preserve">What a container is; basic docker-compose usage.</w:t>
            </w:r>
          </w:p>
        </w:tc>
        <w:tc>
          <w:tcPr>
            <w:tcW w:type="dxa" w:w="2700"/>
            <w:tcMar>
              <w:top w:type="dxa" w:w="80"/>
              <w:left w:type="dxa" w:w="100"/>
              <w:bottom w:type="dxa" w:w="80"/>
              <w:right w:type="dxa" w:w="100"/>
            </w:tcMar>
            <w:vAlign w:val="center"/>
          </w:tcPr>
          <w:p>
            <w:r>
              <w:rPr>
                <w:b w:val="false"/>
                <w:bCs w:val="false"/>
                <w:color w:val="000000"/>
                <w:sz w:val="20"/>
                <w:szCs w:val="20"/>
              </w:rPr>
              <w:t xml:space="preserve">Containerizing the backend for deployment (later phases).</w:t>
            </w:r>
          </w:p>
        </w:tc>
        <w:tc>
          <w:tcPr>
            <w:tcW w:type="dxa" w:w="2350"/>
            <w:tcMar>
              <w:top w:type="dxa" w:w="80"/>
              <w:left w:type="dxa" w:w="100"/>
              <w:bottom w:type="dxa" w:w="80"/>
              <w:right w:type="dxa" w:w="100"/>
            </w:tcMar>
            <w:vAlign w:val="center"/>
          </w:tcPr>
          <w:p>
            <w:r>
              <w:rPr>
                <w:b w:val="false"/>
                <w:bCs w:val="false"/>
                <w:color w:val="000000"/>
                <w:sz w:val="20"/>
                <w:szCs w:val="20"/>
              </w:rPr>
              <w:t xml:space="preserve">Kubernetes or advanced orchestration — explicitly out of scope (Section 25).</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CI/CD</w:t>
            </w:r>
          </w:p>
        </w:tc>
        <w:tc>
          <w:tcPr>
            <w:tcW w:type="dxa" w:w="2700"/>
            <w:tcMar>
              <w:top w:type="dxa" w:w="80"/>
              <w:left w:type="dxa" w:w="100"/>
              <w:bottom w:type="dxa" w:w="80"/>
              <w:right w:type="dxa" w:w="100"/>
            </w:tcMar>
            <w:vAlign w:val="center"/>
          </w:tcPr>
          <w:p>
            <w:r>
              <w:rPr>
                <w:b w:val="false"/>
                <w:bCs w:val="false"/>
                <w:color w:val="000000"/>
                <w:sz w:val="20"/>
                <w:szCs w:val="20"/>
              </w:rPr>
              <w:t xml:space="preserve">What a pipeline is conceptually.</w:t>
            </w:r>
          </w:p>
        </w:tc>
        <w:tc>
          <w:tcPr>
            <w:tcW w:type="dxa" w:w="2700"/>
            <w:tcMar>
              <w:top w:type="dxa" w:w="80"/>
              <w:left w:type="dxa" w:w="100"/>
              <w:bottom w:type="dxa" w:w="80"/>
              <w:right w:type="dxa" w:w="100"/>
            </w:tcMar>
            <w:vAlign w:val="center"/>
          </w:tcPr>
          <w:p>
            <w:r>
              <w:rPr>
                <w:b w:val="false"/>
                <w:bCs w:val="false"/>
                <w:color w:val="000000"/>
                <w:sz w:val="20"/>
                <w:szCs w:val="20"/>
              </w:rPr>
              <w:t xml:space="preserve">Writing/extending GitHub Actions workflows (Phase 6 onward, Section 17.4).</w:t>
            </w:r>
          </w:p>
        </w:tc>
        <w:tc>
          <w:tcPr>
            <w:tcW w:type="dxa" w:w="2350"/>
            <w:tcMar>
              <w:top w:type="dxa" w:w="80"/>
              <w:left w:type="dxa" w:w="100"/>
              <w:bottom w:type="dxa" w:w="80"/>
              <w:right w:type="dxa" w:w="100"/>
            </w:tcMar>
            <w:vAlign w:val="center"/>
          </w:tcPr>
          <w:p>
            <w:r>
              <w:rPr>
                <w:b w:val="false"/>
                <w:bCs w:val="false"/>
                <w:color w:val="000000"/>
                <w:sz w:val="20"/>
                <w:szCs w:val="20"/>
              </w:rPr>
              <w:t xml:space="preserve">Multi-cloud or highly customized pipeline tooling.</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Testing</w:t>
            </w:r>
          </w:p>
        </w:tc>
        <w:tc>
          <w:tcPr>
            <w:tcW w:type="dxa" w:w="2700"/>
            <w:tcMar>
              <w:top w:type="dxa" w:w="80"/>
              <w:left w:type="dxa" w:w="100"/>
              <w:bottom w:type="dxa" w:w="80"/>
              <w:right w:type="dxa" w:w="100"/>
            </w:tcMar>
            <w:vAlign w:val="center"/>
          </w:tcPr>
          <w:p>
            <w:r>
              <w:rPr>
                <w:b w:val="false"/>
                <w:bCs w:val="false"/>
                <w:color w:val="000000"/>
                <w:sz w:val="20"/>
                <w:szCs w:val="20"/>
              </w:rPr>
              <w:t xml:space="preserve">What unit vs. integration vs. end-to-end tests are.</w:t>
            </w:r>
          </w:p>
        </w:tc>
        <w:tc>
          <w:tcPr>
            <w:tcW w:type="dxa" w:w="2700"/>
            <w:tcMar>
              <w:top w:type="dxa" w:w="80"/>
              <w:left w:type="dxa" w:w="100"/>
              <w:bottom w:type="dxa" w:w="80"/>
              <w:right w:type="dxa" w:w="100"/>
            </w:tcMar>
            <w:vAlign w:val="center"/>
          </w:tcPr>
          <w:p>
            <w:r>
              <w:rPr>
                <w:b w:val="false"/>
                <w:bCs w:val="false"/>
                <w:color w:val="000000"/>
                <w:sz w:val="20"/>
                <w:szCs w:val="20"/>
              </w:rPr>
              <w:t xml:space="preserve">Writing real tests per module as it's built (Section 16), rather than as a separate retrofit phase.</w:t>
            </w:r>
          </w:p>
        </w:tc>
        <w:tc>
          <w:tcPr>
            <w:tcW w:type="dxa" w:w="2350"/>
            <w:tcMar>
              <w:top w:type="dxa" w:w="80"/>
              <w:left w:type="dxa" w:w="100"/>
              <w:bottom w:type="dxa" w:w="80"/>
              <w:right w:type="dxa" w:w="100"/>
            </w:tcMar>
            <w:vAlign w:val="center"/>
          </w:tcPr>
          <w:p>
            <w:r>
              <w:rPr>
                <w:b w:val="false"/>
                <w:bCs w:val="false"/>
                <w:color w:val="000000"/>
                <w:sz w:val="20"/>
                <w:szCs w:val="20"/>
              </w:rPr>
              <w:t xml:space="preserve">100% coverage chasing — prioritize the high-risk areas (Section 16.2).</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Desktop app concepts</w:t>
            </w:r>
          </w:p>
        </w:tc>
        <w:tc>
          <w:tcPr>
            <w:tcW w:type="dxa" w:w="2700"/>
            <w:tcMar>
              <w:top w:type="dxa" w:w="80"/>
              <w:left w:type="dxa" w:w="100"/>
              <w:bottom w:type="dxa" w:w="80"/>
              <w:right w:type="dxa" w:w="100"/>
            </w:tcMar>
            <w:vAlign w:val="center"/>
          </w:tcPr>
          <w:p>
            <w:r>
              <w:rPr>
                <w:b w:val="false"/>
                <w:bCs w:val="false"/>
                <w:color w:val="000000"/>
                <w:sz w:val="20"/>
                <w:szCs w:val="20"/>
              </w:rPr>
              <w:t xml:space="preserve">How a desktop app differs from a website (packaging, native APIs, updates).</w:t>
            </w:r>
          </w:p>
        </w:tc>
        <w:tc>
          <w:tcPr>
            <w:tcW w:type="dxa" w:w="2700"/>
            <w:tcMar>
              <w:top w:type="dxa" w:w="80"/>
              <w:left w:type="dxa" w:w="100"/>
              <w:bottom w:type="dxa" w:w="80"/>
              <w:right w:type="dxa" w:w="100"/>
            </w:tcMar>
            <w:vAlign w:val="center"/>
          </w:tcPr>
          <w:p>
            <w:r>
              <w:rPr>
                <w:b w:val="false"/>
                <w:bCs w:val="false"/>
                <w:color w:val="000000"/>
                <w:sz w:val="20"/>
                <w:szCs w:val="20"/>
              </w:rPr>
              <w:t xml:space="preserve">Practical Tauri packaging/testing as Phase 6 and 14 arrive.</w:t>
            </w:r>
          </w:p>
        </w:tc>
        <w:tc>
          <w:tcPr>
            <w:tcW w:type="dxa" w:w="2350"/>
            <w:tcMar>
              <w:top w:type="dxa" w:w="80"/>
              <w:left w:type="dxa" w:w="100"/>
              <w:bottom w:type="dxa" w:w="80"/>
              <w:right w:type="dxa" w:w="100"/>
            </w:tcMar>
            <w:vAlign w:val="center"/>
          </w:tcPr>
          <w:p>
            <w:r>
              <w:rPr>
                <w:b w:val="false"/>
                <w:bCs w:val="false"/>
                <w:color w:val="000000"/>
                <w:sz w:val="20"/>
                <w:szCs w:val="20"/>
              </w:rPr>
              <w:t xml:space="preserve">Platform-specific native development (Swift/WinForms) — not needed with Tauri's approach.</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Software architecture</w:t>
            </w:r>
          </w:p>
        </w:tc>
        <w:tc>
          <w:tcPr>
            <w:tcW w:type="dxa" w:w="2700"/>
            <w:tcMar>
              <w:top w:type="dxa" w:w="80"/>
              <w:left w:type="dxa" w:w="100"/>
              <w:bottom w:type="dxa" w:w="80"/>
              <w:right w:type="dxa" w:w="100"/>
            </w:tcMar>
            <w:vAlign w:val="center"/>
          </w:tcPr>
          <w:p>
            <w:r>
              <w:rPr>
                <w:b w:val="false"/>
                <w:bCs w:val="false"/>
                <w:color w:val="000000"/>
                <w:sz w:val="20"/>
                <w:szCs w:val="20"/>
              </w:rPr>
              <w:t xml:space="preserve">Basic layering/separation-of-concerns concepts.</w:t>
            </w:r>
          </w:p>
        </w:tc>
        <w:tc>
          <w:tcPr>
            <w:tcW w:type="dxa" w:w="2700"/>
            <w:tcMar>
              <w:top w:type="dxa" w:w="80"/>
              <w:left w:type="dxa" w:w="100"/>
              <w:bottom w:type="dxa" w:w="80"/>
              <w:right w:type="dxa" w:w="100"/>
            </w:tcMar>
            <w:vAlign w:val="center"/>
          </w:tcPr>
          <w:p>
            <w:r>
              <w:rPr>
                <w:b w:val="false"/>
                <w:bCs w:val="false"/>
                <w:color w:val="000000"/>
                <w:sz w:val="20"/>
                <w:szCs w:val="20"/>
              </w:rPr>
              <w:t xml:space="preserve">Applying the specific architecture in this document as each module is built.</w:t>
            </w:r>
          </w:p>
        </w:tc>
        <w:tc>
          <w:tcPr>
            <w:tcW w:type="dxa" w:w="2350"/>
            <w:tcMar>
              <w:top w:type="dxa" w:w="80"/>
              <w:left w:type="dxa" w:w="100"/>
              <w:bottom w:type="dxa" w:w="80"/>
              <w:right w:type="dxa" w:w="100"/>
            </w:tcMar>
            <w:vAlign w:val="center"/>
          </w:tcPr>
          <w:p>
            <w:r>
              <w:rPr>
                <w:b w:val="false"/>
                <w:bCs w:val="false"/>
                <w:color w:val="000000"/>
                <w:sz w:val="20"/>
                <w:szCs w:val="20"/>
              </w:rPr>
              <w:t xml:space="preserve">Formal architecture certifications or exhaustive pattern catalogs.</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ERP business concepts</w:t>
            </w:r>
          </w:p>
        </w:tc>
        <w:tc>
          <w:tcPr>
            <w:tcW w:type="dxa" w:w="2700"/>
            <w:tcMar>
              <w:top w:type="dxa" w:w="80"/>
              <w:left w:type="dxa" w:w="100"/>
              <w:bottom w:type="dxa" w:w="80"/>
              <w:right w:type="dxa" w:w="100"/>
            </w:tcMar>
            <w:vAlign w:val="center"/>
          </w:tcPr>
          <w:p>
            <w:r>
              <w:rPr>
                <w:b w:val="false"/>
                <w:bCs w:val="false"/>
                <w:color w:val="000000"/>
                <w:sz w:val="20"/>
                <w:szCs w:val="20"/>
              </w:rPr>
              <w:t xml:space="preserve">The basic purchase-to-ship cycle (Section 4) and inventory quantity concepts (Section 9.7).</w:t>
            </w:r>
          </w:p>
        </w:tc>
        <w:tc>
          <w:tcPr>
            <w:tcW w:type="dxa" w:w="2700"/>
            <w:tcMar>
              <w:top w:type="dxa" w:w="80"/>
              <w:left w:type="dxa" w:w="100"/>
              <w:bottom w:type="dxa" w:w="80"/>
              <w:right w:type="dxa" w:w="100"/>
            </w:tcMar>
            <w:vAlign w:val="center"/>
          </w:tcPr>
          <w:p>
            <w:r>
              <w:rPr>
                <w:b w:val="false"/>
                <w:bCs w:val="false"/>
                <w:color w:val="000000"/>
                <w:sz w:val="20"/>
                <w:szCs w:val="20"/>
              </w:rPr>
              <w:t xml:space="preserve">The finer details of each workflow (Section 8) as each is implemented.</w:t>
            </w:r>
          </w:p>
        </w:tc>
        <w:tc>
          <w:tcPr>
            <w:tcW w:type="dxa" w:w="2350"/>
            <w:tcMar>
              <w:top w:type="dxa" w:w="80"/>
              <w:left w:type="dxa" w:w="100"/>
              <w:bottom w:type="dxa" w:w="80"/>
              <w:right w:type="dxa" w:w="100"/>
            </w:tcMar>
            <w:vAlign w:val="center"/>
          </w:tcPr>
          <w:p>
            <w:r>
              <w:rPr>
                <w:b w:val="false"/>
                <w:bCs w:val="false"/>
                <w:color w:val="000000"/>
                <w:sz w:val="20"/>
                <w:szCs w:val="20"/>
              </w:rPr>
              <w:t xml:space="preserve">Full accounting/ERP-suite domain knowledge — out of scope for this product's near-term focus.</w:t>
            </w:r>
          </w:p>
        </w:tc>
      </w:tr>
    </w:tbl>
    <w:p>
      <w:pPr>
        <w:spacing w:after="140" w:line="276"/>
      </w:pPr>
      <w:r>
        <w:rPr>
          <w:i w:val="false"/>
          <w:iCs w:val="false"/>
        </w:rPr>
        <w:t xml:space="preserve">General principle: for each phase in Section 21, read this table's 'learn before starting' column for any technology newly introduced in that phase, and treat everything in 'learn while building' as acceptable to figure out through documentation and iteration during the phase itself, rather than as a prerequisite that blocks starting.</w:t>
      </w:r>
    </w:p>
    <w:p>
      <w:pPr>
        <w:pStyle w:val="Heading1"/>
        <w:pageBreakBefore/>
        <w:spacing w:after="200" w:before="200"/>
      </w:pPr>
      <w:r>
        <w:rPr>
          <w:b/>
          <w:bCs/>
          <w:color w:val="1F3864"/>
          <w:sz w:val="32"/>
          <w:szCs w:val="32"/>
        </w:rPr>
        <w:t xml:space="preserve">23. Interview / Portfolio Value</w:t>
      </w:r>
    </w:p>
    <w:p>
      <w:pPr>
        <w:spacing w:after="140" w:line="276"/>
      </w:pPr>
      <w:r>
        <w:rPr>
          <w:i w:val="false"/>
          <w:iCs w:val="false"/>
        </w:rPr>
        <w:t xml:space="preserve">This project is also intended to strengthen the developer's software engineering career. This section identifies, honestly, which parts of the project genuinely demonstrate strong engineering skills in an interview setting — without overstating the project's scale or maturity.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4100"/>
        <w:gridCol w:w="3600"/>
      </w:tblGrid>
      <w:tr>
        <w:trPr>
          <w:tblHeader/>
        </w:trPr>
        <w:tc>
          <w:tcPr>
            <w:tcW w:type="dxa" w:w="1650"/>
            <w:shd w:fill="1F3864" w:val="clear"/>
            <w:tcMar>
              <w:top w:type="dxa" w:w="80"/>
              <w:left w:type="dxa" w:w="100"/>
              <w:bottom w:type="dxa" w:w="80"/>
              <w:right w:type="dxa" w:w="100"/>
            </w:tcMar>
            <w:vAlign w:val="center"/>
          </w:tcPr>
          <w:p>
            <w:r>
              <w:rPr>
                <w:b/>
                <w:bCs/>
                <w:color w:val="FFFFFF"/>
                <w:sz w:val="20"/>
                <w:szCs w:val="20"/>
              </w:rPr>
              <w:t xml:space="preserve">Topic</w:t>
            </w:r>
          </w:p>
        </w:tc>
        <w:tc>
          <w:tcPr>
            <w:tcW w:type="dxa" w:w="4100"/>
            <w:shd w:fill="1F3864" w:val="clear"/>
            <w:tcMar>
              <w:top w:type="dxa" w:w="80"/>
              <w:left w:type="dxa" w:w="100"/>
              <w:bottom w:type="dxa" w:w="80"/>
              <w:right w:type="dxa" w:w="100"/>
            </w:tcMar>
            <w:vAlign w:val="center"/>
          </w:tcPr>
          <w:p>
            <w:r>
              <w:rPr>
                <w:b/>
                <w:bCs/>
                <w:color w:val="FFFFFF"/>
                <w:sz w:val="20"/>
                <w:szCs w:val="20"/>
              </w:rPr>
              <w:t xml:space="preserve">What this project demonstrates</w:t>
            </w:r>
          </w:p>
        </w:tc>
        <w:tc>
          <w:tcPr>
            <w:tcW w:type="dxa" w:w="3600"/>
            <w:shd w:fill="1F3864" w:val="clear"/>
            <w:tcMar>
              <w:top w:type="dxa" w:w="80"/>
              <w:left w:type="dxa" w:w="100"/>
              <w:bottom w:type="dxa" w:w="80"/>
              <w:right w:type="dxa" w:w="100"/>
            </w:tcMar>
            <w:vAlign w:val="center"/>
          </w:tcPr>
          <w:p>
            <w:r>
              <w:rPr>
                <w:b/>
                <w:bCs/>
                <w:color w:val="FFFFFF"/>
                <w:sz w:val="20"/>
                <w:szCs w:val="20"/>
              </w:rPr>
              <w:t xml:space="preserve">How to discuss it</w:t>
            </w:r>
          </w:p>
        </w:tc>
      </w:tr>
      <w:tr>
        <w:tc>
          <w:tcPr>
            <w:tcW w:type="dxa" w:w="1650"/>
            <w:tcMar>
              <w:top w:type="dxa" w:w="80"/>
              <w:left w:type="dxa" w:w="100"/>
              <w:bottom w:type="dxa" w:w="80"/>
              <w:right w:type="dxa" w:w="100"/>
            </w:tcMar>
            <w:vAlign w:val="center"/>
          </w:tcPr>
          <w:p>
            <w:r>
              <w:rPr>
                <w:b w:val="false"/>
                <w:bCs w:val="false"/>
                <w:color w:val="000000"/>
                <w:sz w:val="20"/>
                <w:szCs w:val="20"/>
              </w:rPr>
              <w:t xml:space="preserve">Architecture</w:t>
            </w:r>
          </w:p>
        </w:tc>
        <w:tc>
          <w:tcPr>
            <w:tcW w:type="dxa" w:w="4100"/>
            <w:tcMar>
              <w:top w:type="dxa" w:w="80"/>
              <w:left w:type="dxa" w:w="100"/>
              <w:bottom w:type="dxa" w:w="80"/>
              <w:right w:type="dxa" w:w="100"/>
            </w:tcMar>
            <w:vAlign w:val="center"/>
          </w:tcPr>
          <w:p>
            <w:r>
              <w:rPr>
                <w:b w:val="false"/>
                <w:bCs w:val="false"/>
                <w:color w:val="000000"/>
                <w:sz w:val="20"/>
                <w:szCs w:val="20"/>
              </w:rPr>
              <w:t xml:space="preserve">Deliberate choice of a modular monolith over microservices, with clearly reasoned trade-offs (Section 9.2, 25).</w:t>
            </w:r>
          </w:p>
        </w:tc>
        <w:tc>
          <w:tcPr>
            <w:tcW w:type="dxa" w:w="3600"/>
            <w:tcMar>
              <w:top w:type="dxa" w:w="80"/>
              <w:left w:type="dxa" w:w="100"/>
              <w:bottom w:type="dxa" w:w="80"/>
              <w:right w:type="dxa" w:w="100"/>
            </w:tcMar>
            <w:vAlign w:val="center"/>
          </w:tcPr>
          <w:p>
            <w:r>
              <w:rPr>
                <w:b w:val="false"/>
                <w:bCs w:val="false"/>
                <w:color w:val="000000"/>
                <w:sz w:val="20"/>
                <w:szCs w:val="20"/>
              </w:rPr>
              <w:t xml:space="preserve">Explain the reasoning against team size and deployment model — shows judgment, not just familiarity with a pattern.</w:t>
            </w:r>
          </w:p>
        </w:tc>
      </w:tr>
      <w:tr>
        <w:tc>
          <w:tcPr>
            <w:tcW w:type="dxa" w:w="1650"/>
            <w:tcMar>
              <w:top w:type="dxa" w:w="80"/>
              <w:left w:type="dxa" w:w="100"/>
              <w:bottom w:type="dxa" w:w="80"/>
              <w:right w:type="dxa" w:w="100"/>
            </w:tcMar>
            <w:vAlign w:val="center"/>
          </w:tcPr>
          <w:p>
            <w:r>
              <w:rPr>
                <w:b w:val="false"/>
                <w:bCs w:val="false"/>
                <w:color w:val="000000"/>
                <w:sz w:val="20"/>
                <w:szCs w:val="20"/>
              </w:rPr>
              <w:t xml:space="preserve">Database design</w:t>
            </w:r>
          </w:p>
        </w:tc>
        <w:tc>
          <w:tcPr>
            <w:tcW w:type="dxa" w:w="4100"/>
            <w:tcMar>
              <w:top w:type="dxa" w:w="80"/>
              <w:left w:type="dxa" w:w="100"/>
              <w:bottom w:type="dxa" w:w="80"/>
              <w:right w:type="dxa" w:w="100"/>
            </w:tcMar>
            <w:vAlign w:val="center"/>
          </w:tcPr>
          <w:p>
            <w:r>
              <w:rPr>
                <w:b w:val="false"/>
                <w:bCs w:val="false"/>
                <w:color w:val="000000"/>
                <w:sz w:val="20"/>
                <w:szCs w:val="20"/>
              </w:rPr>
              <w:t xml:space="preserve">A normalized, constraint-enforced schema with a from-scratch design for an auditable inventory ledger (Section 11).</w:t>
            </w:r>
          </w:p>
        </w:tc>
        <w:tc>
          <w:tcPr>
            <w:tcW w:type="dxa" w:w="3600"/>
            <w:tcMar>
              <w:top w:type="dxa" w:w="80"/>
              <w:left w:type="dxa" w:w="100"/>
              <w:bottom w:type="dxa" w:w="80"/>
              <w:right w:type="dxa" w:w="100"/>
            </w:tcMar>
            <w:vAlign w:val="center"/>
          </w:tcPr>
          <w:p>
            <w:r>
              <w:rPr>
                <w:b w:val="false"/>
                <w:bCs w:val="false"/>
                <w:color w:val="000000"/>
                <w:sz w:val="20"/>
                <w:szCs w:val="20"/>
              </w:rPr>
              <w:t xml:space="preserve">Walk through why inventory is modeled as a transaction log rather than a mutable counter — a genuinely good, defensible design decision.</w:t>
            </w:r>
          </w:p>
        </w:tc>
      </w:tr>
      <w:tr>
        <w:tc>
          <w:tcPr>
            <w:tcW w:type="dxa" w:w="1650"/>
            <w:tcMar>
              <w:top w:type="dxa" w:w="80"/>
              <w:left w:type="dxa" w:w="100"/>
              <w:bottom w:type="dxa" w:w="80"/>
              <w:right w:type="dxa" w:w="100"/>
            </w:tcMar>
            <w:vAlign w:val="center"/>
          </w:tcPr>
          <w:p>
            <w:r>
              <w:rPr>
                <w:b w:val="false"/>
                <w:bCs w:val="false"/>
                <w:color w:val="000000"/>
                <w:sz w:val="20"/>
                <w:szCs w:val="20"/>
              </w:rPr>
              <w:t xml:space="preserve">REST APIs</w:t>
            </w:r>
          </w:p>
        </w:tc>
        <w:tc>
          <w:tcPr>
            <w:tcW w:type="dxa" w:w="4100"/>
            <w:tcMar>
              <w:top w:type="dxa" w:w="80"/>
              <w:left w:type="dxa" w:w="100"/>
              <w:bottom w:type="dxa" w:w="80"/>
              <w:right w:type="dxa" w:w="100"/>
            </w:tcMar>
            <w:vAlign w:val="center"/>
          </w:tcPr>
          <w:p>
            <w:r>
              <w:rPr>
                <w:b w:val="false"/>
                <w:bCs w:val="false"/>
                <w:color w:val="000000"/>
                <w:sz w:val="20"/>
                <w:szCs w:val="20"/>
              </w:rPr>
              <w:t xml:space="preserve">A full multi-module REST API with layered DTOs/mappers (Section 12.1).</w:t>
            </w:r>
          </w:p>
        </w:tc>
        <w:tc>
          <w:tcPr>
            <w:tcW w:type="dxa" w:w="3600"/>
            <w:tcMar>
              <w:top w:type="dxa" w:w="80"/>
              <w:left w:type="dxa" w:w="100"/>
              <w:bottom w:type="dxa" w:w="80"/>
              <w:right w:type="dxa" w:w="100"/>
            </w:tcMar>
            <w:vAlign w:val="center"/>
          </w:tcPr>
          <w:p>
            <w:r>
              <w:rPr>
                <w:b w:val="false"/>
                <w:bCs w:val="false"/>
                <w:color w:val="000000"/>
                <w:sz w:val="20"/>
                <w:szCs w:val="20"/>
              </w:rPr>
              <w:t xml:space="preserve">Discuss the DTO/Entity separation and why it matters for API stability.</w:t>
            </w:r>
          </w:p>
        </w:tc>
      </w:tr>
      <w:tr>
        <w:tc>
          <w:tcPr>
            <w:tcW w:type="dxa" w:w="1650"/>
            <w:tcMar>
              <w:top w:type="dxa" w:w="80"/>
              <w:left w:type="dxa" w:w="100"/>
              <w:bottom w:type="dxa" w:w="80"/>
              <w:right w:type="dxa" w:w="100"/>
            </w:tcMar>
            <w:vAlign w:val="center"/>
          </w:tcPr>
          <w:p>
            <w:r>
              <w:rPr>
                <w:b w:val="false"/>
                <w:bCs w:val="false"/>
                <w:color w:val="000000"/>
                <w:sz w:val="20"/>
                <w:szCs w:val="20"/>
              </w:rPr>
              <w:t xml:space="preserve">Security / RBAC</w:t>
            </w:r>
          </w:p>
        </w:tc>
        <w:tc>
          <w:tcPr>
            <w:tcW w:type="dxa" w:w="4100"/>
            <w:tcMar>
              <w:top w:type="dxa" w:w="80"/>
              <w:left w:type="dxa" w:w="100"/>
              <w:bottom w:type="dxa" w:w="80"/>
              <w:right w:type="dxa" w:w="100"/>
            </w:tcMar>
            <w:vAlign w:val="center"/>
          </w:tcPr>
          <w:p>
            <w:r>
              <w:rPr>
                <w:b w:val="false"/>
                <w:bCs w:val="false"/>
                <w:color w:val="000000"/>
                <w:sz w:val="20"/>
                <w:szCs w:val="20"/>
              </w:rPr>
              <w:t xml:space="preserve">Real authentication, password hashing, and a data-driven role/permission model enforced server-side (Section 15).</w:t>
            </w:r>
          </w:p>
        </w:tc>
        <w:tc>
          <w:tcPr>
            <w:tcW w:type="dxa" w:w="3600"/>
            <w:tcMar>
              <w:top w:type="dxa" w:w="80"/>
              <w:left w:type="dxa" w:w="100"/>
              <w:bottom w:type="dxa" w:w="80"/>
              <w:right w:type="dxa" w:w="100"/>
            </w:tcMar>
            <w:vAlign w:val="center"/>
          </w:tcPr>
          <w:p>
            <w:r>
              <w:rPr>
                <w:b w:val="false"/>
                <w:bCs w:val="false"/>
                <w:color w:val="000000"/>
                <w:sz w:val="20"/>
                <w:szCs w:val="20"/>
              </w:rPr>
              <w:t xml:space="preserve">Explain the RBAC data model and the principle that the frontend UI hiding controls is never the actual security boundary.</w:t>
            </w:r>
          </w:p>
        </w:tc>
      </w:tr>
      <w:tr>
        <w:tc>
          <w:tcPr>
            <w:tcW w:type="dxa" w:w="1650"/>
            <w:tcMar>
              <w:top w:type="dxa" w:w="80"/>
              <w:left w:type="dxa" w:w="100"/>
              <w:bottom w:type="dxa" w:w="80"/>
              <w:right w:type="dxa" w:w="100"/>
            </w:tcMar>
            <w:vAlign w:val="center"/>
          </w:tcPr>
          <w:p>
            <w:r>
              <w:rPr>
                <w:b w:val="false"/>
                <w:bCs w:val="false"/>
                <w:color w:val="000000"/>
                <w:sz w:val="20"/>
                <w:szCs w:val="20"/>
              </w:rPr>
              <w:t xml:space="preserve">Transactions</w:t>
            </w:r>
          </w:p>
        </w:tc>
        <w:tc>
          <w:tcPr>
            <w:tcW w:type="dxa" w:w="4100"/>
            <w:tcMar>
              <w:top w:type="dxa" w:w="80"/>
              <w:left w:type="dxa" w:w="100"/>
              <w:bottom w:type="dxa" w:w="80"/>
              <w:right w:type="dxa" w:w="100"/>
            </w:tcMar>
            <w:vAlign w:val="center"/>
          </w:tcPr>
          <w:p>
            <w:r>
              <w:rPr>
                <w:b w:val="false"/>
                <w:bCs w:val="false"/>
                <w:color w:val="000000"/>
                <w:sz w:val="20"/>
                <w:szCs w:val="20"/>
              </w:rPr>
              <w:t xml:space="preserve">Concurrency-safe inventory updates using database transactions and locking (Section 12.4).</w:t>
            </w:r>
          </w:p>
        </w:tc>
        <w:tc>
          <w:tcPr>
            <w:tcW w:type="dxa" w:w="3600"/>
            <w:tcMar>
              <w:top w:type="dxa" w:w="80"/>
              <w:left w:type="dxa" w:w="100"/>
              <w:bottom w:type="dxa" w:w="80"/>
              <w:right w:type="dxa" w:w="100"/>
            </w:tcMar>
            <w:vAlign w:val="center"/>
          </w:tcPr>
          <w:p>
            <w:r>
              <w:rPr>
                <w:b w:val="false"/>
                <w:bCs w:val="false"/>
                <w:color w:val="000000"/>
                <w:sz w:val="20"/>
                <w:szCs w:val="20"/>
              </w:rPr>
              <w:t xml:space="preserve">This is a strong, concrete example of handling a real race condition correctly — a common interview topic.</w:t>
            </w:r>
          </w:p>
        </w:tc>
      </w:tr>
      <w:tr>
        <w:tc>
          <w:tcPr>
            <w:tcW w:type="dxa" w:w="1650"/>
            <w:tcMar>
              <w:top w:type="dxa" w:w="80"/>
              <w:left w:type="dxa" w:w="100"/>
              <w:bottom w:type="dxa" w:w="80"/>
              <w:right w:type="dxa" w:w="100"/>
            </w:tcMar>
            <w:vAlign w:val="center"/>
          </w:tcPr>
          <w:p>
            <w:r>
              <w:rPr>
                <w:b w:val="false"/>
                <w:bCs w:val="false"/>
                <w:color w:val="000000"/>
                <w:sz w:val="20"/>
                <w:szCs w:val="20"/>
              </w:rPr>
              <w:t xml:space="preserve">Inventory business logic</w:t>
            </w:r>
          </w:p>
        </w:tc>
        <w:tc>
          <w:tcPr>
            <w:tcW w:type="dxa" w:w="4100"/>
            <w:tcMar>
              <w:top w:type="dxa" w:w="80"/>
              <w:left w:type="dxa" w:w="100"/>
              <w:bottom w:type="dxa" w:w="80"/>
              <w:right w:type="dxa" w:w="100"/>
            </w:tcMar>
            <w:vAlign w:val="center"/>
          </w:tcPr>
          <w:p>
            <w:r>
              <w:rPr>
                <w:b w:val="false"/>
                <w:bCs w:val="false"/>
                <w:color w:val="000000"/>
                <w:sz w:val="20"/>
                <w:szCs w:val="20"/>
              </w:rPr>
              <w:t xml:space="preserve">A domain model correctly distinguishing on-hand/available/reserved/incoming (Section 9.7) and enforcing it end-to-end.</w:t>
            </w:r>
          </w:p>
        </w:tc>
        <w:tc>
          <w:tcPr>
            <w:tcW w:type="dxa" w:w="3600"/>
            <w:tcMar>
              <w:top w:type="dxa" w:w="80"/>
              <w:left w:type="dxa" w:w="100"/>
              <w:bottom w:type="dxa" w:w="80"/>
              <w:right w:type="dxa" w:w="100"/>
            </w:tcMar>
            <w:vAlign w:val="center"/>
          </w:tcPr>
          <w:p>
            <w:r>
              <w:rPr>
                <w:b w:val="false"/>
                <w:bCs w:val="false"/>
                <w:color w:val="000000"/>
                <w:sz w:val="20"/>
                <w:szCs w:val="20"/>
              </w:rPr>
              <w:t xml:space="preserve">Good example of translating a real business domain into correct software, not just CRUD.</w:t>
            </w:r>
          </w:p>
        </w:tc>
      </w:tr>
      <w:tr>
        <w:tc>
          <w:tcPr>
            <w:tcW w:type="dxa" w:w="1650"/>
            <w:tcMar>
              <w:top w:type="dxa" w:w="80"/>
              <w:left w:type="dxa" w:w="100"/>
              <w:bottom w:type="dxa" w:w="80"/>
              <w:right w:type="dxa" w:w="100"/>
            </w:tcMar>
            <w:vAlign w:val="center"/>
          </w:tcPr>
          <w:p>
            <w:r>
              <w:rPr>
                <w:b w:val="false"/>
                <w:bCs w:val="false"/>
                <w:color w:val="000000"/>
                <w:sz w:val="20"/>
                <w:szCs w:val="20"/>
              </w:rPr>
              <w:t xml:space="preserve">Testing</w:t>
            </w:r>
          </w:p>
        </w:tc>
        <w:tc>
          <w:tcPr>
            <w:tcW w:type="dxa" w:w="4100"/>
            <w:tcMar>
              <w:top w:type="dxa" w:w="80"/>
              <w:left w:type="dxa" w:w="100"/>
              <w:bottom w:type="dxa" w:w="80"/>
              <w:right w:type="dxa" w:w="100"/>
            </w:tcMar>
            <w:vAlign w:val="center"/>
          </w:tcPr>
          <w:p>
            <w:r>
              <w:rPr>
                <w:b w:val="false"/>
                <w:bCs w:val="false"/>
                <w:color w:val="000000"/>
                <w:sz w:val="20"/>
                <w:szCs w:val="20"/>
              </w:rPr>
              <w:t xml:space="preserve">A multi-level testing strategy (Section 16) covering unit through end-to-end.</w:t>
            </w:r>
          </w:p>
        </w:tc>
        <w:tc>
          <w:tcPr>
            <w:tcW w:type="dxa" w:w="3600"/>
            <w:tcMar>
              <w:top w:type="dxa" w:w="80"/>
              <w:left w:type="dxa" w:w="100"/>
              <w:bottom w:type="dxa" w:w="80"/>
              <w:right w:type="dxa" w:w="100"/>
            </w:tcMar>
            <w:vAlign w:val="center"/>
          </w:tcPr>
          <w:p>
            <w:r>
              <w:rPr>
                <w:b w:val="false"/>
                <w:bCs w:val="false"/>
                <w:color w:val="000000"/>
                <w:sz w:val="20"/>
                <w:szCs w:val="20"/>
              </w:rPr>
              <w:t xml:space="preserve">Discuss the prioritization decision (Section 16.2) — testing the highest-risk paths hardest — as a demonstration of judgment, not just tool knowledge.</w:t>
            </w:r>
          </w:p>
        </w:tc>
      </w:tr>
      <w:tr>
        <w:tc>
          <w:tcPr>
            <w:tcW w:type="dxa" w:w="1650"/>
            <w:tcMar>
              <w:top w:type="dxa" w:w="80"/>
              <w:left w:type="dxa" w:w="100"/>
              <w:bottom w:type="dxa" w:w="80"/>
              <w:right w:type="dxa" w:w="100"/>
            </w:tcMar>
            <w:vAlign w:val="center"/>
          </w:tcPr>
          <w:p>
            <w:r>
              <w:rPr>
                <w:b w:val="false"/>
                <w:bCs w:val="false"/>
                <w:color w:val="000000"/>
                <w:sz w:val="20"/>
                <w:szCs w:val="20"/>
              </w:rPr>
              <w:t xml:space="preserve">Git / CI/CD</w:t>
            </w:r>
          </w:p>
        </w:tc>
        <w:tc>
          <w:tcPr>
            <w:tcW w:type="dxa" w:w="4100"/>
            <w:tcMar>
              <w:top w:type="dxa" w:w="80"/>
              <w:left w:type="dxa" w:w="100"/>
              <w:bottom w:type="dxa" w:w="80"/>
              <w:right w:type="dxa" w:w="100"/>
            </w:tcMar>
            <w:vAlign w:val="center"/>
          </w:tcPr>
          <w:p>
            <w:r>
              <w:rPr>
                <w:b w:val="false"/>
                <w:bCs w:val="false"/>
                <w:color w:val="000000"/>
                <w:sz w:val="20"/>
                <w:szCs w:val="20"/>
              </w:rPr>
              <w:t xml:space="preserve">Trunk-based workflow, PR discipline, automated builds/tests/releases including cross-platform installers (Section 17).</w:t>
            </w:r>
          </w:p>
        </w:tc>
        <w:tc>
          <w:tcPr>
            <w:tcW w:type="dxa" w:w="3600"/>
            <w:tcMar>
              <w:top w:type="dxa" w:w="80"/>
              <w:left w:type="dxa" w:w="100"/>
              <w:bottom w:type="dxa" w:w="80"/>
              <w:right w:type="dxa" w:w="100"/>
            </w:tcMar>
            <w:vAlign w:val="center"/>
          </w:tcPr>
          <w:p>
            <w:r>
              <w:rPr>
                <w:b w:val="false"/>
                <w:bCs w:val="false"/>
                <w:color w:val="000000"/>
                <w:sz w:val="20"/>
                <w:szCs w:val="20"/>
              </w:rPr>
              <w:t xml:space="preserve">A working CI/CD pipeline producing signed installers is a genuinely non-trivial, demonstrable artifact.</w:t>
            </w:r>
          </w:p>
        </w:tc>
      </w:tr>
      <w:tr>
        <w:tc>
          <w:tcPr>
            <w:tcW w:type="dxa" w:w="1650"/>
            <w:tcMar>
              <w:top w:type="dxa" w:w="80"/>
              <w:left w:type="dxa" w:w="100"/>
              <w:bottom w:type="dxa" w:w="80"/>
              <w:right w:type="dxa" w:w="100"/>
            </w:tcMar>
            <w:vAlign w:val="center"/>
          </w:tcPr>
          <w:p>
            <w:r>
              <w:rPr>
                <w:b w:val="false"/>
                <w:bCs w:val="false"/>
                <w:color w:val="000000"/>
                <w:sz w:val="20"/>
                <w:szCs w:val="20"/>
              </w:rPr>
              <w:t xml:space="preserve">Cross-platform desktop development</w:t>
            </w:r>
          </w:p>
        </w:tc>
        <w:tc>
          <w:tcPr>
            <w:tcW w:type="dxa" w:w="4100"/>
            <w:tcMar>
              <w:top w:type="dxa" w:w="80"/>
              <w:left w:type="dxa" w:w="100"/>
              <w:bottom w:type="dxa" w:w="80"/>
              <w:right w:type="dxa" w:w="100"/>
            </w:tcMar>
            <w:vAlign w:val="center"/>
          </w:tcPr>
          <w:p>
            <w:r>
              <w:rPr>
                <w:b w:val="false"/>
                <w:bCs w:val="false"/>
                <w:color w:val="000000"/>
                <w:sz w:val="20"/>
                <w:szCs w:val="20"/>
              </w:rPr>
              <w:t xml:space="preserve">A real Tauri application shipping on macOS and Windows from one codebase (Section 14, 18).</w:t>
            </w:r>
          </w:p>
        </w:tc>
        <w:tc>
          <w:tcPr>
            <w:tcW w:type="dxa" w:w="3600"/>
            <w:tcMar>
              <w:top w:type="dxa" w:w="80"/>
              <w:left w:type="dxa" w:w="100"/>
              <w:bottom w:type="dxa" w:w="80"/>
              <w:right w:type="dxa" w:w="100"/>
            </w:tcMar>
            <w:vAlign w:val="center"/>
          </w:tcPr>
          <w:p>
            <w:r>
              <w:rPr>
                <w:b w:val="false"/>
                <w:bCs w:val="false"/>
                <w:color w:val="000000"/>
                <w:sz w:val="20"/>
                <w:szCs w:val="20"/>
              </w:rPr>
              <w:t xml:space="preserve">Desktop development (vs. the far more common 'yet another web app') is a differentiator worth highlighting.</w:t>
            </w:r>
          </w:p>
        </w:tc>
      </w:tr>
      <w:tr>
        <w:tc>
          <w:tcPr>
            <w:tcW w:type="dxa" w:w="1650"/>
            <w:tcMar>
              <w:top w:type="dxa" w:w="80"/>
              <w:left w:type="dxa" w:w="100"/>
              <w:bottom w:type="dxa" w:w="80"/>
              <w:right w:type="dxa" w:w="100"/>
            </w:tcMar>
            <w:vAlign w:val="center"/>
          </w:tcPr>
          <w:p>
            <w:r>
              <w:rPr>
                <w:b w:val="false"/>
                <w:bCs w:val="false"/>
                <w:color w:val="000000"/>
                <w:sz w:val="20"/>
                <w:szCs w:val="20"/>
              </w:rPr>
              <w:t xml:space="preserve">Business requirements / ERP domain modeling</w:t>
            </w:r>
          </w:p>
        </w:tc>
        <w:tc>
          <w:tcPr>
            <w:tcW w:type="dxa" w:w="4100"/>
            <w:tcMar>
              <w:top w:type="dxa" w:w="80"/>
              <w:left w:type="dxa" w:w="100"/>
              <w:bottom w:type="dxa" w:w="80"/>
              <w:right w:type="dxa" w:w="100"/>
            </w:tcMar>
            <w:vAlign w:val="center"/>
          </w:tcPr>
          <w:p>
            <w:r>
              <w:rPr>
                <w:b w:val="false"/>
                <w:bCs w:val="false"/>
                <w:color w:val="000000"/>
                <w:sz w:val="20"/>
                <w:szCs w:val="20"/>
              </w:rPr>
              <w:t xml:space="preserve">A full requirements-to-schema-to-workflow trace for a real operational domain (Sections 5-8, 11).</w:t>
            </w:r>
          </w:p>
        </w:tc>
        <w:tc>
          <w:tcPr>
            <w:tcW w:type="dxa" w:w="3600"/>
            <w:tcMar>
              <w:top w:type="dxa" w:w="80"/>
              <w:left w:type="dxa" w:w="100"/>
              <w:bottom w:type="dxa" w:w="80"/>
              <w:right w:type="dxa" w:w="100"/>
            </w:tcMar>
            <w:vAlign w:val="center"/>
          </w:tcPr>
          <w:p>
            <w:r>
              <w:rPr>
                <w:b w:val="false"/>
                <w:bCs w:val="false"/>
                <w:color w:val="000000"/>
                <w:sz w:val="20"/>
                <w:szCs w:val="20"/>
              </w:rPr>
              <w:t xml:space="preserve">Demonstrates the ability to gather and structure real business requirements, not just implement a spec handed down.</w:t>
            </w:r>
          </w:p>
        </w:tc>
      </w:tr>
      <w:tr>
        <w:tc>
          <w:tcPr>
            <w:tcW w:type="dxa" w:w="1650"/>
            <w:tcMar>
              <w:top w:type="dxa" w:w="80"/>
              <w:left w:type="dxa" w:w="100"/>
              <w:bottom w:type="dxa" w:w="80"/>
              <w:right w:type="dxa" w:w="100"/>
            </w:tcMar>
            <w:vAlign w:val="center"/>
          </w:tcPr>
          <w:p>
            <w:r>
              <w:rPr>
                <w:b w:val="false"/>
                <w:bCs w:val="false"/>
                <w:color w:val="000000"/>
                <w:sz w:val="20"/>
                <w:szCs w:val="20"/>
              </w:rPr>
              <w:t xml:space="preserve">Scalability &amp; trade-offs</w:t>
            </w:r>
          </w:p>
        </w:tc>
        <w:tc>
          <w:tcPr>
            <w:tcW w:type="dxa" w:w="4100"/>
            <w:tcMar>
              <w:top w:type="dxa" w:w="80"/>
              <w:left w:type="dxa" w:w="100"/>
              <w:bottom w:type="dxa" w:w="80"/>
              <w:right w:type="dxa" w:w="100"/>
            </w:tcMar>
            <w:vAlign w:val="center"/>
          </w:tcPr>
          <w:p>
            <w:r>
              <w:rPr>
                <w:b w:val="false"/>
                <w:bCs w:val="false"/>
                <w:color w:val="000000"/>
                <w:sz w:val="20"/>
                <w:szCs w:val="20"/>
              </w:rPr>
              <w:t xml:space="preserve">Explicit, documented decisions about what NOT to build yet (Section 25) and why.</w:t>
            </w:r>
          </w:p>
        </w:tc>
        <w:tc>
          <w:tcPr>
            <w:tcW w:type="dxa" w:w="3600"/>
            <w:tcMar>
              <w:top w:type="dxa" w:w="80"/>
              <w:left w:type="dxa" w:w="100"/>
              <w:bottom w:type="dxa" w:w="80"/>
              <w:right w:type="dxa" w:w="100"/>
            </w:tcMar>
            <w:vAlign w:val="center"/>
          </w:tcPr>
          <w:p>
            <w:r>
              <w:rPr>
                <w:b w:val="false"/>
                <w:bCs w:val="false"/>
                <w:color w:val="000000"/>
                <w:sz w:val="20"/>
                <w:szCs w:val="20"/>
              </w:rPr>
              <w:t xml:space="preserve">Discussing what was deliberately deferred — and why — often demonstrates more seniority than discussing what was built.</w:t>
            </w:r>
          </w:p>
        </w:tc>
      </w:tr>
    </w:tbl>
    <w:p>
      <w:pPr>
        <w:spacing w:after="140" w:line="276"/>
      </w:pPr>
      <w:r>
        <w:rPr>
          <w:i w:val="false"/>
          <w:iCs w:val="false"/>
        </w:rPr>
        <w:t xml:space="preserve">What not to overstate: this is, at the MVP/pilot stage, a single-developer, single (or few) customer product, not a large-scale distributed system, and it should be presented that way — the value in an interview is the quality of reasoning and the concrete, working artifact, not inflated claims about scale or team size.</w:t>
      </w:r>
    </w:p>
    <w:p>
      <w:pPr>
        <w:pStyle w:val="Heading1"/>
        <w:pageBreakBefore/>
        <w:spacing w:after="200" w:before="200"/>
      </w:pPr>
      <w:r>
        <w:rPr>
          <w:b/>
          <w:bCs/>
          <w:color w:val="1F3864"/>
          <w:sz w:val="32"/>
          <w:szCs w:val="32"/>
        </w:rPr>
        <w:t xml:space="preserve">24. Future Roadmap</w:t>
      </w:r>
    </w:p>
    <w:p>
      <w:pPr>
        <w:spacing w:after="140" w:line="276"/>
      </w:pPr>
      <w:r>
        <w:rPr>
          <w:i w:val="false"/>
          <w:iCs w:val="false"/>
        </w:rPr>
        <w:t xml:space="preserve">Beyond Version 2 (Section 2), the following areas represent plausible long-term expansion, to be prioritized based on actual customer demand once there is a base of paying customers rather than built speculatively.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050"/>
      </w:tblGrid>
      <w:tr>
        <w:trPr>
          <w:tblHeader/>
        </w:trPr>
        <w:tc>
          <w:tcPr>
            <w:tcW w:type="dxa" w:w="2000"/>
            <w:shd w:fill="1F3864" w:val="clear"/>
            <w:tcMar>
              <w:top w:type="dxa" w:w="80"/>
              <w:left w:type="dxa" w:w="100"/>
              <w:bottom w:type="dxa" w:w="80"/>
              <w:right w:type="dxa" w:w="100"/>
            </w:tcMar>
            <w:vAlign w:val="center"/>
          </w:tcPr>
          <w:p>
            <w:r>
              <w:rPr>
                <w:b/>
                <w:bCs/>
                <w:color w:val="FFFFFF"/>
                <w:sz w:val="20"/>
                <w:szCs w:val="20"/>
              </w:rPr>
              <w:t xml:space="preserve">Area</w:t>
            </w:r>
          </w:p>
        </w:tc>
        <w:tc>
          <w:tcPr>
            <w:tcW w:type="dxa" w:w="4300"/>
            <w:shd w:fill="1F3864" w:val="clear"/>
            <w:tcMar>
              <w:top w:type="dxa" w:w="80"/>
              <w:left w:type="dxa" w:w="100"/>
              <w:bottom w:type="dxa" w:w="80"/>
              <w:right w:type="dxa" w:w="100"/>
            </w:tcMar>
            <w:vAlign w:val="center"/>
          </w:tcPr>
          <w:p>
            <w:r>
              <w:rPr>
                <w:b/>
                <w:bCs/>
                <w:color w:val="FFFFFF"/>
                <w:sz w:val="20"/>
                <w:szCs w:val="20"/>
              </w:rPr>
              <w:t xml:space="preserve">Description</w:t>
            </w:r>
          </w:p>
        </w:tc>
        <w:tc>
          <w:tcPr>
            <w:tcW w:type="dxa" w:w="3050"/>
            <w:shd w:fill="1F3864" w:val="clear"/>
            <w:tcMar>
              <w:top w:type="dxa" w:w="80"/>
              <w:left w:type="dxa" w:w="100"/>
              <w:bottom w:type="dxa" w:w="80"/>
              <w:right w:type="dxa" w:w="100"/>
            </w:tcMar>
            <w:vAlign w:val="center"/>
          </w:tcPr>
          <w:p>
            <w:r>
              <w:rPr>
                <w:b/>
                <w:bCs/>
                <w:color w:val="FFFFFF"/>
                <w:sz w:val="20"/>
                <w:szCs w:val="20"/>
              </w:rPr>
              <w:t xml:space="preserve">Trigger to consider building it</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Accounting</w:t>
            </w:r>
          </w:p>
        </w:tc>
        <w:tc>
          <w:tcPr>
            <w:tcW w:type="dxa" w:w="4300"/>
            <w:tcMar>
              <w:top w:type="dxa" w:w="80"/>
              <w:left w:type="dxa" w:w="100"/>
              <w:bottom w:type="dxa" w:w="80"/>
              <w:right w:type="dxa" w:w="100"/>
            </w:tcMar>
            <w:vAlign w:val="center"/>
          </w:tcPr>
          <w:p>
            <w:r>
              <w:rPr>
                <w:b w:val="false"/>
                <w:bCs w:val="false"/>
                <w:color w:val="000000"/>
                <w:sz w:val="20"/>
                <w:szCs w:val="20"/>
              </w:rPr>
              <w:t xml:space="preserve">AP/AR, general ledger, financial statements, or integration with an existing accounting product (e.g., QuickBooks) instead of building one from scratch.</w:t>
            </w:r>
          </w:p>
        </w:tc>
        <w:tc>
          <w:tcPr>
            <w:tcW w:type="dxa" w:w="3050"/>
            <w:tcMar>
              <w:top w:type="dxa" w:w="80"/>
              <w:left w:type="dxa" w:w="100"/>
              <w:bottom w:type="dxa" w:w="80"/>
              <w:right w:type="dxa" w:w="100"/>
            </w:tcMar>
            <w:vAlign w:val="center"/>
          </w:tcPr>
          <w:p>
            <w:r>
              <w:rPr>
                <w:b w:val="false"/>
                <w:bCs w:val="false"/>
                <w:color w:val="000000"/>
                <w:sz w:val="20"/>
                <w:szCs w:val="20"/>
              </w:rPr>
              <w:t xml:space="preserve">Multiple customers explicitly requesting it, or it becoming the top blocker to closing new deals.</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CRM</w:t>
            </w:r>
          </w:p>
        </w:tc>
        <w:tc>
          <w:tcPr>
            <w:tcW w:type="dxa" w:w="4300"/>
            <w:tcMar>
              <w:top w:type="dxa" w:w="80"/>
              <w:left w:type="dxa" w:w="100"/>
              <w:bottom w:type="dxa" w:w="80"/>
              <w:right w:type="dxa" w:w="100"/>
            </w:tcMar>
            <w:vAlign w:val="center"/>
          </w:tcPr>
          <w:p>
            <w:r>
              <w:rPr>
                <w:b w:val="false"/>
                <w:bCs w:val="false"/>
                <w:color w:val="000000"/>
                <w:sz w:val="20"/>
                <w:szCs w:val="20"/>
              </w:rPr>
              <w:t xml:space="preserve">Lead/opportunity tracking, communication history with customers beyond order history.</w:t>
            </w:r>
          </w:p>
        </w:tc>
        <w:tc>
          <w:tcPr>
            <w:tcW w:type="dxa" w:w="3050"/>
            <w:tcMar>
              <w:top w:type="dxa" w:w="80"/>
              <w:left w:type="dxa" w:w="100"/>
              <w:bottom w:type="dxa" w:w="80"/>
              <w:right w:type="dxa" w:w="100"/>
            </w:tcMar>
            <w:vAlign w:val="center"/>
          </w:tcPr>
          <w:p>
            <w:r>
              <w:rPr>
                <w:b w:val="false"/>
                <w:bCs w:val="false"/>
                <w:color w:val="000000"/>
                <w:sz w:val="20"/>
                <w:szCs w:val="20"/>
              </w:rPr>
              <w:t xml:space="preserve">Sales-side customers wanting more than order management.</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Manufacturing</w:t>
            </w:r>
          </w:p>
        </w:tc>
        <w:tc>
          <w:tcPr>
            <w:tcW w:type="dxa" w:w="4300"/>
            <w:tcMar>
              <w:top w:type="dxa" w:w="80"/>
              <w:left w:type="dxa" w:w="100"/>
              <w:bottom w:type="dxa" w:w="80"/>
              <w:right w:type="dxa" w:w="100"/>
            </w:tcMar>
            <w:vAlign w:val="center"/>
          </w:tcPr>
          <w:p>
            <w:r>
              <w:rPr>
                <w:b w:val="false"/>
                <w:bCs w:val="false"/>
                <w:color w:val="000000"/>
                <w:sz w:val="20"/>
                <w:szCs w:val="20"/>
              </w:rPr>
              <w:t xml:space="preserve">Bill of materials, production orders, work-in-progress tracking — a genuinely different domain from pure distribution.</w:t>
            </w:r>
          </w:p>
        </w:tc>
        <w:tc>
          <w:tcPr>
            <w:tcW w:type="dxa" w:w="3050"/>
            <w:tcMar>
              <w:top w:type="dxa" w:w="80"/>
              <w:left w:type="dxa" w:w="100"/>
              <w:bottom w:type="dxa" w:w="80"/>
              <w:right w:type="dxa" w:w="100"/>
            </w:tcMar>
            <w:vAlign w:val="center"/>
          </w:tcPr>
          <w:p>
            <w:r>
              <w:rPr>
                <w:b w:val="false"/>
                <w:bCs w:val="false"/>
                <w:color w:val="000000"/>
                <w:sz w:val="20"/>
                <w:szCs w:val="20"/>
              </w:rPr>
              <w:t xml:space="preserve">Real demand from customers who both manufacture and distribute.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Fleet management</w:t>
            </w:r>
          </w:p>
        </w:tc>
        <w:tc>
          <w:tcPr>
            <w:tcW w:type="dxa" w:w="4300"/>
            <w:tcMar>
              <w:top w:type="dxa" w:w="80"/>
              <w:left w:type="dxa" w:w="100"/>
              <w:bottom w:type="dxa" w:w="80"/>
              <w:right w:type="dxa" w:w="100"/>
            </w:tcMar>
            <w:vAlign w:val="center"/>
          </w:tcPr>
          <w:p>
            <w:r>
              <w:rPr>
                <w:b w:val="false"/>
                <w:bCs w:val="false"/>
                <w:color w:val="000000"/>
                <w:sz w:val="20"/>
                <w:szCs w:val="20"/>
              </w:rPr>
              <w:t xml:space="preserve">Vehicle/driver tracking for companies running their own delivery fleet.</w:t>
            </w:r>
          </w:p>
        </w:tc>
        <w:tc>
          <w:tcPr>
            <w:tcW w:type="dxa" w:w="3050"/>
            <w:tcMar>
              <w:top w:type="dxa" w:w="80"/>
              <w:left w:type="dxa" w:w="100"/>
              <w:bottom w:type="dxa" w:w="80"/>
              <w:right w:type="dxa" w:w="100"/>
            </w:tcMar>
            <w:vAlign w:val="center"/>
          </w:tcPr>
          <w:p>
            <w:r>
              <w:rPr>
                <w:b w:val="false"/>
                <w:bCs w:val="false"/>
                <w:color w:val="000000"/>
                <w:sz w:val="20"/>
                <w:szCs w:val="20"/>
              </w:rPr>
              <w:t xml:space="preserve">Customers doing significant amounts of self-managed delivery.</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Advanced logistics / TMS</w:t>
            </w:r>
          </w:p>
        </w:tc>
        <w:tc>
          <w:tcPr>
            <w:tcW w:type="dxa" w:w="4300"/>
            <w:tcMar>
              <w:top w:type="dxa" w:w="80"/>
              <w:left w:type="dxa" w:w="100"/>
              <w:bottom w:type="dxa" w:w="80"/>
              <w:right w:type="dxa" w:w="100"/>
            </w:tcMar>
            <w:vAlign w:val="center"/>
          </w:tcPr>
          <w:p>
            <w:r>
              <w:rPr>
                <w:b w:val="false"/>
                <w:bCs w:val="false"/>
                <w:color w:val="000000"/>
                <w:sz w:val="20"/>
                <w:szCs w:val="20"/>
              </w:rPr>
              <w:t xml:space="preserve">Route optimization, load planning, carrier rate shopping.</w:t>
            </w:r>
          </w:p>
        </w:tc>
        <w:tc>
          <w:tcPr>
            <w:tcW w:type="dxa" w:w="3050"/>
            <w:tcMar>
              <w:top w:type="dxa" w:w="80"/>
              <w:left w:type="dxa" w:w="100"/>
              <w:bottom w:type="dxa" w:w="80"/>
              <w:right w:type="dxa" w:w="100"/>
            </w:tcMar>
            <w:vAlign w:val="center"/>
          </w:tcPr>
          <w:p>
            <w:r>
              <w:rPr>
                <w:b w:val="false"/>
                <w:bCs w:val="false"/>
                <w:color w:val="000000"/>
                <w:sz w:val="20"/>
                <w:szCs w:val="20"/>
              </w:rPr>
              <w:t xml:space="preserve">Shipping volume high enough that manual carrier selection becomes a real bottleneck.</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E-commerce integrations</w:t>
            </w:r>
          </w:p>
        </w:tc>
        <w:tc>
          <w:tcPr>
            <w:tcW w:type="dxa" w:w="4300"/>
            <w:tcMar>
              <w:top w:type="dxa" w:w="80"/>
              <w:left w:type="dxa" w:w="100"/>
              <w:bottom w:type="dxa" w:w="80"/>
              <w:right w:type="dxa" w:w="100"/>
            </w:tcMar>
            <w:vAlign w:val="center"/>
          </w:tcPr>
          <w:p>
            <w:r>
              <w:rPr>
                <w:b w:val="false"/>
                <w:bCs w:val="false"/>
                <w:color w:val="000000"/>
                <w:sz w:val="20"/>
                <w:szCs w:val="20"/>
              </w:rPr>
              <w:t xml:space="preserve">Syncing inventory/orders with a customer's online storefront (Shopify, WooCommerce, etc.).</w:t>
            </w:r>
          </w:p>
        </w:tc>
        <w:tc>
          <w:tcPr>
            <w:tcW w:type="dxa" w:w="3050"/>
            <w:tcMar>
              <w:top w:type="dxa" w:w="80"/>
              <w:left w:type="dxa" w:w="100"/>
              <w:bottom w:type="dxa" w:w="80"/>
              <w:right w:type="dxa" w:w="100"/>
            </w:tcMar>
            <w:vAlign w:val="center"/>
          </w:tcPr>
          <w:p>
            <w:r>
              <w:rPr>
                <w:b w:val="false"/>
                <w:bCs w:val="false"/>
                <w:color w:val="000000"/>
                <w:sz w:val="20"/>
                <w:szCs w:val="20"/>
              </w:rPr>
              <w:t xml:space="preserve">Customers selling through their own e-commerce channel alongside wholesale.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EDI</w:t>
            </w:r>
          </w:p>
        </w:tc>
        <w:tc>
          <w:tcPr>
            <w:tcW w:type="dxa" w:w="4300"/>
            <w:tcMar>
              <w:top w:type="dxa" w:w="80"/>
              <w:left w:type="dxa" w:w="100"/>
              <w:bottom w:type="dxa" w:w="80"/>
              <w:right w:type="dxa" w:w="100"/>
            </w:tcMar>
            <w:vAlign w:val="center"/>
          </w:tcPr>
          <w:p>
            <w:r>
              <w:rPr>
                <w:b w:val="false"/>
                <w:bCs w:val="false"/>
                <w:color w:val="000000"/>
                <w:sz w:val="20"/>
                <w:szCs w:val="20"/>
              </w:rPr>
              <w:t xml:space="preserve">Electronic Data Interchange with large trading partners for POs/invoices.</w:t>
            </w:r>
          </w:p>
        </w:tc>
        <w:tc>
          <w:tcPr>
            <w:tcW w:type="dxa" w:w="3050"/>
            <w:tcMar>
              <w:top w:type="dxa" w:w="80"/>
              <w:left w:type="dxa" w:w="100"/>
              <w:bottom w:type="dxa" w:w="80"/>
              <w:right w:type="dxa" w:w="100"/>
            </w:tcMar>
            <w:vAlign w:val="center"/>
          </w:tcPr>
          <w:p>
            <w:r>
              <w:rPr>
                <w:b w:val="false"/>
                <w:bCs w:val="false"/>
                <w:color w:val="000000"/>
                <w:sz w:val="20"/>
                <w:szCs w:val="20"/>
              </w:rPr>
              <w:t xml:space="preserve">A customer's major supplier or buyer requires EDI as a condition of doing business.</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AI features</w:t>
            </w:r>
          </w:p>
        </w:tc>
        <w:tc>
          <w:tcPr>
            <w:tcW w:type="dxa" w:w="4300"/>
            <w:tcMar>
              <w:top w:type="dxa" w:w="80"/>
              <w:left w:type="dxa" w:w="100"/>
              <w:bottom w:type="dxa" w:w="80"/>
              <w:right w:type="dxa" w:w="100"/>
            </w:tcMar>
            <w:vAlign w:val="center"/>
          </w:tcPr>
          <w:p>
            <w:r>
              <w:rPr>
                <w:b w:val="false"/>
                <w:bCs w:val="false"/>
                <w:color w:val="000000"/>
                <w:sz w:val="20"/>
                <w:szCs w:val="20"/>
              </w:rPr>
              <w:t xml:space="preserve">Demand forecasting, reorder point suggestions, anomaly detection in inventory/orders.</w:t>
            </w:r>
          </w:p>
        </w:tc>
        <w:tc>
          <w:tcPr>
            <w:tcW w:type="dxa" w:w="3050"/>
            <w:tcMar>
              <w:top w:type="dxa" w:w="80"/>
              <w:left w:type="dxa" w:w="100"/>
              <w:bottom w:type="dxa" w:w="80"/>
              <w:right w:type="dxa" w:w="100"/>
            </w:tcMar>
            <w:vAlign w:val="center"/>
          </w:tcPr>
          <w:p>
            <w:r>
              <w:rPr>
                <w:b w:val="false"/>
                <w:bCs w:val="false"/>
                <w:color w:val="000000"/>
                <w:sz w:val="20"/>
                <w:szCs w:val="20"/>
              </w:rPr>
              <w:t xml:space="preserve">A stable, data-rich product with enough historical transaction volume to make AI features genuinely useful rather than gimmicky.</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Advanced analytics</w:t>
            </w:r>
          </w:p>
        </w:tc>
        <w:tc>
          <w:tcPr>
            <w:tcW w:type="dxa" w:w="4300"/>
            <w:tcMar>
              <w:top w:type="dxa" w:w="80"/>
              <w:left w:type="dxa" w:w="100"/>
              <w:bottom w:type="dxa" w:w="80"/>
              <w:right w:type="dxa" w:w="100"/>
            </w:tcMar>
            <w:vAlign w:val="center"/>
          </w:tcPr>
          <w:p>
            <w:r>
              <w:rPr>
                <w:b w:val="false"/>
                <w:bCs w:val="false"/>
                <w:color w:val="000000"/>
                <w:sz w:val="20"/>
                <w:szCs w:val="20"/>
              </w:rPr>
              <w:t xml:space="preserve">BI-style dashboards, custom report builder, scheduled report delivery.</w:t>
            </w:r>
          </w:p>
        </w:tc>
        <w:tc>
          <w:tcPr>
            <w:tcW w:type="dxa" w:w="3050"/>
            <w:tcMar>
              <w:top w:type="dxa" w:w="80"/>
              <w:left w:type="dxa" w:w="100"/>
              <w:bottom w:type="dxa" w:w="80"/>
              <w:right w:type="dxa" w:w="100"/>
            </w:tcMar>
            <w:vAlign w:val="center"/>
          </w:tcPr>
          <w:p>
            <w:r>
              <w:rPr>
                <w:b w:val="false"/>
                <w:bCs w:val="false"/>
                <w:color w:val="000000"/>
                <w:sz w:val="20"/>
                <w:szCs w:val="20"/>
              </w:rPr>
              <w:t xml:space="preserve">Reporting needs outgrowing the core report set from Section 12.3/21 Phase 13.</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Multi-tenant SaaS</w:t>
            </w:r>
          </w:p>
        </w:tc>
        <w:tc>
          <w:tcPr>
            <w:tcW w:type="dxa" w:w="4300"/>
            <w:tcMar>
              <w:top w:type="dxa" w:w="80"/>
              <w:left w:type="dxa" w:w="100"/>
              <w:bottom w:type="dxa" w:w="80"/>
              <w:right w:type="dxa" w:w="100"/>
            </w:tcMar>
            <w:vAlign w:val="center"/>
          </w:tcPr>
          <w:p>
            <w:r>
              <w:rPr>
                <w:b w:val="false"/>
                <w:bCs w:val="false"/>
                <w:color w:val="000000"/>
                <w:sz w:val="20"/>
                <w:szCs w:val="20"/>
              </w:rPr>
              <w:t xml:space="preserve">A hosted, self-service version of the product (Section 9.6).</w:t>
            </w:r>
          </w:p>
        </w:tc>
        <w:tc>
          <w:tcPr>
            <w:tcW w:type="dxa" w:w="3050"/>
            <w:tcMar>
              <w:top w:type="dxa" w:w="80"/>
              <w:left w:type="dxa" w:w="100"/>
              <w:bottom w:type="dxa" w:w="80"/>
              <w:right w:type="dxa" w:w="100"/>
            </w:tcMar>
            <w:vAlign w:val="center"/>
          </w:tcPr>
          <w:p>
            <w:r>
              <w:rPr>
                <w:b w:val="false"/>
                <w:bCs w:val="false"/>
                <w:color w:val="000000"/>
                <w:sz w:val="20"/>
                <w:szCs w:val="20"/>
              </w:rPr>
              <w:t xml:space="preserve">Demonstrated demand for a hosted option, and enough customers to justify the infrastructure investment.</w:t>
            </w:r>
          </w:p>
        </w:tc>
      </w:tr>
    </w:tbl>
    <w:p>
      <w:pPr>
        <w:spacing w:after="140" w:line="276"/>
      </w:pPr>
      <w:r>
        <w:rPr>
          <w:i w:val="false"/>
          <w:iCs w:val="false"/>
        </w:rPr>
        <w:t xml:space="preserve">The consistent theme across this table: every future item has an explicit trigger condition tied to real evidence (customer demand, data volume, operational scale), not a fixed calendar date — this keeps the roadmap honest and prevents speculative feature-building from crowding out the MVP/pilot work in Section 21.</w:t>
      </w:r>
    </w:p>
    <w:p>
      <w:pPr>
        <w:pStyle w:val="Heading1"/>
        <w:pageBreakBefore/>
        <w:spacing w:after="200" w:before="200"/>
      </w:pPr>
      <w:r>
        <w:rPr>
          <w:b/>
          <w:bCs/>
          <w:color w:val="1F3864"/>
          <w:sz w:val="32"/>
          <w:szCs w:val="32"/>
        </w:rPr>
        <w:t xml:space="preserve">25. Risks and Technical Challenges</w:t>
      </w:r>
    </w:p>
    <w:p>
      <w:pPr>
        <w:pStyle w:val="Heading2"/>
        <w:spacing w:after="120" w:before="240"/>
      </w:pPr>
      <w:r>
        <w:rPr>
          <w:b/>
          <w:bCs/>
          <w:color w:val="2E74B5"/>
          <w:sz w:val="26"/>
          <w:szCs w:val="26"/>
        </w:rPr>
        <w:t xml:space="preserve">25.1 What Not to Build Too Early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Premature choice</w:t>
            </w:r>
          </w:p>
        </w:tc>
        <w:tc>
          <w:tcPr>
            <w:tcW w:type="dxa" w:w="6350"/>
            <w:shd w:fill="1F3864" w:val="clear"/>
            <w:tcMar>
              <w:top w:type="dxa" w:w="80"/>
              <w:left w:type="dxa" w:w="100"/>
              <w:bottom w:type="dxa" w:w="80"/>
              <w:right w:type="dxa" w:w="100"/>
            </w:tcMar>
            <w:vAlign w:val="center"/>
          </w:tcPr>
          <w:p>
            <w:r>
              <w:rPr>
                <w:b/>
                <w:bCs/>
                <w:color w:val="FFFFFF"/>
                <w:sz w:val="20"/>
                <w:szCs w:val="20"/>
              </w:rPr>
              <w:t xml:space="preserve">Why it should wait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Microservices</w:t>
            </w:r>
          </w:p>
        </w:tc>
        <w:tc>
          <w:tcPr>
            <w:tcW w:type="dxa" w:w="6350"/>
            <w:tcMar>
              <w:top w:type="dxa" w:w="80"/>
              <w:left w:type="dxa" w:w="100"/>
              <w:bottom w:type="dxa" w:w="80"/>
              <w:right w:type="dxa" w:w="100"/>
            </w:tcMar>
            <w:vAlign w:val="center"/>
          </w:tcPr>
          <w:p>
            <w:r>
              <w:rPr>
                <w:b w:val="false"/>
                <w:bCs w:val="false"/>
                <w:color w:val="000000"/>
                <w:sz w:val="20"/>
                <w:szCs w:val="20"/>
              </w:rPr>
              <w:t xml:space="preserve">Adds deployment, networking, and distributed-transaction complexity with no corresponding benefit for a single-developer, single-database, on-premise-installed product (Section 9.2). Revisit only if a genuine scaling or team-structure reason emerges.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Kubernetes</w:t>
            </w:r>
          </w:p>
        </w:tc>
        <w:tc>
          <w:tcPr>
            <w:tcW w:type="dxa" w:w="6350"/>
            <w:tcMar>
              <w:top w:type="dxa" w:w="80"/>
              <w:left w:type="dxa" w:w="100"/>
              <w:bottom w:type="dxa" w:w="80"/>
              <w:right w:type="dxa" w:w="100"/>
            </w:tcMar>
            <w:vAlign w:val="center"/>
          </w:tcPr>
          <w:p>
            <w:r>
              <w:rPr>
                <w:b w:val="false"/>
                <w:bCs w:val="false"/>
                <w:color w:val="000000"/>
                <w:sz w:val="20"/>
                <w:szCs w:val="20"/>
              </w:rPr>
              <w:t xml:space="preserve">Solves orchestration problems for many independently scaled services; WholesaleFlow ERP is one backend per customer installation — Docker Compose (or a simple managed hosting option) is more than sufficient.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Complex event-driven architecture (message queues, event sourcing)</w:t>
            </w:r>
          </w:p>
        </w:tc>
        <w:tc>
          <w:tcPr>
            <w:tcW w:type="dxa" w:w="6350"/>
            <w:tcMar>
              <w:top w:type="dxa" w:w="80"/>
              <w:left w:type="dxa" w:w="100"/>
              <w:bottom w:type="dxa" w:w="80"/>
              <w:right w:type="dxa" w:w="100"/>
            </w:tcMar>
            <w:vAlign w:val="center"/>
          </w:tcPr>
          <w:p>
            <w:r>
              <w:rPr>
                <w:b w:val="false"/>
                <w:bCs w:val="false"/>
                <w:color w:val="000000"/>
                <w:sz w:val="20"/>
                <w:szCs w:val="20"/>
              </w:rPr>
              <w:t xml:space="preserve">Adds real operational and conceptual overhead; the modular monolith with direct service calls and a transactional inventory ledger already gives the auditability event sourcing would provide, without the infrastructure.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AI features</w:t>
            </w:r>
          </w:p>
        </w:tc>
        <w:tc>
          <w:tcPr>
            <w:tcW w:type="dxa" w:w="6350"/>
            <w:tcMar>
              <w:top w:type="dxa" w:w="80"/>
              <w:left w:type="dxa" w:w="100"/>
              <w:bottom w:type="dxa" w:w="80"/>
              <w:right w:type="dxa" w:w="100"/>
            </w:tcMar>
            <w:vAlign w:val="center"/>
          </w:tcPr>
          <w:p>
            <w:r>
              <w:rPr>
                <w:b w:val="false"/>
                <w:bCs w:val="false"/>
                <w:color w:val="000000"/>
                <w:sz w:val="20"/>
                <w:szCs w:val="20"/>
              </w:rPr>
              <w:t xml:space="preserve">Need a stable core product and real transaction data to be useful at all (Section 24); building them early would be speculative and distract from the operational core.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Full accounting</w:t>
            </w:r>
          </w:p>
        </w:tc>
        <w:tc>
          <w:tcPr>
            <w:tcW w:type="dxa" w:w="6350"/>
            <w:tcMar>
              <w:top w:type="dxa" w:w="80"/>
              <w:left w:type="dxa" w:w="100"/>
              <w:bottom w:type="dxa" w:w="80"/>
              <w:right w:type="dxa" w:w="100"/>
            </w:tcMar>
            <w:vAlign w:val="center"/>
          </w:tcPr>
          <w:p>
            <w:r>
              <w:rPr>
                <w:b w:val="false"/>
                <w:bCs w:val="false"/>
                <w:color w:val="000000"/>
                <w:sz w:val="20"/>
                <w:szCs w:val="20"/>
              </w:rPr>
              <w:t xml:space="preserve">A large, regulation-adjacent domain in its own right; building it prematurely risks both scope creep and getting core financial logic wrong. Integration with an existing accounting tool is a safer near-term path if ever needed.</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Full manufacturing</w:t>
            </w:r>
          </w:p>
        </w:tc>
        <w:tc>
          <w:tcPr>
            <w:tcW w:type="dxa" w:w="6350"/>
            <w:tcMar>
              <w:top w:type="dxa" w:w="80"/>
              <w:left w:type="dxa" w:w="100"/>
              <w:bottom w:type="dxa" w:w="80"/>
              <w:right w:type="dxa" w:w="100"/>
            </w:tcMar>
            <w:vAlign w:val="center"/>
          </w:tcPr>
          <w:p>
            <w:r>
              <w:rPr>
                <w:b w:val="false"/>
                <w:bCs w:val="false"/>
                <w:color w:val="000000"/>
                <w:sz w:val="20"/>
                <w:szCs w:val="20"/>
              </w:rPr>
              <w:t xml:space="preserve">A genuinely different domain (BOM, production orders) from pure distribution; irrelevant to the target market until proven otherwise.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Advanced TMS (route optimization, load planning)</w:t>
            </w:r>
          </w:p>
        </w:tc>
        <w:tc>
          <w:tcPr>
            <w:tcW w:type="dxa" w:w="6350"/>
            <w:tcMar>
              <w:top w:type="dxa" w:w="80"/>
              <w:left w:type="dxa" w:w="100"/>
              <w:bottom w:type="dxa" w:w="80"/>
              <w:right w:type="dxa" w:w="100"/>
            </w:tcMar>
            <w:vAlign w:val="center"/>
          </w:tcPr>
          <w:p>
            <w:r>
              <w:rPr>
                <w:b w:val="false"/>
                <w:bCs w:val="false"/>
                <w:color w:val="000000"/>
                <w:sz w:val="20"/>
                <w:szCs w:val="20"/>
              </w:rPr>
              <w:t xml:space="preserve">Only valuable at meaningful shipping volume; premature for a pilot-stage product.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Complex workflow engines (generic BPM tooling)</w:t>
            </w:r>
          </w:p>
        </w:tc>
        <w:tc>
          <w:tcPr>
            <w:tcW w:type="dxa" w:w="6350"/>
            <w:tcMar>
              <w:top w:type="dxa" w:w="80"/>
              <w:left w:type="dxa" w:w="100"/>
              <w:bottom w:type="dxa" w:w="80"/>
              <w:right w:type="dxa" w:w="100"/>
            </w:tcMar>
            <w:vAlign w:val="center"/>
          </w:tcPr>
          <w:p>
            <w:r>
              <w:rPr>
                <w:b w:val="false"/>
                <w:bCs w:val="false"/>
                <w:color w:val="000000"/>
                <w:sz w:val="20"/>
                <w:szCs w:val="20"/>
              </w:rPr>
              <w:t xml:space="preserve">The order/PO status lifecycles in this document are simple enough to implement directly in the service layer; a generic workflow engine would be solving a problem the product doesn't have yet.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Large-scale distributed systems patterns generally</w:t>
            </w:r>
          </w:p>
        </w:tc>
        <w:tc>
          <w:tcPr>
            <w:tcW w:type="dxa" w:w="6350"/>
            <w:tcMar>
              <w:top w:type="dxa" w:w="80"/>
              <w:left w:type="dxa" w:w="100"/>
              <w:bottom w:type="dxa" w:w="80"/>
              <w:right w:type="dxa" w:w="100"/>
            </w:tcMar>
            <w:vAlign w:val="center"/>
          </w:tcPr>
          <w:p>
            <w:r>
              <w:rPr>
                <w:b w:val="false"/>
                <w:bCs w:val="false"/>
                <w:color w:val="000000"/>
                <w:sz w:val="20"/>
                <w:szCs w:val="20"/>
              </w:rPr>
              <w:t xml:space="preserve">Sharding, multi-region replication, etc. — solve problems of scale this product does not have at the pilot/early-commercial stage.</w:t>
            </w:r>
          </w:p>
        </w:tc>
      </w:tr>
    </w:tbl>
    <w:p>
      <w:pPr>
        <w:pStyle w:val="Heading2"/>
        <w:spacing w:after="120" w:before="240"/>
      </w:pPr>
      <w:r>
        <w:rPr>
          <w:b/>
          <w:bCs/>
          <w:color w:val="2E74B5"/>
          <w:sz w:val="26"/>
          <w:szCs w:val="26"/>
        </w:rPr>
        <w:t xml:space="preserve">25.2 Technical Risks and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864" w:val="clear"/>
            <w:tcMar>
              <w:top w:type="dxa" w:w="80"/>
              <w:left w:type="dxa" w:w="100"/>
              <w:bottom w:type="dxa" w:w="80"/>
              <w:right w:type="dxa" w:w="100"/>
            </w:tcMar>
            <w:vAlign w:val="center"/>
          </w:tcPr>
          <w:p>
            <w:r>
              <w:rPr>
                <w:b/>
                <w:bCs/>
                <w:color w:val="FFFFFF"/>
                <w:sz w:val="20"/>
                <w:szCs w:val="20"/>
              </w:rPr>
              <w:t xml:space="preserve">Risk</w:t>
            </w:r>
          </w:p>
        </w:tc>
        <w:tc>
          <w:tcPr>
            <w:tcW w:type="dxa" w:w="5950"/>
            <w:shd w:fill="1F3864" w:val="clear"/>
            <w:tcMar>
              <w:top w:type="dxa" w:w="80"/>
              <w:left w:type="dxa" w:w="100"/>
              <w:bottom w:type="dxa" w:w="80"/>
              <w:right w:type="dxa" w:w="100"/>
            </w:tcMar>
            <w:vAlign w:val="center"/>
          </w:tcPr>
          <w:p>
            <w:r>
              <w:rPr>
                <w:b/>
                <w:bCs/>
                <w:color w:val="FFFFFF"/>
                <w:sz w:val="20"/>
                <w:szCs w:val="20"/>
              </w:rPr>
              <w:t xml:space="preserve">Mitigation</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Inventory data corruption from a bug or race condition</w:t>
            </w:r>
          </w:p>
        </w:tc>
        <w:tc>
          <w:tcPr>
            <w:tcW w:type="dxa" w:w="5950"/>
            <w:tcMar>
              <w:top w:type="dxa" w:w="80"/>
              <w:left w:type="dxa" w:w="100"/>
              <w:bottom w:type="dxa" w:w="80"/>
              <w:right w:type="dxa" w:w="100"/>
            </w:tcMar>
            <w:vAlign w:val="center"/>
          </w:tcPr>
          <w:p>
            <w:r>
              <w:rPr>
                <w:b w:val="false"/>
                <w:bCs w:val="false"/>
                <w:color w:val="000000"/>
                <w:sz w:val="20"/>
                <w:szCs w:val="20"/>
              </w:rPr>
              <w:t xml:space="preserve">The append-only transaction ledger (Section 11.3, 11.7) plus service-layer transactional locking (Section 12.4) plus targeted tests (Section 16.2) directly address this — it is the single most important integrity risk in the product.</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Solo developer bandwidth / burnout</w:t>
            </w:r>
          </w:p>
        </w:tc>
        <w:tc>
          <w:tcPr>
            <w:tcW w:type="dxa" w:w="5950"/>
            <w:tcMar>
              <w:top w:type="dxa" w:w="80"/>
              <w:left w:type="dxa" w:w="100"/>
              <w:bottom w:type="dxa" w:w="80"/>
              <w:right w:type="dxa" w:w="100"/>
            </w:tcMar>
            <w:vAlign w:val="center"/>
          </w:tcPr>
          <w:p>
            <w:r>
              <w:rPr>
                <w:b w:val="false"/>
                <w:bCs w:val="false"/>
                <w:color w:val="000000"/>
                <w:sz w:val="20"/>
                <w:szCs w:val="20"/>
              </w:rPr>
              <w:t xml:space="preserve">The phased roadmap (Section 21) is intentionally sequential and scoped so each phase is independently completable; the Learning Roadmap (Section 22) avoids requiring full mastery of every technology before starting.</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Scope creep from the pilot customer</w:t>
            </w:r>
          </w:p>
        </w:tc>
        <w:tc>
          <w:tcPr>
            <w:tcW w:type="dxa" w:w="5950"/>
            <w:tcMar>
              <w:top w:type="dxa" w:w="80"/>
              <w:left w:type="dxa" w:w="100"/>
              <w:bottom w:type="dxa" w:w="80"/>
              <w:right w:type="dxa" w:w="100"/>
            </w:tcMar>
            <w:vAlign w:val="center"/>
          </w:tcPr>
          <w:p>
            <w:r>
              <w:rPr>
                <w:b w:val="false"/>
                <w:bCs w:val="false"/>
                <w:color w:val="000000"/>
                <w:sz w:val="20"/>
                <w:szCs w:val="20"/>
              </w:rPr>
              <w:t xml:space="preserve">Directly addressed by the First Client Strategy (Section 20) — every request is explicitly categorized before being built.</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Cross-platform bugs discovered late (Windows-only issues)</w:t>
            </w:r>
          </w:p>
        </w:tc>
        <w:tc>
          <w:tcPr>
            <w:tcW w:type="dxa" w:w="5950"/>
            <w:tcMar>
              <w:top w:type="dxa" w:w="80"/>
              <w:left w:type="dxa" w:w="100"/>
              <w:bottom w:type="dxa" w:w="80"/>
              <w:right w:type="dxa" w:w="100"/>
            </w:tcMar>
            <w:vAlign w:val="center"/>
          </w:tcPr>
          <w:p>
            <w:r>
              <w:rPr>
                <w:b w:val="false"/>
                <w:bCs w:val="false"/>
                <w:color w:val="000000"/>
                <w:sz w:val="20"/>
                <w:szCs w:val="20"/>
              </w:rPr>
              <w:t xml:space="preserve">Mitigated by CI build matrix (Section 17.4) plus a manual Windows testing pass before each release (Section 18.7), rather than discovering issues only at customer install time.</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Security vulnerabilities in a product handling real business data</w:t>
            </w:r>
          </w:p>
        </w:tc>
        <w:tc>
          <w:tcPr>
            <w:tcW w:type="dxa" w:w="5950"/>
            <w:tcMar>
              <w:top w:type="dxa" w:w="80"/>
              <w:left w:type="dxa" w:w="100"/>
              <w:bottom w:type="dxa" w:w="80"/>
              <w:right w:type="dxa" w:w="100"/>
            </w:tcMar>
            <w:vAlign w:val="center"/>
          </w:tcPr>
          <w:p>
            <w:r>
              <w:rPr>
                <w:b w:val="false"/>
                <w:bCs w:val="false"/>
                <w:color w:val="000000"/>
                <w:sz w:val="20"/>
                <w:szCs w:val="20"/>
              </w:rPr>
              <w:t xml:space="preserve">Mitigated by the security architecture (Section 15) and a pre-release checklist (Section 15.11), rather than treating security as a post-launch concern.</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Underestimating effort across 17 phases</w:t>
            </w:r>
          </w:p>
        </w:tc>
        <w:tc>
          <w:tcPr>
            <w:tcW w:type="dxa" w:w="5950"/>
            <w:tcMar>
              <w:top w:type="dxa" w:w="80"/>
              <w:left w:type="dxa" w:w="100"/>
              <w:bottom w:type="dxa" w:w="80"/>
              <w:right w:type="dxa" w:w="100"/>
            </w:tcMar>
            <w:vAlign w:val="center"/>
          </w:tcPr>
          <w:p>
            <w:r>
              <w:rPr>
                <w:b w:val="false"/>
                <w:bCs w:val="false"/>
                <w:color w:val="000000"/>
                <w:sz w:val="20"/>
                <w:szCs w:val="20"/>
              </w:rPr>
              <w:t xml:space="preserve">The roadmap explicitly separates MVP from V2 (Section 2, 21) so a shorter, real pilot-ready milestone exists (end of Phase 11/12) well before the full V2/production-readiness scope (Phase 14) is complete.</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Data loss at a customer site</w:t>
            </w:r>
          </w:p>
        </w:tc>
        <w:tc>
          <w:tcPr>
            <w:tcW w:type="dxa" w:w="5950"/>
            <w:tcMar>
              <w:top w:type="dxa" w:w="80"/>
              <w:left w:type="dxa" w:w="100"/>
              <w:bottom w:type="dxa" w:w="80"/>
              <w:right w:type="dxa" w:w="100"/>
            </w:tcMar>
            <w:vAlign w:val="center"/>
          </w:tcPr>
          <w:p>
            <w:r>
              <w:rPr>
                <w:b w:val="false"/>
                <w:bCs w:val="false"/>
                <w:color w:val="000000"/>
                <w:sz w:val="20"/>
                <w:szCs w:val="20"/>
              </w:rPr>
              <w:t xml:space="preserve">Mitigated by mandatory automated backups (Section 17.8) established before any customer's real data is entrusted to the system (Phase 14, production readiness gate).</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Vendor/technology risk (Tauri or another dependency changing significantly)</w:t>
            </w:r>
          </w:p>
        </w:tc>
        <w:tc>
          <w:tcPr>
            <w:tcW w:type="dxa" w:w="5950"/>
            <w:tcMar>
              <w:top w:type="dxa" w:w="80"/>
              <w:left w:type="dxa" w:w="100"/>
              <w:bottom w:type="dxa" w:w="80"/>
              <w:right w:type="dxa" w:w="100"/>
            </w:tcMar>
            <w:vAlign w:val="center"/>
          </w:tcPr>
          <w:p>
            <w:r>
              <w:rPr>
                <w:b w:val="false"/>
                <w:bCs w:val="false"/>
                <w:color w:val="000000"/>
                <w:sz w:val="20"/>
                <w:szCs w:val="20"/>
              </w:rPr>
              <w:t xml:space="preserve">The layered architecture (Section 9) keeps business logic in the backend, independent of the desktop shell technology; if Tauri ever needed to be replaced, the React UI and 100% of the backend would still be reusable.</w:t>
            </w:r>
          </w:p>
        </w:tc>
      </w:tr>
    </w:tbl>
    <w:p>
      <w:pPr>
        <w:pStyle w:val="Heading1"/>
        <w:pageBreakBefore/>
        <w:spacing w:after="200" w:before="200"/>
      </w:pPr>
      <w:r>
        <w:rPr>
          <w:b/>
          <w:bCs/>
          <w:color w:val="1F3864"/>
          <w:sz w:val="32"/>
          <w:szCs w:val="32"/>
        </w:rPr>
        <w:t xml:space="preserve">26. Final Recommended Project Structure</w:t>
      </w:r>
    </w:p>
    <w:p>
      <w:pPr>
        <w:spacing w:after="140" w:line="276"/>
      </w:pPr>
      <w:r>
        <w:rPr>
          <w:i w:val="false"/>
          <w:iCs w:val="false"/>
        </w:rPr>
        <w:t xml:space="preserve">A high-level repository layout reflecting the architecture in this document. This is a structure, not implementation code — actual scaffolding happens in Phase 6 (Section 21).</w:t>
      </w:r>
    </w:p>
    <w:p>
      <w:pPr>
        <w:shd w:fill="F2F2F2" w:val="clear"/>
        <w:spacing w:after="0"/>
      </w:pPr>
      <w:r>
        <w:rPr>
          <w:rFonts w:ascii="Courier New" w:cs="Courier New" w:eastAsia="Courier New" w:hAnsi="Courier New"/>
          <w:sz w:val="16"/>
          <w:szCs w:val="16"/>
        </w:rPr>
        <w:t xml:space="preserve">wholesaleflow-erp/</w:t>
      </w:r>
    </w:p>
    <w:p>
      <w:pPr>
        <w:shd w:fill="F2F2F2" w:val="clear"/>
        <w:spacing w:after="0"/>
      </w:pPr>
      <w:r>
        <w:rPr>
          <w:rFonts w:ascii="Courier New" w:cs="Courier New" w:eastAsia="Courier New" w:hAnsi="Courier New"/>
          <w:sz w:val="16"/>
          <w:szCs w:val="16"/>
        </w:rPr>
        <w:t xml:space="preserve">├── backend/                        Spring Boot application</w:t>
      </w:r>
    </w:p>
    <w:p>
      <w:pPr>
        <w:shd w:fill="F2F2F2" w:val="clear"/>
        <w:spacing w:after="0"/>
      </w:pPr>
      <w:r>
        <w:rPr>
          <w:rFonts w:ascii="Courier New" w:cs="Courier New" w:eastAsia="Courier New" w:hAnsi="Courier New"/>
          <w:sz w:val="16"/>
          <w:szCs w:val="16"/>
        </w:rPr>
        <w:t xml:space="preserve">│   ├── src/main/java/.../company/       Company &amp; multi-company support</w:t>
      </w:r>
    </w:p>
    <w:p>
      <w:pPr>
        <w:shd w:fill="F2F2F2" w:val="clear"/>
        <w:spacing w:after="0"/>
      </w:pPr>
      <w:r>
        <w:rPr>
          <w:rFonts w:ascii="Courier New" w:cs="Courier New" w:eastAsia="Courier New" w:hAnsi="Courier New"/>
          <w:sz w:val="16"/>
          <w:szCs w:val="16"/>
        </w:rPr>
        <w:t xml:space="preserve">│   ├── src/main/java/.../security/      Auth, roles, permissions</w:t>
      </w:r>
    </w:p>
    <w:p>
      <w:pPr>
        <w:shd w:fill="F2F2F2" w:val="clear"/>
        <w:spacing w:after="0"/>
      </w:pPr>
      <w:r>
        <w:rPr>
          <w:rFonts w:ascii="Courier New" w:cs="Courier New" w:eastAsia="Courier New" w:hAnsi="Courier New"/>
          <w:sz w:val="16"/>
          <w:szCs w:val="16"/>
        </w:rPr>
        <w:t xml:space="preserve">│   ├── src/main/java/.../product/       Products, categories, UOM</w:t>
      </w:r>
    </w:p>
    <w:p>
      <w:pPr>
        <w:shd w:fill="F2F2F2" w:val="clear"/>
        <w:spacing w:after="0"/>
      </w:pPr>
      <w:r>
        <w:rPr>
          <w:rFonts w:ascii="Courier New" w:cs="Courier New" w:eastAsia="Courier New" w:hAnsi="Courier New"/>
          <w:sz w:val="16"/>
          <w:szCs w:val="16"/>
        </w:rPr>
        <w:t xml:space="preserve">│   ├── src/main/java/.../partner/       Customers, suppliers</w:t>
      </w:r>
    </w:p>
    <w:p>
      <w:pPr>
        <w:shd w:fill="F2F2F2" w:val="clear"/>
        <w:spacing w:after="0"/>
      </w:pPr>
      <w:r>
        <w:rPr>
          <w:rFonts w:ascii="Courier New" w:cs="Courier New" w:eastAsia="Courier New" w:hAnsi="Courier New"/>
          <w:sz w:val="16"/>
          <w:szCs w:val="16"/>
        </w:rPr>
        <w:t xml:space="preserve">│   ├── src/main/java/.../warehouse/     Warehouses, locations</w:t>
      </w:r>
    </w:p>
    <w:p>
      <w:pPr>
        <w:shd w:fill="F2F2F2" w:val="clear"/>
        <w:spacing w:after="0"/>
      </w:pPr>
      <w:r>
        <w:rPr>
          <w:rFonts w:ascii="Courier New" w:cs="Courier New" w:eastAsia="Courier New" w:hAnsi="Courier New"/>
          <w:sz w:val="16"/>
          <w:szCs w:val="16"/>
        </w:rPr>
        <w:t xml:space="preserve">│   ├── src/main/java/.../inventory/     Balances, transactions, transfers, adjustments, cycle counts</w:t>
      </w:r>
    </w:p>
    <w:p>
      <w:pPr>
        <w:shd w:fill="F2F2F2" w:val="clear"/>
        <w:spacing w:after="0"/>
      </w:pPr>
      <w:r>
        <w:rPr>
          <w:rFonts w:ascii="Courier New" w:cs="Courier New" w:eastAsia="Courier New" w:hAnsi="Courier New"/>
          <w:sz w:val="16"/>
          <w:szCs w:val="16"/>
        </w:rPr>
        <w:t xml:space="preserve">│   ├── src/main/java/.../purchasing/    Purchase orders, receiving</w:t>
      </w:r>
    </w:p>
    <w:p>
      <w:pPr>
        <w:shd w:fill="F2F2F2" w:val="clear"/>
        <w:spacing w:after="0"/>
      </w:pPr>
      <w:r>
        <w:rPr>
          <w:rFonts w:ascii="Courier New" w:cs="Courier New" w:eastAsia="Courier New" w:hAnsi="Courier New"/>
          <w:sz w:val="16"/>
          <w:szCs w:val="16"/>
        </w:rPr>
        <w:t xml:space="preserve">│   ├── src/main/java/.../sales/         Sales orders, allocation, picking, packing, shipping</w:t>
      </w:r>
    </w:p>
    <w:p>
      <w:pPr>
        <w:shd w:fill="F2F2F2" w:val="clear"/>
        <w:spacing w:after="0"/>
      </w:pPr>
      <w:r>
        <w:rPr>
          <w:rFonts w:ascii="Courier New" w:cs="Courier New" w:eastAsia="Courier New" w:hAnsi="Courier New"/>
          <w:sz w:val="16"/>
          <w:szCs w:val="16"/>
        </w:rPr>
        <w:t xml:space="preserve">│   ├── src/main/java/.../document/      PDF generation</w:t>
      </w:r>
    </w:p>
    <w:p>
      <w:pPr>
        <w:shd w:fill="F2F2F2" w:val="clear"/>
        <w:spacing w:after="0"/>
      </w:pPr>
      <w:r>
        <w:rPr>
          <w:rFonts w:ascii="Courier New" w:cs="Courier New" w:eastAsia="Courier New" w:hAnsi="Courier New"/>
          <w:sz w:val="16"/>
          <w:szCs w:val="16"/>
        </w:rPr>
        <w:t xml:space="preserve">│   ├── src/main/java/.../report/        Reporting queries</w:t>
      </w:r>
    </w:p>
    <w:p>
      <w:pPr>
        <w:shd w:fill="F2F2F2" w:val="clear"/>
        <w:spacing w:after="0"/>
      </w:pPr>
      <w:r>
        <w:rPr>
          <w:rFonts w:ascii="Courier New" w:cs="Courier New" w:eastAsia="Courier New" w:hAnsi="Courier New"/>
          <w:sz w:val="16"/>
          <w:szCs w:val="16"/>
        </w:rPr>
        <w:t xml:space="preserve">│   ├── src/main/java/.../audit/         Audit logging</w:t>
      </w:r>
    </w:p>
    <w:p>
      <w:pPr>
        <w:shd w:fill="F2F2F2" w:val="clear"/>
        <w:spacing w:after="0"/>
      </w:pPr>
      <w:r>
        <w:rPr>
          <w:rFonts w:ascii="Courier New" w:cs="Courier New" w:eastAsia="Courier New" w:hAnsi="Courier New"/>
          <w:sz w:val="16"/>
          <w:szCs w:val="16"/>
        </w:rPr>
        <w:t xml:space="preserve">│   ├── src/main/java/.../common/        Shared DTOs, exceptions, utilities</w:t>
      </w:r>
    </w:p>
    <w:p>
      <w:pPr>
        <w:shd w:fill="F2F2F2" w:val="clear"/>
        <w:spacing w:after="0"/>
      </w:pPr>
      <w:r>
        <w:rPr>
          <w:rFonts w:ascii="Courier New" w:cs="Courier New" w:eastAsia="Courier New" w:hAnsi="Courier New"/>
          <w:sz w:val="16"/>
          <w:szCs w:val="16"/>
        </w:rPr>
        <w:t xml:space="preserve">│   ├── src/main/resources/db/migration/ Flyway migration scripts (V1__..., V2__...)</w:t>
      </w:r>
    </w:p>
    <w:p>
      <w:pPr>
        <w:shd w:fill="F2F2F2" w:val="clear"/>
        <w:spacing w:after="0"/>
      </w:pPr>
      <w:r>
        <w:rPr>
          <w:rFonts w:ascii="Courier New" w:cs="Courier New" w:eastAsia="Courier New" w:hAnsi="Courier New"/>
          <w:sz w:val="16"/>
          <w:szCs w:val="16"/>
        </w:rPr>
        <w:t xml:space="preserve">│   ├── src/main/resources/application.yml (+ -dev/-test/-prod profiles)</w:t>
      </w:r>
    </w:p>
    <w:p>
      <w:pPr>
        <w:shd w:fill="F2F2F2" w:val="clear"/>
        <w:spacing w:after="0"/>
      </w:pPr>
      <w:r>
        <w:rPr>
          <w:rFonts w:ascii="Courier New" w:cs="Courier New" w:eastAsia="Courier New" w:hAnsi="Courier New"/>
          <w:sz w:val="16"/>
          <w:szCs w:val="16"/>
        </w:rPr>
        <w:t xml:space="preserve">│   └── src/test/java/...                Unit, integration, controller, security tests</w:t>
      </w:r>
    </w:p>
    <w:p>
      <w:pPr>
        <w:shd w:fill="F2F2F2" w:val="clear"/>
        <w:spacing w:after="0"/>
      </w:pPr>
      <w:r>
        <w:rPr>
          <w:rFonts w:ascii="Courier New" w:cs="Courier New" w:eastAsia="Courier New" w:hAnsi="Courier New"/>
          <w:sz w:val="16"/>
          <w:szCs w:val="16"/>
        </w:rPr>
        <w:t xml:space="preserve">│</w:t>
      </w:r>
    </w:p>
    <w:p>
      <w:pPr>
        <w:shd w:fill="F2F2F2" w:val="clear"/>
        <w:spacing w:after="0"/>
      </w:pPr>
      <w:r>
        <w:rPr>
          <w:rFonts w:ascii="Courier New" w:cs="Courier New" w:eastAsia="Courier New" w:hAnsi="Courier New"/>
          <w:sz w:val="16"/>
          <w:szCs w:val="16"/>
        </w:rPr>
        <w:t xml:space="preserve">├── frontend/                       React + TypeScript UI (built and bundled into Tauri)</w:t>
      </w:r>
    </w:p>
    <w:p>
      <w:pPr>
        <w:shd w:fill="F2F2F2" w:val="clear"/>
        <w:spacing w:after="0"/>
      </w:pPr>
      <w:r>
        <w:rPr>
          <w:rFonts w:ascii="Courier New" w:cs="Courier New" w:eastAsia="Courier New" w:hAnsi="Courier New"/>
          <w:sz w:val="16"/>
          <w:szCs w:val="16"/>
        </w:rPr>
        <w:t xml:space="preserve">│   ├── src/features/products/</w:t>
      </w:r>
    </w:p>
    <w:p>
      <w:pPr>
        <w:shd w:fill="F2F2F2" w:val="clear"/>
        <w:spacing w:after="0"/>
      </w:pPr>
      <w:r>
        <w:rPr>
          <w:rFonts w:ascii="Courier New" w:cs="Courier New" w:eastAsia="Courier New" w:hAnsi="Courier New"/>
          <w:sz w:val="16"/>
          <w:szCs w:val="16"/>
        </w:rPr>
        <w:t xml:space="preserve">│   ├── src/features/purchasing/</w:t>
      </w:r>
    </w:p>
    <w:p>
      <w:pPr>
        <w:shd w:fill="F2F2F2" w:val="clear"/>
        <w:spacing w:after="0"/>
      </w:pPr>
      <w:r>
        <w:rPr>
          <w:rFonts w:ascii="Courier New" w:cs="Courier New" w:eastAsia="Courier New" w:hAnsi="Courier New"/>
          <w:sz w:val="16"/>
          <w:szCs w:val="16"/>
        </w:rPr>
        <w:t xml:space="preserve">│   ├── src/features/sales/</w:t>
      </w:r>
    </w:p>
    <w:p>
      <w:pPr>
        <w:shd w:fill="F2F2F2" w:val="clear"/>
        <w:spacing w:after="0"/>
      </w:pPr>
      <w:r>
        <w:rPr>
          <w:rFonts w:ascii="Courier New" w:cs="Courier New" w:eastAsia="Courier New" w:hAnsi="Courier New"/>
          <w:sz w:val="16"/>
          <w:szCs w:val="16"/>
        </w:rPr>
        <w:t xml:space="preserve">│   ├── src/features/inventory/</w:t>
      </w:r>
    </w:p>
    <w:p>
      <w:pPr>
        <w:shd w:fill="F2F2F2" w:val="clear"/>
        <w:spacing w:after="0"/>
      </w:pPr>
      <w:r>
        <w:rPr>
          <w:rFonts w:ascii="Courier New" w:cs="Courier New" w:eastAsia="Courier New" w:hAnsi="Courier New"/>
          <w:sz w:val="16"/>
          <w:szCs w:val="16"/>
        </w:rPr>
        <w:t xml:space="preserve">│   ├── src/features/warehouse/</w:t>
      </w:r>
    </w:p>
    <w:p>
      <w:pPr>
        <w:shd w:fill="F2F2F2" w:val="clear"/>
        <w:spacing w:after="0"/>
      </w:pPr>
      <w:r>
        <w:rPr>
          <w:rFonts w:ascii="Courier New" w:cs="Courier New" w:eastAsia="Courier New" w:hAnsi="Courier New"/>
          <w:sz w:val="16"/>
          <w:szCs w:val="16"/>
        </w:rPr>
        <w:t xml:space="preserve">│   ├── src/features/admin/              Users, roles, company settings</w:t>
      </w:r>
    </w:p>
    <w:p>
      <w:pPr>
        <w:shd w:fill="F2F2F2" w:val="clear"/>
        <w:spacing w:after="0"/>
      </w:pPr>
      <w:r>
        <w:rPr>
          <w:rFonts w:ascii="Courier New" w:cs="Courier New" w:eastAsia="Courier New" w:hAnsi="Courier New"/>
          <w:sz w:val="16"/>
          <w:szCs w:val="16"/>
        </w:rPr>
        <w:t xml:space="preserve">│   ├── src/components/                  Shared UI (tables, forms, badges)</w:t>
      </w:r>
    </w:p>
    <w:p>
      <w:pPr>
        <w:shd w:fill="F2F2F2" w:val="clear"/>
        <w:spacing w:after="0"/>
      </w:pPr>
      <w:r>
        <w:rPr>
          <w:rFonts w:ascii="Courier New" w:cs="Courier New" w:eastAsia="Courier New" w:hAnsi="Courier New"/>
          <w:sz w:val="16"/>
          <w:szCs w:val="16"/>
        </w:rPr>
        <w:t xml:space="preserve">│   ├── src/api/                         Typed API client layer</w:t>
      </w:r>
    </w:p>
    <w:p>
      <w:pPr>
        <w:shd w:fill="F2F2F2" w:val="clear"/>
        <w:spacing w:after="0"/>
      </w:pPr>
      <w:r>
        <w:rPr>
          <w:rFonts w:ascii="Courier New" w:cs="Courier New" w:eastAsia="Courier New" w:hAnsi="Courier New"/>
          <w:sz w:val="16"/>
          <w:szCs w:val="16"/>
        </w:rPr>
        <w:t xml:space="preserve">│   ├── src/hooks/</w:t>
      </w:r>
    </w:p>
    <w:p>
      <w:pPr>
        <w:shd w:fill="F2F2F2" w:val="clear"/>
        <w:spacing w:after="0"/>
      </w:pPr>
      <w:r>
        <w:rPr>
          <w:rFonts w:ascii="Courier New" w:cs="Courier New" w:eastAsia="Courier New" w:hAnsi="Courier New"/>
          <w:sz w:val="16"/>
          <w:szCs w:val="16"/>
        </w:rPr>
        <w:t xml:space="preserve">│   ├── src/types/                       Shared TypeScript types/DTOs</w:t>
      </w:r>
    </w:p>
    <w:p>
      <w:pPr>
        <w:shd w:fill="F2F2F2" w:val="clear"/>
        <w:spacing w:after="0"/>
      </w:pPr>
      <w:r>
        <w:rPr>
          <w:rFonts w:ascii="Courier New" w:cs="Courier New" w:eastAsia="Courier New" w:hAnsi="Courier New"/>
          <w:sz w:val="16"/>
          <w:szCs w:val="16"/>
        </w:rPr>
        <w:t xml:space="preserve">│   └── tests/</w:t>
      </w:r>
    </w:p>
    <w:p>
      <w:pPr>
        <w:shd w:fill="F2F2F2" w:val="clear"/>
        <w:spacing w:after="0"/>
      </w:pPr>
      <w:r>
        <w:rPr>
          <w:rFonts w:ascii="Courier New" w:cs="Courier New" w:eastAsia="Courier New" w:hAnsi="Courier New"/>
          <w:sz w:val="16"/>
          <w:szCs w:val="16"/>
        </w:rPr>
        <w:t xml:space="preserve">│</w:t>
      </w:r>
    </w:p>
    <w:p>
      <w:pPr>
        <w:shd w:fill="F2F2F2" w:val="clear"/>
        <w:spacing w:after="0"/>
      </w:pPr>
      <w:r>
        <w:rPr>
          <w:rFonts w:ascii="Courier New" w:cs="Courier New" w:eastAsia="Courier New" w:hAnsi="Courier New"/>
          <w:sz w:val="16"/>
          <w:szCs w:val="16"/>
        </w:rPr>
        <w:t xml:space="preserve">├── src-tauri/                      Tauri shell (Rust)</w:t>
      </w:r>
    </w:p>
    <w:p>
      <w:pPr>
        <w:shd w:fill="F2F2F2" w:val="clear"/>
        <w:spacing w:after="0"/>
      </w:pPr>
      <w:r>
        <w:rPr>
          <w:rFonts w:ascii="Courier New" w:cs="Courier New" w:eastAsia="Courier New" w:hAnsi="Courier New"/>
          <w:sz w:val="16"/>
          <w:szCs w:val="16"/>
        </w:rPr>
        <w:t xml:space="preserve">│   ├── src/main.rs</w:t>
      </w:r>
    </w:p>
    <w:p>
      <w:pPr>
        <w:shd w:fill="F2F2F2" w:val="clear"/>
        <w:spacing w:after="0"/>
      </w:pPr>
      <w:r>
        <w:rPr>
          <w:rFonts w:ascii="Courier New" w:cs="Courier New" w:eastAsia="Courier New" w:hAnsi="Courier New"/>
          <w:sz w:val="16"/>
          <w:szCs w:val="16"/>
        </w:rPr>
        <w:t xml:space="preserve">│   ├── src/commands/                    Custom native commands (file, print, etc.)</w:t>
      </w:r>
    </w:p>
    <w:p>
      <w:pPr>
        <w:shd w:fill="F2F2F2" w:val="clear"/>
        <w:spacing w:after="0"/>
      </w:pPr>
      <w:r>
        <w:rPr>
          <w:rFonts w:ascii="Courier New" w:cs="Courier New" w:eastAsia="Courier New" w:hAnsi="Courier New"/>
          <w:sz w:val="16"/>
          <w:szCs w:val="16"/>
        </w:rPr>
        <w:t xml:space="preserve">│   └── tauri.conf.json</w:t>
      </w:r>
    </w:p>
    <w:p>
      <w:pPr>
        <w:shd w:fill="F2F2F2" w:val="clear"/>
        <w:spacing w:after="0"/>
      </w:pPr>
      <w:r>
        <w:rPr>
          <w:rFonts w:ascii="Courier New" w:cs="Courier New" w:eastAsia="Courier New" w:hAnsi="Courier New"/>
          <w:sz w:val="16"/>
          <w:szCs w:val="16"/>
        </w:rPr>
        <w:t xml:space="preserve">│</w:t>
      </w:r>
    </w:p>
    <w:p>
      <w:pPr>
        <w:shd w:fill="F2F2F2" w:val="clear"/>
        <w:spacing w:after="0"/>
      </w:pPr>
      <w:r>
        <w:rPr>
          <w:rFonts w:ascii="Courier New" w:cs="Courier New" w:eastAsia="Courier New" w:hAnsi="Courier New"/>
          <w:sz w:val="16"/>
          <w:szCs w:val="16"/>
        </w:rPr>
        <w:t xml:space="preserve">├── docs/                           Product &amp; technical documentation</w:t>
      </w:r>
    </w:p>
    <w:p>
      <w:pPr>
        <w:shd w:fill="F2F2F2" w:val="clear"/>
        <w:spacing w:after="0"/>
      </w:pPr>
      <w:r>
        <w:rPr>
          <w:rFonts w:ascii="Courier New" w:cs="Courier New" w:eastAsia="Courier New" w:hAnsi="Courier New"/>
          <w:sz w:val="16"/>
          <w:szCs w:val="16"/>
        </w:rPr>
        <w:t xml:space="preserve">│   ├── WholesaleFlow_Master_Project_Documentation.docx  (this document)</w:t>
      </w:r>
    </w:p>
    <w:p>
      <w:pPr>
        <w:shd w:fill="F2F2F2" w:val="clear"/>
        <w:spacing w:after="0"/>
      </w:pPr>
      <w:r>
        <w:rPr>
          <w:rFonts w:ascii="Courier New" w:cs="Courier New" w:eastAsia="Courier New" w:hAnsi="Courier New"/>
          <w:sz w:val="16"/>
          <w:szCs w:val="16"/>
        </w:rPr>
        <w:t xml:space="preserve">│   ├── user-guide/</w:t>
      </w:r>
    </w:p>
    <w:p>
      <w:pPr>
        <w:shd w:fill="F2F2F2" w:val="clear"/>
        <w:spacing w:after="0"/>
      </w:pPr>
      <w:r>
        <w:rPr>
          <w:rFonts w:ascii="Courier New" w:cs="Courier New" w:eastAsia="Courier New" w:hAnsi="Courier New"/>
          <w:sz w:val="16"/>
          <w:szCs w:val="16"/>
        </w:rPr>
        <w:t xml:space="preserve">│   ├── admin-guide/</w:t>
      </w:r>
    </w:p>
    <w:p>
      <w:pPr>
        <w:shd w:fill="F2F2F2" w:val="clear"/>
        <w:spacing w:after="0"/>
      </w:pPr>
      <w:r>
        <w:rPr>
          <w:rFonts w:ascii="Courier New" w:cs="Courier New" w:eastAsia="Courier New" w:hAnsi="Courier New"/>
          <w:sz w:val="16"/>
          <w:szCs w:val="16"/>
        </w:rPr>
        <w:t xml:space="preserve">│   └── architecture/</w:t>
      </w:r>
    </w:p>
    <w:p>
      <w:pPr>
        <w:shd w:fill="F2F2F2" w:val="clear"/>
        <w:spacing w:after="0"/>
      </w:pPr>
      <w:r>
        <w:rPr>
          <w:rFonts w:ascii="Courier New" w:cs="Courier New" w:eastAsia="Courier New" w:hAnsi="Courier New"/>
          <w:sz w:val="16"/>
          <w:szCs w:val="16"/>
        </w:rPr>
        <w:t xml:space="preserve">│</w:t>
      </w:r>
    </w:p>
    <w:p>
      <w:pPr>
        <w:shd w:fill="F2F2F2" w:val="clear"/>
        <w:spacing w:after="0"/>
      </w:pPr>
      <w:r>
        <w:rPr>
          <w:rFonts w:ascii="Courier New" w:cs="Courier New" w:eastAsia="Courier New" w:hAnsi="Courier New"/>
          <w:sz w:val="16"/>
          <w:szCs w:val="16"/>
        </w:rPr>
        <w:t xml:space="preserve">├── infra/                          Infrastructure &amp; environment</w:t>
      </w:r>
    </w:p>
    <w:p>
      <w:pPr>
        <w:shd w:fill="F2F2F2" w:val="clear"/>
        <w:spacing w:after="0"/>
      </w:pPr>
      <w:r>
        <w:rPr>
          <w:rFonts w:ascii="Courier New" w:cs="Courier New" w:eastAsia="Courier New" w:hAnsi="Courier New"/>
          <w:sz w:val="16"/>
          <w:szCs w:val="16"/>
        </w:rPr>
        <w:t xml:space="preserve">│   ├── docker-compose.yml               Local PostgreSQL (and future services)</w:t>
      </w:r>
    </w:p>
    <w:p>
      <w:pPr>
        <w:shd w:fill="F2F2F2" w:val="clear"/>
        <w:spacing w:after="0"/>
      </w:pPr>
      <w:r>
        <w:rPr>
          <w:rFonts w:ascii="Courier New" w:cs="Courier New" w:eastAsia="Courier New" w:hAnsi="Courier New"/>
          <w:sz w:val="16"/>
          <w:szCs w:val="16"/>
        </w:rPr>
        <w:t xml:space="preserve">│   └── env/                             .env.example files (never real secrets)</w:t>
      </w:r>
    </w:p>
    <w:p>
      <w:pPr>
        <w:shd w:fill="F2F2F2" w:val="clear"/>
        <w:spacing w:after="0"/>
      </w:pPr>
      <w:r>
        <w:rPr>
          <w:rFonts w:ascii="Courier New" w:cs="Courier New" w:eastAsia="Courier New" w:hAnsi="Courier New"/>
          <w:sz w:val="16"/>
          <w:szCs w:val="16"/>
        </w:rPr>
        <w:t xml:space="preserve">│</w:t>
      </w:r>
    </w:p>
    <w:p>
      <w:pPr>
        <w:shd w:fill="F2F2F2" w:val="clear"/>
        <w:spacing w:after="0"/>
      </w:pPr>
      <w:r>
        <w:rPr>
          <w:rFonts w:ascii="Courier New" w:cs="Courier New" w:eastAsia="Courier New" w:hAnsi="Courier New"/>
          <w:sz w:val="16"/>
          <w:szCs w:val="16"/>
        </w:rPr>
        <w:t xml:space="preserve">├── .github/workflows/              CI/CD</w:t>
      </w:r>
    </w:p>
    <w:p>
      <w:pPr>
        <w:shd w:fill="F2F2F2" w:val="clear"/>
        <w:spacing w:after="0"/>
      </w:pPr>
      <w:r>
        <w:rPr>
          <w:rFonts w:ascii="Courier New" w:cs="Courier New" w:eastAsia="Courier New" w:hAnsi="Courier New"/>
          <w:sz w:val="16"/>
          <w:szCs w:val="16"/>
        </w:rPr>
        <w:t xml:space="preserve">│   ├── ci.yml                           Build + test on PR/push</w:t>
      </w:r>
    </w:p>
    <w:p>
      <w:pPr>
        <w:shd w:fill="F2F2F2" w:val="clear"/>
        <w:spacing w:after="0"/>
      </w:pPr>
      <w:r>
        <w:rPr>
          <w:rFonts w:ascii="Courier New" w:cs="Courier New" w:eastAsia="Courier New" w:hAnsi="Courier New"/>
          <w:sz w:val="16"/>
          <w:szCs w:val="16"/>
        </w:rPr>
        <w:t xml:space="preserve">│   └── release.yml                      Cross-platform installer builds on tag/release</w:t>
      </w:r>
    </w:p>
    <w:p>
      <w:pPr>
        <w:shd w:fill="F2F2F2" w:val="clear"/>
        <w:spacing w:after="0"/>
      </w:pPr>
      <w:r>
        <w:rPr>
          <w:rFonts w:ascii="Courier New" w:cs="Courier New" w:eastAsia="Courier New" w:hAnsi="Courier New"/>
          <w:sz w:val="16"/>
          <w:szCs w:val="16"/>
        </w:rPr>
        <w:t xml:space="preserve">│</w:t>
      </w:r>
    </w:p>
    <w:p>
      <w:pPr>
        <w:shd w:fill="F2F2F2" w:val="clear"/>
        <w:spacing w:after="0"/>
      </w:pPr>
      <w:r>
        <w:rPr>
          <w:rFonts w:ascii="Courier New" w:cs="Courier New" w:eastAsia="Courier New" w:hAnsi="Courier New"/>
          <w:sz w:val="16"/>
          <w:szCs w:val="16"/>
        </w:rPr>
        <w:t xml:space="preserve">├── .gitignore</w:t>
      </w:r>
    </w:p>
    <w:p>
      <w:pPr>
        <w:shd w:fill="F2F2F2" w:val="clear"/>
        <w:spacing w:after="0"/>
      </w:pPr>
      <w:r>
        <w:rPr>
          <w:rFonts w:ascii="Courier New" w:cs="Courier New" w:eastAsia="Courier New" w:hAnsi="Courier New"/>
          <w:sz w:val="16"/>
          <w:szCs w:val="16"/>
        </w:rPr>
        <w:t xml:space="preserve">└── README.md</w:t>
      </w:r>
    </w:p>
    <w:p>
      <w:pPr>
        <w:pStyle w:val="Heading1"/>
        <w:pageBreakBefore/>
        <w:spacing w:after="200" w:before="200"/>
      </w:pPr>
      <w:r>
        <w:rPr>
          <w:b/>
          <w:bCs/>
          <w:color w:val="1F3864"/>
          <w:sz w:val="32"/>
          <w:szCs w:val="32"/>
        </w:rPr>
        <w:t xml:space="preserve">27. Glossary of Important ERP / Software Terms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Term</w:t>
            </w:r>
          </w:p>
        </w:tc>
        <w:tc>
          <w:tcPr>
            <w:tcW w:type="dxa" w:w="6950"/>
            <w:shd w:fill="1F3864" w:val="clear"/>
            <w:tcMar>
              <w:top w:type="dxa" w:w="80"/>
              <w:left w:type="dxa" w:w="100"/>
              <w:bottom w:type="dxa" w:w="80"/>
              <w:right w:type="dxa" w:w="100"/>
            </w:tcMar>
            <w:vAlign w:val="center"/>
          </w:tcPr>
          <w:p>
            <w:r>
              <w:rPr>
                <w:b/>
                <w:bCs/>
                <w:color w:val="FFFFFF"/>
                <w:sz w:val="20"/>
                <w:szCs w:val="20"/>
              </w:rPr>
              <w:t xml:space="preserve">Definition</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ERP</w:t>
            </w:r>
          </w:p>
        </w:tc>
        <w:tc>
          <w:tcPr>
            <w:tcW w:type="dxa" w:w="6950"/>
            <w:tcMar>
              <w:top w:type="dxa" w:w="80"/>
              <w:left w:type="dxa" w:w="100"/>
              <w:bottom w:type="dxa" w:w="80"/>
              <w:right w:type="dxa" w:w="100"/>
            </w:tcMar>
            <w:vAlign w:val="center"/>
          </w:tcPr>
          <w:p>
            <w:r>
              <w:rPr>
                <w:b w:val="false"/>
                <w:bCs w:val="false"/>
                <w:color w:val="000000"/>
                <w:sz w:val="20"/>
                <w:szCs w:val="20"/>
              </w:rPr>
              <w:t xml:space="preserve">Enterprise Resource Planning — integrated software managing core business processes (in this case, inventory, purchasing, and sales/fulfillment for a wholesale distributor).</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Modular Monolith</w:t>
            </w:r>
          </w:p>
        </w:tc>
        <w:tc>
          <w:tcPr>
            <w:tcW w:type="dxa" w:w="6950"/>
            <w:tcMar>
              <w:top w:type="dxa" w:w="80"/>
              <w:left w:type="dxa" w:w="100"/>
              <w:bottom w:type="dxa" w:w="80"/>
              <w:right w:type="dxa" w:w="100"/>
            </w:tcMar>
            <w:vAlign w:val="center"/>
          </w:tcPr>
          <w:p>
            <w:r>
              <w:rPr>
                <w:b w:val="false"/>
                <w:bCs w:val="false"/>
                <w:color w:val="000000"/>
                <w:sz w:val="20"/>
                <w:szCs w:val="20"/>
              </w:rPr>
              <w:t xml:space="preserve">A single deployable application internally organized into clearly separated modules with defined boundaries, as opposed to a monolith with no internal structure or a set of separately deployed microservices (Section 9.2).</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Multi-Tenant</w:t>
            </w:r>
          </w:p>
        </w:tc>
        <w:tc>
          <w:tcPr>
            <w:tcW w:type="dxa" w:w="6950"/>
            <w:tcMar>
              <w:top w:type="dxa" w:w="80"/>
              <w:left w:type="dxa" w:w="100"/>
              <w:bottom w:type="dxa" w:w="80"/>
              <w:right w:type="dxa" w:w="100"/>
            </w:tcMar>
            <w:vAlign w:val="center"/>
          </w:tcPr>
          <w:p>
            <w:r>
              <w:rPr>
                <w:b w:val="false"/>
                <w:bCs w:val="false"/>
                <w:color w:val="000000"/>
                <w:sz w:val="20"/>
                <w:szCs w:val="20"/>
              </w:rPr>
              <w:t xml:space="preserve">An architecture where one running application instance and (typically) one database serve multiple independent customers ('tenants'), with strict logical or physical data isolation between them (Section 9.6).</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On-Hand Quantity</w:t>
            </w:r>
          </w:p>
        </w:tc>
        <w:tc>
          <w:tcPr>
            <w:tcW w:type="dxa" w:w="6950"/>
            <w:tcMar>
              <w:top w:type="dxa" w:w="80"/>
              <w:left w:type="dxa" w:w="100"/>
              <w:bottom w:type="dxa" w:w="80"/>
              <w:right w:type="dxa" w:w="100"/>
            </w:tcMar>
            <w:vAlign w:val="center"/>
          </w:tcPr>
          <w:p>
            <w:r>
              <w:rPr>
                <w:b w:val="false"/>
                <w:bCs w:val="false"/>
                <w:color w:val="000000"/>
                <w:sz w:val="20"/>
                <w:szCs w:val="20"/>
              </w:rPr>
              <w:t xml:space="preserve">The physical quantity of a product currently present in a warehouse, regardless of whether it is promised to a customer (Section 9.7).</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Available Quantity</w:t>
            </w:r>
          </w:p>
        </w:tc>
        <w:tc>
          <w:tcPr>
            <w:tcW w:type="dxa" w:w="6950"/>
            <w:tcMar>
              <w:top w:type="dxa" w:w="80"/>
              <w:left w:type="dxa" w:w="100"/>
              <w:bottom w:type="dxa" w:w="80"/>
              <w:right w:type="dxa" w:w="100"/>
            </w:tcMar>
            <w:vAlign w:val="center"/>
          </w:tcPr>
          <w:p>
            <w:r>
              <w:rPr>
                <w:b w:val="false"/>
                <w:bCs w:val="false"/>
                <w:color w:val="000000"/>
                <w:sz w:val="20"/>
                <w:szCs w:val="20"/>
              </w:rPr>
              <w:t xml:space="preserve">On-hand quantity minus reserved/held quantity — the amount that can newly be allocated to an order (Section 9.7).</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Reserved / Allocated Quantity</w:t>
            </w:r>
          </w:p>
        </w:tc>
        <w:tc>
          <w:tcPr>
            <w:tcW w:type="dxa" w:w="6950"/>
            <w:tcMar>
              <w:top w:type="dxa" w:w="80"/>
              <w:left w:type="dxa" w:w="100"/>
              <w:bottom w:type="dxa" w:w="80"/>
              <w:right w:type="dxa" w:w="100"/>
            </w:tcMar>
            <w:vAlign w:val="center"/>
          </w:tcPr>
          <w:p>
            <w:r>
              <w:rPr>
                <w:b w:val="false"/>
                <w:bCs w:val="false"/>
                <w:color w:val="000000"/>
                <w:sz w:val="20"/>
                <w:szCs w:val="20"/>
              </w:rPr>
              <w:t xml:space="preserve">On-hand stock earmarked for a specific confirmed sales order but not yet shipped (Section 9.7).</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Incoming Quantity</w:t>
            </w:r>
          </w:p>
        </w:tc>
        <w:tc>
          <w:tcPr>
            <w:tcW w:type="dxa" w:w="6950"/>
            <w:tcMar>
              <w:top w:type="dxa" w:w="80"/>
              <w:left w:type="dxa" w:w="100"/>
              <w:bottom w:type="dxa" w:w="80"/>
              <w:right w:type="dxa" w:w="100"/>
            </w:tcMar>
            <w:vAlign w:val="center"/>
          </w:tcPr>
          <w:p>
            <w:r>
              <w:rPr>
                <w:b w:val="false"/>
                <w:bCs w:val="false"/>
                <w:color w:val="000000"/>
                <w:sz w:val="20"/>
                <w:szCs w:val="20"/>
              </w:rPr>
              <w:t xml:space="preserve">Quantity on open purchase orders not yet received into inventory (Section 9.7).</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Inventory Transaction</w:t>
            </w:r>
          </w:p>
        </w:tc>
        <w:tc>
          <w:tcPr>
            <w:tcW w:type="dxa" w:w="6950"/>
            <w:tcMar>
              <w:top w:type="dxa" w:w="80"/>
              <w:left w:type="dxa" w:w="100"/>
              <w:bottom w:type="dxa" w:w="80"/>
              <w:right w:type="dxa" w:w="100"/>
            </w:tcMar>
            <w:vAlign w:val="center"/>
          </w:tcPr>
          <w:p>
            <w:r>
              <w:rPr>
                <w:b w:val="false"/>
                <w:bCs w:val="false"/>
                <w:color w:val="000000"/>
                <w:sz w:val="20"/>
                <w:szCs w:val="20"/>
              </w:rPr>
              <w:t xml:space="preserve">An immutable, auditable record of a single event that changes inventory quantity (receipt, shipment, transfer, adjustment); the ledger that all balances are derived from (Section 11).</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Purchase Order (PO)</w:t>
            </w:r>
          </w:p>
        </w:tc>
        <w:tc>
          <w:tcPr>
            <w:tcW w:type="dxa" w:w="6950"/>
            <w:tcMar>
              <w:top w:type="dxa" w:w="80"/>
              <w:left w:type="dxa" w:w="100"/>
              <w:bottom w:type="dxa" w:w="80"/>
              <w:right w:type="dxa" w:w="100"/>
            </w:tcMar>
            <w:vAlign w:val="center"/>
          </w:tcPr>
          <w:p>
            <w:r>
              <w:rPr>
                <w:b w:val="false"/>
                <w:bCs w:val="false"/>
                <w:color w:val="000000"/>
                <w:sz w:val="20"/>
                <w:szCs w:val="20"/>
              </w:rPr>
              <w:t xml:space="preserve">A formal order placed with a supplier for specific products, quantities, and costs (Section 7, module 19).</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Receiving</w:t>
            </w:r>
          </w:p>
        </w:tc>
        <w:tc>
          <w:tcPr>
            <w:tcW w:type="dxa" w:w="6950"/>
            <w:tcMar>
              <w:top w:type="dxa" w:w="80"/>
              <w:left w:type="dxa" w:w="100"/>
              <w:bottom w:type="dxa" w:w="80"/>
              <w:right w:type="dxa" w:w="100"/>
            </w:tcMar>
            <w:vAlign w:val="center"/>
          </w:tcPr>
          <w:p>
            <w:r>
              <w:rPr>
                <w:b w:val="false"/>
                <w:bCs w:val="false"/>
                <w:color w:val="000000"/>
                <w:sz w:val="20"/>
                <w:szCs w:val="20"/>
              </w:rPr>
              <w:t xml:space="preserve">The process of recording goods physically arriving against a purchase order (Section 8, workflow 5).</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Sales Order (SO)</w:t>
            </w:r>
          </w:p>
        </w:tc>
        <w:tc>
          <w:tcPr>
            <w:tcW w:type="dxa" w:w="6950"/>
            <w:tcMar>
              <w:top w:type="dxa" w:w="80"/>
              <w:left w:type="dxa" w:w="100"/>
              <w:bottom w:type="dxa" w:w="80"/>
              <w:right w:type="dxa" w:w="100"/>
            </w:tcMar>
            <w:vAlign w:val="center"/>
          </w:tcPr>
          <w:p>
            <w:r>
              <w:rPr>
                <w:b w:val="false"/>
                <w:bCs w:val="false"/>
                <w:color w:val="000000"/>
                <w:sz w:val="20"/>
                <w:szCs w:val="20"/>
              </w:rPr>
              <w:t xml:space="preserve">A formal order placed by a customer for specific products and quantities (Section 7, module 22).</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Allocation / Reservation</w:t>
            </w:r>
          </w:p>
        </w:tc>
        <w:tc>
          <w:tcPr>
            <w:tcW w:type="dxa" w:w="6950"/>
            <w:tcMar>
              <w:top w:type="dxa" w:w="80"/>
              <w:left w:type="dxa" w:w="100"/>
              <w:bottom w:type="dxa" w:w="80"/>
              <w:right w:type="dxa" w:w="100"/>
            </w:tcMar>
            <w:vAlign w:val="center"/>
          </w:tcPr>
          <w:p>
            <w:r>
              <w:rPr>
                <w:b w:val="false"/>
                <w:bCs w:val="false"/>
                <w:color w:val="000000"/>
                <w:sz w:val="20"/>
                <w:szCs w:val="20"/>
              </w:rPr>
              <w:t xml:space="preserve">Reserving available inventory against a confirmed sales order line before picking begins (Section 7, module 23).</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Picking</w:t>
            </w:r>
          </w:p>
        </w:tc>
        <w:tc>
          <w:tcPr>
            <w:tcW w:type="dxa" w:w="6950"/>
            <w:tcMar>
              <w:top w:type="dxa" w:w="80"/>
              <w:left w:type="dxa" w:w="100"/>
              <w:bottom w:type="dxa" w:w="80"/>
              <w:right w:type="dxa" w:w="100"/>
            </w:tcMar>
            <w:vAlign w:val="center"/>
          </w:tcPr>
          <w:p>
            <w:r>
              <w:rPr>
                <w:b w:val="false"/>
                <w:bCs w:val="false"/>
                <w:color w:val="000000"/>
                <w:sz w:val="20"/>
                <w:szCs w:val="20"/>
              </w:rPr>
              <w:t xml:space="preserve">Warehouse staff physically gathering the items for a sales order (Section 7, module 24).</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Packing</w:t>
            </w:r>
          </w:p>
        </w:tc>
        <w:tc>
          <w:tcPr>
            <w:tcW w:type="dxa" w:w="6950"/>
            <w:tcMar>
              <w:top w:type="dxa" w:w="80"/>
              <w:left w:type="dxa" w:w="100"/>
              <w:bottom w:type="dxa" w:w="80"/>
              <w:right w:type="dxa" w:w="100"/>
            </w:tcMar>
            <w:vAlign w:val="center"/>
          </w:tcPr>
          <w:p>
            <w:r>
              <w:rPr>
                <w:b w:val="false"/>
                <w:bCs w:val="false"/>
                <w:color w:val="000000"/>
                <w:sz w:val="20"/>
                <w:szCs w:val="20"/>
              </w:rPr>
              <w:t xml:space="preserve">Preparing picked items for shipment, including verification and labeling (Section 7, module 25).</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Backorder</w:t>
            </w:r>
          </w:p>
        </w:tc>
        <w:tc>
          <w:tcPr>
            <w:tcW w:type="dxa" w:w="6950"/>
            <w:tcMar>
              <w:top w:type="dxa" w:w="80"/>
              <w:left w:type="dxa" w:w="100"/>
              <w:bottom w:type="dxa" w:w="80"/>
              <w:right w:type="dxa" w:w="100"/>
            </w:tcMar>
            <w:vAlign w:val="center"/>
          </w:tcPr>
          <w:p>
            <w:r>
              <w:rPr>
                <w:b w:val="false"/>
                <w:bCs w:val="false"/>
                <w:color w:val="000000"/>
                <w:sz w:val="20"/>
                <w:szCs w:val="20"/>
              </w:rPr>
              <w:t xml:space="preserve">The portion of an order that cannot be fulfilled immediately due to insufficient available stock, held open pending future receiving (Section 9.7).</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Cycle Counting</w:t>
            </w:r>
          </w:p>
        </w:tc>
        <w:tc>
          <w:tcPr>
            <w:tcW w:type="dxa" w:w="6950"/>
            <w:tcMar>
              <w:top w:type="dxa" w:w="80"/>
              <w:left w:type="dxa" w:w="100"/>
              <w:bottom w:type="dxa" w:w="80"/>
              <w:right w:type="dxa" w:w="100"/>
            </w:tcMar>
            <w:vAlign w:val="center"/>
          </w:tcPr>
          <w:p>
            <w:r>
              <w:rPr>
                <w:b w:val="false"/>
                <w:bCs w:val="false"/>
                <w:color w:val="000000"/>
                <w:sz w:val="20"/>
                <w:szCs w:val="20"/>
              </w:rPr>
              <w:t xml:space="preserve">Periodic partial physical inventory counts used to catch and correct inventory drift without a full physical inventory (Section 7, module 17).</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RBAC</w:t>
            </w:r>
          </w:p>
        </w:tc>
        <w:tc>
          <w:tcPr>
            <w:tcW w:type="dxa" w:w="6950"/>
            <w:tcMar>
              <w:top w:type="dxa" w:w="80"/>
              <w:left w:type="dxa" w:w="100"/>
              <w:bottom w:type="dxa" w:w="80"/>
              <w:right w:type="dxa" w:w="100"/>
            </w:tcMar>
            <w:vAlign w:val="center"/>
          </w:tcPr>
          <w:p>
            <w:r>
              <w:rPr>
                <w:b w:val="false"/>
                <w:bCs w:val="false"/>
                <w:color w:val="000000"/>
                <w:sz w:val="20"/>
                <w:szCs w:val="20"/>
              </w:rPr>
              <w:t xml:space="preserve">Role-Based Access Control — an authorization model where permissions are grouped into roles, and roles are assigned to users (Section 15.2).</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DTO</w:t>
            </w:r>
          </w:p>
        </w:tc>
        <w:tc>
          <w:tcPr>
            <w:tcW w:type="dxa" w:w="6950"/>
            <w:tcMar>
              <w:top w:type="dxa" w:w="80"/>
              <w:left w:type="dxa" w:w="100"/>
              <w:bottom w:type="dxa" w:w="80"/>
              <w:right w:type="dxa" w:w="100"/>
            </w:tcMar>
            <w:vAlign w:val="center"/>
          </w:tcPr>
          <w:p>
            <w:r>
              <w:rPr>
                <w:b w:val="false"/>
                <w:bCs w:val="false"/>
                <w:color w:val="000000"/>
                <w:sz w:val="20"/>
                <w:szCs w:val="20"/>
              </w:rPr>
              <w:t xml:space="preserve">Data Transfer Object — a class defining the exact shape of data crossing the API boundary, decoupled from the internal database entity structure (Section 12.1).</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Flyway</w:t>
            </w:r>
          </w:p>
        </w:tc>
        <w:tc>
          <w:tcPr>
            <w:tcW w:type="dxa" w:w="6950"/>
            <w:tcMar>
              <w:top w:type="dxa" w:w="80"/>
              <w:left w:type="dxa" w:w="100"/>
              <w:bottom w:type="dxa" w:w="80"/>
              <w:right w:type="dxa" w:w="100"/>
            </w:tcMar>
            <w:vAlign w:val="center"/>
          </w:tcPr>
          <w:p>
            <w:r>
              <w:rPr>
                <w:b w:val="false"/>
                <w:bCs w:val="false"/>
                <w:color w:val="000000"/>
                <w:sz w:val="20"/>
                <w:szCs w:val="20"/>
              </w:rPr>
              <w:t xml:space="preserve">A database migration tool that applies version-controlled, numbered SQL migration scripts, keeping the schema's history in sync with the codebase's Git history (Section 11.7).</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Tauri</w:t>
            </w:r>
          </w:p>
        </w:tc>
        <w:tc>
          <w:tcPr>
            <w:tcW w:type="dxa" w:w="6950"/>
            <w:tcMar>
              <w:top w:type="dxa" w:w="80"/>
              <w:left w:type="dxa" w:w="100"/>
              <w:bottom w:type="dxa" w:w="80"/>
              <w:right w:type="dxa" w:w="100"/>
            </w:tcMar>
            <w:vAlign w:val="center"/>
          </w:tcPr>
          <w:p>
            <w:r>
              <w:rPr>
                <w:b w:val="false"/>
                <w:bCs w:val="false"/>
                <w:color w:val="000000"/>
                <w:sz w:val="20"/>
                <w:szCs w:val="20"/>
              </w:rPr>
              <w:t xml:space="preserve">A framework for building native desktop applications with a web-based UI (here, React/TypeScript) rendered via the OS's built-in web view, packaged and controlled by a thin Rust shell (Section 14.1).</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UOM (Unit of Measure)</w:t>
            </w:r>
          </w:p>
        </w:tc>
        <w:tc>
          <w:tcPr>
            <w:tcW w:type="dxa" w:w="6950"/>
            <w:tcMar>
              <w:top w:type="dxa" w:w="80"/>
              <w:left w:type="dxa" w:w="100"/>
              <w:bottom w:type="dxa" w:w="80"/>
              <w:right w:type="dxa" w:w="100"/>
            </w:tcMar>
            <w:vAlign w:val="center"/>
          </w:tcPr>
          <w:p>
            <w:r>
              <w:rPr>
                <w:b w:val="false"/>
                <w:bCs w:val="false"/>
                <w:color w:val="000000"/>
                <w:sz w:val="20"/>
                <w:szCs w:val="20"/>
              </w:rPr>
              <w:t xml:space="preserve">The unit a product is counted, purchased, or sold in (each, case, pallet), with conversion factors to a base inventory unit (Section 7, module 8).</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Pilot Customer</w:t>
            </w:r>
          </w:p>
        </w:tc>
        <w:tc>
          <w:tcPr>
            <w:tcW w:type="dxa" w:w="6950"/>
            <w:tcMar>
              <w:top w:type="dxa" w:w="80"/>
              <w:left w:type="dxa" w:w="100"/>
              <w:bottom w:type="dxa" w:w="80"/>
              <w:right w:type="dxa" w:w="100"/>
            </w:tcMar>
            <w:vAlign w:val="center"/>
          </w:tcPr>
          <w:p>
            <w:r>
              <w:rPr>
                <w:b w:val="false"/>
                <w:bCs w:val="false"/>
                <w:color w:val="000000"/>
                <w:sz w:val="20"/>
                <w:szCs w:val="20"/>
              </w:rPr>
              <w:t xml:space="preserve">The first real customer used to validate the product in production use, without the product becoming exclusively built around that one customer (Section 20).</w:t>
            </w:r>
          </w:p>
        </w:tc>
      </w:tr>
    </w:tbl>
    <w:p>
      <w:pPr>
        <w:pStyle w:val="Heading1"/>
        <w:pageBreakBefore/>
        <w:spacing w:after="200" w:before="200"/>
      </w:pPr>
      <w:r>
        <w:rPr>
          <w:b/>
          <w:bCs/>
          <w:color w:val="1F3864"/>
          <w:sz w:val="32"/>
          <w:szCs w:val="32"/>
        </w:rPr>
        <w:t xml:space="preserve">Master Project Context</w:t>
      </w:r>
    </w:p>
    <w:p>
      <w:pPr>
        <w:spacing w:after="140" w:line="276"/>
      </w:pPr>
      <w:r>
        <w:rPr>
          <w:i w:val="false"/>
          <w:iCs w:val="false"/>
        </w:rPr>
        <w:t xml:space="preserve">Copy the block below into any new Claude conversation focused on a specific WholesaleFlow ERP development phase, so that conversation starts with the same shared context as this document, without needing to re-upload the entire file.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200"/>
              <w:left w:type="dxa" w:w="200"/>
              <w:bottom w:type="dxa" w:w="200"/>
              <w:right w:type="dxa" w:w="200"/>
            </w:tcMar>
          </w:tcPr>
          <w:p>
            <w:r>
              <w:rPr>
                <w:b/>
                <w:bCs/>
              </w:rPr>
              <w:t xml:space="preserve">PROJECT: WholesaleFlow ERP</w:t>
            </w:r>
          </w:p>
          <w:p>
            <w:r>
              <w:t xml:space="preserve">A commercial, cross-platform desktop ERP for small/medium wholesale and distribution businesses, covering the purchase-to-ship cycle: Supplier → Purchase Order → Receiving → Warehouse → Inventory → Customer Order → Picking → Packing → Shipping → Customer.</w:t>
            </w:r>
          </w:p>
          <w:p>
            <w:r>
              <w:t xml:space="preserve"/>
            </w:r>
          </w:p>
          <w:p>
            <w:r>
              <w:rPr>
                <w:b/>
                <w:bCs/>
              </w:rPr>
              <w:t xml:space="preserve">STACK: </w:t>
            </w:r>
            <w:r>
              <w:t xml:space="preserve">Tauri + React + TypeScript (desktop/frontend) → REST API → Spring Boot + Spring Security + Spring Data JPA/Hibernate (backend) → PostgreSQL + Flyway (database). Modular monolith, not microservices. Desktop app never connects directly to PostgreSQL.</w:t>
            </w:r>
          </w:p>
          <w:p>
            <w:r>
              <w:t xml:space="preserve"/>
            </w:r>
          </w:p>
          <w:p>
            <w:r>
              <w:rPr>
                <w:b/>
                <w:bCs/>
              </w:rPr>
              <w:t xml:space="preserve">DEPLOYMENT MODEL: </w:t>
            </w:r>
            <w:r>
              <w:t xml:space="preserve">Single-company installations for now (one backend + database per customer). Schema is multi-company-ready (every operational table has company_id) but multi-tenant SaaS is explicitly deferred.</w:t>
            </w:r>
          </w:p>
          <w:p>
            <w:r>
              <w:t xml:space="preserve"/>
            </w:r>
          </w:p>
          <w:p>
            <w:r>
              <w:rPr>
                <w:b/>
                <w:bCs/>
              </w:rPr>
              <w:t xml:space="preserve">CORE PRINCIPLE: </w:t>
            </w:r>
            <w:r>
              <w:t xml:space="preserve">Inventory is never edited directly. Every quantity change is posted as an immutable InventoryTransaction; on-hand/available/reserved balances are derived from that ledger. This rule is never to be violated in any phase.</w:t>
            </w:r>
          </w:p>
          <w:p>
            <w:r>
              <w:t xml:space="preserve"/>
            </w:r>
          </w:p>
          <w:p>
            <w:r>
              <w:rPr>
                <w:b/>
                <w:bCs/>
              </w:rPr>
              <w:t xml:space="preserve">MVP SCOPE: </w:t>
            </w:r>
            <w:r>
              <w:t xml:space="preserve">Company/users/basic roles, Products/Categories/UOM, Customers, Suppliers, Warehouses, Purchase Orders + Receiving, Inventory (with full transaction ledger), Sales Orders + Allocation + Picking + Packing + Shipping, basic reports. Explicitly OUT of MVP: transfers, cycle counting, backorders/approvals, configurable roles UI, PDF documents, carrier/tracking integration, accounting, CRM, manufacturing.</w:t>
            </w:r>
          </w:p>
          <w:p>
            <w:r>
              <w:t xml:space="preserve"/>
            </w:r>
          </w:p>
          <w:p>
            <w:r>
              <w:rPr>
                <w:b/>
                <w:bCs/>
              </w:rPr>
              <w:t xml:space="preserve">FIRST CLIENT: </w:t>
            </w:r>
            <w:r>
              <w:t xml:space="preserve">A pilot customer used to validate the product, not to define it. Every pilot request must be classified as Core Product, Configuration, Future Feature, or Client-Specific Extension before being built (see Section 20).</w:t>
            </w:r>
          </w:p>
          <w:p>
            <w:r>
              <w:t xml:space="preserve"/>
            </w:r>
          </w:p>
          <w:p>
            <w:r>
              <w:rPr>
                <w:b/>
                <w:bCs/>
              </w:rPr>
              <w:t xml:space="preserve">WHAT NOT TO BUILD YET: </w:t>
            </w:r>
            <w:r>
              <w:t xml:space="preserve">Microservices, Kubernetes, event-driven/event-sourcing architecture, AI features, full accounting, full manufacturing, advanced TMS, generic workflow engines, multi-tenant SaaS infrastructure.</w:t>
            </w:r>
          </w:p>
          <w:p>
            <w:r>
              <w:t xml:space="preserve"/>
            </w:r>
          </w:p>
          <w:p>
            <w:r>
              <w:rPr>
                <w:b/>
                <w:bCs/>
              </w:rPr>
              <w:t xml:space="preserve">DEVELOPMENT ROADMAP: </w:t>
            </w:r>
            <w:r>
              <w:t xml:space="preserve">Phase 0 Product Definition → 1 Business Requirements → 2 MVP Spec → 3 System Architecture → 4 Database Architecture → 5 UI/UX → 6 Project Setup → 7 Auth &amp; Company Mgmt → 8 Master Data → 9 Inventory → 10 Purchasing &amp; Receiving → 11 Sales &amp; Fulfillment → 12 Warehouse &amp; Shipping Enhancements → 13 Reports &amp; Documents → 14 Production Readiness → 15 Pilot Client → 16 Productization.</w:t>
            </w:r>
          </w:p>
          <w:p>
            <w:r>
              <w:t xml:space="preserve"/>
            </w:r>
          </w:p>
          <w:p>
            <w:r>
              <w:rPr>
                <w:b/>
                <w:bCs/>
              </w:rPr>
              <w:t xml:space="preserve">REFERENCE: </w:t>
            </w:r>
            <w:r>
              <w:t xml:space="preserve">This context block summarizes WholesaleFlow_Master_Project_Documentation.docx. For full detail on any topic (a specific module's business rules, a workflow's database changes, security requirements, etc.), refer to the full document — do not assume details beyond what's stated here without checking it.</w:t>
            </w:r>
          </w:p>
        </w:tc>
      </w:tr>
    </w:tbl>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WholesaleFlow ERP — Master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2026-08-18T18:18:08.981Z</dcterms:created>
  <dcterms:modified xsi:type="dcterms:W3CDTF">2026-08-18T18:18:08.981Z</dcterms:modified>
</cp:coreProperties>
</file>

<file path=docProps/custom.xml><?xml version="1.0" encoding="utf-8"?>
<Properties xmlns="http://schemas.openxmlformats.org/officeDocument/2006/custom-properties" xmlns:vt="http://schemas.openxmlformats.org/officeDocument/2006/docPropsVTypes"/>
</file>