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7C99AF" w14:textId="16679FF2" w:rsidR="00F74EB2" w:rsidRPr="00F74EB2" w:rsidRDefault="00F74EB2" w:rsidP="00F74EB2">
      <w:pPr>
        <w:jc w:val="center"/>
        <w:rPr>
          <w:b/>
          <w:bCs/>
          <w:sz w:val="48"/>
          <w:szCs w:val="48"/>
        </w:rPr>
      </w:pPr>
      <w:r w:rsidRPr="00F74EB2">
        <w:rPr>
          <w:b/>
          <w:bCs/>
          <w:sz w:val="48"/>
          <w:szCs w:val="48"/>
        </w:rPr>
        <w:t>Healthcare Dataset Findings</w:t>
      </w:r>
    </w:p>
    <w:p w14:paraId="67DEBF3A" w14:textId="77777777" w:rsidR="00F74EB2" w:rsidRDefault="00F74EB2" w:rsidP="00961F85"/>
    <w:p w14:paraId="79D51E73" w14:textId="6720941B" w:rsidR="00961F85" w:rsidRDefault="00961F85" w:rsidP="00F74EB2">
      <w:pPr>
        <w:pStyle w:val="ListParagraph"/>
        <w:numPr>
          <w:ilvl w:val="0"/>
          <w:numId w:val="1"/>
        </w:numPr>
      </w:pPr>
      <w:r>
        <w:t xml:space="preserve">Between the age of 22 and 57 with median age of 40, 50% of the people are less likely to have hypertension and the same is true for heart disease as well. In the box plot, it’s quite evident that   50% of people are </w:t>
      </w:r>
      <w:proofErr w:type="gramStart"/>
      <w:r>
        <w:t>at</w:t>
      </w:r>
      <w:proofErr w:type="gramEnd"/>
      <w:r>
        <w:t xml:space="preserve"> this age group.</w:t>
      </w:r>
    </w:p>
    <w:p w14:paraId="7FFE213A" w14:textId="77777777" w:rsidR="00961F85" w:rsidRDefault="00961F85" w:rsidP="00F74EB2">
      <w:pPr>
        <w:pStyle w:val="ListParagraph"/>
        <w:numPr>
          <w:ilvl w:val="0"/>
          <w:numId w:val="1"/>
        </w:numPr>
      </w:pPr>
      <w:r>
        <w:t xml:space="preserve">Between the age of 52 and 75 with median age of 62, people are more likely to have hypertension Between the age of 60 and 79 with median age of 70, people are more likely to have heart </w:t>
      </w:r>
      <w:proofErr w:type="gramStart"/>
      <w:r>
        <w:t>disease</w:t>
      </w:r>
      <w:proofErr w:type="gramEnd"/>
    </w:p>
    <w:p w14:paraId="534DAD39" w14:textId="77777777" w:rsidR="00961F85" w:rsidRDefault="00961F85" w:rsidP="00F74EB2">
      <w:pPr>
        <w:pStyle w:val="ListParagraph"/>
        <w:numPr>
          <w:ilvl w:val="0"/>
          <w:numId w:val="1"/>
        </w:numPr>
      </w:pPr>
      <w:r>
        <w:t>There are few outliers in both the scenarios as shown in box plot where people less than 20 years of age could also have hypertension and people less than 33 years old could have heart disease may be due to people being born with heart conditions or other factors.</w:t>
      </w:r>
    </w:p>
    <w:p w14:paraId="6190E8F4" w14:textId="77777777" w:rsidR="00E12CC5" w:rsidRDefault="00E12CC5" w:rsidP="00F74EB2">
      <w:pPr>
        <w:pStyle w:val="ListParagraph"/>
        <w:numPr>
          <w:ilvl w:val="0"/>
          <w:numId w:val="1"/>
        </w:numPr>
      </w:pPr>
      <w:r w:rsidRPr="00254D22">
        <w:t>Out of a total of 9600</w:t>
      </w:r>
      <w:r>
        <w:t>0</w:t>
      </w:r>
      <w:r w:rsidRPr="00254D22">
        <w:t xml:space="preserve"> records, about 40000 are male subjects and 56000 are female subjects. So out of this it was found out that higher % of male population is more prone to having these three conditions, with diabetes being at 10.1%, hypertension 8.2%, and heart disease about 6% whereas the numbers for the same for female population are 7.9%, 7.4% and 2.8% respectively.</w:t>
      </w:r>
      <w:r>
        <w:t xml:space="preserve"> In the graph plotted it shows the count of male and female subjects who have these three conditions.</w:t>
      </w:r>
    </w:p>
    <w:p w14:paraId="7DCC5CFD" w14:textId="77777777" w:rsidR="002460E3" w:rsidRDefault="002460E3" w:rsidP="00F74EB2">
      <w:pPr>
        <w:pStyle w:val="ListParagraph"/>
        <w:numPr>
          <w:ilvl w:val="0"/>
          <w:numId w:val="1"/>
        </w:numPr>
      </w:pPr>
      <w:r>
        <w:t xml:space="preserve">To find out correlation between </w:t>
      </w:r>
      <w:r w:rsidRPr="00254D22">
        <w:t xml:space="preserve">BMI, Blood Glucose </w:t>
      </w:r>
      <w:proofErr w:type="gramStart"/>
      <w:r w:rsidRPr="00254D22">
        <w:t>Level</w:t>
      </w:r>
      <w:proofErr w:type="gramEnd"/>
      <w:r w:rsidRPr="00254D22">
        <w:t xml:space="preserve"> and diabetes</w:t>
      </w:r>
      <w:r>
        <w:t>, we have plotted a scatter plot, where it shows a positive correlation between blood glucose level and diabetes, so higher the blood glucose level, more chance that the person is diabetic.</w:t>
      </w:r>
    </w:p>
    <w:p w14:paraId="24185238" w14:textId="7EEC2BC8" w:rsidR="002460E3" w:rsidRDefault="002460E3" w:rsidP="00F74EB2">
      <w:pPr>
        <w:pStyle w:val="ListParagraph"/>
        <w:numPr>
          <w:ilvl w:val="0"/>
          <w:numId w:val="1"/>
        </w:numPr>
      </w:pPr>
      <w:r>
        <w:t xml:space="preserve">There is also a </w:t>
      </w:r>
      <w:r w:rsidR="00A82C75">
        <w:t xml:space="preserve">weak positive </w:t>
      </w:r>
      <w:r>
        <w:t xml:space="preserve">correlation between diabetes and subjects BMI, where if the BMI is greater than 40, more chances of the person being diabetic </w:t>
      </w:r>
      <w:proofErr w:type="gramStart"/>
      <w:r>
        <w:t>and in some cases</w:t>
      </w:r>
      <w:proofErr w:type="gramEnd"/>
      <w:r>
        <w:t xml:space="preserve"> even if the blood glucose level is less, they are still likely to be diabetic as shown in the red dots here.</w:t>
      </w:r>
    </w:p>
    <w:p w14:paraId="4B1B4399" w14:textId="5CA08696" w:rsidR="00C9038B" w:rsidRDefault="00C9038B" w:rsidP="00F74EB2">
      <w:pPr>
        <w:pStyle w:val="ListParagraph"/>
        <w:numPr>
          <w:ilvl w:val="0"/>
          <w:numId w:val="1"/>
        </w:numPr>
      </w:pPr>
      <w:r>
        <w:t>When exploring disease likelihood among age groups – here defined as ‘under 30’, ’30-50’, ’50-70’, and ‘over 70’ – the highest concentration of positive results for all 3 diseases (diabetes, hypertension</w:t>
      </w:r>
      <w:r w:rsidR="00396F92">
        <w:t>,</w:t>
      </w:r>
      <w:r>
        <w:t xml:space="preserve"> and heart disease) was in the 50-70 years old range. The next highest range was the over-70 years old group. </w:t>
      </w:r>
    </w:p>
    <w:p w14:paraId="3881DEA4" w14:textId="303AD8EB" w:rsidR="00396F92" w:rsidRDefault="00396F92" w:rsidP="00F74EB2">
      <w:pPr>
        <w:pStyle w:val="ListParagraph"/>
        <w:numPr>
          <w:ilvl w:val="0"/>
          <w:numId w:val="1"/>
        </w:numPr>
      </w:pPr>
      <w:r>
        <w:t>When looking at the correlation between the hbA1c level for patients and the occurrence of the diseases in question, there was a moderate correlation for diabetes (value = 0.406) as opposed to very weak correlation for both hypertension and heart disease (values = 0.081 and 0.068 respectively). From this it can be concluded that hbA1c can potentially be an indicating factor for diabetes but may be disregarded as an indicator for heart concerns.</w:t>
      </w:r>
    </w:p>
    <w:p w14:paraId="00AA776F" w14:textId="77777777" w:rsidR="003937BE" w:rsidRDefault="003937BE" w:rsidP="003937BE">
      <w:pPr>
        <w:pStyle w:val="ListParagraph"/>
        <w:numPr>
          <w:ilvl w:val="0"/>
          <w:numId w:val="1"/>
        </w:numPr>
      </w:pPr>
      <w:bookmarkStart w:id="0" w:name="_Hlk158642853"/>
      <w:r>
        <w:t xml:space="preserve">There does not appear to be any strong correlation between smoking history and suffering from any of the diseases. Below is a table of correlation coefficients for each group and the range for this set lies between -0.1 and 0.1. This implies that there is no correlation between any of these groups. It’s still interesting to see the ‘Never’ group consistently having the strongest negative correlation while the ‘Former’ group is consistently the highest. This </w:t>
      </w:r>
      <w:proofErr w:type="gramStart"/>
      <w:r>
        <w:t>lead</w:t>
      </w:r>
      <w:proofErr w:type="gramEnd"/>
      <w:r>
        <w:t xml:space="preserve"> us to look deeper into each category.</w:t>
      </w:r>
      <w:bookmarkEnd w:id="0"/>
    </w:p>
    <w:p w14:paraId="79145DB5" w14:textId="77777777" w:rsidR="00E02596" w:rsidRDefault="00E02596" w:rsidP="00E02596"/>
    <w:tbl>
      <w:tblPr>
        <w:tblStyle w:val="TableGrid"/>
        <w:tblW w:w="0" w:type="auto"/>
        <w:tblInd w:w="720" w:type="dxa"/>
        <w:tblLook w:val="04A0" w:firstRow="1" w:lastRow="0" w:firstColumn="1" w:lastColumn="0" w:noHBand="0" w:noVBand="1"/>
      </w:tblPr>
      <w:tblGrid>
        <w:gridCol w:w="2027"/>
        <w:gridCol w:w="2260"/>
        <w:gridCol w:w="2021"/>
        <w:gridCol w:w="2031"/>
      </w:tblGrid>
      <w:tr w:rsidR="003937BE" w:rsidRPr="00F75B58" w14:paraId="6CAE808B" w14:textId="77777777" w:rsidTr="00C90D40">
        <w:trPr>
          <w:trHeight w:val="7"/>
        </w:trPr>
        <w:tc>
          <w:tcPr>
            <w:tcW w:w="2027" w:type="dxa"/>
            <w:hideMark/>
          </w:tcPr>
          <w:p w14:paraId="26B47E98" w14:textId="77777777" w:rsidR="003937BE" w:rsidRPr="00F75B58" w:rsidRDefault="003937BE" w:rsidP="00C90D40">
            <w:pPr>
              <w:pStyle w:val="ListParagraph"/>
              <w:rPr>
                <w:sz w:val="20"/>
                <w:szCs w:val="20"/>
              </w:rPr>
            </w:pPr>
            <w:r w:rsidRPr="00F75B58">
              <w:rPr>
                <w:b/>
                <w:bCs/>
                <w:sz w:val="20"/>
                <w:szCs w:val="20"/>
              </w:rPr>
              <w:lastRenderedPageBreak/>
              <w:t>Smoking History</w:t>
            </w:r>
          </w:p>
        </w:tc>
        <w:tc>
          <w:tcPr>
            <w:tcW w:w="2260" w:type="dxa"/>
            <w:hideMark/>
          </w:tcPr>
          <w:p w14:paraId="75695992" w14:textId="77777777" w:rsidR="003937BE" w:rsidRPr="00F75B58" w:rsidRDefault="003937BE" w:rsidP="00C90D40">
            <w:pPr>
              <w:pStyle w:val="ListParagraph"/>
              <w:rPr>
                <w:sz w:val="20"/>
                <w:szCs w:val="20"/>
              </w:rPr>
            </w:pPr>
            <w:r w:rsidRPr="00F75B58">
              <w:rPr>
                <w:b/>
                <w:bCs/>
                <w:sz w:val="20"/>
                <w:szCs w:val="20"/>
              </w:rPr>
              <w:t>Hypertension</w:t>
            </w:r>
          </w:p>
        </w:tc>
        <w:tc>
          <w:tcPr>
            <w:tcW w:w="2021" w:type="dxa"/>
            <w:hideMark/>
          </w:tcPr>
          <w:p w14:paraId="659E1EE6" w14:textId="77777777" w:rsidR="003937BE" w:rsidRPr="00F75B58" w:rsidRDefault="003937BE" w:rsidP="00C90D40">
            <w:pPr>
              <w:pStyle w:val="ListParagraph"/>
              <w:rPr>
                <w:sz w:val="20"/>
                <w:szCs w:val="20"/>
              </w:rPr>
            </w:pPr>
            <w:r w:rsidRPr="00F75B58">
              <w:rPr>
                <w:b/>
                <w:bCs/>
                <w:sz w:val="20"/>
                <w:szCs w:val="20"/>
              </w:rPr>
              <w:t>Heart Disease</w:t>
            </w:r>
          </w:p>
        </w:tc>
        <w:tc>
          <w:tcPr>
            <w:tcW w:w="2031" w:type="dxa"/>
            <w:hideMark/>
          </w:tcPr>
          <w:p w14:paraId="7E145284" w14:textId="77777777" w:rsidR="003937BE" w:rsidRPr="00F75B58" w:rsidRDefault="003937BE" w:rsidP="00C90D40">
            <w:pPr>
              <w:pStyle w:val="ListParagraph"/>
              <w:rPr>
                <w:sz w:val="20"/>
                <w:szCs w:val="20"/>
              </w:rPr>
            </w:pPr>
            <w:r w:rsidRPr="00F75B58">
              <w:rPr>
                <w:b/>
                <w:bCs/>
                <w:sz w:val="20"/>
                <w:szCs w:val="20"/>
              </w:rPr>
              <w:t>Diabetes</w:t>
            </w:r>
          </w:p>
        </w:tc>
      </w:tr>
      <w:tr w:rsidR="003937BE" w:rsidRPr="00F75B58" w14:paraId="2931F31E" w14:textId="77777777" w:rsidTr="00C90D40">
        <w:trPr>
          <w:trHeight w:val="7"/>
        </w:trPr>
        <w:tc>
          <w:tcPr>
            <w:tcW w:w="2027" w:type="dxa"/>
            <w:hideMark/>
          </w:tcPr>
          <w:p w14:paraId="7D865897" w14:textId="77777777" w:rsidR="003937BE" w:rsidRPr="00F75B58" w:rsidRDefault="003937BE" w:rsidP="00C90D40">
            <w:pPr>
              <w:pStyle w:val="ListParagraph"/>
              <w:rPr>
                <w:sz w:val="20"/>
                <w:szCs w:val="20"/>
              </w:rPr>
            </w:pPr>
            <w:r w:rsidRPr="00F75B58">
              <w:rPr>
                <w:sz w:val="20"/>
                <w:szCs w:val="20"/>
              </w:rPr>
              <w:t>Never</w:t>
            </w:r>
          </w:p>
        </w:tc>
        <w:tc>
          <w:tcPr>
            <w:tcW w:w="2260" w:type="dxa"/>
            <w:hideMark/>
          </w:tcPr>
          <w:p w14:paraId="2601A20D" w14:textId="77777777" w:rsidR="003937BE" w:rsidRPr="00F75B58" w:rsidRDefault="003937BE" w:rsidP="00C90D40">
            <w:pPr>
              <w:pStyle w:val="ListParagraph"/>
              <w:rPr>
                <w:sz w:val="20"/>
                <w:szCs w:val="20"/>
              </w:rPr>
            </w:pPr>
            <w:r w:rsidRPr="00F75B58">
              <w:rPr>
                <w:sz w:val="20"/>
                <w:szCs w:val="20"/>
              </w:rPr>
              <w:t>-0.0229</w:t>
            </w:r>
          </w:p>
        </w:tc>
        <w:tc>
          <w:tcPr>
            <w:tcW w:w="2021" w:type="dxa"/>
            <w:hideMark/>
          </w:tcPr>
          <w:p w14:paraId="27B296AE" w14:textId="77777777" w:rsidR="003937BE" w:rsidRPr="00F75B58" w:rsidRDefault="003937BE" w:rsidP="00C90D40">
            <w:pPr>
              <w:pStyle w:val="ListParagraph"/>
              <w:rPr>
                <w:sz w:val="20"/>
                <w:szCs w:val="20"/>
              </w:rPr>
            </w:pPr>
            <w:r w:rsidRPr="00F75B58">
              <w:rPr>
                <w:sz w:val="20"/>
                <w:szCs w:val="20"/>
              </w:rPr>
              <w:t>-0.0810</w:t>
            </w:r>
          </w:p>
        </w:tc>
        <w:tc>
          <w:tcPr>
            <w:tcW w:w="2031" w:type="dxa"/>
            <w:hideMark/>
          </w:tcPr>
          <w:p w14:paraId="094B4F68" w14:textId="77777777" w:rsidR="003937BE" w:rsidRPr="00F75B58" w:rsidRDefault="003937BE" w:rsidP="00C90D40">
            <w:pPr>
              <w:pStyle w:val="ListParagraph"/>
              <w:rPr>
                <w:sz w:val="20"/>
                <w:szCs w:val="20"/>
              </w:rPr>
            </w:pPr>
            <w:r w:rsidRPr="00F75B58">
              <w:rPr>
                <w:sz w:val="20"/>
                <w:szCs w:val="20"/>
              </w:rPr>
              <w:t>-0.0494</w:t>
            </w:r>
          </w:p>
        </w:tc>
      </w:tr>
      <w:tr w:rsidR="003937BE" w:rsidRPr="00F75B58" w14:paraId="5A497D69" w14:textId="77777777" w:rsidTr="00C90D40">
        <w:trPr>
          <w:trHeight w:val="7"/>
        </w:trPr>
        <w:tc>
          <w:tcPr>
            <w:tcW w:w="2027" w:type="dxa"/>
            <w:hideMark/>
          </w:tcPr>
          <w:p w14:paraId="7C48916C" w14:textId="77777777" w:rsidR="003937BE" w:rsidRPr="00F75B58" w:rsidRDefault="003937BE" w:rsidP="00C90D40">
            <w:pPr>
              <w:pStyle w:val="ListParagraph"/>
              <w:rPr>
                <w:sz w:val="20"/>
                <w:szCs w:val="20"/>
              </w:rPr>
            </w:pPr>
            <w:r w:rsidRPr="00F75B58">
              <w:rPr>
                <w:sz w:val="20"/>
                <w:szCs w:val="20"/>
              </w:rPr>
              <w:t>Current</w:t>
            </w:r>
          </w:p>
        </w:tc>
        <w:tc>
          <w:tcPr>
            <w:tcW w:w="2260" w:type="dxa"/>
            <w:hideMark/>
          </w:tcPr>
          <w:p w14:paraId="06FFE009" w14:textId="77777777" w:rsidR="003937BE" w:rsidRPr="00F75B58" w:rsidRDefault="003937BE" w:rsidP="00C90D40">
            <w:pPr>
              <w:pStyle w:val="ListParagraph"/>
              <w:rPr>
                <w:sz w:val="20"/>
                <w:szCs w:val="20"/>
              </w:rPr>
            </w:pPr>
            <w:r w:rsidRPr="00F75B58">
              <w:rPr>
                <w:sz w:val="20"/>
                <w:szCs w:val="20"/>
              </w:rPr>
              <w:t>-0.0119</w:t>
            </w:r>
          </w:p>
        </w:tc>
        <w:tc>
          <w:tcPr>
            <w:tcW w:w="2021" w:type="dxa"/>
            <w:hideMark/>
          </w:tcPr>
          <w:p w14:paraId="2142803B" w14:textId="77777777" w:rsidR="003937BE" w:rsidRPr="00F75B58" w:rsidRDefault="003937BE" w:rsidP="00C90D40">
            <w:pPr>
              <w:pStyle w:val="ListParagraph"/>
              <w:rPr>
                <w:sz w:val="20"/>
                <w:szCs w:val="20"/>
              </w:rPr>
            </w:pPr>
            <w:r w:rsidRPr="00F75B58">
              <w:rPr>
                <w:sz w:val="20"/>
                <w:szCs w:val="20"/>
              </w:rPr>
              <w:t>-0.0062</w:t>
            </w:r>
          </w:p>
        </w:tc>
        <w:tc>
          <w:tcPr>
            <w:tcW w:w="2031" w:type="dxa"/>
            <w:hideMark/>
          </w:tcPr>
          <w:p w14:paraId="0F3E0B70" w14:textId="77777777" w:rsidR="003937BE" w:rsidRPr="00F75B58" w:rsidRDefault="003937BE" w:rsidP="00C90D40">
            <w:pPr>
              <w:pStyle w:val="ListParagraph"/>
              <w:rPr>
                <w:sz w:val="20"/>
                <w:szCs w:val="20"/>
              </w:rPr>
            </w:pPr>
            <w:r w:rsidRPr="00F75B58">
              <w:rPr>
                <w:sz w:val="20"/>
                <w:szCs w:val="20"/>
              </w:rPr>
              <w:t>-0.0107</w:t>
            </w:r>
          </w:p>
        </w:tc>
      </w:tr>
      <w:tr w:rsidR="003937BE" w:rsidRPr="00F75B58" w14:paraId="465DAA15" w14:textId="77777777" w:rsidTr="00C90D40">
        <w:trPr>
          <w:trHeight w:val="7"/>
        </w:trPr>
        <w:tc>
          <w:tcPr>
            <w:tcW w:w="2027" w:type="dxa"/>
            <w:hideMark/>
          </w:tcPr>
          <w:p w14:paraId="505D080D" w14:textId="77777777" w:rsidR="003937BE" w:rsidRPr="00F75B58" w:rsidRDefault="003937BE" w:rsidP="00C90D40">
            <w:pPr>
              <w:pStyle w:val="ListParagraph"/>
              <w:rPr>
                <w:sz w:val="20"/>
                <w:szCs w:val="20"/>
              </w:rPr>
            </w:pPr>
            <w:r w:rsidRPr="00F75B58">
              <w:rPr>
                <w:sz w:val="20"/>
                <w:szCs w:val="20"/>
              </w:rPr>
              <w:t>Former</w:t>
            </w:r>
          </w:p>
        </w:tc>
        <w:tc>
          <w:tcPr>
            <w:tcW w:w="2260" w:type="dxa"/>
            <w:hideMark/>
          </w:tcPr>
          <w:p w14:paraId="1C0AAB93" w14:textId="77777777" w:rsidR="003937BE" w:rsidRPr="00F75B58" w:rsidRDefault="003937BE" w:rsidP="00C90D40">
            <w:pPr>
              <w:pStyle w:val="ListParagraph"/>
              <w:rPr>
                <w:sz w:val="20"/>
                <w:szCs w:val="20"/>
              </w:rPr>
            </w:pPr>
            <w:r w:rsidRPr="00F75B58">
              <w:rPr>
                <w:sz w:val="20"/>
                <w:szCs w:val="20"/>
              </w:rPr>
              <w:t>0.0969</w:t>
            </w:r>
          </w:p>
        </w:tc>
        <w:tc>
          <w:tcPr>
            <w:tcW w:w="2021" w:type="dxa"/>
            <w:hideMark/>
          </w:tcPr>
          <w:p w14:paraId="6064D980" w14:textId="77777777" w:rsidR="003937BE" w:rsidRPr="00F75B58" w:rsidRDefault="003937BE" w:rsidP="00C90D40">
            <w:pPr>
              <w:pStyle w:val="ListParagraph"/>
              <w:rPr>
                <w:sz w:val="20"/>
                <w:szCs w:val="20"/>
              </w:rPr>
            </w:pPr>
            <w:r w:rsidRPr="00F75B58">
              <w:rPr>
                <w:sz w:val="20"/>
                <w:szCs w:val="20"/>
              </w:rPr>
              <w:t>0.0969</w:t>
            </w:r>
          </w:p>
        </w:tc>
        <w:tc>
          <w:tcPr>
            <w:tcW w:w="2031" w:type="dxa"/>
            <w:hideMark/>
          </w:tcPr>
          <w:p w14:paraId="17F8FF0F" w14:textId="77777777" w:rsidR="003937BE" w:rsidRPr="00F75B58" w:rsidRDefault="003937BE" w:rsidP="00C90D40">
            <w:pPr>
              <w:pStyle w:val="ListParagraph"/>
              <w:rPr>
                <w:sz w:val="20"/>
                <w:szCs w:val="20"/>
              </w:rPr>
            </w:pPr>
            <w:r w:rsidRPr="00F75B58">
              <w:rPr>
                <w:sz w:val="20"/>
                <w:szCs w:val="20"/>
              </w:rPr>
              <w:t>0.0789</w:t>
            </w:r>
          </w:p>
        </w:tc>
      </w:tr>
      <w:tr w:rsidR="003937BE" w:rsidRPr="00F75B58" w14:paraId="63A41B3F" w14:textId="77777777" w:rsidTr="00C90D40">
        <w:trPr>
          <w:trHeight w:val="7"/>
        </w:trPr>
        <w:tc>
          <w:tcPr>
            <w:tcW w:w="2027" w:type="dxa"/>
            <w:hideMark/>
          </w:tcPr>
          <w:p w14:paraId="1252B3FC" w14:textId="77777777" w:rsidR="003937BE" w:rsidRPr="00F75B58" w:rsidRDefault="003937BE" w:rsidP="00C90D40">
            <w:pPr>
              <w:pStyle w:val="ListParagraph"/>
              <w:rPr>
                <w:sz w:val="20"/>
                <w:szCs w:val="20"/>
              </w:rPr>
            </w:pPr>
            <w:r w:rsidRPr="00F75B58">
              <w:rPr>
                <w:sz w:val="20"/>
                <w:szCs w:val="20"/>
              </w:rPr>
              <w:t>Ever</w:t>
            </w:r>
          </w:p>
        </w:tc>
        <w:tc>
          <w:tcPr>
            <w:tcW w:w="2260" w:type="dxa"/>
            <w:hideMark/>
          </w:tcPr>
          <w:p w14:paraId="09CF818C" w14:textId="77777777" w:rsidR="003937BE" w:rsidRPr="00F75B58" w:rsidRDefault="003937BE" w:rsidP="00C90D40">
            <w:pPr>
              <w:pStyle w:val="ListParagraph"/>
              <w:rPr>
                <w:sz w:val="20"/>
                <w:szCs w:val="20"/>
              </w:rPr>
            </w:pPr>
            <w:r w:rsidRPr="00F75B58">
              <w:rPr>
                <w:sz w:val="20"/>
                <w:szCs w:val="20"/>
              </w:rPr>
              <w:t>0.0373</w:t>
            </w:r>
          </w:p>
        </w:tc>
        <w:tc>
          <w:tcPr>
            <w:tcW w:w="2021" w:type="dxa"/>
            <w:hideMark/>
          </w:tcPr>
          <w:p w14:paraId="78A997C5" w14:textId="77777777" w:rsidR="003937BE" w:rsidRPr="00F75B58" w:rsidRDefault="003937BE" w:rsidP="00C90D40">
            <w:pPr>
              <w:pStyle w:val="ListParagraph"/>
              <w:rPr>
                <w:sz w:val="20"/>
                <w:szCs w:val="20"/>
              </w:rPr>
            </w:pPr>
            <w:r w:rsidRPr="00F75B58">
              <w:rPr>
                <w:sz w:val="20"/>
                <w:szCs w:val="20"/>
              </w:rPr>
              <w:t>0.0373</w:t>
            </w:r>
          </w:p>
        </w:tc>
        <w:tc>
          <w:tcPr>
            <w:tcW w:w="2031" w:type="dxa"/>
            <w:hideMark/>
          </w:tcPr>
          <w:p w14:paraId="1D305E73" w14:textId="77777777" w:rsidR="003937BE" w:rsidRPr="00F75B58" w:rsidRDefault="003937BE" w:rsidP="00C90D40">
            <w:pPr>
              <w:pStyle w:val="ListParagraph"/>
              <w:rPr>
                <w:sz w:val="20"/>
                <w:szCs w:val="20"/>
              </w:rPr>
            </w:pPr>
            <w:r w:rsidRPr="00F75B58">
              <w:rPr>
                <w:sz w:val="20"/>
                <w:szCs w:val="20"/>
              </w:rPr>
              <w:t>0.0056</w:t>
            </w:r>
          </w:p>
        </w:tc>
      </w:tr>
      <w:tr w:rsidR="003937BE" w:rsidRPr="00F75B58" w14:paraId="2F0246B2" w14:textId="77777777" w:rsidTr="00C90D40">
        <w:trPr>
          <w:trHeight w:val="7"/>
        </w:trPr>
        <w:tc>
          <w:tcPr>
            <w:tcW w:w="2027" w:type="dxa"/>
            <w:hideMark/>
          </w:tcPr>
          <w:p w14:paraId="29B625F1" w14:textId="77777777" w:rsidR="003937BE" w:rsidRPr="00F75B58" w:rsidRDefault="003937BE" w:rsidP="00C90D40">
            <w:pPr>
              <w:pStyle w:val="ListParagraph"/>
              <w:rPr>
                <w:sz w:val="20"/>
                <w:szCs w:val="20"/>
              </w:rPr>
            </w:pPr>
            <w:r w:rsidRPr="00F75B58">
              <w:rPr>
                <w:sz w:val="20"/>
                <w:szCs w:val="20"/>
              </w:rPr>
              <w:t>Not Current</w:t>
            </w:r>
          </w:p>
        </w:tc>
        <w:tc>
          <w:tcPr>
            <w:tcW w:w="2260" w:type="dxa"/>
            <w:hideMark/>
          </w:tcPr>
          <w:p w14:paraId="4BDA5129" w14:textId="77777777" w:rsidR="003937BE" w:rsidRPr="00F75B58" w:rsidRDefault="003937BE" w:rsidP="00C90D40">
            <w:pPr>
              <w:pStyle w:val="ListParagraph"/>
              <w:rPr>
                <w:sz w:val="20"/>
                <w:szCs w:val="20"/>
              </w:rPr>
            </w:pPr>
            <w:r w:rsidRPr="00F75B58">
              <w:rPr>
                <w:sz w:val="20"/>
                <w:szCs w:val="20"/>
              </w:rPr>
              <w:t>-0.0029</w:t>
            </w:r>
          </w:p>
        </w:tc>
        <w:tc>
          <w:tcPr>
            <w:tcW w:w="2021" w:type="dxa"/>
            <w:hideMark/>
          </w:tcPr>
          <w:p w14:paraId="11687E18" w14:textId="77777777" w:rsidR="003937BE" w:rsidRPr="00F75B58" w:rsidRDefault="003937BE" w:rsidP="00C90D40">
            <w:pPr>
              <w:pStyle w:val="ListParagraph"/>
              <w:rPr>
                <w:sz w:val="20"/>
                <w:szCs w:val="20"/>
              </w:rPr>
            </w:pPr>
            <w:r w:rsidRPr="00F75B58">
              <w:rPr>
                <w:sz w:val="20"/>
                <w:szCs w:val="20"/>
              </w:rPr>
              <w:t>-0.0029</w:t>
            </w:r>
          </w:p>
        </w:tc>
        <w:tc>
          <w:tcPr>
            <w:tcW w:w="2031" w:type="dxa"/>
            <w:hideMark/>
          </w:tcPr>
          <w:p w14:paraId="70BA1D48" w14:textId="77777777" w:rsidR="003937BE" w:rsidRPr="00F75B58" w:rsidRDefault="003937BE" w:rsidP="00C90D40">
            <w:pPr>
              <w:pStyle w:val="ListParagraph"/>
              <w:rPr>
                <w:sz w:val="20"/>
                <w:szCs w:val="20"/>
              </w:rPr>
            </w:pPr>
            <w:r w:rsidRPr="00F75B58">
              <w:rPr>
                <w:sz w:val="20"/>
                <w:szCs w:val="20"/>
              </w:rPr>
              <w:t>-0.0031</w:t>
            </w:r>
          </w:p>
        </w:tc>
      </w:tr>
    </w:tbl>
    <w:p w14:paraId="055EF81B" w14:textId="77777777" w:rsidR="003937BE" w:rsidRPr="009921F2" w:rsidRDefault="003937BE" w:rsidP="003937BE">
      <w:pPr>
        <w:pStyle w:val="ListParagraph"/>
      </w:pPr>
    </w:p>
    <w:p w14:paraId="2760C454" w14:textId="77777777" w:rsidR="003937BE" w:rsidRDefault="003937BE" w:rsidP="003937BE">
      <w:pPr>
        <w:pStyle w:val="ListParagraph"/>
        <w:numPr>
          <w:ilvl w:val="0"/>
          <w:numId w:val="2"/>
        </w:numPr>
      </w:pPr>
      <w:r>
        <w:t xml:space="preserve">After plotting the age distribution for each smoking history category, the charts made it clear that former smokers in made up of a higher age group than the rest others. Below are the averages for each group and former smokers </w:t>
      </w:r>
      <w:proofErr w:type="gramStart"/>
      <w:r>
        <w:t>is</w:t>
      </w:r>
      <w:proofErr w:type="gramEnd"/>
      <w:r>
        <w:t xml:space="preserve"> much higher than the rest. </w:t>
      </w:r>
    </w:p>
    <w:tbl>
      <w:tblPr>
        <w:tblStyle w:val="TableGrid"/>
        <w:tblW w:w="8809" w:type="dxa"/>
        <w:tblInd w:w="720" w:type="dxa"/>
        <w:tblLook w:val="04A0" w:firstRow="1" w:lastRow="0" w:firstColumn="1" w:lastColumn="0" w:noHBand="0" w:noVBand="1"/>
      </w:tblPr>
      <w:tblGrid>
        <w:gridCol w:w="4413"/>
        <w:gridCol w:w="4396"/>
      </w:tblGrid>
      <w:tr w:rsidR="003937BE" w14:paraId="5E0234B9" w14:textId="77777777" w:rsidTr="00C90D40">
        <w:trPr>
          <w:trHeight w:val="252"/>
        </w:trPr>
        <w:tc>
          <w:tcPr>
            <w:tcW w:w="4413" w:type="dxa"/>
          </w:tcPr>
          <w:p w14:paraId="46589DE9" w14:textId="77777777" w:rsidR="003937BE" w:rsidRPr="006A1718" w:rsidRDefault="003937BE" w:rsidP="00C90D40">
            <w:pPr>
              <w:pStyle w:val="ListParagraph"/>
              <w:ind w:left="0"/>
              <w:rPr>
                <w:b/>
                <w:bCs/>
              </w:rPr>
            </w:pPr>
            <w:r w:rsidRPr="006A1718">
              <w:rPr>
                <w:b/>
                <w:bCs/>
              </w:rPr>
              <w:t>Smoking history</w:t>
            </w:r>
          </w:p>
        </w:tc>
        <w:tc>
          <w:tcPr>
            <w:tcW w:w="4396" w:type="dxa"/>
          </w:tcPr>
          <w:p w14:paraId="50AED3DA" w14:textId="77777777" w:rsidR="003937BE" w:rsidRPr="006A1718" w:rsidRDefault="003937BE" w:rsidP="00C90D40">
            <w:pPr>
              <w:pStyle w:val="ListParagraph"/>
              <w:ind w:left="0"/>
              <w:rPr>
                <w:b/>
                <w:bCs/>
              </w:rPr>
            </w:pPr>
            <w:r w:rsidRPr="006A1718">
              <w:rPr>
                <w:b/>
                <w:bCs/>
              </w:rPr>
              <w:t>Mean</w:t>
            </w:r>
          </w:p>
        </w:tc>
      </w:tr>
      <w:tr w:rsidR="003937BE" w14:paraId="149E774D" w14:textId="77777777" w:rsidTr="00C90D40">
        <w:trPr>
          <w:trHeight w:val="252"/>
        </w:trPr>
        <w:tc>
          <w:tcPr>
            <w:tcW w:w="4413" w:type="dxa"/>
          </w:tcPr>
          <w:p w14:paraId="15AD97F1" w14:textId="77777777" w:rsidR="003937BE" w:rsidRDefault="003937BE" w:rsidP="00C90D40">
            <w:pPr>
              <w:pStyle w:val="ListParagraph"/>
              <w:ind w:left="0"/>
            </w:pPr>
            <w:r>
              <w:t xml:space="preserve">Current </w:t>
            </w:r>
          </w:p>
        </w:tc>
        <w:tc>
          <w:tcPr>
            <w:tcW w:w="4396" w:type="dxa"/>
          </w:tcPr>
          <w:p w14:paraId="3FAAC042" w14:textId="77777777" w:rsidR="003937BE" w:rsidRDefault="003937BE" w:rsidP="00C90D40">
            <w:pPr>
              <w:pStyle w:val="ListParagraph"/>
              <w:ind w:left="0"/>
            </w:pPr>
            <w:r>
              <w:t>44.103</w:t>
            </w:r>
          </w:p>
        </w:tc>
      </w:tr>
      <w:tr w:rsidR="003937BE" w14:paraId="6FE4B70A" w14:textId="77777777" w:rsidTr="00C90D40">
        <w:trPr>
          <w:trHeight w:val="252"/>
        </w:trPr>
        <w:tc>
          <w:tcPr>
            <w:tcW w:w="4413" w:type="dxa"/>
          </w:tcPr>
          <w:p w14:paraId="1E5377DA" w14:textId="77777777" w:rsidR="003937BE" w:rsidRDefault="003937BE" w:rsidP="00C90D40">
            <w:pPr>
              <w:pStyle w:val="ListParagraph"/>
              <w:ind w:left="0"/>
            </w:pPr>
            <w:r>
              <w:t xml:space="preserve">Ever </w:t>
            </w:r>
          </w:p>
        </w:tc>
        <w:tc>
          <w:tcPr>
            <w:tcW w:w="4396" w:type="dxa"/>
          </w:tcPr>
          <w:p w14:paraId="0329A67D" w14:textId="77777777" w:rsidR="003937BE" w:rsidRDefault="003937BE" w:rsidP="00C90D40">
            <w:pPr>
              <w:pStyle w:val="ListParagraph"/>
              <w:ind w:left="0"/>
            </w:pPr>
            <w:r>
              <w:t>49.147</w:t>
            </w:r>
          </w:p>
        </w:tc>
      </w:tr>
      <w:tr w:rsidR="003937BE" w14:paraId="0E842C64" w14:textId="77777777" w:rsidTr="00C90D40">
        <w:trPr>
          <w:trHeight w:val="242"/>
        </w:trPr>
        <w:tc>
          <w:tcPr>
            <w:tcW w:w="4413" w:type="dxa"/>
          </w:tcPr>
          <w:p w14:paraId="344EEC3A" w14:textId="77777777" w:rsidR="003937BE" w:rsidRDefault="003937BE" w:rsidP="00C90D40">
            <w:pPr>
              <w:pStyle w:val="ListParagraph"/>
              <w:ind w:left="0"/>
            </w:pPr>
            <w:r>
              <w:t xml:space="preserve">Never </w:t>
            </w:r>
          </w:p>
        </w:tc>
        <w:tc>
          <w:tcPr>
            <w:tcW w:w="4396" w:type="dxa"/>
          </w:tcPr>
          <w:p w14:paraId="52C945B6" w14:textId="77777777" w:rsidR="003937BE" w:rsidRDefault="003937BE" w:rsidP="00C90D40">
            <w:pPr>
              <w:pStyle w:val="ListParagraph"/>
              <w:ind w:left="0"/>
            </w:pPr>
            <w:r>
              <w:t>43.875</w:t>
            </w:r>
          </w:p>
        </w:tc>
      </w:tr>
      <w:tr w:rsidR="003937BE" w14:paraId="71C17C04" w14:textId="77777777" w:rsidTr="00C90D40">
        <w:trPr>
          <w:trHeight w:val="252"/>
        </w:trPr>
        <w:tc>
          <w:tcPr>
            <w:tcW w:w="4413" w:type="dxa"/>
          </w:tcPr>
          <w:p w14:paraId="7FA7A090" w14:textId="77777777" w:rsidR="003937BE" w:rsidRDefault="003937BE" w:rsidP="00C90D40">
            <w:pPr>
              <w:pStyle w:val="ListParagraph"/>
              <w:ind w:left="0"/>
            </w:pPr>
            <w:r>
              <w:t xml:space="preserve">Former </w:t>
            </w:r>
          </w:p>
        </w:tc>
        <w:tc>
          <w:tcPr>
            <w:tcW w:w="4396" w:type="dxa"/>
          </w:tcPr>
          <w:p w14:paraId="5CC7A2E8" w14:textId="77777777" w:rsidR="003937BE" w:rsidRDefault="003937BE" w:rsidP="00C90D40">
            <w:pPr>
              <w:pStyle w:val="ListParagraph"/>
              <w:ind w:left="0"/>
            </w:pPr>
            <w:r>
              <w:t>57.02</w:t>
            </w:r>
          </w:p>
        </w:tc>
      </w:tr>
      <w:tr w:rsidR="003937BE" w14:paraId="55DFD67D" w14:textId="77777777" w:rsidTr="00C90D40">
        <w:trPr>
          <w:trHeight w:val="252"/>
        </w:trPr>
        <w:tc>
          <w:tcPr>
            <w:tcW w:w="4413" w:type="dxa"/>
          </w:tcPr>
          <w:p w14:paraId="26BF8836" w14:textId="77777777" w:rsidR="003937BE" w:rsidRDefault="003937BE" w:rsidP="00C90D40">
            <w:pPr>
              <w:pStyle w:val="ListParagraph"/>
              <w:ind w:left="0"/>
            </w:pPr>
            <w:r>
              <w:t xml:space="preserve">Not Current </w:t>
            </w:r>
          </w:p>
        </w:tc>
        <w:tc>
          <w:tcPr>
            <w:tcW w:w="4396" w:type="dxa"/>
          </w:tcPr>
          <w:p w14:paraId="1CD942AE" w14:textId="77777777" w:rsidR="003937BE" w:rsidRDefault="003937BE" w:rsidP="00C90D40">
            <w:pPr>
              <w:pStyle w:val="ListParagraph"/>
              <w:ind w:left="0"/>
            </w:pPr>
            <w:r>
              <w:t>47.686</w:t>
            </w:r>
          </w:p>
        </w:tc>
      </w:tr>
    </w:tbl>
    <w:p w14:paraId="07346BFB" w14:textId="77777777" w:rsidR="003937BE" w:rsidRDefault="003937BE" w:rsidP="003937BE"/>
    <w:p w14:paraId="5FA60F6B" w14:textId="2D5C3798" w:rsidR="003937BE" w:rsidRPr="009921F2" w:rsidRDefault="003937BE" w:rsidP="00E02596">
      <w:pPr>
        <w:pStyle w:val="ListParagraph"/>
        <w:numPr>
          <w:ilvl w:val="0"/>
          <w:numId w:val="2"/>
        </w:numPr>
      </w:pPr>
      <w:r>
        <w:t xml:space="preserve">The healthcare data set shows that for patients over 60 years old, 39.3% of them suffer at least 1 of the 3 diseases. We then used </w:t>
      </w:r>
      <w:proofErr w:type="gramStart"/>
      <w:r>
        <w:t>pulled</w:t>
      </w:r>
      <w:proofErr w:type="gramEnd"/>
      <w:r>
        <w:t xml:space="preserve"> population data using the Census API so we could apply our findings to Arizona. With a total of </w:t>
      </w:r>
      <w:r w:rsidRPr="006A1718">
        <w:t>1,506,346</w:t>
      </w:r>
      <w:r>
        <w:t xml:space="preserve"> people over 60 here in AZ, </w:t>
      </w:r>
      <w:r w:rsidRPr="006A1718">
        <w:t>592,360</w:t>
      </w:r>
      <w:r>
        <w:t xml:space="preserve"> suffer at least one of the 3 diseases, assuming the proportion would stay the same. </w:t>
      </w:r>
    </w:p>
    <w:p w14:paraId="11B1302B" w14:textId="77777777" w:rsidR="00A81FA0" w:rsidRDefault="00A81FA0"/>
    <w:sectPr w:rsidR="00A81FA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C29734" w14:textId="77777777" w:rsidR="00AA0279" w:rsidRDefault="00AA0279" w:rsidP="00F74EB2">
      <w:pPr>
        <w:spacing w:after="0" w:line="240" w:lineRule="auto"/>
      </w:pPr>
      <w:r>
        <w:separator/>
      </w:r>
    </w:p>
  </w:endnote>
  <w:endnote w:type="continuationSeparator" w:id="0">
    <w:p w14:paraId="1BB0DEAC" w14:textId="77777777" w:rsidR="00AA0279" w:rsidRDefault="00AA0279" w:rsidP="00F74E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196F5C" w14:textId="77777777" w:rsidR="00AA0279" w:rsidRDefault="00AA0279" w:rsidP="00F74EB2">
      <w:pPr>
        <w:spacing w:after="0" w:line="240" w:lineRule="auto"/>
      </w:pPr>
      <w:r>
        <w:separator/>
      </w:r>
    </w:p>
  </w:footnote>
  <w:footnote w:type="continuationSeparator" w:id="0">
    <w:p w14:paraId="58D6540D" w14:textId="77777777" w:rsidR="00AA0279" w:rsidRDefault="00AA0279" w:rsidP="00F74E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B342CB"/>
    <w:multiLevelType w:val="hybridMultilevel"/>
    <w:tmpl w:val="73D884F6"/>
    <w:lvl w:ilvl="0" w:tplc="A544B20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12A4560"/>
    <w:multiLevelType w:val="hybridMultilevel"/>
    <w:tmpl w:val="6D8C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30648320">
    <w:abstractNumId w:val="1"/>
  </w:num>
  <w:num w:numId="2" w16cid:durableId="2546768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1F85"/>
    <w:rsid w:val="00104055"/>
    <w:rsid w:val="00117AB6"/>
    <w:rsid w:val="001F0E9E"/>
    <w:rsid w:val="002460E3"/>
    <w:rsid w:val="003937BE"/>
    <w:rsid w:val="00396F92"/>
    <w:rsid w:val="004A6D41"/>
    <w:rsid w:val="005D3DFC"/>
    <w:rsid w:val="007128F5"/>
    <w:rsid w:val="00961F85"/>
    <w:rsid w:val="00991279"/>
    <w:rsid w:val="00A81FA0"/>
    <w:rsid w:val="00A82C75"/>
    <w:rsid w:val="00AA0279"/>
    <w:rsid w:val="00C2223A"/>
    <w:rsid w:val="00C522A8"/>
    <w:rsid w:val="00C9038B"/>
    <w:rsid w:val="00D147A5"/>
    <w:rsid w:val="00DE0A41"/>
    <w:rsid w:val="00E02596"/>
    <w:rsid w:val="00E12CC5"/>
    <w:rsid w:val="00F74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1BE9BB"/>
  <w15:chartTrackingRefBased/>
  <w15:docId w15:val="{3EA3D803-3422-40D7-8DC5-0A7DFF48E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1F85"/>
  </w:style>
  <w:style w:type="paragraph" w:styleId="Heading1">
    <w:name w:val="heading 1"/>
    <w:basedOn w:val="Normal"/>
    <w:next w:val="Normal"/>
    <w:link w:val="Heading1Char"/>
    <w:uiPriority w:val="9"/>
    <w:qFormat/>
    <w:rsid w:val="00961F8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61F8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61F8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61F8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61F8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61F8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61F8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61F8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61F8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1F8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61F8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61F8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61F8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61F8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61F8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61F8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61F8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61F85"/>
    <w:rPr>
      <w:rFonts w:eastAsiaTheme="majorEastAsia" w:cstheme="majorBidi"/>
      <w:color w:val="272727" w:themeColor="text1" w:themeTint="D8"/>
    </w:rPr>
  </w:style>
  <w:style w:type="paragraph" w:styleId="Title">
    <w:name w:val="Title"/>
    <w:basedOn w:val="Normal"/>
    <w:next w:val="Normal"/>
    <w:link w:val="TitleChar"/>
    <w:uiPriority w:val="10"/>
    <w:qFormat/>
    <w:rsid w:val="00961F8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61F8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61F8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61F8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61F85"/>
    <w:pPr>
      <w:spacing w:before="160"/>
      <w:jc w:val="center"/>
    </w:pPr>
    <w:rPr>
      <w:i/>
      <w:iCs/>
      <w:color w:val="404040" w:themeColor="text1" w:themeTint="BF"/>
    </w:rPr>
  </w:style>
  <w:style w:type="character" w:customStyle="1" w:styleId="QuoteChar">
    <w:name w:val="Quote Char"/>
    <w:basedOn w:val="DefaultParagraphFont"/>
    <w:link w:val="Quote"/>
    <w:uiPriority w:val="29"/>
    <w:rsid w:val="00961F85"/>
    <w:rPr>
      <w:i/>
      <w:iCs/>
      <w:color w:val="404040" w:themeColor="text1" w:themeTint="BF"/>
    </w:rPr>
  </w:style>
  <w:style w:type="paragraph" w:styleId="ListParagraph">
    <w:name w:val="List Paragraph"/>
    <w:basedOn w:val="Normal"/>
    <w:uiPriority w:val="34"/>
    <w:qFormat/>
    <w:rsid w:val="00961F85"/>
    <w:pPr>
      <w:ind w:left="720"/>
      <w:contextualSpacing/>
    </w:pPr>
  </w:style>
  <w:style w:type="character" w:styleId="IntenseEmphasis">
    <w:name w:val="Intense Emphasis"/>
    <w:basedOn w:val="DefaultParagraphFont"/>
    <w:uiPriority w:val="21"/>
    <w:qFormat/>
    <w:rsid w:val="00961F85"/>
    <w:rPr>
      <w:i/>
      <w:iCs/>
      <w:color w:val="0F4761" w:themeColor="accent1" w:themeShade="BF"/>
    </w:rPr>
  </w:style>
  <w:style w:type="paragraph" w:styleId="IntenseQuote">
    <w:name w:val="Intense Quote"/>
    <w:basedOn w:val="Normal"/>
    <w:next w:val="Normal"/>
    <w:link w:val="IntenseQuoteChar"/>
    <w:uiPriority w:val="30"/>
    <w:qFormat/>
    <w:rsid w:val="00961F8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61F85"/>
    <w:rPr>
      <w:i/>
      <w:iCs/>
      <w:color w:val="0F4761" w:themeColor="accent1" w:themeShade="BF"/>
    </w:rPr>
  </w:style>
  <w:style w:type="character" w:styleId="IntenseReference">
    <w:name w:val="Intense Reference"/>
    <w:basedOn w:val="DefaultParagraphFont"/>
    <w:uiPriority w:val="32"/>
    <w:qFormat/>
    <w:rsid w:val="00961F85"/>
    <w:rPr>
      <w:b/>
      <w:bCs/>
      <w:smallCaps/>
      <w:color w:val="0F4761" w:themeColor="accent1" w:themeShade="BF"/>
      <w:spacing w:val="5"/>
    </w:rPr>
  </w:style>
  <w:style w:type="paragraph" w:styleId="Header">
    <w:name w:val="header"/>
    <w:basedOn w:val="Normal"/>
    <w:link w:val="HeaderChar"/>
    <w:uiPriority w:val="99"/>
    <w:unhideWhenUsed/>
    <w:rsid w:val="00F74EB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4EB2"/>
  </w:style>
  <w:style w:type="paragraph" w:styleId="Footer">
    <w:name w:val="footer"/>
    <w:basedOn w:val="Normal"/>
    <w:link w:val="FooterChar"/>
    <w:uiPriority w:val="99"/>
    <w:unhideWhenUsed/>
    <w:rsid w:val="00F74EB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4EB2"/>
  </w:style>
  <w:style w:type="table" w:styleId="TableGrid">
    <w:name w:val="Table Grid"/>
    <w:basedOn w:val="TableNormal"/>
    <w:uiPriority w:val="39"/>
    <w:rsid w:val="003937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589</Words>
  <Characters>3362</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Soumyakant</dc:creator>
  <cp:keywords/>
  <dc:description/>
  <cp:lastModifiedBy>Timothy Spendley</cp:lastModifiedBy>
  <cp:revision>3</cp:revision>
  <dcterms:created xsi:type="dcterms:W3CDTF">2024-02-13T01:25:00Z</dcterms:created>
  <dcterms:modified xsi:type="dcterms:W3CDTF">2024-02-13T01:47:00Z</dcterms:modified>
</cp:coreProperties>
</file>