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E18A7" w:rsidRP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18A7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BE18A7" w:rsidRP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18A7">
        <w:rPr>
          <w:rFonts w:ascii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:rsidR="00BE18A7" w:rsidRP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18A7">
        <w:rPr>
          <w:rFonts w:ascii="Times New Roman" w:hAnsi="Times New Roman" w:cs="Times New Roman"/>
          <w:sz w:val="28"/>
          <w:szCs w:val="28"/>
        </w:rPr>
        <w:t>"Київський політехнічний інститут імені Ігоря Сікорського"</w:t>
      </w:r>
    </w:p>
    <w:p w:rsidR="00BC09F0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18A7">
        <w:rPr>
          <w:rFonts w:ascii="Times New Roman" w:hAnsi="Times New Roman" w:cs="Times New Roman"/>
          <w:sz w:val="28"/>
          <w:szCs w:val="28"/>
        </w:rPr>
        <w:t>Фізико-технічний інститут</w:t>
      </w: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Pr="00BE18A7" w:rsidRDefault="00BE18A7" w:rsidP="00BE18A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18A7">
        <w:rPr>
          <w:rFonts w:ascii="Times New Roman" w:hAnsi="Times New Roman" w:cs="Times New Roman"/>
          <w:b/>
          <w:bCs/>
          <w:sz w:val="28"/>
          <w:szCs w:val="28"/>
        </w:rPr>
        <w:t>КРИПТОГРАФІЯ</w:t>
      </w: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18A7">
        <w:rPr>
          <w:rFonts w:ascii="Times New Roman" w:hAnsi="Times New Roman" w:cs="Times New Roman"/>
          <w:sz w:val="28"/>
          <w:szCs w:val="28"/>
        </w:rPr>
        <w:t>КОМП’ЮТЕРНИЙ ПРАКТИКУМ №1</w:t>
      </w: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Виконав:</w:t>
      </w:r>
    </w:p>
    <w:p w:rsidR="00BE18A7" w:rsidRDefault="00BE18A7" w:rsidP="00BE18A7">
      <w:pPr>
        <w:spacing w:after="0"/>
        <w:jc w:val="right"/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групи </w:t>
      </w:r>
      <w:r>
        <w:rPr>
          <w:rFonts w:ascii="Times New Roman" w:hAnsi="Times New Roman" w:cs="Times New Roman"/>
          <w:caps/>
          <w:sz w:val="28"/>
          <w:szCs w:val="28"/>
        </w:rPr>
        <w:t>ФБ-24</w:t>
      </w:r>
    </w:p>
    <w:p w:rsidR="00BE18A7" w:rsidRDefault="00BE18A7" w:rsidP="00BE18A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Голуб Олександр</w:t>
      </w:r>
    </w:p>
    <w:p w:rsidR="00BE18A7" w:rsidRDefault="00BE18A7" w:rsidP="00BE18A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Київ – 2025</w:t>
      </w: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Default="00BE18A7" w:rsidP="00BE1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E18A7" w:rsidRPr="00BE18A7" w:rsidRDefault="00BE18A7" w:rsidP="00BE18A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E18A7" w:rsidRPr="00BE18A7" w:rsidRDefault="00BE18A7" w:rsidP="00BE18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18A7">
        <w:rPr>
          <w:rFonts w:ascii="Times New Roman" w:hAnsi="Times New Roman" w:cs="Times New Roman"/>
          <w:b/>
          <w:bCs/>
          <w:sz w:val="24"/>
          <w:szCs w:val="24"/>
        </w:rPr>
        <w:lastRenderedPageBreak/>
        <w:t>Експериментальна оцінка ентропії на символ джерела відкритого тексту</w:t>
      </w:r>
    </w:p>
    <w:p w:rsidR="00BE18A7" w:rsidRPr="00BE18A7" w:rsidRDefault="00BE18A7" w:rsidP="00BE18A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E18A7" w:rsidRPr="00BE18A7" w:rsidRDefault="00BE18A7" w:rsidP="00BE18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E18A7">
        <w:rPr>
          <w:rFonts w:ascii="Times New Roman" w:hAnsi="Times New Roman" w:cs="Times New Roman"/>
          <w:b/>
          <w:bCs/>
          <w:sz w:val="24"/>
          <w:szCs w:val="24"/>
        </w:rPr>
        <w:t xml:space="preserve">Мета роботи: </w:t>
      </w:r>
      <w:r w:rsidRPr="00BE18A7">
        <w:rPr>
          <w:rFonts w:ascii="Times New Roman" w:hAnsi="Times New Roman" w:cs="Times New Roman"/>
          <w:sz w:val="24"/>
          <w:szCs w:val="24"/>
        </w:rPr>
        <w:t>з</w:t>
      </w:r>
      <w:r w:rsidRPr="00BE18A7">
        <w:rPr>
          <w:rFonts w:ascii="Times New Roman" w:hAnsi="Times New Roman" w:cs="Times New Roman"/>
          <w:sz w:val="24"/>
          <w:szCs w:val="24"/>
        </w:rPr>
        <w:t xml:space="preserve">асвоєння понять ентропії на символ джерела та його надлишковості, вивчення та порівняння різних моделей джерела відкритого тексту для наближеного визначення ентропії, набуття практичних навичок щодо оцінки ентропії на символ джерела.  </w:t>
      </w:r>
    </w:p>
    <w:p w:rsidR="00BE18A7" w:rsidRPr="00BE18A7" w:rsidRDefault="00BE18A7" w:rsidP="00BE18A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E18A7" w:rsidRPr="00BE18A7" w:rsidRDefault="00BE18A7" w:rsidP="00BE18A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18A7">
        <w:rPr>
          <w:rFonts w:ascii="Times New Roman" w:hAnsi="Times New Roman" w:cs="Times New Roman"/>
          <w:b/>
          <w:bCs/>
          <w:sz w:val="24"/>
          <w:szCs w:val="24"/>
        </w:rPr>
        <w:t xml:space="preserve">Порядок виконання роботи: </w:t>
      </w:r>
    </w:p>
    <w:p w:rsidR="00BE18A7" w:rsidRPr="00BE18A7" w:rsidRDefault="00BE18A7" w:rsidP="00BE18A7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BE18A7">
        <w:rPr>
          <w:rFonts w:ascii="Times New Roman" w:hAnsi="Times New Roman" w:cs="Times New Roman"/>
          <w:sz w:val="24"/>
          <w:szCs w:val="24"/>
        </w:rPr>
        <w:t xml:space="preserve">0. Уважно прочитати методичні вказівки до виконання комп’ютерного практикуму. </w:t>
      </w:r>
    </w:p>
    <w:p w:rsidR="00BE18A7" w:rsidRPr="00BE18A7" w:rsidRDefault="00BE18A7" w:rsidP="00BE18A7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BE18A7">
        <w:rPr>
          <w:rFonts w:ascii="Times New Roman" w:hAnsi="Times New Roman" w:cs="Times New Roman"/>
          <w:sz w:val="24"/>
          <w:szCs w:val="24"/>
        </w:rPr>
        <w:t xml:space="preserve">1. Написати програми для підрахунку частот букв і частот біграм в тексті, а також підрахунку 1 </w:t>
      </w:r>
      <w:r w:rsidRPr="00BE18A7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Pr="00BE18A7">
        <w:rPr>
          <w:rFonts w:ascii="Times New Roman" w:hAnsi="Times New Roman" w:cs="Times New Roman"/>
          <w:sz w:val="24"/>
          <w:szCs w:val="24"/>
        </w:rPr>
        <w:t xml:space="preserve"> та 2 </w:t>
      </w:r>
      <w:r w:rsidRPr="00BE18A7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Pr="00BE18A7">
        <w:rPr>
          <w:rFonts w:ascii="Times New Roman" w:hAnsi="Times New Roman" w:cs="Times New Roman"/>
          <w:sz w:val="24"/>
          <w:szCs w:val="24"/>
        </w:rPr>
        <w:t xml:space="preserve"> за безпосереднім означенням. Підрахувати частоти букв та біграм, а також значення 1 </w:t>
      </w:r>
      <w:r w:rsidRPr="00BE18A7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Pr="00BE18A7">
        <w:rPr>
          <w:rFonts w:ascii="Times New Roman" w:hAnsi="Times New Roman" w:cs="Times New Roman"/>
          <w:sz w:val="24"/>
          <w:szCs w:val="24"/>
        </w:rPr>
        <w:t xml:space="preserve"> та 2 </w:t>
      </w:r>
      <w:r w:rsidRPr="00BE18A7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Pr="00BE18A7">
        <w:rPr>
          <w:rFonts w:ascii="Times New Roman" w:hAnsi="Times New Roman" w:cs="Times New Roman"/>
          <w:sz w:val="24"/>
          <w:szCs w:val="24"/>
        </w:rPr>
        <w:t xml:space="preserve"> на довільно обраному тексті російською мовою достатньої довжини (щонайменше 1Мб), де імовірності замінити відповідними частотами. Також одержати значення 1 </w:t>
      </w:r>
      <w:r w:rsidRPr="00BE18A7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Pr="00BE18A7">
        <w:rPr>
          <w:rFonts w:ascii="Times New Roman" w:hAnsi="Times New Roman" w:cs="Times New Roman"/>
          <w:sz w:val="24"/>
          <w:szCs w:val="24"/>
        </w:rPr>
        <w:t xml:space="preserve"> та 2 </w:t>
      </w:r>
      <w:r w:rsidRPr="00BE18A7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Pr="00BE18A7">
        <w:rPr>
          <w:rFonts w:ascii="Times New Roman" w:hAnsi="Times New Roman" w:cs="Times New Roman"/>
          <w:sz w:val="24"/>
          <w:szCs w:val="24"/>
        </w:rPr>
        <w:t xml:space="preserve"> на тому ж тексті, в якому вилучено всі пробіли. </w:t>
      </w:r>
    </w:p>
    <w:p w:rsidR="00BE18A7" w:rsidRPr="00BE18A7" w:rsidRDefault="00BE18A7" w:rsidP="00BE18A7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BE18A7">
        <w:rPr>
          <w:rFonts w:ascii="Times New Roman" w:hAnsi="Times New Roman" w:cs="Times New Roman"/>
          <w:sz w:val="24"/>
          <w:szCs w:val="24"/>
        </w:rPr>
        <w:t xml:space="preserve">2. За допомогою програми CoolPinkProgram оцінити значення (10) </w:t>
      </w:r>
      <w:r w:rsidRPr="00BE18A7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Pr="00BE18A7">
        <w:rPr>
          <w:rFonts w:ascii="Times New Roman" w:hAnsi="Times New Roman" w:cs="Times New Roman"/>
          <w:sz w:val="24"/>
          <w:szCs w:val="24"/>
        </w:rPr>
        <w:t xml:space="preserve"> , (20) </w:t>
      </w:r>
      <w:r w:rsidRPr="00BE18A7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Pr="00BE18A7">
        <w:rPr>
          <w:rFonts w:ascii="Times New Roman" w:hAnsi="Times New Roman" w:cs="Times New Roman"/>
          <w:sz w:val="24"/>
          <w:szCs w:val="24"/>
        </w:rPr>
        <w:t xml:space="preserve"> , (30) </w:t>
      </w:r>
      <w:r w:rsidRPr="00BE18A7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Pr="00BE18A7">
        <w:rPr>
          <w:rFonts w:ascii="Times New Roman" w:hAnsi="Times New Roman" w:cs="Times New Roman"/>
          <w:sz w:val="24"/>
          <w:szCs w:val="24"/>
        </w:rPr>
        <w:t xml:space="preserve"> . </w:t>
      </w:r>
    </w:p>
    <w:p w:rsidR="00BE18A7" w:rsidRDefault="00BE18A7" w:rsidP="00BE18A7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BE18A7">
        <w:rPr>
          <w:rFonts w:ascii="Times New Roman" w:hAnsi="Times New Roman" w:cs="Times New Roman"/>
          <w:sz w:val="24"/>
          <w:szCs w:val="24"/>
        </w:rPr>
        <w:t>3. Використовуючи отримані значення ентропії, оцінити надлишковість російської мови в різних моделях джерела.</w:t>
      </w:r>
    </w:p>
    <w:p w:rsidR="00BE18A7" w:rsidRDefault="00BE18A7" w:rsidP="00BE18A7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BE18A7" w:rsidRDefault="00BE18A7" w:rsidP="00BE18A7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320343" w:rsidRDefault="00320343" w:rsidP="00320343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20343">
        <w:rPr>
          <w:rFonts w:ascii="Times New Roman" w:hAnsi="Times New Roman" w:cs="Times New Roman"/>
          <w:b/>
          <w:bCs/>
          <w:sz w:val="24"/>
          <w:szCs w:val="24"/>
        </w:rPr>
        <w:t xml:space="preserve">Розглянемо роботу в </w:t>
      </w:r>
      <w:r w:rsidRPr="00320343">
        <w:rPr>
          <w:rFonts w:ascii="Times New Roman" w:hAnsi="Times New Roman" w:cs="Times New Roman"/>
          <w:b/>
          <w:bCs/>
          <w:sz w:val="24"/>
          <w:szCs w:val="24"/>
        </w:rPr>
        <w:t>CoolPinkProgram</w:t>
      </w:r>
    </w:p>
    <w:p w:rsidR="00320343" w:rsidRDefault="00320343" w:rsidP="00320343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:rsidR="00320343" w:rsidRPr="00320343" w:rsidRDefault="00320343" w:rsidP="00320343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320343">
        <w:rPr>
          <w:rFonts w:ascii="Times New Roman" w:hAnsi="Times New Roman" w:cs="Times New Roman"/>
          <w:sz w:val="24"/>
          <w:szCs w:val="24"/>
        </w:rPr>
        <w:t xml:space="preserve">Значення </w:t>
      </w:r>
      <w:proofErr w:type="spellStart"/>
      <w:r w:rsidRPr="00320343">
        <w:rPr>
          <w:rFonts w:ascii="Times New Roman" w:hAnsi="Times New Roman" w:cs="Times New Roman"/>
          <w:sz w:val="24"/>
          <w:szCs w:val="24"/>
        </w:rPr>
        <w:t>ентропій</w:t>
      </w:r>
      <w:proofErr w:type="spellEnd"/>
      <w:r w:rsidRPr="0032034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0343" w:rsidRPr="00320343" w:rsidRDefault="00320343" w:rsidP="00320343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20343">
        <w:rPr>
          <w:rFonts w:ascii="Times New Roman" w:hAnsi="Times New Roman" w:cs="Times New Roman"/>
          <w:sz w:val="24"/>
          <w:szCs w:val="24"/>
        </w:rPr>
        <w:t xml:space="preserve">1,20 </w:t>
      </w:r>
      <w:r w:rsidRPr="00320343">
        <w:rPr>
          <w:rFonts w:ascii="Times New Roman" w:hAnsi="Times New Roman" w:cs="Times New Roman"/>
          <w:sz w:val="24"/>
          <w:szCs w:val="24"/>
          <w:lang w:val="en-US"/>
        </w:rPr>
        <w:t>&lt; H</w:t>
      </w:r>
      <w:r w:rsidRPr="0032034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(10)</w:t>
      </w:r>
      <w:r w:rsidRPr="00320343">
        <w:rPr>
          <w:rFonts w:ascii="Times New Roman" w:hAnsi="Times New Roman" w:cs="Times New Roman"/>
          <w:sz w:val="24"/>
          <w:szCs w:val="24"/>
          <w:lang w:val="en-US"/>
        </w:rPr>
        <w:t xml:space="preserve"> &lt; 1,23</w:t>
      </w:r>
    </w:p>
    <w:p w:rsidR="00320343" w:rsidRDefault="00320343" w:rsidP="00320343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879407" cy="3963962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507" cy="399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343" w:rsidRDefault="00320343" w:rsidP="00320343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477A4C" w:rsidRDefault="00477A4C" w:rsidP="00320343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477A4C" w:rsidRDefault="00477A4C" w:rsidP="00320343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477A4C" w:rsidRDefault="00477A4C" w:rsidP="00477A4C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:rsidR="00477A4C" w:rsidRDefault="00477A4C" w:rsidP="00477A4C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:rsidR="00477A4C" w:rsidRDefault="00477A4C" w:rsidP="00477A4C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:rsidR="00477A4C" w:rsidRDefault="00477A4C" w:rsidP="00477A4C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:rsidR="00477A4C" w:rsidRDefault="00477A4C" w:rsidP="00477A4C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:rsidR="00477A4C" w:rsidRDefault="00477A4C" w:rsidP="00477A4C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:rsidR="00477A4C" w:rsidRDefault="00477A4C" w:rsidP="00477A4C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:rsidR="00477A4C" w:rsidRPr="00477A4C" w:rsidRDefault="00477A4C" w:rsidP="00477A4C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Pr="00320343">
        <w:rPr>
          <w:rFonts w:ascii="Times New Roman" w:hAnsi="Times New Roman" w:cs="Times New Roman"/>
          <w:sz w:val="24"/>
          <w:szCs w:val="24"/>
        </w:rPr>
        <w:t>,2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320343">
        <w:rPr>
          <w:rFonts w:ascii="Times New Roman" w:hAnsi="Times New Roman" w:cs="Times New Roman"/>
          <w:sz w:val="24"/>
          <w:szCs w:val="24"/>
        </w:rPr>
        <w:t xml:space="preserve"> </w:t>
      </w:r>
      <w:r w:rsidRPr="00320343">
        <w:rPr>
          <w:rFonts w:ascii="Times New Roman" w:hAnsi="Times New Roman" w:cs="Times New Roman"/>
          <w:sz w:val="24"/>
          <w:szCs w:val="24"/>
          <w:lang w:val="en-US"/>
        </w:rPr>
        <w:t>&lt; H</w:t>
      </w:r>
      <w:r w:rsidRPr="0032034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32034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0)</w:t>
      </w:r>
      <w:r w:rsidRPr="00320343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r>
        <w:rPr>
          <w:rFonts w:ascii="Times New Roman" w:hAnsi="Times New Roman" w:cs="Times New Roman"/>
          <w:sz w:val="24"/>
          <w:szCs w:val="24"/>
        </w:rPr>
        <w:t>3,28</w:t>
      </w:r>
    </w:p>
    <w:p w:rsidR="00477A4C" w:rsidRDefault="00477A4C" w:rsidP="00320343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477A4C" w:rsidRDefault="00477A4C" w:rsidP="00320343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115632" wp14:editId="282469CC">
            <wp:extent cx="5398937" cy="357107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77" cy="3607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7A4C" w:rsidRDefault="00477A4C" w:rsidP="00320343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477A4C" w:rsidRDefault="00477A4C" w:rsidP="00477A4C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:rsidR="00477A4C" w:rsidRPr="00477A4C" w:rsidRDefault="00477A4C" w:rsidP="00477A4C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1,61</w:t>
      </w:r>
      <w:r w:rsidRPr="00320343">
        <w:rPr>
          <w:rFonts w:ascii="Times New Roman" w:hAnsi="Times New Roman" w:cs="Times New Roman"/>
          <w:sz w:val="24"/>
          <w:szCs w:val="24"/>
        </w:rPr>
        <w:t xml:space="preserve"> </w:t>
      </w:r>
      <w:r w:rsidRPr="00320343">
        <w:rPr>
          <w:rFonts w:ascii="Times New Roman" w:hAnsi="Times New Roman" w:cs="Times New Roman"/>
          <w:sz w:val="24"/>
          <w:szCs w:val="24"/>
          <w:lang w:val="en-US"/>
        </w:rPr>
        <w:t>&lt; H</w:t>
      </w:r>
      <w:r w:rsidRPr="0032034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32034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0)</w:t>
      </w:r>
      <w:r w:rsidRPr="00320343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r>
        <w:rPr>
          <w:rFonts w:ascii="Times New Roman" w:hAnsi="Times New Roman" w:cs="Times New Roman"/>
          <w:sz w:val="24"/>
          <w:szCs w:val="24"/>
        </w:rPr>
        <w:t>1,77</w:t>
      </w:r>
    </w:p>
    <w:p w:rsidR="00320343" w:rsidRDefault="00320343" w:rsidP="00320343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305245" cy="3651211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679" cy="367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7A4C" w:rsidRDefault="00477A4C" w:rsidP="00320343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C3B2E" w:rsidRDefault="007C3B2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477A4C" w:rsidRDefault="00477A4C" w:rsidP="00320343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Обрахуємо надлишковість російської мови в різних моделях джерел, за допомогою ентропії:</w:t>
      </w:r>
    </w:p>
    <w:p w:rsidR="00477A4C" w:rsidRPr="00477A4C" w:rsidRDefault="00477A4C" w:rsidP="00477A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77A4C" w:rsidRPr="00477A4C" w:rsidRDefault="00477A4C" w:rsidP="00320343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  <w:vertAlign w:val="subscript"/>
          <w:lang w:val="en-US"/>
        </w:rPr>
      </w:pPr>
      <w:r w:rsidRPr="00477A4C">
        <w:rPr>
          <w:rFonts w:ascii="Times New Roman" w:hAnsi="Times New Roman" w:cs="Times New Roman"/>
          <w:sz w:val="24"/>
          <w:szCs w:val="24"/>
          <w:lang w:val="en-US"/>
        </w:rPr>
        <w:t>R = 1 – H</w:t>
      </w:r>
      <w:r w:rsidRPr="00477A4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0</w:t>
      </w:r>
      <w:r w:rsidRPr="00477A4C">
        <w:rPr>
          <w:rFonts w:ascii="Times New Roman" w:hAnsi="Times New Roman" w:cs="Times New Roman"/>
          <w:sz w:val="24"/>
          <w:szCs w:val="24"/>
          <w:lang w:val="en-US"/>
        </w:rPr>
        <w:t>/H</w:t>
      </w:r>
      <w:r w:rsidRPr="00477A4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∞</w:t>
      </w:r>
    </w:p>
    <w:p w:rsidR="00477A4C" w:rsidRPr="00477A4C" w:rsidRDefault="00477A4C" w:rsidP="00320343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77A4C">
        <w:rPr>
          <w:rFonts w:ascii="Times New Roman" w:hAnsi="Times New Roman" w:cs="Times New Roman"/>
          <w:sz w:val="24"/>
          <w:szCs w:val="24"/>
          <w:lang w:val="en-US"/>
        </w:rPr>
        <w:t>H0 = log</w:t>
      </w:r>
      <w:r w:rsidRPr="00477A4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477A4C">
        <w:rPr>
          <w:rFonts w:ascii="Times New Roman" w:hAnsi="Times New Roman" w:cs="Times New Roman"/>
          <w:sz w:val="24"/>
          <w:szCs w:val="24"/>
          <w:lang w:val="en-US"/>
        </w:rPr>
        <w:t>32 = 5</w:t>
      </w:r>
    </w:p>
    <w:p w:rsidR="007C3B2E" w:rsidRDefault="007C3B2E" w:rsidP="00320343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477A4C" w:rsidRPr="00477A4C" w:rsidRDefault="00477A4C" w:rsidP="00320343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77A4C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477A4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(</w:t>
      </w:r>
      <w:proofErr w:type="gramEnd"/>
      <w:r w:rsidRPr="00477A4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10)</w:t>
      </w:r>
    </w:p>
    <w:p w:rsidR="00477A4C" w:rsidRPr="007C3B2E" w:rsidRDefault="007C3B2E" w:rsidP="00320343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C3B2E">
        <w:rPr>
          <w:rFonts w:ascii="Times New Roman" w:hAnsi="Times New Roman" w:cs="Times New Roman"/>
          <w:sz w:val="24"/>
          <w:szCs w:val="24"/>
          <w:lang w:val="en-US"/>
        </w:rPr>
        <w:t>1-1,23/5 &lt; R &lt; 1-1,2/5</w:t>
      </w:r>
    </w:p>
    <w:p w:rsidR="007C3B2E" w:rsidRDefault="007C3B2E" w:rsidP="007C3B2E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C3B2E">
        <w:rPr>
          <w:rFonts w:ascii="Times New Roman" w:hAnsi="Times New Roman" w:cs="Times New Roman"/>
          <w:sz w:val="24"/>
          <w:szCs w:val="24"/>
          <w:lang w:val="en-US"/>
        </w:rPr>
        <w:t>0,754&lt;R&lt;0,76</w:t>
      </w:r>
    </w:p>
    <w:p w:rsidR="007C3B2E" w:rsidRDefault="007C3B2E" w:rsidP="00320343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7C3B2E" w:rsidRPr="00477A4C" w:rsidRDefault="007C3B2E" w:rsidP="007C3B2E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77A4C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477A4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477A4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0)</w:t>
      </w:r>
    </w:p>
    <w:p w:rsidR="007C3B2E" w:rsidRPr="007C3B2E" w:rsidRDefault="007C3B2E" w:rsidP="007C3B2E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C3B2E">
        <w:rPr>
          <w:rFonts w:ascii="Times New Roman" w:hAnsi="Times New Roman" w:cs="Times New Roman"/>
          <w:sz w:val="24"/>
          <w:szCs w:val="24"/>
          <w:lang w:val="en-US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3,28</w:t>
      </w:r>
      <w:r w:rsidRPr="007C3B2E">
        <w:rPr>
          <w:rFonts w:ascii="Times New Roman" w:hAnsi="Times New Roman" w:cs="Times New Roman"/>
          <w:sz w:val="24"/>
          <w:szCs w:val="24"/>
          <w:lang w:val="en-US"/>
        </w:rPr>
        <w:t>/5 &lt; R &lt; 1-</w:t>
      </w:r>
      <w:r>
        <w:rPr>
          <w:rFonts w:ascii="Times New Roman" w:hAnsi="Times New Roman" w:cs="Times New Roman"/>
          <w:sz w:val="24"/>
          <w:szCs w:val="24"/>
          <w:lang w:val="en-US"/>
        </w:rPr>
        <w:t>3,27</w:t>
      </w:r>
      <w:r w:rsidRPr="007C3B2E">
        <w:rPr>
          <w:rFonts w:ascii="Times New Roman" w:hAnsi="Times New Roman" w:cs="Times New Roman"/>
          <w:sz w:val="24"/>
          <w:szCs w:val="24"/>
          <w:lang w:val="en-US"/>
        </w:rPr>
        <w:t>/5</w:t>
      </w:r>
    </w:p>
    <w:p w:rsidR="007C3B2E" w:rsidRDefault="007C3B2E" w:rsidP="007C3B2E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C3B2E">
        <w:rPr>
          <w:rFonts w:ascii="Times New Roman" w:hAnsi="Times New Roman" w:cs="Times New Roman"/>
          <w:sz w:val="24"/>
          <w:szCs w:val="24"/>
          <w:lang w:val="en-US"/>
        </w:rPr>
        <w:t>0,</w:t>
      </w:r>
      <w:r>
        <w:rPr>
          <w:rFonts w:ascii="Times New Roman" w:hAnsi="Times New Roman" w:cs="Times New Roman"/>
          <w:sz w:val="24"/>
          <w:szCs w:val="24"/>
          <w:lang w:val="en-US"/>
        </w:rPr>
        <w:t>344</w:t>
      </w:r>
      <w:r w:rsidRPr="007C3B2E">
        <w:rPr>
          <w:rFonts w:ascii="Times New Roman" w:hAnsi="Times New Roman" w:cs="Times New Roman"/>
          <w:sz w:val="24"/>
          <w:szCs w:val="24"/>
          <w:lang w:val="en-US"/>
        </w:rPr>
        <w:t>&lt;R&lt;0,</w:t>
      </w:r>
      <w:r>
        <w:rPr>
          <w:rFonts w:ascii="Times New Roman" w:hAnsi="Times New Roman" w:cs="Times New Roman"/>
          <w:sz w:val="24"/>
          <w:szCs w:val="24"/>
          <w:lang w:val="en-US"/>
        </w:rPr>
        <w:t>346</w:t>
      </w:r>
    </w:p>
    <w:p w:rsidR="007C3B2E" w:rsidRDefault="007C3B2E" w:rsidP="007C3B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C3B2E" w:rsidRPr="00477A4C" w:rsidRDefault="007C3B2E" w:rsidP="007C3B2E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77A4C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477A4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3</w:t>
      </w:r>
      <w:r w:rsidRPr="00477A4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0)</w:t>
      </w:r>
    </w:p>
    <w:p w:rsidR="007C3B2E" w:rsidRPr="007C3B2E" w:rsidRDefault="007C3B2E" w:rsidP="007C3B2E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C3B2E">
        <w:rPr>
          <w:rFonts w:ascii="Times New Roman" w:hAnsi="Times New Roman" w:cs="Times New Roman"/>
          <w:sz w:val="24"/>
          <w:szCs w:val="24"/>
          <w:lang w:val="en-US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1,61</w:t>
      </w:r>
      <w:r w:rsidRPr="007C3B2E">
        <w:rPr>
          <w:rFonts w:ascii="Times New Roman" w:hAnsi="Times New Roman" w:cs="Times New Roman"/>
          <w:sz w:val="24"/>
          <w:szCs w:val="24"/>
          <w:lang w:val="en-US"/>
        </w:rPr>
        <w:t>/5 &lt; R &lt; 1-</w:t>
      </w:r>
      <w:r>
        <w:rPr>
          <w:rFonts w:ascii="Times New Roman" w:hAnsi="Times New Roman" w:cs="Times New Roman"/>
          <w:sz w:val="24"/>
          <w:szCs w:val="24"/>
          <w:lang w:val="en-US"/>
        </w:rPr>
        <w:t>1,77</w:t>
      </w:r>
      <w:r w:rsidRPr="007C3B2E">
        <w:rPr>
          <w:rFonts w:ascii="Times New Roman" w:hAnsi="Times New Roman" w:cs="Times New Roman"/>
          <w:sz w:val="24"/>
          <w:szCs w:val="24"/>
          <w:lang w:val="en-US"/>
        </w:rPr>
        <w:t>/5</w:t>
      </w:r>
    </w:p>
    <w:p w:rsidR="007C3B2E" w:rsidRPr="007C3B2E" w:rsidRDefault="007C3B2E" w:rsidP="007C3B2E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7C3B2E">
        <w:rPr>
          <w:rFonts w:ascii="Times New Roman" w:hAnsi="Times New Roman" w:cs="Times New Roman"/>
          <w:sz w:val="24"/>
          <w:szCs w:val="24"/>
          <w:lang w:val="en-US"/>
        </w:rPr>
        <w:t>0,</w:t>
      </w:r>
      <w:r>
        <w:rPr>
          <w:rFonts w:ascii="Times New Roman" w:hAnsi="Times New Roman" w:cs="Times New Roman"/>
          <w:sz w:val="24"/>
          <w:szCs w:val="24"/>
          <w:lang w:val="en-US"/>
        </w:rPr>
        <w:t>646</w:t>
      </w:r>
      <w:r w:rsidRPr="007C3B2E">
        <w:rPr>
          <w:rFonts w:ascii="Times New Roman" w:hAnsi="Times New Roman" w:cs="Times New Roman"/>
          <w:sz w:val="24"/>
          <w:szCs w:val="24"/>
          <w:lang w:val="en-US"/>
        </w:rPr>
        <w:t>&lt;R&lt;0,</w:t>
      </w:r>
      <w:r>
        <w:rPr>
          <w:rFonts w:ascii="Times New Roman" w:hAnsi="Times New Roman" w:cs="Times New Roman"/>
          <w:sz w:val="24"/>
          <w:szCs w:val="24"/>
          <w:lang w:val="en-US"/>
        </w:rPr>
        <w:t>678</w:t>
      </w:r>
    </w:p>
    <w:p w:rsidR="007C3B2E" w:rsidRDefault="007C3B2E" w:rsidP="00320343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7C3B2E" w:rsidRDefault="007C3B2E" w:rsidP="00320343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7C3B2E" w:rsidRPr="007C3B2E" w:rsidRDefault="007C3B2E" w:rsidP="007C3B2E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C3B2E">
        <w:rPr>
          <w:rFonts w:ascii="Times New Roman" w:hAnsi="Times New Roman" w:cs="Times New Roman"/>
          <w:b/>
          <w:bCs/>
          <w:sz w:val="24"/>
          <w:szCs w:val="24"/>
        </w:rPr>
        <w:t>Висновок:</w:t>
      </w:r>
      <w:r w:rsidRPr="007C3B2E">
        <w:rPr>
          <w:rFonts w:ascii="Times New Roman" w:hAnsi="Times New Roman" w:cs="Times New Roman"/>
          <w:sz w:val="24"/>
          <w:szCs w:val="24"/>
        </w:rPr>
        <w:t xml:space="preserve"> під час виконання роботи я на практиці визначив ентропію тексту на символи його джерела та провів обчислення надлишковості </w:t>
      </w:r>
      <w:r>
        <w:rPr>
          <w:rFonts w:ascii="Times New Roman" w:hAnsi="Times New Roman" w:cs="Times New Roman"/>
          <w:sz w:val="24"/>
          <w:szCs w:val="24"/>
        </w:rPr>
        <w:t>дж</w:t>
      </w:r>
      <w:r w:rsidRPr="007C3B2E">
        <w:rPr>
          <w:rFonts w:ascii="Times New Roman" w:hAnsi="Times New Roman" w:cs="Times New Roman"/>
          <w:sz w:val="24"/>
          <w:szCs w:val="24"/>
        </w:rPr>
        <w:t>ерела відкритого тексту. В результаті використовуючи розрахунки для різної довжини блоків символів, а сам</w:t>
      </w:r>
      <w:r w:rsidR="00766DA3">
        <w:rPr>
          <w:rFonts w:ascii="Times New Roman" w:hAnsi="Times New Roman" w:cs="Times New Roman"/>
          <w:sz w:val="24"/>
          <w:szCs w:val="24"/>
        </w:rPr>
        <w:t>е</w:t>
      </w:r>
      <w:r w:rsidRPr="007C3B2E">
        <w:rPr>
          <w:rFonts w:ascii="Times New Roman" w:hAnsi="Times New Roman" w:cs="Times New Roman"/>
          <w:sz w:val="24"/>
          <w:szCs w:val="24"/>
        </w:rPr>
        <w:t xml:space="preserve"> 10, 20 та 30, було отримано наступні результати:</w:t>
      </w:r>
    </w:p>
    <w:p w:rsidR="007C3B2E" w:rsidRPr="007C3B2E" w:rsidRDefault="007C3B2E" w:rsidP="007C3B2E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3B2E">
        <w:rPr>
          <w:rFonts w:ascii="Times New Roman" w:hAnsi="Times New Roman" w:cs="Times New Roman"/>
          <w:sz w:val="24"/>
          <w:szCs w:val="24"/>
        </w:rPr>
        <w:t xml:space="preserve">Для 10: </w:t>
      </w:r>
      <w:r w:rsidRPr="007C3B2E">
        <w:rPr>
          <w:rFonts w:ascii="Times New Roman" w:hAnsi="Times New Roman" w:cs="Times New Roman"/>
          <w:sz w:val="24"/>
          <w:szCs w:val="24"/>
          <w:lang w:val="en-US"/>
        </w:rPr>
        <w:t>0,754&lt;R&lt;0,76</w:t>
      </w:r>
    </w:p>
    <w:p w:rsidR="007C3B2E" w:rsidRPr="007C3B2E" w:rsidRDefault="007C3B2E" w:rsidP="007C3B2E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3B2E">
        <w:rPr>
          <w:rFonts w:ascii="Times New Roman" w:hAnsi="Times New Roman" w:cs="Times New Roman"/>
          <w:sz w:val="24"/>
          <w:szCs w:val="24"/>
        </w:rPr>
        <w:t xml:space="preserve">Для 20: </w:t>
      </w:r>
      <w:r w:rsidRPr="007C3B2E">
        <w:rPr>
          <w:rFonts w:ascii="Times New Roman" w:hAnsi="Times New Roman" w:cs="Times New Roman"/>
          <w:sz w:val="24"/>
          <w:szCs w:val="24"/>
        </w:rPr>
        <w:t>0,344&lt;R&lt;0,346</w:t>
      </w:r>
    </w:p>
    <w:p w:rsidR="007C3B2E" w:rsidRDefault="007C3B2E" w:rsidP="007C3B2E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3B2E">
        <w:rPr>
          <w:rFonts w:ascii="Times New Roman" w:hAnsi="Times New Roman" w:cs="Times New Roman"/>
          <w:sz w:val="24"/>
          <w:szCs w:val="24"/>
        </w:rPr>
        <w:t xml:space="preserve">Для 30: </w:t>
      </w:r>
      <w:r w:rsidRPr="007C3B2E">
        <w:rPr>
          <w:rFonts w:ascii="Times New Roman" w:hAnsi="Times New Roman" w:cs="Times New Roman"/>
          <w:sz w:val="24"/>
          <w:szCs w:val="24"/>
        </w:rPr>
        <w:t>0,344&lt;R&lt;0,346</w:t>
      </w:r>
    </w:p>
    <w:p w:rsidR="00766DA3" w:rsidRPr="00766DA3" w:rsidRDefault="00766DA3" w:rsidP="00766DA3">
      <w:pPr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Найвище значення є трохи меншим за середнє, через те що деякі символи було можливо перебачити, а інші були випадковими. Виходячи з цього можемо зробити висновок, що чим більш непередбачуваним є повідомлення тим більшою є його ентропія.</w:t>
      </w:r>
    </w:p>
    <w:p w:rsidR="007C3B2E" w:rsidRPr="007C3B2E" w:rsidRDefault="007C3B2E" w:rsidP="007C3B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C3B2E" w:rsidRPr="007C3B2E" w:rsidRDefault="007C3B2E" w:rsidP="007C3B2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7C3B2E" w:rsidRPr="007C3B2E" w:rsidRDefault="007C3B2E" w:rsidP="007C3B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C3B2E" w:rsidRPr="007C3B2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8F3089"/>
    <w:multiLevelType w:val="hybridMultilevel"/>
    <w:tmpl w:val="E5963ADA"/>
    <w:lvl w:ilvl="0" w:tplc="3EDCF252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7F703427"/>
    <w:multiLevelType w:val="hybridMultilevel"/>
    <w:tmpl w:val="84B0B1CC"/>
    <w:lvl w:ilvl="0" w:tplc="6434B6F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8A7"/>
    <w:rsid w:val="00320343"/>
    <w:rsid w:val="00477A4C"/>
    <w:rsid w:val="00766DA3"/>
    <w:rsid w:val="007C3B2E"/>
    <w:rsid w:val="00BC09F0"/>
    <w:rsid w:val="00BE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1C92C"/>
  <w15:chartTrackingRefBased/>
  <w15:docId w15:val="{28AB8CE4-CF8F-4F0E-9AC1-C42C369CA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3B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1475</Words>
  <Characters>841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ITMAS_ADMIN</dc:creator>
  <cp:keywords/>
  <dc:description/>
  <cp:lastModifiedBy>ITMAS_ADMIN</cp:lastModifiedBy>
  <cp:revision>1</cp:revision>
  <dcterms:created xsi:type="dcterms:W3CDTF">2025-12-03T19:33:00Z</dcterms:created>
  <dcterms:modified xsi:type="dcterms:W3CDTF">2025-12-03T20:25:00Z</dcterms:modified>
</cp:coreProperties>
</file>