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6A69" w14:textId="77777777" w:rsidR="003127E2" w:rsidRDefault="003127E2" w:rsidP="003127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НАУКИ, МОЛОДІ ТА СПОРТУ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УКРАЇНИ НАЦІОНАЛЬНИЙ ТЕХНІЧНИЙ УНІВЕРСИТЕТ УКРАЇНИ</w:t>
      </w:r>
    </w:p>
    <w:p w14:paraId="6853F7D6" w14:textId="77777777" w:rsidR="003127E2" w:rsidRDefault="003127E2" w:rsidP="003127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857C7B2" w14:textId="77777777" w:rsidR="003127E2" w:rsidRDefault="003127E2" w:rsidP="003127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ФІЗИКО-ТЕХНІЧНИЙ ІНСТИТУТ</w:t>
      </w:r>
    </w:p>
    <w:p w14:paraId="5A94FAA3" w14:textId="77777777" w:rsidR="003127E2" w:rsidRDefault="003127E2" w:rsidP="003127E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КРИПТОГРАФІЯ </w:t>
      </w:r>
    </w:p>
    <w:p w14:paraId="20602C8A" w14:textId="77777777" w:rsidR="003127E2" w:rsidRDefault="003127E2" w:rsidP="003127E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КОМП’ЮТЕРНИЙ ПРАКТИКУМ №1 </w:t>
      </w:r>
    </w:p>
    <w:p w14:paraId="24995E23" w14:textId="77777777" w:rsidR="003127E2" w:rsidRDefault="003127E2" w:rsidP="003127E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Експериментальна оцінка ентропії на символ джерела відкритого тексту</w:t>
      </w:r>
    </w:p>
    <w:p w14:paraId="2ABD1A71" w14:textId="77777777" w:rsidR="003127E2" w:rsidRDefault="003127E2" w:rsidP="003127E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 </w:t>
      </w:r>
    </w:p>
    <w:p w14:paraId="33AC1D98" w14:textId="77777777" w:rsidR="003127E2" w:rsidRDefault="003127E2" w:rsidP="003127E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Виконали:                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ab/>
      </w:r>
    </w:p>
    <w:p w14:paraId="6CF82110" w14:textId="2C6CBA10" w:rsidR="003127E2" w:rsidRPr="00B675FF" w:rsidRDefault="003127E2" w:rsidP="003127E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студенти гр. ФБ-</w:t>
      </w:r>
      <w:r w:rsidR="00B675FF">
        <w:rPr>
          <w:rFonts w:ascii="Times New Roman" w:eastAsia="Times New Roman" w:hAnsi="Times New Roman" w:cs="Times New Roman"/>
          <w:sz w:val="30"/>
          <w:szCs w:val="30"/>
          <w:lang w:val="uk-UA"/>
        </w:rPr>
        <w:t>33</w:t>
      </w:r>
    </w:p>
    <w:p w14:paraId="061962A5" w14:textId="76CC62FC" w:rsidR="003127E2" w:rsidRDefault="00B675FF" w:rsidP="003127E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Ольшевський Б</w:t>
      </w:r>
      <w:r w:rsidR="003127E2">
        <w:rPr>
          <w:rFonts w:ascii="Times New Roman" w:eastAsia="Times New Roman" w:hAnsi="Times New Roman" w:cs="Times New Roman"/>
          <w:sz w:val="30"/>
          <w:szCs w:val="30"/>
          <w:lang w:val="uk-UA"/>
        </w:rPr>
        <w:t>.</w:t>
      </w:r>
    </w:p>
    <w:p w14:paraId="16EA02ED" w14:textId="4E6F8691" w:rsidR="003127E2" w:rsidRDefault="00B675FF" w:rsidP="003127E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Степура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Н</w:t>
      </w:r>
      <w:r w:rsidR="003127E2">
        <w:rPr>
          <w:rFonts w:ascii="Times New Roman" w:eastAsia="Times New Roman" w:hAnsi="Times New Roman" w:cs="Times New Roman"/>
          <w:sz w:val="30"/>
          <w:szCs w:val="30"/>
          <w:lang w:val="uk-UA"/>
        </w:rPr>
        <w:t>.</w:t>
      </w:r>
    </w:p>
    <w:p w14:paraId="2A7EED4E" w14:textId="77777777" w:rsidR="003127E2" w:rsidRDefault="003127E2" w:rsidP="003127E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Перевірила                     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ab/>
      </w:r>
    </w:p>
    <w:p w14:paraId="62628D72" w14:textId="77777777" w:rsidR="003127E2" w:rsidRDefault="003127E2" w:rsidP="003127E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Селюх П. В.</w:t>
      </w:r>
    </w:p>
    <w:p w14:paraId="79D92C85" w14:textId="03E73503" w:rsidR="003127E2" w:rsidRDefault="003127E2" w:rsidP="003127E2">
      <w:pPr>
        <w:spacing w:before="240" w:after="24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Київ 202</w:t>
      </w:r>
      <w:r w:rsidR="00C65FA6">
        <w:rPr>
          <w:rFonts w:ascii="Times New Roman" w:eastAsia="Times New Roman" w:hAnsi="Times New Roman" w:cs="Times New Roman"/>
          <w:sz w:val="30"/>
          <w:szCs w:val="30"/>
          <w:lang w:val="en-US"/>
        </w:rPr>
        <w:t>5</w:t>
      </w:r>
      <w:r>
        <w:rPr>
          <w:lang w:val="uk-UA"/>
        </w:rPr>
        <w:br w:type="page"/>
      </w:r>
    </w:p>
    <w:p w14:paraId="1B8DEFEB" w14:textId="77777777" w:rsidR="003127E2" w:rsidRPr="003127E2" w:rsidRDefault="003127E2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3127E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Мета роботи</w:t>
      </w:r>
    </w:p>
    <w:p w14:paraId="2F39B8C1" w14:textId="77777777" w:rsidR="003127E2" w:rsidRPr="003127E2" w:rsidRDefault="003127E2" w:rsidP="003127E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127E2">
        <w:rPr>
          <w:rFonts w:ascii="Times New Roman" w:eastAsia="Times New Roman" w:hAnsi="Times New Roman" w:cs="Times New Roman"/>
          <w:sz w:val="24"/>
          <w:szCs w:val="24"/>
          <w:lang w:val="uk-UA"/>
        </w:rPr>
        <w:t>Засвоєння понять ентропії на символ джерела та його надлишковості, вивчення та порівняння</w:t>
      </w:r>
    </w:p>
    <w:p w14:paraId="5471884C" w14:textId="77777777" w:rsidR="003127E2" w:rsidRPr="003127E2" w:rsidRDefault="003127E2" w:rsidP="003127E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127E2">
        <w:rPr>
          <w:rFonts w:ascii="Times New Roman" w:eastAsia="Times New Roman" w:hAnsi="Times New Roman" w:cs="Times New Roman"/>
          <w:sz w:val="24"/>
          <w:szCs w:val="24"/>
          <w:lang w:val="uk-UA"/>
        </w:rPr>
        <w:t>різних моделей джерела відкритого тексту для наближеного визначення ентропії, набуття</w:t>
      </w:r>
    </w:p>
    <w:p w14:paraId="2286B0B1" w14:textId="77777777" w:rsidR="003127E2" w:rsidRDefault="003127E2" w:rsidP="003127E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127E2">
        <w:rPr>
          <w:rFonts w:ascii="Times New Roman" w:eastAsia="Times New Roman" w:hAnsi="Times New Roman" w:cs="Times New Roman"/>
          <w:sz w:val="24"/>
          <w:szCs w:val="24"/>
          <w:lang w:val="uk-UA"/>
        </w:rPr>
        <w:t>практичних навичок щодо оцінки ентропії на символ джерела.</w:t>
      </w:r>
    </w:p>
    <w:p w14:paraId="24352B0D" w14:textId="77777777" w:rsidR="003127E2" w:rsidRDefault="003127E2" w:rsidP="003127E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6C166C5" w14:textId="77777777" w:rsidR="003127E2" w:rsidRDefault="003127E2" w:rsidP="003127E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4904D42" w14:textId="77777777" w:rsidR="003127E2" w:rsidRDefault="003127E2" w:rsidP="003127E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EF0D7F0" w14:textId="77777777" w:rsidR="003127E2" w:rsidRDefault="003127E2" w:rsidP="003127E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1. Написати програми для підрахунку частот букв і частот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тексті, а також підрахунку H1 та H2 за безпосереднім означенням. Підрахувати частоти букв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</w:t>
      </w:r>
    </w:p>
    <w:p w14:paraId="4898C86F" w14:textId="77777777" w:rsidR="00370BAC" w:rsidRDefault="00370BAC" w:rsidP="003127E2">
      <w:pPr>
        <w:rPr>
          <w:b/>
          <w:lang w:val="uk-UA"/>
        </w:rPr>
      </w:pPr>
    </w:p>
    <w:p w14:paraId="284E37A5" w14:textId="77777777" w:rsidR="00370BAC" w:rsidRPr="00370BAC" w:rsidRDefault="00370BAC" w:rsidP="003127E2">
      <w:pPr>
        <w:rPr>
          <w:b/>
          <w:i/>
          <w:lang w:val="uk-UA"/>
        </w:rPr>
      </w:pPr>
      <w:r w:rsidRPr="00370BAC">
        <w:rPr>
          <w:b/>
          <w:i/>
          <w:lang w:val="uk-UA"/>
        </w:rPr>
        <w:t>Обраний текст</w:t>
      </w:r>
      <w:r w:rsidR="00B24674">
        <w:rPr>
          <w:b/>
          <w:i/>
          <w:lang w:val="uk-UA"/>
        </w:rPr>
        <w:t xml:space="preserve"> -</w:t>
      </w:r>
      <w:r w:rsidRPr="00370BAC">
        <w:rPr>
          <w:b/>
          <w:i/>
          <w:lang w:val="uk-UA"/>
        </w:rPr>
        <w:t xml:space="preserve"> Лев Товстий «Війна і Мир»</w:t>
      </w:r>
      <w:r w:rsidR="00B24674">
        <w:rPr>
          <w:b/>
          <w:i/>
          <w:lang w:val="uk-UA"/>
        </w:rPr>
        <w:t xml:space="preserve"> Т</w:t>
      </w:r>
      <w:r w:rsidRPr="00370BAC">
        <w:rPr>
          <w:b/>
          <w:i/>
          <w:lang w:val="uk-UA"/>
        </w:rPr>
        <w:t>ом 1 (1.23Мб)</w:t>
      </w:r>
    </w:p>
    <w:p w14:paraId="5BB98F4E" w14:textId="77777777" w:rsidR="003127E2" w:rsidRDefault="008216DF" w:rsidP="003127E2">
      <w:pPr>
        <w:rPr>
          <w:b/>
          <w:lang w:val="uk-UA"/>
        </w:rPr>
      </w:pPr>
      <w:proofErr w:type="spellStart"/>
      <w:r w:rsidRPr="008216DF">
        <w:rPr>
          <w:b/>
        </w:rPr>
        <w:t>Букви</w:t>
      </w:r>
      <w:proofErr w:type="spellEnd"/>
      <w:r w:rsidRPr="008216DF">
        <w:rPr>
          <w:b/>
        </w:rPr>
        <w:t>:</w:t>
      </w:r>
    </w:p>
    <w:p w14:paraId="78BB7F6B" w14:textId="77777777" w:rsidR="008216DF" w:rsidRDefault="008216DF" w:rsidP="003127E2">
      <w:pPr>
        <w:rPr>
          <w:b/>
          <w:lang w:val="uk-UA"/>
        </w:rPr>
      </w:pPr>
    </w:p>
    <w:p w14:paraId="7F4606B0" w14:textId="16DA0E3D" w:rsidR="00B675FF" w:rsidRPr="00B675FF" w:rsidRDefault="00404727" w:rsidP="007B2E13">
      <w:pP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 w:rsidRPr="00972370">
        <w:rPr>
          <w:rFonts w:ascii="Times New Roman" w:eastAsia="Times New Roman" w:hAnsi="Times New Roman" w:cs="Times New Roman"/>
          <w:b/>
          <w:i/>
          <w:sz w:val="24"/>
          <w:szCs w:val="24"/>
        </w:rPr>
        <w:t>З</w:t>
      </w:r>
      <w:r w:rsidRPr="0040472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972370">
        <w:rPr>
          <w:rFonts w:ascii="Times New Roman" w:eastAsia="Times New Roman" w:hAnsi="Times New Roman" w:cs="Times New Roman"/>
          <w:b/>
          <w:i/>
          <w:sz w:val="24"/>
          <w:szCs w:val="24"/>
        </w:rPr>
        <w:t>проб</w:t>
      </w:r>
      <w:proofErr w:type="spellStart"/>
      <w:r w:rsidRPr="00972370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ілами</w:t>
      </w:r>
      <w:proofErr w:type="spellEnd"/>
    </w:p>
    <w:p w14:paraId="5BBBD881" w14:textId="585C9B15" w:rsidR="007B2E13" w:rsidRDefault="00B675FF" w:rsidP="007B2E13">
      <w:pPr>
        <w:rPr>
          <w:lang w:val="uk-UA"/>
        </w:rPr>
      </w:pPr>
      <w:r>
        <w:rPr>
          <w:lang w:val="uk-UA"/>
        </w:rPr>
        <w:t xml:space="preserve"> </w:t>
      </w:r>
    </w:p>
    <w:p w14:paraId="6C72FC87" w14:textId="7CA02DEF" w:rsidR="00B675FF" w:rsidRPr="007B2E13" w:rsidRDefault="00B675FF" w:rsidP="007B2E13">
      <w:pPr>
        <w:rPr>
          <w:lang w:val="uk-UA"/>
        </w:rPr>
      </w:pPr>
      <w:r w:rsidRPr="00B675FF">
        <w:rPr>
          <w:lang w:val="uk-UA"/>
        </w:rPr>
        <w:drawing>
          <wp:inline distT="0" distB="0" distL="0" distR="0" wp14:anchorId="280F18DF" wp14:editId="03627E3E">
            <wp:extent cx="2072640" cy="488427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705" cy="492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BADB" w14:textId="6736E2C5" w:rsidR="007B2E13" w:rsidRDefault="007B2E13" w:rsidP="007B2E13">
      <w:pPr>
        <w:rPr>
          <w:b/>
          <w:lang w:val="uk-UA"/>
        </w:rPr>
      </w:pPr>
    </w:p>
    <w:p w14:paraId="1CA65647" w14:textId="77777777" w:rsidR="00370BAC" w:rsidRDefault="00370BAC" w:rsidP="007B2E13">
      <w:pPr>
        <w:rPr>
          <w:b/>
          <w:lang w:val="uk-UA"/>
        </w:rPr>
      </w:pPr>
    </w:p>
    <w:p w14:paraId="344898CB" w14:textId="77777777" w:rsidR="00370BAC" w:rsidRDefault="00370BAC" w:rsidP="007B2E13">
      <w:pPr>
        <w:rPr>
          <w:b/>
          <w:lang w:val="uk-UA"/>
        </w:rPr>
      </w:pPr>
    </w:p>
    <w:p w14:paraId="601A63A9" w14:textId="77777777" w:rsidR="00370BAC" w:rsidRDefault="00370BAC" w:rsidP="007B2E13">
      <w:pPr>
        <w:rPr>
          <w:b/>
          <w:lang w:val="uk-UA"/>
        </w:rPr>
      </w:pPr>
    </w:p>
    <w:p w14:paraId="7E4C7972" w14:textId="63009D96" w:rsidR="007B2E13" w:rsidRPr="00B675FF" w:rsidRDefault="00404727" w:rsidP="007B2E13">
      <w:pP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 w:rsidRPr="00972370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Без пробілів</w:t>
      </w:r>
    </w:p>
    <w:p w14:paraId="56DBFA6E" w14:textId="77777777" w:rsidR="00320A7D" w:rsidRDefault="00320A7D" w:rsidP="00320A7D">
      <w:pPr>
        <w:rPr>
          <w:lang w:val="uk-UA"/>
        </w:rPr>
      </w:pPr>
      <w:r>
        <w:rPr>
          <w:lang w:val="uk-UA"/>
        </w:rPr>
        <w:t>Буква, частота</w:t>
      </w:r>
    </w:p>
    <w:p w14:paraId="710AD6C3" w14:textId="1B517B4C" w:rsidR="00B675FF" w:rsidRPr="007B2E13" w:rsidRDefault="00B675FF" w:rsidP="00320A7D">
      <w:pPr>
        <w:rPr>
          <w:lang w:val="uk-UA"/>
        </w:rPr>
      </w:pPr>
      <w:r w:rsidRPr="00B675FF">
        <w:rPr>
          <w:lang w:val="uk-UA"/>
        </w:rPr>
        <w:drawing>
          <wp:inline distT="0" distB="0" distL="0" distR="0" wp14:anchorId="1FF3D91F" wp14:editId="0B703FB0">
            <wp:extent cx="2742366" cy="56616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433" cy="56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3D14" w14:textId="3370D140" w:rsidR="007B2E13" w:rsidRDefault="007B2E13" w:rsidP="003127E2">
      <w:pPr>
        <w:rPr>
          <w:b/>
          <w:lang w:val="uk-UA"/>
        </w:rPr>
      </w:pPr>
    </w:p>
    <w:p w14:paraId="72EB106A" w14:textId="77777777" w:rsidR="007B2E13" w:rsidRDefault="007B2E13" w:rsidP="003127E2">
      <w:pPr>
        <w:rPr>
          <w:b/>
          <w:lang w:val="uk-UA"/>
        </w:rPr>
      </w:pPr>
    </w:p>
    <w:p w14:paraId="3EE19EC8" w14:textId="77777777" w:rsidR="008216DF" w:rsidRDefault="008216DF" w:rsidP="003127E2">
      <w:pPr>
        <w:rPr>
          <w:b/>
          <w:lang w:val="uk-UA"/>
        </w:rPr>
      </w:pPr>
      <w:proofErr w:type="spellStart"/>
      <w:r w:rsidRPr="008216DF">
        <w:rPr>
          <w:b/>
        </w:rPr>
        <w:t>Біграми</w:t>
      </w:r>
      <w:proofErr w:type="spellEnd"/>
      <w:r w:rsidRPr="007B2E13">
        <w:rPr>
          <w:b/>
          <w:lang w:val="en-US"/>
        </w:rPr>
        <w:t xml:space="preserve">, </w:t>
      </w:r>
      <w:proofErr w:type="spellStart"/>
      <w:r w:rsidRPr="008216DF">
        <w:rPr>
          <w:b/>
        </w:rPr>
        <w:t>що</w:t>
      </w:r>
      <w:proofErr w:type="spellEnd"/>
      <w:r w:rsidRPr="007B2E13">
        <w:rPr>
          <w:b/>
          <w:lang w:val="en-US"/>
        </w:rPr>
        <w:t xml:space="preserve"> </w:t>
      </w:r>
      <w:proofErr w:type="spellStart"/>
      <w:r w:rsidRPr="008216DF">
        <w:rPr>
          <w:b/>
        </w:rPr>
        <w:t>перетинаються</w:t>
      </w:r>
      <w:proofErr w:type="spellEnd"/>
      <w:r w:rsidRPr="007B2E13">
        <w:rPr>
          <w:b/>
          <w:lang w:val="en-US"/>
        </w:rPr>
        <w:t>:</w:t>
      </w:r>
    </w:p>
    <w:p w14:paraId="70952443" w14:textId="77777777" w:rsidR="008B4EBF" w:rsidRPr="00972370" w:rsidRDefault="008B4EBF" w:rsidP="008B4EBF">
      <w:pP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 w:rsidRPr="00972370">
        <w:rPr>
          <w:rFonts w:ascii="Times New Roman" w:eastAsia="Times New Roman" w:hAnsi="Times New Roman" w:cs="Times New Roman"/>
          <w:b/>
          <w:i/>
          <w:sz w:val="24"/>
          <w:szCs w:val="24"/>
        </w:rPr>
        <w:t>З</w:t>
      </w:r>
      <w:r w:rsidRPr="008B4EBF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972370">
        <w:rPr>
          <w:rFonts w:ascii="Times New Roman" w:eastAsia="Times New Roman" w:hAnsi="Times New Roman" w:cs="Times New Roman"/>
          <w:b/>
          <w:i/>
          <w:sz w:val="24"/>
          <w:szCs w:val="24"/>
        </w:rPr>
        <w:t>проб</w:t>
      </w:r>
      <w:proofErr w:type="spellStart"/>
      <w:r w:rsidRPr="00972370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ілами</w:t>
      </w:r>
      <w:proofErr w:type="spellEnd"/>
    </w:p>
    <w:p w14:paraId="3930FD1C" w14:textId="04CAD8CC" w:rsidR="00370BAC" w:rsidRPr="00B675FF" w:rsidRDefault="00B675FF" w:rsidP="00370BA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76AF756" w14:textId="77765E3C" w:rsidR="00972370" w:rsidRDefault="00B675FF" w:rsidP="00370BAC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B675F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drawing>
          <wp:inline distT="0" distB="0" distL="0" distR="0" wp14:anchorId="130A0C40" wp14:editId="3946C116">
            <wp:extent cx="2484424" cy="4922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132" cy="49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61C1" w14:textId="3BFD48EF" w:rsidR="008B4EBF" w:rsidRPr="00B675FF" w:rsidRDefault="00972370" w:rsidP="008B4EBF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Повний</w:t>
      </w:r>
      <w:proofErr w:type="spellEnd"/>
      <w:r w:rsidRPr="009723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9723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675FF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B675FF" w:rsidRPr="00B675FF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analysis_results</w:t>
      </w:r>
      <w:proofErr w:type="spellEnd"/>
      <w:r w:rsidR="00B675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.txt</w:t>
      </w:r>
      <w:proofErr w:type="gramEnd"/>
    </w:p>
    <w:p w14:paraId="7675F5D6" w14:textId="77777777" w:rsidR="008B4EBF" w:rsidRPr="00972370" w:rsidRDefault="008B4EBF" w:rsidP="008B4EBF">
      <w:pP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 w:rsidRPr="00972370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Без пробілів</w:t>
      </w:r>
    </w:p>
    <w:p w14:paraId="0E949FAA" w14:textId="2D8FD823" w:rsidR="00370BAC" w:rsidRPr="00B675FF" w:rsidRDefault="00B675FF" w:rsidP="00370BA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 </w:t>
      </w:r>
      <w:r w:rsidRPr="00B675F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2638578" wp14:editId="71DF83F0">
            <wp:extent cx="2952033" cy="46101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401" cy="46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F6C0" w14:textId="1AF10C18" w:rsidR="00972370" w:rsidRDefault="00972370" w:rsidP="00370BAC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70B01437" w14:textId="46D36577" w:rsidR="00972370" w:rsidRPr="008B4EBF" w:rsidRDefault="00972370" w:rsidP="00972370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Повний</w:t>
      </w:r>
      <w:proofErr w:type="spellEnd"/>
      <w:r w:rsidRPr="009723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9723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675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B675FF" w:rsidRPr="00B675FF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analysis_results</w:t>
      </w:r>
      <w:proofErr w:type="spellEnd"/>
      <w:r w:rsidR="00B675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.txt</w:t>
      </w:r>
      <w:proofErr w:type="gramEnd"/>
    </w:p>
    <w:p w14:paraId="2E04748C" w14:textId="77777777" w:rsidR="008B4EBF" w:rsidRPr="008B4EBF" w:rsidRDefault="008B4EBF" w:rsidP="00972370">
      <w:pPr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14:paraId="296692A1" w14:textId="2F12B7BD" w:rsidR="00972370" w:rsidRDefault="00B675FF" w:rsidP="003127E2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14:paraId="63C31E2E" w14:textId="77777777" w:rsidR="00B675FF" w:rsidRDefault="00B675FF" w:rsidP="003127E2">
      <w:pPr>
        <w:rPr>
          <w:b/>
          <w:lang w:val="en-US"/>
        </w:rPr>
      </w:pPr>
    </w:p>
    <w:p w14:paraId="2758532A" w14:textId="5002768E" w:rsidR="00B675FF" w:rsidRPr="00B675FF" w:rsidRDefault="00B675FF" w:rsidP="003127E2">
      <w:pPr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B675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drawing>
          <wp:inline distT="0" distB="0" distL="0" distR="0" wp14:anchorId="098B09D8" wp14:editId="3605584B">
            <wp:extent cx="4858428" cy="2133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E754" w14:textId="77777777" w:rsidR="003127E2" w:rsidRDefault="003127E2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384D9946" w14:textId="77777777" w:rsidR="0089629B" w:rsidRDefault="0089629B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C9224F2" w14:textId="77777777" w:rsidR="0089629B" w:rsidRDefault="0089629B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5E5DBE75" w14:textId="77777777" w:rsidR="0089629B" w:rsidRDefault="0089629B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961492F" w14:textId="77777777" w:rsidR="0089629B" w:rsidRDefault="0089629B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6EEA838" w14:textId="77777777" w:rsidR="0089629B" w:rsidRDefault="0089629B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C53A7DD" w14:textId="77777777" w:rsidR="0089629B" w:rsidRDefault="0089629B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305F1E20" w14:textId="77777777" w:rsidR="0089629B" w:rsidRPr="0089629B" w:rsidRDefault="0089629B" w:rsidP="0089629B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89629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 xml:space="preserve">2. За допомогою програми </w:t>
      </w:r>
      <w:proofErr w:type="spellStart"/>
      <w:r w:rsidRPr="0089629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CoolPinkProgram</w:t>
      </w:r>
      <w:proofErr w:type="spellEnd"/>
      <w:r w:rsidRPr="0089629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оцінити значення H10, H20, H30.</w:t>
      </w:r>
    </w:p>
    <w:p w14:paraId="52B6C087" w14:textId="77777777" w:rsidR="0089629B" w:rsidRDefault="0089629B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76CA568C" w14:textId="296C9A32" w:rsidR="0089629B" w:rsidRDefault="0089629B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66444AF" wp14:editId="3D02A00D">
            <wp:extent cx="5940425" cy="3823970"/>
            <wp:effectExtent l="0" t="0" r="3175" b="5080"/>
            <wp:docPr id="6" name="Рисунок 6" descr="C:\Users\SlavyaSanek\Downloads\Telegram Desktop\H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SlavyaSanek\Downloads\Telegram Desktop\H10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CD66" w14:textId="77777777" w:rsidR="0089629B" w:rsidRDefault="0089629B" w:rsidP="008962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962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1,63473262855352 &lt; </w:t>
      </w:r>
      <w:proofErr w:type="gramStart"/>
      <w:r w:rsidRPr="008962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H(</w:t>
      </w:r>
      <w:proofErr w:type="gramEnd"/>
      <w:r w:rsidRPr="008962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10) &lt; 2,35682542858739</w:t>
      </w:r>
    </w:p>
    <w:p w14:paraId="630760C3" w14:textId="77777777" w:rsidR="0089629B" w:rsidRDefault="0089629B" w:rsidP="008962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4C593" w14:textId="77777777" w:rsidR="0089629B" w:rsidRDefault="0089629B" w:rsidP="008962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07777" w14:textId="762617F2" w:rsidR="0089629B" w:rsidRPr="0089629B" w:rsidRDefault="0089629B" w:rsidP="0089629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962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F077E99" wp14:editId="1504D9D9">
            <wp:extent cx="5940425" cy="38322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FFCD" w14:textId="77777777" w:rsidR="0089629B" w:rsidRPr="0089629B" w:rsidRDefault="0089629B" w:rsidP="008962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9629B">
        <w:rPr>
          <w:rFonts w:ascii="Times New Roman" w:eastAsia="Times New Roman" w:hAnsi="Times New Roman" w:cs="Times New Roman"/>
          <w:b/>
          <w:sz w:val="24"/>
          <w:szCs w:val="24"/>
        </w:rPr>
        <w:t xml:space="preserve">0,875432250776276 </w:t>
      </w:r>
      <w:proofErr w:type="gramStart"/>
      <w:r w:rsidRPr="0089629B">
        <w:rPr>
          <w:rFonts w:ascii="Times New Roman" w:eastAsia="Times New Roman" w:hAnsi="Times New Roman" w:cs="Times New Roman"/>
          <w:b/>
          <w:sz w:val="24"/>
          <w:szCs w:val="24"/>
        </w:rPr>
        <w:t>&lt; H</w:t>
      </w:r>
      <w:proofErr w:type="gramEnd"/>
      <w:r w:rsidRPr="0089629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8962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</w:t>
      </w:r>
      <w:r w:rsidRPr="0089629B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8962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&lt;</w:t>
      </w:r>
      <w:r w:rsidRPr="008962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962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1,5443814577244</w:t>
      </w:r>
      <w:r w:rsidRPr="0089629B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081D779A" w14:textId="77777777" w:rsidR="0089629B" w:rsidRDefault="0089629B" w:rsidP="008962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327371" w14:textId="77777777" w:rsidR="0089629B" w:rsidRDefault="0089629B" w:rsidP="008962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9CEDDD" w14:textId="0FD676E7" w:rsidR="0089629B" w:rsidRPr="0089629B" w:rsidRDefault="0089629B" w:rsidP="0089629B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89629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6133785A" wp14:editId="58A011C4">
            <wp:extent cx="5935980" cy="37795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FEFE" w14:textId="77777777" w:rsidR="0089629B" w:rsidRPr="0089629B" w:rsidRDefault="0089629B" w:rsidP="0089629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962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1,60199746514508 </w:t>
      </w:r>
      <w:r w:rsidRPr="0089629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&lt;</w:t>
      </w:r>
      <w:r w:rsidRPr="008962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89629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H(</w:t>
      </w:r>
      <w:proofErr w:type="gramEnd"/>
      <w:r w:rsidRPr="0089629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30)</w:t>
      </w:r>
      <w:r w:rsidRPr="008962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89629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&lt;</w:t>
      </w:r>
      <w:r w:rsidRPr="008962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2,406148748468</w:t>
      </w:r>
    </w:p>
    <w:p w14:paraId="7CD25F67" w14:textId="77777777" w:rsidR="0089629B" w:rsidRPr="0089629B" w:rsidRDefault="0089629B" w:rsidP="008962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22A43" w14:textId="77777777" w:rsidR="0089629B" w:rsidRPr="008216DF" w:rsidRDefault="0089629B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66A08214" w14:textId="06191143" w:rsidR="00BF62A6" w:rsidRPr="002F1C5B" w:rsidRDefault="00B675FF" w:rsidP="003127E2"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14:paraId="36AB3918" w14:textId="77777777" w:rsidR="00D34FA8" w:rsidRDefault="00D34FA8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61BA22E9" w14:textId="77777777" w:rsidR="00D34FA8" w:rsidRDefault="00D34FA8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3CDA32A4" w14:textId="77777777" w:rsidR="00874F6A" w:rsidRDefault="00874F6A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19D589EF" w14:textId="77777777" w:rsidR="00874F6A" w:rsidRDefault="00874F6A" w:rsidP="003127E2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74EEC583" w14:textId="77777777" w:rsidR="003C3E50" w:rsidRPr="003C3E50" w:rsidRDefault="003C3E50" w:rsidP="003C3E50">
      <w:pPr>
        <w:ind w:left="720"/>
        <w:rPr>
          <w:lang w:val="uk-UA"/>
        </w:rPr>
      </w:pPr>
      <w:r w:rsidRPr="003C3E50">
        <w:rPr>
          <w:lang w:val="uk-UA"/>
        </w:rPr>
        <w:t>Використовуючи отримані значення ентропії, оцінити надлишковість російської мови в різних моделях джерела.</w:t>
      </w:r>
    </w:p>
    <w:p w14:paraId="071C1726" w14:textId="24E2D2E3" w:rsidR="003C3E50" w:rsidRPr="003C3E50" w:rsidRDefault="003C3E50" w:rsidP="003C3E50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3C3E50">
        <w:rPr>
          <w:lang w:val="en-US"/>
        </w:rPr>
        <w:t>-</w:t>
      </w:r>
      <w:r w:rsidRPr="003C3E50">
        <w:rPr>
          <w:lang w:val="uk-UA"/>
        </w:rPr>
        <w:t>ентропія відкритих текстів. Оскільки відкритий текст в нас рівно вірогідний звідси</w:t>
      </w:r>
      <w:r w:rsidRPr="003C3E50"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uk-UA"/>
              </w:rPr>
              <m:t>n</m:t>
            </m:r>
          </m:e>
        </m:func>
        <m:r>
          <w:rPr>
            <w:rFonts w:ascii="Cambria Math" w:hAnsi="Cambria Math"/>
            <w:lang w:val="uk-UA"/>
          </w:rPr>
          <m:t xml:space="preserve">, де </m:t>
        </m:r>
        <m:r>
          <w:rPr>
            <w:rFonts w:ascii="Cambria Math" w:hAnsi="Cambria Math"/>
            <w:lang w:val="en-US"/>
          </w:rPr>
          <m:t>n-</m:t>
        </m:r>
        <m:r>
          <w:rPr>
            <w:rFonts w:ascii="Cambria Math" w:hAnsi="Cambria Math"/>
            <w:lang w:val="uk-UA"/>
          </w:rPr>
          <m:t xml:space="preserve">32 </m:t>
        </m:r>
      </m:oMath>
      <w:r w:rsidRPr="003C3E50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літери</m:t>
        </m:r>
      </m:oMath>
    </w:p>
    <w:p w14:paraId="5BB0B74A" w14:textId="52E39F73" w:rsidR="003C3E50" w:rsidRPr="003C3E50" w:rsidRDefault="003C3E50" w:rsidP="003C3E50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R=1-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∞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uk-UA"/>
                    </w:rPr>
                    <m:t>32</m:t>
                  </m:r>
                </m:e>
              </m:func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5</m:t>
              </m:r>
            </m:den>
          </m:f>
        </m:oMath>
      </m:oMathPara>
    </w:p>
    <w:p w14:paraId="25746B59" w14:textId="7420BDD7" w:rsidR="003C3E50" w:rsidRPr="003C3E50" w:rsidRDefault="003C3E50" w:rsidP="003C3E50">
      <w:pPr>
        <w:rPr>
          <w:b/>
          <w:bCs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10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uk-UA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uk-UA"/>
            </w:rPr>
            <m:t>=1-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1,63473262855352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lang w:val="uk-UA"/>
            </w:rPr>
            <m:t>=0.673053474289296≈0.67</m:t>
          </m:r>
        </m:oMath>
      </m:oMathPara>
    </w:p>
    <w:p w14:paraId="7E470A86" w14:textId="45BF819B" w:rsidR="003C3E50" w:rsidRPr="003C3E50" w:rsidRDefault="003C3E50" w:rsidP="003C3E50">
      <w:pPr>
        <w:rPr>
          <w:b/>
          <w:bCs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uk-UA"/>
            </w:rPr>
            <m:t>=1-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2,35682542858739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lang w:val="uk-UA"/>
            </w:rPr>
            <m:t>=0.528634914282522≈0.53</m:t>
          </m:r>
        </m:oMath>
      </m:oMathPara>
    </w:p>
    <w:p w14:paraId="066BA4AE" w14:textId="26702B38" w:rsidR="003C3E50" w:rsidRPr="003C3E50" w:rsidRDefault="0089629B" w:rsidP="003C3E50">
      <w:pPr>
        <w:rPr>
          <w:b/>
          <w:bCs/>
          <w:lang w:val="uk-U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uk-UA"/>
            </w:rPr>
            <m:t>0.67&lt;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10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uk-UA"/>
            </w:rPr>
            <m:t>&lt;0.53</m:t>
          </m:r>
        </m:oMath>
      </m:oMathPara>
    </w:p>
    <w:p w14:paraId="6A994D33" w14:textId="2D0BD35B" w:rsidR="003C3E50" w:rsidRPr="003C3E50" w:rsidRDefault="003C3E50" w:rsidP="003C3E50">
      <w:pPr>
        <w:rPr>
          <w:b/>
          <w:bCs/>
          <w:i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20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uk-UA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uk-UA"/>
            </w:rPr>
            <m:t>=1-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0,875432250776276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lang w:val="uk-UA"/>
            </w:rPr>
            <m:t>=0.8249135498447448≈0.82</m:t>
          </m:r>
        </m:oMath>
      </m:oMathPara>
    </w:p>
    <w:p w14:paraId="16337AE4" w14:textId="4CF2300F" w:rsidR="003C3E50" w:rsidRPr="003C3E50" w:rsidRDefault="003C3E50" w:rsidP="003C3E50">
      <w:pPr>
        <w:rPr>
          <w:b/>
          <w:bCs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uk-UA"/>
            </w:rPr>
            <m:t>=1-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1,5443814577244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lang w:val="uk-UA"/>
            </w:rPr>
            <m:t>=0.69112370845511≈0.69</m:t>
          </m:r>
        </m:oMath>
      </m:oMathPara>
    </w:p>
    <w:p w14:paraId="4FFE3CBE" w14:textId="46B2D738" w:rsidR="003C3E50" w:rsidRPr="003C3E50" w:rsidRDefault="0089629B" w:rsidP="003C3E50">
      <w:pPr>
        <w:rPr>
          <w:b/>
          <w:bCs/>
          <w:i/>
          <w:lang w:val="uk-U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uk-UA"/>
            </w:rPr>
            <m:t>0.82&lt;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20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uk-UA"/>
            </w:rPr>
            <m:t>&lt;0.69</m:t>
          </m:r>
        </m:oMath>
      </m:oMathPara>
    </w:p>
    <w:p w14:paraId="676D1C8A" w14:textId="2A78A4CA" w:rsidR="003C3E50" w:rsidRPr="003C3E50" w:rsidRDefault="003C3E50" w:rsidP="003C3E50">
      <w:pPr>
        <w:rPr>
          <w:b/>
          <w:bCs/>
          <w:i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30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uk-UA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uk-UA"/>
            </w:rPr>
            <m:t>=1-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1,60199746514508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lang w:val="uk-UA"/>
            </w:rPr>
            <m:t>=0</m:t>
          </m:r>
          <m:r>
            <m:rPr>
              <m:sty m:val="bi"/>
            </m:rPr>
            <w:rPr>
              <w:rFonts w:ascii="Cambria Math" w:hAnsi="Cambria Math"/>
              <w:lang w:val="uk-UA"/>
            </w:rPr>
            <m:t>,679600506970984</m:t>
          </m:r>
          <m:r>
            <m:rPr>
              <m:sty m:val="bi"/>
            </m:rPr>
            <w:rPr>
              <w:rFonts w:ascii="Cambria Math" w:hAnsi="Cambria Math"/>
              <w:lang w:val="uk-UA"/>
            </w:rPr>
            <m:t>≈0.</m:t>
          </m:r>
          <m:r>
            <m:rPr>
              <m:sty m:val="bi"/>
            </m:rPr>
            <w:rPr>
              <w:rFonts w:ascii="Cambria Math" w:hAnsi="Cambria Math"/>
              <w:lang w:val="uk-UA"/>
            </w:rPr>
            <m:t>67</m:t>
          </m:r>
        </m:oMath>
      </m:oMathPara>
    </w:p>
    <w:p w14:paraId="5FECB9F7" w14:textId="28C71D89" w:rsidR="003C3E50" w:rsidRPr="003C3E50" w:rsidRDefault="003C3E50" w:rsidP="003C3E50">
      <w:pPr>
        <w:rPr>
          <w:b/>
          <w:bCs/>
          <w:i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uk-UA"/>
            </w:rPr>
            <m:t>=1-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2,406148748468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lang w:val="uk-UA"/>
            </w:rPr>
            <m:t>=</m:t>
          </m:r>
          <m:r>
            <m:rPr>
              <m:sty m:val="bi"/>
            </m:rPr>
            <w:rPr>
              <w:rFonts w:ascii="Cambria Math" w:hAnsi="Cambria Math"/>
              <w:lang w:val="uk-UA"/>
            </w:rPr>
            <m:t>0,51877024503064</m:t>
          </m:r>
          <m:r>
            <m:rPr>
              <m:sty m:val="bi"/>
            </m:rPr>
            <w:rPr>
              <w:rFonts w:ascii="Cambria Math" w:hAnsi="Cambria Math"/>
              <w:lang w:val="uk-UA"/>
            </w:rPr>
            <m:t>≈0.</m:t>
          </m:r>
          <m:r>
            <m:rPr>
              <m:sty m:val="bi"/>
            </m:rPr>
            <w:rPr>
              <w:rFonts w:ascii="Cambria Math" w:hAnsi="Cambria Math"/>
              <w:lang w:val="uk-UA"/>
            </w:rPr>
            <m:t>52</m:t>
          </m:r>
        </m:oMath>
      </m:oMathPara>
    </w:p>
    <w:p w14:paraId="17A71EC9" w14:textId="41C9C1DD" w:rsidR="003C3E50" w:rsidRPr="003C3E50" w:rsidRDefault="0089629B" w:rsidP="003C3E50">
      <w:pPr>
        <w:rPr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uk-UA"/>
            </w:rPr>
            <w:lastRenderedPageBreak/>
            <m:t>0.</m:t>
          </m:r>
          <m:r>
            <m:rPr>
              <m:sty m:val="bi"/>
            </m:rPr>
            <w:rPr>
              <w:rFonts w:ascii="Cambria Math" w:hAnsi="Cambria Math"/>
              <w:lang w:val="uk-UA"/>
            </w:rPr>
            <m:t>67</m:t>
          </m:r>
          <m:r>
            <m:rPr>
              <m:sty m:val="bi"/>
            </m:rPr>
            <w:rPr>
              <w:rFonts w:ascii="Cambria Math" w:hAnsi="Cambria Math"/>
              <w:lang w:val="uk-UA"/>
            </w:rPr>
            <m:t>&lt;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30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uk-UA"/>
            </w:rPr>
            <m:t>&lt;0.</m:t>
          </m:r>
          <m:r>
            <m:rPr>
              <m:sty m:val="bi"/>
            </m:rPr>
            <w:rPr>
              <w:rFonts w:ascii="Cambria Math" w:hAnsi="Cambria Math"/>
              <w:lang w:val="uk-UA"/>
            </w:rPr>
            <m:t>52</m:t>
          </m:r>
        </m:oMath>
      </m:oMathPara>
    </w:p>
    <w:p w14:paraId="0154C7A3" w14:textId="77777777" w:rsidR="003C3E50" w:rsidRPr="003C3E50" w:rsidRDefault="003C3E50" w:rsidP="003C3E50">
      <w:pPr>
        <w:rPr>
          <w:lang w:val="uk-UA"/>
        </w:rPr>
      </w:pPr>
    </w:p>
    <w:p w14:paraId="2C7B57B0" w14:textId="77777777" w:rsidR="003C3E50" w:rsidRPr="003C3E50" w:rsidRDefault="003C3E50" w:rsidP="003C3E50">
      <w:r w:rsidRPr="003C3E50">
        <w:rPr>
          <w:b/>
          <w:lang w:val="uk-UA"/>
        </w:rPr>
        <w:t>Висновки:</w:t>
      </w:r>
      <w:r w:rsidRPr="003C3E50">
        <w:rPr>
          <w:lang w:val="uk-UA"/>
        </w:rPr>
        <w:t xml:space="preserve"> під час роботи над даним комп’ютерним практикумом ми мали змогу дослідити поняття ентропії, </w:t>
      </w:r>
      <w:proofErr w:type="spellStart"/>
      <w:r w:rsidRPr="003C3E50">
        <w:rPr>
          <w:lang w:val="uk-UA"/>
        </w:rPr>
        <w:t>біграм</w:t>
      </w:r>
      <w:proofErr w:type="spellEnd"/>
      <w:r w:rsidRPr="003C3E50">
        <w:rPr>
          <w:lang w:val="uk-UA"/>
        </w:rPr>
        <w:t xml:space="preserve"> та надлишковості російської мови за допомогою власноруч написаного скрипту та програми </w:t>
      </w:r>
      <w:proofErr w:type="spellStart"/>
      <w:r w:rsidRPr="003C3E50">
        <w:rPr>
          <w:lang w:val="en-US"/>
        </w:rPr>
        <w:t>CoolPinkProgram</w:t>
      </w:r>
      <w:proofErr w:type="spellEnd"/>
      <w:r w:rsidRPr="003C3E50">
        <w:rPr>
          <w:lang w:val="en-US"/>
        </w:rPr>
        <w:t xml:space="preserve">, </w:t>
      </w:r>
      <w:r w:rsidRPr="003C3E50">
        <w:rPr>
          <w:lang w:val="uk-UA"/>
        </w:rPr>
        <w:t>що дало змогу оцінити різницю вихідних даних на практиці у порівнянні з отриманими внаслідок експериментального «вгадування» наступних літер(людського фактору у тому числі)</w:t>
      </w:r>
    </w:p>
    <w:p w14:paraId="352D6431" w14:textId="77777777" w:rsidR="00693573" w:rsidRPr="003127E2" w:rsidRDefault="00693573">
      <w:pPr>
        <w:rPr>
          <w:lang w:val="uk-UA"/>
        </w:rPr>
      </w:pPr>
    </w:p>
    <w:sectPr w:rsidR="00693573" w:rsidRPr="00312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C65CB"/>
    <w:multiLevelType w:val="hybridMultilevel"/>
    <w:tmpl w:val="AFAC0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72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3B"/>
    <w:rsid w:val="002F1C5B"/>
    <w:rsid w:val="003127E2"/>
    <w:rsid w:val="00320A7D"/>
    <w:rsid w:val="00370BAC"/>
    <w:rsid w:val="003C3E50"/>
    <w:rsid w:val="00404727"/>
    <w:rsid w:val="00487326"/>
    <w:rsid w:val="00684E18"/>
    <w:rsid w:val="00693573"/>
    <w:rsid w:val="006B4615"/>
    <w:rsid w:val="007B2E13"/>
    <w:rsid w:val="00803678"/>
    <w:rsid w:val="008216DF"/>
    <w:rsid w:val="00874F6A"/>
    <w:rsid w:val="0089629B"/>
    <w:rsid w:val="008B4EBF"/>
    <w:rsid w:val="00972370"/>
    <w:rsid w:val="00B24674"/>
    <w:rsid w:val="00B675FF"/>
    <w:rsid w:val="00BF62A6"/>
    <w:rsid w:val="00C040C6"/>
    <w:rsid w:val="00C65FA6"/>
    <w:rsid w:val="00D34FA8"/>
    <w:rsid w:val="00D3742B"/>
    <w:rsid w:val="00DB1C11"/>
    <w:rsid w:val="00F14488"/>
    <w:rsid w:val="00F33D7D"/>
    <w:rsid w:val="00F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B2B2"/>
  <w15:docId w15:val="{4359186F-8B6B-4A1A-ACD1-B497E232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7E2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27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127E2"/>
    <w:rPr>
      <w:rFonts w:ascii="Tahoma" w:eastAsia="Arial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B2E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F5504-4E1A-42AB-9D3E-C2CACB61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1841</Words>
  <Characters>1050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Tsypun</dc:creator>
  <cp:lastModifiedBy>untermensch 148</cp:lastModifiedBy>
  <cp:revision>3</cp:revision>
  <cp:lastPrinted>2023-10-04T18:17:00Z</cp:lastPrinted>
  <dcterms:created xsi:type="dcterms:W3CDTF">2025-10-06T18:23:00Z</dcterms:created>
  <dcterms:modified xsi:type="dcterms:W3CDTF">2025-10-06T19:34:00Z</dcterms:modified>
</cp:coreProperties>
</file>