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«Київський політехнічний інститут імені Ігоря Сікорського»</w:t>
      </w:r>
    </w:p>
    <w:p w:rsidR="00000000" w:rsidDel="00000000" w:rsidP="00000000" w:rsidRDefault="00000000" w:rsidRPr="00000000" w14:paraId="00000003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Фізико-технічний інститут</w:t>
      </w:r>
    </w:p>
    <w:p w:rsidR="00000000" w:rsidDel="00000000" w:rsidP="00000000" w:rsidRDefault="00000000" w:rsidRPr="00000000" w14:paraId="00000004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КРИПТОГРАФІЯ</w:t>
      </w:r>
    </w:p>
    <w:p w:rsidR="00000000" w:rsidDel="00000000" w:rsidP="00000000" w:rsidRDefault="00000000" w:rsidRPr="00000000" w14:paraId="00000011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КОМП’ЮТЕРНИЙ ПРАКТИКУМ №1</w:t>
      </w:r>
    </w:p>
    <w:p w:rsidR="00000000" w:rsidDel="00000000" w:rsidP="00000000" w:rsidRDefault="00000000" w:rsidRPr="00000000" w14:paraId="00000012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Експериментальна оцінка ентропії на символ джерела</w:t>
      </w:r>
    </w:p>
    <w:p w:rsidR="00000000" w:rsidDel="00000000" w:rsidP="00000000" w:rsidRDefault="00000000" w:rsidRPr="00000000" w14:paraId="00000013">
      <w:pPr>
        <w:spacing w:after="0" w:lineRule="auto"/>
        <w:ind w:left="-566.9291338582675" w:firstLine="0"/>
        <w:jc w:val="center"/>
        <w:rPr/>
      </w:pPr>
      <w:r w:rsidDel="00000000" w:rsidR="00000000" w:rsidRPr="00000000">
        <w:rPr>
          <w:rtl w:val="0"/>
        </w:rPr>
        <w:t xml:space="preserve">відкритого тексту</w:t>
      </w:r>
    </w:p>
    <w:p w:rsidR="00000000" w:rsidDel="00000000" w:rsidP="00000000" w:rsidRDefault="00000000" w:rsidRPr="00000000" w14:paraId="00000014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ind w:left="-992.125984251968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-566.9291338582675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ind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Виконали:</w:t>
        <w:br w:type="textWrapping"/>
        <w:t xml:space="preserve">ФБ-31 Аль-Фітурі Асія</w:t>
        <w:br w:type="textWrapping"/>
        <w:t xml:space="preserve">ФБ-31 Гриб Вероніка</w:t>
      </w:r>
    </w:p>
    <w:p w:rsidR="00000000" w:rsidDel="00000000" w:rsidP="00000000" w:rsidRDefault="00000000" w:rsidRPr="00000000" w14:paraId="00000023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Перевірила:</w:t>
      </w:r>
    </w:p>
    <w:p w:rsidR="00000000" w:rsidDel="00000000" w:rsidP="00000000" w:rsidRDefault="00000000" w:rsidRPr="00000000" w14:paraId="00000026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Селюх П. В.</w:t>
      </w:r>
    </w:p>
    <w:p w:rsidR="00000000" w:rsidDel="00000000" w:rsidP="00000000" w:rsidRDefault="00000000" w:rsidRPr="00000000" w14:paraId="00000027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ind w:firstLine="0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2025</w:t>
      </w:r>
    </w:p>
    <w:p w:rsidR="00000000" w:rsidDel="00000000" w:rsidP="00000000" w:rsidRDefault="00000000" w:rsidRPr="00000000" w14:paraId="0000002C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ind w:firstLine="709"/>
        <w:jc w:val="both"/>
        <w:rPr/>
      </w:pPr>
      <w:r w:rsidDel="00000000" w:rsidR="00000000" w:rsidRPr="00000000">
        <w:rPr>
          <w:b w:val="1"/>
          <w:rtl w:val="0"/>
        </w:rPr>
        <w:t xml:space="preserve">Мета роботи</w:t>
      </w:r>
      <w:r w:rsidDel="00000000" w:rsidR="00000000" w:rsidRPr="00000000">
        <w:rPr>
          <w:rtl w:val="0"/>
        </w:rPr>
        <w:t xml:space="preserve">: Засвоєння методів частотного криптоаналізу. Здобуття навичок роботи та аналізу потокових шифрів гамування адитивного типу на прикладі шифру Віженера </w:t>
      </w:r>
    </w:p>
    <w:p w:rsidR="00000000" w:rsidDel="00000000" w:rsidP="00000000" w:rsidRDefault="00000000" w:rsidRPr="00000000" w14:paraId="0000002E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firstLine="709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Порядок виконання роботи:</w:t>
      </w:r>
    </w:p>
    <w:p w:rsidR="00000000" w:rsidDel="00000000" w:rsidP="00000000" w:rsidRDefault="00000000" w:rsidRPr="00000000" w14:paraId="00000030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0. Уважно прочитати методичні вказівки до виконання комп’ютерного практикуму. </w:t>
      </w:r>
    </w:p>
    <w:p w:rsidR="00000000" w:rsidDel="00000000" w:rsidP="00000000" w:rsidRDefault="00000000" w:rsidRPr="00000000" w14:paraId="00000032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1. Самостійно підібрати текст для шифрування (2-3 кб) та ключі довжини r = 2, 3, 4, 5, а також довжини 10-20 знаків. Зашифрувати обраний відкритий текст шифром Віженера з цими ключами. </w:t>
      </w:r>
    </w:p>
    <w:p w:rsidR="00000000" w:rsidDel="00000000" w:rsidP="00000000" w:rsidRDefault="00000000" w:rsidRPr="00000000" w14:paraId="00000033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Підібраний текст:</w:t>
      </w:r>
    </w:p>
    <w:p w:rsidR="00000000" w:rsidDel="00000000" w:rsidP="00000000" w:rsidRDefault="00000000" w:rsidRPr="00000000" w14:paraId="00000035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підібрали текст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248506</wp:posOffset>
            </wp:positionV>
            <wp:extent cx="5723890" cy="2703830"/>
            <wp:effectExtent b="0" l="0" r="0" t="0"/>
            <wp:wrapSquare wrapText="bothSides" distB="0" distT="0" distL="114300" distR="114300"/>
            <wp:docPr id="21291594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22180" l="12450" r="28249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03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3243"/>
        </w:tabs>
        <w:rPr/>
      </w:pPr>
      <w:r w:rsidDel="00000000" w:rsidR="00000000" w:rsidRPr="00000000">
        <w:rPr>
          <w:rtl w:val="0"/>
        </w:rPr>
        <w:t xml:space="preserve">ключі </w:t>
      </w:r>
    </w:p>
    <w:p w:rsidR="00000000" w:rsidDel="00000000" w:rsidP="00000000" w:rsidRDefault="00000000" w:rsidRPr="00000000" w14:paraId="00000039">
      <w:pPr>
        <w:tabs>
          <w:tab w:val="left" w:leader="none" w:pos="3243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28575</wp:posOffset>
            </wp:positionV>
            <wp:extent cx="5269230" cy="1510665"/>
            <wp:effectExtent b="0" l="0" r="0" t="0"/>
            <wp:wrapSquare wrapText="bothSides" distB="0" distT="0" distL="114300" distR="114300"/>
            <wp:docPr id="212915947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46219" l="64791" r="6284" t="390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6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tabs>
          <w:tab w:val="left" w:leader="none" w:pos="3243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Отримали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-63609</wp:posOffset>
            </wp:positionH>
            <wp:positionV relativeFrom="paragraph">
              <wp:posOffset>497</wp:posOffset>
            </wp:positionV>
            <wp:extent cx="5303520" cy="2874645"/>
            <wp:effectExtent b="0" l="0" r="0" t="0"/>
            <wp:wrapSquare wrapText="bothSides" distB="0" distT="0" distL="114300" distR="114300"/>
            <wp:docPr id="212915948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39556" l="31597" r="28650" t="2213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87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  <w:t xml:space="preserve">2. Підрахувати індекси відповідності для відкритого тексту та всіх одержаних шифртекстів і порівняти їх значення.</w:t>
      </w:r>
    </w:p>
    <w:p w:rsidR="00000000" w:rsidDel="00000000" w:rsidP="00000000" w:rsidRDefault="00000000" w:rsidRPr="00000000" w14:paraId="0000004E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533400</wp:posOffset>
            </wp:positionH>
            <wp:positionV relativeFrom="paragraph">
              <wp:posOffset>38100</wp:posOffset>
            </wp:positionV>
            <wp:extent cx="3839210" cy="5166360"/>
            <wp:effectExtent b="0" l="0" r="0" t="0"/>
            <wp:wrapSquare wrapText="bothSides" distB="0" distT="0" distL="114300" distR="114300"/>
            <wp:docPr id="212915948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11709" l="12585" r="66123" t="37361"/>
                    <a:stretch>
                      <a:fillRect/>
                    </a:stretch>
                  </pic:blipFill>
                  <pic:spPr>
                    <a:xfrm>
                      <a:off x="0" y="0"/>
                      <a:ext cx="3839210" cy="51663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leader="none" w:pos="2554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4500439" cy="3260977"/>
            <wp:effectExtent b="0" l="0" r="0" t="0"/>
            <wp:wrapSquare wrapText="bothSides" distB="0" distT="0" distL="114300" distR="114300"/>
            <wp:docPr id="212915948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20035" l="7097" r="58904" t="36171"/>
                    <a:stretch>
                      <a:fillRect/>
                    </a:stretch>
                  </pic:blipFill>
                  <pic:spPr>
                    <a:xfrm>
                      <a:off x="0" y="0"/>
                      <a:ext cx="4500439" cy="3260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left" w:leader="none" w:pos="4007"/>
        </w:tabs>
        <w:rPr/>
      </w:pPr>
      <w:r w:rsidDel="00000000" w:rsidR="00000000" w:rsidRPr="00000000">
        <w:rPr/>
        <w:drawing>
          <wp:inline distB="0" distT="0" distL="0" distR="0">
            <wp:extent cx="5939790" cy="4455160"/>
            <wp:effectExtent b="0" l="0" r="0" t="0"/>
            <wp:docPr id="212915948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tabs>
          <w:tab w:val="left" w:leader="none" w:pos="4007"/>
        </w:tabs>
        <w:rPr>
          <w:b w:val="1"/>
        </w:rPr>
      </w:pPr>
      <w:r w:rsidDel="00000000" w:rsidR="00000000" w:rsidRPr="00000000">
        <w:rPr>
          <w:rtl w:val="0"/>
        </w:rPr>
        <w:t xml:space="preserve">3. Використовуючи наведені теоретичні відомості, розшифрувати наданий шифртекст (згідно свого номеру варіанта). </w:t>
      </w:r>
      <w:r w:rsidDel="00000000" w:rsidR="00000000" w:rsidRPr="00000000">
        <w:rPr>
          <w:b w:val="1"/>
          <w:rtl w:val="0"/>
        </w:rPr>
        <w:t xml:space="preserve">Варіант 5</w:t>
      </w:r>
    </w:p>
    <w:p w:rsidR="00000000" w:rsidDel="00000000" w:rsidP="00000000" w:rsidRDefault="00000000" w:rsidRPr="00000000" w14:paraId="00000068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Довжина очищеного тексту</w:t>
      </w:r>
    </w:p>
    <w:p w:rsidR="00000000" w:rsidDel="00000000" w:rsidP="00000000" w:rsidRDefault="00000000" w:rsidRPr="00000000" w14:paraId="0000006A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Після попередньої обробки (видалення пробілів, пунктуації, небукв) текст має 5614 символів.</w:t>
        <w:br w:type="textWrapping"/>
      </w:r>
      <w:r w:rsidDel="00000000" w:rsidR="00000000" w:rsidRPr="00000000">
        <w:rPr/>
        <w:drawing>
          <wp:inline distB="114300" distT="114300" distL="114300" distR="114300">
            <wp:extent cx="2820353" cy="431137"/>
            <wp:effectExtent b="0" l="0" r="0" t="0"/>
            <wp:docPr id="212915948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0353" cy="43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Цей крок важливий для правильного розрахунку індексу відповідності (IoC) і поділу на блоки при криптоаналізі.</w:t>
      </w:r>
    </w:p>
    <w:p w:rsidR="00000000" w:rsidDel="00000000" w:rsidP="00000000" w:rsidRDefault="00000000" w:rsidRPr="00000000" w14:paraId="0000006C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Обчислення IoC для L=1..30</w:t>
      </w:r>
    </w:p>
    <w:p w:rsidR="00000000" w:rsidDel="00000000" w:rsidP="00000000" w:rsidRDefault="00000000" w:rsidRPr="00000000" w14:paraId="0000006E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IoC (Index of Coincidence) оцінює ймовірність випадкового співпадіння букв у тексті. Для різних довжин ключа L розраховується IoC блоку тексту.</w:t>
        <w:br w:type="textWrapping"/>
      </w:r>
      <w:r w:rsidDel="00000000" w:rsidR="00000000" w:rsidRPr="00000000">
        <w:rPr/>
        <w:drawing>
          <wp:inline distB="114300" distT="114300" distL="114300" distR="114300">
            <wp:extent cx="2066925" cy="5124450"/>
            <wp:effectExtent b="0" l="0" r="0" t="0"/>
            <wp:docPr id="212915947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Вищий IoC свідчить про більш ймовірну довжину ключа.</w:t>
      </w:r>
    </w:p>
    <w:p w:rsidR="00000000" w:rsidDel="00000000" w:rsidP="00000000" w:rsidRDefault="00000000" w:rsidRPr="00000000" w14:paraId="00000070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Обчислення D_r (відстані повторів)</w:t>
      </w:r>
    </w:p>
    <w:p w:rsidR="00000000" w:rsidDel="00000000" w:rsidP="00000000" w:rsidRDefault="00000000" w:rsidRPr="00000000" w14:paraId="00000071">
      <w:pPr>
        <w:tabs>
          <w:tab w:val="left" w:leader="none" w:pos="4007"/>
        </w:tabs>
        <w:rPr/>
      </w:pPr>
      <w:r w:rsidDel="00000000" w:rsidR="00000000" w:rsidRPr="00000000">
        <w:rPr/>
        <w:drawing>
          <wp:inline distB="114300" distT="114300" distL="114300" distR="114300">
            <wp:extent cx="1609725" cy="5191125"/>
            <wp:effectExtent b="0" l="0" r="0" t="0"/>
            <wp:docPr id="212915947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519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D_r – статистика для методу Касіскі (визначення періодів повторюваних груп букв). Підтверджує, які довжини ключа можуть бути ймовірними. </w:t>
      </w:r>
    </w:p>
    <w:p w:rsidR="00000000" w:rsidDel="00000000" w:rsidP="00000000" w:rsidRDefault="00000000" w:rsidRPr="00000000" w14:paraId="00000073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Ці значення разом з IoC допомагають скласти список ймовірних довжин ключа.</w:t>
      </w:r>
    </w:p>
    <w:p w:rsidR="00000000" w:rsidDel="00000000" w:rsidP="00000000" w:rsidRDefault="00000000" w:rsidRPr="00000000" w14:paraId="00000074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Графіки обчислених значень IoC для L=1..30 та D_r (кількість збігів на відстані r)</w:t>
      </w:r>
    </w:p>
    <w:p w:rsidR="00000000" w:rsidDel="00000000" w:rsidP="00000000" w:rsidRDefault="00000000" w:rsidRPr="00000000" w14:paraId="0000007E">
      <w:pPr>
        <w:tabs>
          <w:tab w:val="left" w:leader="none" w:pos="4007"/>
        </w:tabs>
        <w:rPr/>
      </w:pPr>
      <w:r w:rsidDel="00000000" w:rsidR="00000000" w:rsidRPr="00000000">
        <w:rPr/>
        <w:drawing>
          <wp:inline distB="114300" distT="114300" distL="114300" distR="114300">
            <wp:extent cx="4162425" cy="180975"/>
            <wp:effectExtent b="0" l="0" r="0" t="0"/>
            <wp:docPr id="21291594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left" w:leader="none" w:pos="4007"/>
        </w:tabs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6997134" cy="3498567"/>
            <wp:effectExtent b="0" l="0" r="0" t="0"/>
            <wp:docPr id="212915947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97134" cy="349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left" w:leader="none" w:pos="4007"/>
        </w:tabs>
        <w:ind w:hanging="1275.5905511811022"/>
        <w:rPr/>
      </w:pPr>
      <w:r w:rsidDel="00000000" w:rsidR="00000000" w:rsidRPr="00000000">
        <w:rPr/>
        <w:drawing>
          <wp:inline distB="114300" distT="114300" distL="114300" distR="114300">
            <wp:extent cx="7098015" cy="3549008"/>
            <wp:effectExtent b="0" l="0" r="0" t="0"/>
            <wp:docPr id="212915947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98015" cy="3549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Ймовірні довжини ключа</w:t>
      </w:r>
    </w:p>
    <w:p w:rsidR="00000000" w:rsidDel="00000000" w:rsidP="00000000" w:rsidRDefault="00000000" w:rsidRPr="00000000" w14:paraId="00000086">
      <w:pPr>
        <w:tabs>
          <w:tab w:val="left" w:leader="none" w:pos="4007"/>
        </w:tabs>
        <w:rPr/>
      </w:pPr>
      <w:r w:rsidDel="00000000" w:rsidR="00000000" w:rsidRPr="00000000">
        <w:rPr/>
        <w:drawing>
          <wp:inline distB="114300" distT="114300" distL="114300" distR="114300">
            <wp:extent cx="3381375" cy="428625"/>
            <wp:effectExtent b="0" l="0" r="0" t="0"/>
            <wp:docPr id="212915946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На основі IoC і D_r програма обирає декілька найбільш ймовірних довжин ключа для перевірки. Вони будуть оброблятися по черзі у циклі </w:t>
      </w:r>
      <w:r w:rsidDel="00000000" w:rsidR="00000000" w:rsidRPr="00000000">
        <w:rPr>
          <w:rtl w:val="0"/>
        </w:rPr>
        <w:t xml:space="preserve">for L in top_L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Перевірка конкретної довжини ключа</w:t>
      </w:r>
    </w:p>
    <w:p w:rsidR="00000000" w:rsidDel="00000000" w:rsidP="00000000" w:rsidRDefault="00000000" w:rsidRPr="00000000" w14:paraId="0000008A">
      <w:pPr>
        <w:tabs>
          <w:tab w:val="left" w:leader="none" w:pos="4007"/>
        </w:tabs>
        <w:ind w:hanging="1133.8582677165355"/>
        <w:rPr/>
      </w:pPr>
      <w:r w:rsidDel="00000000" w:rsidR="00000000" w:rsidRPr="00000000">
        <w:rPr/>
        <w:drawing>
          <wp:inline distB="114300" distT="114300" distL="114300" distR="114300">
            <wp:extent cx="7080841" cy="1740870"/>
            <wp:effectExtent b="0" l="0" r="0" t="0"/>
            <wp:docPr id="212915948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668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0841" cy="174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find_shifts_chi</w:t>
      </w:r>
      <w:r w:rsidDel="00000000" w:rsidR="00000000" w:rsidRPr="00000000">
        <w:rPr>
          <w:rtl w:val="0"/>
        </w:rPr>
        <w:t xml:space="preserve"> знайшов початковий ключ через частотний аналіз, </w:t>
      </w:r>
      <w:r w:rsidDel="00000000" w:rsidR="00000000" w:rsidRPr="00000000">
        <w:rPr>
          <w:rtl w:val="0"/>
        </w:rPr>
        <w:t xml:space="preserve">оцінка</w:t>
      </w:r>
      <w:r w:rsidDel="00000000" w:rsidR="00000000" w:rsidRPr="00000000">
        <w:rPr>
          <w:rtl w:val="0"/>
        </w:rPr>
        <w:t xml:space="preserve"> – наскільки осмислений розшифрований текст (метрика score_text_words_ioc).</w:t>
        <w:br w:type="textWrapping"/>
        <w:t xml:space="preserve">Тут ключ: "делолисоборотней" довжиною 16 букв.</w:t>
      </w:r>
    </w:p>
    <w:p w:rsidR="00000000" w:rsidDel="00000000" w:rsidP="00000000" w:rsidRDefault="00000000" w:rsidRPr="00000000" w14:paraId="0000008C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improve_key</w:t>
      </w:r>
      <w:sdt>
        <w:sdtPr>
          <w:id w:val="-1521225835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 робить 5 рестартів алгоритму для знаходження оптимального ключа. Кожен рестарт випадково змінює ключ і залишає зміни, якщо score покращується. У цьому випадку початковий ключ вже був оптимальним → score не змінився.</w:t>
          </w:r>
        </w:sdtContent>
      </w:sdt>
    </w:p>
    <w:p w:rsidR="00000000" w:rsidDel="00000000" w:rsidP="00000000" w:rsidRDefault="00000000" w:rsidRPr="00000000" w14:paraId="0000008D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Фінальний ключ і розшифрований фрагмент:</w:t>
      </w:r>
    </w:p>
    <w:p w:rsidR="00000000" w:rsidDel="00000000" w:rsidP="00000000" w:rsidRDefault="00000000" w:rsidRPr="00000000" w14:paraId="0000008E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Ключ Віженера: "делолисоборотней"</w:t>
        <w:br w:type="textWrapping"/>
        <w:t xml:space="preserve">Оцінка: 2327.78 (максимальна серед варіантів)</w:t>
        <w:br w:type="textWrapping"/>
        <w:t xml:space="preserve">Час виконання: 8.6 секунди</w:t>
        <w:br w:type="textWrapping"/>
        <w:t xml:space="preserve">Показано перші 600 символів розшифрованого тексту для перевірки осмисленості.</w:t>
      </w:r>
    </w:p>
    <w:p w:rsidR="00000000" w:rsidDel="00000000" w:rsidP="00000000" w:rsidRDefault="00000000" w:rsidRPr="00000000" w14:paraId="0000008F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4007"/>
        </w:tabs>
        <w:rPr/>
      </w:pPr>
      <w:r w:rsidDel="00000000" w:rsidR="00000000" w:rsidRPr="00000000">
        <w:rPr>
          <w:rtl w:val="0"/>
        </w:rPr>
        <w:t xml:space="preserve">Аналогічна перевірка інших довжин</w:t>
      </w:r>
    </w:p>
    <w:p w:rsidR="00000000" w:rsidDel="00000000" w:rsidP="00000000" w:rsidRDefault="00000000" w:rsidRPr="00000000" w14:paraId="00000097">
      <w:pPr>
        <w:tabs>
          <w:tab w:val="left" w:leader="none" w:pos="4007"/>
        </w:tabs>
        <w:ind w:hanging="1133.8582677165355"/>
        <w:rPr/>
      </w:pPr>
      <w:r w:rsidDel="00000000" w:rsidR="00000000" w:rsidRPr="00000000">
        <w:rPr/>
        <w:drawing>
          <wp:inline distB="114300" distT="114300" distL="114300" distR="114300">
            <wp:extent cx="6962806" cy="3436320"/>
            <wp:effectExtent b="0" l="0" r="0" t="0"/>
            <wp:docPr id="212915947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33448"/>
                    <a:stretch>
                      <a:fillRect/>
                    </a:stretch>
                  </pic:blipFill>
                  <pic:spPr>
                    <a:xfrm>
                      <a:off x="0" y="0"/>
                      <a:ext cx="6962806" cy="3436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leader="none" w:pos="4007"/>
        </w:tabs>
        <w:ind w:hanging="1133.858267716535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  <w:t xml:space="preserve">Підсумковий результат</w:t>
      </w:r>
    </w:p>
    <w:p w:rsidR="00000000" w:rsidDel="00000000" w:rsidP="00000000" w:rsidRDefault="00000000" w:rsidRPr="00000000" w14:paraId="0000009A">
      <w:pPr>
        <w:tabs>
          <w:tab w:val="left" w:leader="none" w:pos="4007"/>
        </w:tabs>
        <w:ind w:hanging="1133.8582677165355"/>
        <w:rPr/>
      </w:pPr>
      <w:r w:rsidDel="00000000" w:rsidR="00000000" w:rsidRPr="00000000">
        <w:rPr/>
        <w:drawing>
          <wp:inline distB="114300" distT="114300" distL="114300" distR="114300">
            <wp:extent cx="6974174" cy="2380608"/>
            <wp:effectExtent b="0" l="0" r="0" t="0"/>
            <wp:docPr id="212915947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74174" cy="23806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  <w:t xml:space="preserve">Вибір L=16 як оптимальної довжини ключа підтверджується максимальним score.</w:t>
        <w:br w:type="textWrapping"/>
      </w:r>
    </w:p>
    <w:p w:rsidR="00000000" w:rsidDel="00000000" w:rsidP="00000000" w:rsidRDefault="00000000" w:rsidRPr="00000000" w14:paraId="0000009C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  <w:t xml:space="preserve">Ключ </w:t>
      </w:r>
      <w:r w:rsidDel="00000000" w:rsidR="00000000" w:rsidRPr="00000000">
        <w:rPr>
          <w:rtl w:val="0"/>
        </w:rPr>
        <w:t xml:space="preserve">"делолисоборотней"</w:t>
      </w:r>
      <w:r w:rsidDel="00000000" w:rsidR="00000000" w:rsidRPr="00000000">
        <w:rPr>
          <w:rtl w:val="0"/>
        </w:rPr>
        <w:t xml:space="preserve"> використовується для повної розшифровки тексту.</w:t>
      </w:r>
    </w:p>
    <w:p w:rsidR="00000000" w:rsidDel="00000000" w:rsidP="00000000" w:rsidRDefault="00000000" w:rsidRPr="00000000" w14:paraId="0000009D">
      <w:pPr>
        <w:tabs>
          <w:tab w:val="left" w:leader="none" w:pos="4007"/>
        </w:tabs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190750" cy="495300"/>
            <wp:effectExtent b="0" l="0" r="0" t="0"/>
            <wp:docPr id="21291594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  <w:t xml:space="preserve">Результат зберігається у файл </w:t>
      </w:r>
      <w:r w:rsidDel="00000000" w:rsidR="00000000" w:rsidRPr="00000000">
        <w:rPr>
          <w:rtl w:val="0"/>
        </w:rPr>
        <w:t xml:space="preserve">result_lab2_3.txt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400050</wp:posOffset>
            </wp:positionV>
            <wp:extent cx="7211513" cy="5035065"/>
            <wp:effectExtent b="0" l="0" r="0" t="0"/>
            <wp:wrapNone/>
            <wp:docPr id="212915947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11513" cy="5035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A1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left" w:leader="none" w:pos="4007"/>
        </w:tabs>
        <w:ind w:hanging="1417.3228346456694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4007"/>
        </w:tabs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Висновки:</w:t>
      </w:r>
    </w:p>
    <w:p w:rsidR="00000000" w:rsidDel="00000000" w:rsidP="00000000" w:rsidRDefault="00000000" w:rsidRPr="00000000" w14:paraId="000000B2">
      <w:pPr>
        <w:tabs>
          <w:tab w:val="left" w:leader="none" w:pos="4007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У ході виконання лабораторної роботи було реалізовано шифрування та дешифрування тексту за допомогою шифру Віженера. Для різних довжин ключів (</w:t>
      </w:r>
      <w:r w:rsidDel="00000000" w:rsidR="00000000" w:rsidRPr="00000000">
        <w:rPr>
          <w:i w:val="1"/>
          <w:rtl w:val="0"/>
        </w:rPr>
        <w:t xml:space="preserve">r = 2…20</w:t>
      </w:r>
      <w:r w:rsidDel="00000000" w:rsidR="00000000" w:rsidRPr="00000000">
        <w:rPr>
          <w:rtl w:val="0"/>
        </w:rPr>
        <w:t xml:space="preserve">) проведено обчислення індексу відповідності (IoC), що дозволило проаналізувати вплив довжини ключа на статистичні властивості шифртексту.</w:t>
      </w:r>
    </w:p>
    <w:p w:rsidR="00000000" w:rsidDel="00000000" w:rsidP="00000000" w:rsidRDefault="00000000" w:rsidRPr="00000000" w14:paraId="000000B3">
      <w:pPr>
        <w:tabs>
          <w:tab w:val="left" w:leader="none" w:pos="4007"/>
        </w:tabs>
        <w:spacing w:after="240" w:before="240" w:lineRule="auto"/>
        <w:rPr/>
      </w:pPr>
      <w:sdt>
        <w:sdtPr>
          <w:id w:val="550811260"/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Результати показали, що значення індексу відповідності для відкритого тексту є вищим (приблизно близьким до теоретичного значення для російської мови, ≈0.055), тоді як для шифрованих текстів із короткими ключами спостерігається поступове зменшення IoC до рівня, наближеного до випадкового шуму (~0.035). Це підтвердило, що довший ключ забезпечує вищий рівень криптографічної стійкості.</w:t>
          </w:r>
        </w:sdtContent>
      </w:sdt>
    </w:p>
    <w:p w:rsidR="00000000" w:rsidDel="00000000" w:rsidP="00000000" w:rsidRDefault="00000000" w:rsidRPr="00000000" w14:paraId="000000B4">
      <w:pPr>
        <w:tabs>
          <w:tab w:val="left" w:leader="none" w:pos="4007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Під час криптоаналізу невідомого шифртексту за допомогою частотного аналізу та статистичних показників було визначено, що ймовірна довжина ключа дорівнює 16, а знайдений ключ — «делолисоборотней». </w:t>
      </w:r>
    </w:p>
    <w:p w:rsidR="00000000" w:rsidDel="00000000" w:rsidP="00000000" w:rsidRDefault="00000000" w:rsidRPr="00000000" w14:paraId="000000B5">
      <w:pPr>
        <w:tabs>
          <w:tab w:val="left" w:leader="none" w:pos="4007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Використання цього ключа дало осмислений російський текст, що свідчить про успішне відновлення вихідного повідомлення.</w:t>
      </w:r>
    </w:p>
    <w:p w:rsidR="00000000" w:rsidDel="00000000" w:rsidP="00000000" w:rsidRDefault="00000000" w:rsidRPr="00000000" w14:paraId="000000B6">
      <w:pPr>
        <w:tabs>
          <w:tab w:val="left" w:leader="none" w:pos="4007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Таким чином, у роботі було:</w:t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tabs>
          <w:tab w:val="left" w:leader="none" w:pos="4007"/>
        </w:tabs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засвоєно принципи шифрування за алгоритмом Віженера;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1"/>
        </w:numPr>
        <w:tabs>
          <w:tab w:val="left" w:leader="none" w:pos="4007"/>
        </w:tabs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досліджено залежність IoC від довжини ключа;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tabs>
          <w:tab w:val="left" w:leader="none" w:pos="4007"/>
        </w:tabs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освоєно методи частотного криптоаналізу;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tabs>
          <w:tab w:val="left" w:leader="none" w:pos="4007"/>
        </w:tabs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відновлено зміст зашифрованого тексту та знайдено правильний ключ.</w:t>
        <w:br w:type="textWrapping"/>
      </w:r>
    </w:p>
    <w:p w:rsidR="00000000" w:rsidDel="00000000" w:rsidP="00000000" w:rsidRDefault="00000000" w:rsidRPr="00000000" w14:paraId="000000BB">
      <w:pPr>
        <w:tabs>
          <w:tab w:val="left" w:leader="none" w:pos="4007"/>
        </w:tabs>
        <w:spacing w:after="240" w:before="240" w:lineRule="auto"/>
        <w:rPr/>
      </w:pPr>
      <w:r w:rsidDel="00000000" w:rsidR="00000000" w:rsidRPr="00000000">
        <w:rPr>
          <w:rtl w:val="0"/>
        </w:rPr>
        <w:t xml:space="preserve">Отримані результати підтвердили теоретичні закономірності та практичну ефективність методів статистичного аналізу при розшифруванні шифру Віженера.</w:t>
      </w:r>
    </w:p>
    <w:p w:rsidR="00000000" w:rsidDel="00000000" w:rsidP="00000000" w:rsidRDefault="00000000" w:rsidRPr="00000000" w14:paraId="000000BC">
      <w:pPr>
        <w:tabs>
          <w:tab w:val="left" w:leader="none" w:pos="4007"/>
        </w:tabs>
        <w:ind w:firstLine="0"/>
        <w:rPr/>
      </w:pPr>
      <w:r w:rsidDel="00000000" w:rsidR="00000000" w:rsidRPr="00000000">
        <w:rPr>
          <w:rtl w:val="0"/>
        </w:rPr>
      </w:r>
    </w:p>
    <w:sectPr>
      <w:headerReference r:id="rId24" w:type="default"/>
      <w:pgSz w:h="16838" w:w="11906" w:orient="portrait"/>
      <w:pgMar w:bottom="1134" w:top="1134" w:left="1275.5905511811022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160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e75b5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e75b5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595959"/>
    </w:rPr>
  </w:style>
  <w:style w:type="paragraph" w:styleId="Title">
    <w:name w:val="Title"/>
    <w:basedOn w:val="Normal"/>
    <w:next w:val="Normal"/>
    <w:pPr>
      <w:spacing w:after="80" w:lineRule="auto"/>
    </w:pPr>
    <w:rPr>
      <w:rFonts w:ascii="Calibri" w:cs="Calibri" w:eastAsia="Calibri" w:hAnsi="Calibri"/>
      <w:sz w:val="56"/>
      <w:szCs w:val="56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AF6547"/>
    <w:pPr>
      <w:keepNext w:val="1"/>
      <w:keepLines w:val="1"/>
      <w:spacing w:after="0" w:before="40"/>
      <w:outlineLvl w:val="6"/>
    </w:pPr>
    <w:rPr>
      <w:rFonts w:asciiTheme="minorHAnsi" w:cstheme="majorBidi" w:eastAsiaTheme="majorEastAsia" w:hAnsiTheme="minorHAnsi"/>
      <w:color w:val="595959" w:themeColor="text1" w:themeTint="0000A6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AF6547"/>
    <w:pPr>
      <w:keepNext w:val="1"/>
      <w:keepLines w:val="1"/>
      <w:spacing w:after="0"/>
      <w:outlineLvl w:val="7"/>
    </w:pPr>
    <w:rPr>
      <w:rFonts w:asciiTheme="minorHAnsi" w:cstheme="majorBidi" w:eastAsiaTheme="majorEastAsia" w:hAnsiTheme="minorHAnsi"/>
      <w:i w:val="1"/>
      <w:iCs w:val="1"/>
      <w:color w:val="272727" w:themeColor="text1" w:themeTint="0000D8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AF6547"/>
    <w:pPr>
      <w:keepNext w:val="1"/>
      <w:keepLines w:val="1"/>
      <w:spacing w:after="0"/>
      <w:outlineLvl w:val="8"/>
    </w:pPr>
    <w:rPr>
      <w:rFonts w:asciiTheme="minorHAnsi" w:cstheme="majorBidi" w:eastAsiaTheme="majorEastAsia" w:hAnsiTheme="minorHAnsi"/>
      <w:color w:val="272727" w:themeColor="text1" w:themeTint="0000D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AF6547"/>
    <w:rPr>
      <w:rFonts w:asciiTheme="majorHAnsi" w:cstheme="majorBidi" w:eastAsiaTheme="majorEastAsia" w:hAnsiTheme="majorHAnsi"/>
      <w:color w:val="2e74b5" w:themeColor="accent1" w:themeShade="0000BF"/>
      <w:sz w:val="40"/>
      <w:szCs w:val="40"/>
    </w:rPr>
  </w:style>
  <w:style w:type="character" w:styleId="20" w:customStyle="1">
    <w:name w:val="Заголовок 2 Знак"/>
    <w:basedOn w:val="a0"/>
    <w:link w:val="2"/>
    <w:uiPriority w:val="9"/>
    <w:semiHidden w:val="1"/>
    <w:rsid w:val="00AF6547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30" w:customStyle="1">
    <w:name w:val="Заголовок 3 Знак"/>
    <w:basedOn w:val="a0"/>
    <w:link w:val="3"/>
    <w:uiPriority w:val="9"/>
    <w:semiHidden w:val="1"/>
    <w:rsid w:val="00AF6547"/>
    <w:rPr>
      <w:rFonts w:cstheme="majorBidi" w:eastAsiaTheme="majorEastAsia"/>
      <w:color w:val="2e74b5" w:themeColor="accent1" w:themeShade="0000BF"/>
      <w:sz w:val="28"/>
      <w:szCs w:val="28"/>
    </w:rPr>
  </w:style>
  <w:style w:type="character" w:styleId="40" w:customStyle="1">
    <w:name w:val="Заголовок 4 Знак"/>
    <w:basedOn w:val="a0"/>
    <w:link w:val="4"/>
    <w:uiPriority w:val="9"/>
    <w:semiHidden w:val="1"/>
    <w:rsid w:val="00AF6547"/>
    <w:rPr>
      <w:rFonts w:cstheme="majorBidi" w:eastAsiaTheme="majorEastAsia"/>
      <w:i w:val="1"/>
      <w:iCs w:val="1"/>
      <w:color w:val="2e74b5" w:themeColor="accent1" w:themeShade="0000BF"/>
      <w:sz w:val="28"/>
    </w:rPr>
  </w:style>
  <w:style w:type="character" w:styleId="50" w:customStyle="1">
    <w:name w:val="Заголовок 5 Знак"/>
    <w:basedOn w:val="a0"/>
    <w:link w:val="5"/>
    <w:uiPriority w:val="9"/>
    <w:semiHidden w:val="1"/>
    <w:rsid w:val="00AF6547"/>
    <w:rPr>
      <w:rFonts w:cstheme="majorBidi" w:eastAsiaTheme="majorEastAsia"/>
      <w:color w:val="2e74b5" w:themeColor="accent1" w:themeShade="0000BF"/>
      <w:sz w:val="28"/>
    </w:rPr>
  </w:style>
  <w:style w:type="character" w:styleId="60" w:customStyle="1">
    <w:name w:val="Заголовок 6 Знак"/>
    <w:basedOn w:val="a0"/>
    <w:link w:val="6"/>
    <w:uiPriority w:val="9"/>
    <w:semiHidden w:val="1"/>
    <w:rsid w:val="00AF6547"/>
    <w:rPr>
      <w:rFonts w:cstheme="majorBidi" w:eastAsiaTheme="majorEastAsia"/>
      <w:i w:val="1"/>
      <w:iCs w:val="1"/>
      <w:color w:val="595959" w:themeColor="text1" w:themeTint="0000A6"/>
      <w:sz w:val="28"/>
    </w:rPr>
  </w:style>
  <w:style w:type="character" w:styleId="70" w:customStyle="1">
    <w:name w:val="Заголовок 7 Знак"/>
    <w:basedOn w:val="a0"/>
    <w:link w:val="7"/>
    <w:uiPriority w:val="9"/>
    <w:semiHidden w:val="1"/>
    <w:rsid w:val="00AF6547"/>
    <w:rPr>
      <w:rFonts w:cstheme="majorBidi" w:eastAsiaTheme="majorEastAsia"/>
      <w:color w:val="595959" w:themeColor="text1" w:themeTint="0000A6"/>
      <w:sz w:val="28"/>
    </w:rPr>
  </w:style>
  <w:style w:type="character" w:styleId="80" w:customStyle="1">
    <w:name w:val="Заголовок 8 Знак"/>
    <w:basedOn w:val="a0"/>
    <w:link w:val="8"/>
    <w:uiPriority w:val="9"/>
    <w:semiHidden w:val="1"/>
    <w:rsid w:val="00AF6547"/>
    <w:rPr>
      <w:rFonts w:cstheme="majorBidi" w:eastAsiaTheme="majorEastAsia"/>
      <w:i w:val="1"/>
      <w:iCs w:val="1"/>
      <w:color w:val="272727" w:themeColor="text1" w:themeTint="0000D8"/>
      <w:sz w:val="28"/>
    </w:rPr>
  </w:style>
  <w:style w:type="character" w:styleId="90" w:customStyle="1">
    <w:name w:val="Заголовок 9 Знак"/>
    <w:basedOn w:val="a0"/>
    <w:link w:val="9"/>
    <w:uiPriority w:val="9"/>
    <w:semiHidden w:val="1"/>
    <w:rsid w:val="00AF6547"/>
    <w:rPr>
      <w:rFonts w:cstheme="majorBidi" w:eastAsiaTheme="majorEastAsia"/>
      <w:color w:val="272727" w:themeColor="text1" w:themeTint="0000D8"/>
      <w:sz w:val="28"/>
    </w:rPr>
  </w:style>
  <w:style w:type="character" w:styleId="a4" w:customStyle="1">
    <w:name w:val="Заголовок Знак"/>
    <w:basedOn w:val="a0"/>
    <w:link w:val="a3"/>
    <w:uiPriority w:val="10"/>
    <w:rsid w:val="00AF6547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6" w:customStyle="1">
    <w:name w:val="Подзаголовок Знак"/>
    <w:basedOn w:val="a0"/>
    <w:link w:val="a5"/>
    <w:uiPriority w:val="11"/>
    <w:rsid w:val="00AF6547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 w:val="1"/>
    <w:rsid w:val="00AF6547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22" w:customStyle="1">
    <w:name w:val="Цитата 2 Знак"/>
    <w:basedOn w:val="a0"/>
    <w:link w:val="21"/>
    <w:uiPriority w:val="29"/>
    <w:rsid w:val="00AF6547"/>
    <w:rPr>
      <w:rFonts w:ascii="Times New Roman" w:hAnsi="Times New Roman"/>
      <w:i w:val="1"/>
      <w:iCs w:val="1"/>
      <w:color w:val="404040" w:themeColor="text1" w:themeTint="0000BF"/>
      <w:sz w:val="28"/>
    </w:rPr>
  </w:style>
  <w:style w:type="paragraph" w:styleId="a7">
    <w:name w:val="List Paragraph"/>
    <w:basedOn w:val="a"/>
    <w:uiPriority w:val="34"/>
    <w:qFormat w:val="1"/>
    <w:rsid w:val="00AF6547"/>
    <w:pPr>
      <w:ind w:left="720"/>
      <w:contextualSpacing w:val="1"/>
    </w:pPr>
  </w:style>
  <w:style w:type="character" w:styleId="a8">
    <w:name w:val="Intense Emphasis"/>
    <w:basedOn w:val="a0"/>
    <w:uiPriority w:val="21"/>
    <w:qFormat w:val="1"/>
    <w:rsid w:val="00AF6547"/>
    <w:rPr>
      <w:i w:val="1"/>
      <w:iCs w:val="1"/>
      <w:color w:val="2e74b5" w:themeColor="accent1" w:themeShade="0000BF"/>
    </w:rPr>
  </w:style>
  <w:style w:type="paragraph" w:styleId="a9">
    <w:name w:val="Intense Quote"/>
    <w:basedOn w:val="a"/>
    <w:next w:val="a"/>
    <w:link w:val="aa"/>
    <w:uiPriority w:val="30"/>
    <w:qFormat w:val="1"/>
    <w:rsid w:val="00AF6547"/>
    <w:pPr>
      <w:pBdr>
        <w:top w:color="2e74b5" w:space="10" w:sz="4" w:themeColor="accent1" w:themeShade="0000BF" w:val="single"/>
        <w:bottom w:color="2e74b5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e74b5" w:themeColor="accent1" w:themeShade="0000BF"/>
    </w:rPr>
  </w:style>
  <w:style w:type="character" w:styleId="aa" w:customStyle="1">
    <w:name w:val="Выделенная цитата Знак"/>
    <w:basedOn w:val="a0"/>
    <w:link w:val="a9"/>
    <w:uiPriority w:val="30"/>
    <w:rsid w:val="00AF6547"/>
    <w:rPr>
      <w:rFonts w:ascii="Times New Roman" w:hAnsi="Times New Roman"/>
      <w:i w:val="1"/>
      <w:iCs w:val="1"/>
      <w:color w:val="2e74b5" w:themeColor="accent1" w:themeShade="0000BF"/>
      <w:sz w:val="28"/>
    </w:rPr>
  </w:style>
  <w:style w:type="character" w:styleId="ab">
    <w:name w:val="Intense Reference"/>
    <w:basedOn w:val="a0"/>
    <w:uiPriority w:val="32"/>
    <w:qFormat w:val="1"/>
    <w:rsid w:val="00AF6547"/>
    <w:rPr>
      <w:b w:val="1"/>
      <w:bCs w:val="1"/>
      <w:smallCaps w:val="1"/>
      <w:color w:val="2e74b5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color w:val="595959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22" Type="http://schemas.openxmlformats.org/officeDocument/2006/relationships/image" Target="media/image2.png"/><Relationship Id="rId10" Type="http://schemas.openxmlformats.org/officeDocument/2006/relationships/image" Target="media/image17.png"/><Relationship Id="rId21" Type="http://schemas.openxmlformats.org/officeDocument/2006/relationships/image" Target="media/image11.png"/><Relationship Id="rId13" Type="http://schemas.openxmlformats.org/officeDocument/2006/relationships/image" Target="media/image5.png"/><Relationship Id="rId24" Type="http://schemas.openxmlformats.org/officeDocument/2006/relationships/header" Target="header1.xml"/><Relationship Id="rId12" Type="http://schemas.openxmlformats.org/officeDocument/2006/relationships/image" Target="media/image10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77x0T1IONtKxVANYoo9w0DtCpA==">CgMxLjAaFAoBMBIPCg0IB0IJEgdHdW5nc3VoGhQKATESDwoNCAdCCRIHR3VuZ3N1aDgAciExN05RRmllSkwzcV81OG0tdm5sYVNjSnpuY1VVWVNkbWY=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2025-10-14T18:11:00Z</dcterms:created>
  <dc:creator>Асия Аль Фитури</dc:creator>
</cp:coreProperties>
</file>