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80"/>
        <w:jc w:val="center"/>
      </w:pPr>
      <w:r>
        <w:drawing>
          <wp:inline xmlns:a="http://schemas.openxmlformats.org/drawingml/2006/main" xmlns:pic="http://schemas.openxmlformats.org/drawingml/2006/picture">
            <wp:extent cx="1828800" cy="6171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mbapoodLogoBl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1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240"/>
        <w:jc w:val="center"/>
      </w:pPr>
      <w:r>
        <w:rPr>
          <w:rFonts w:ascii="Aptos" w:hAnsi="Aptos"/>
          <w:b/>
          <w:i w:val="0"/>
          <w:color w:val="D9A441"/>
          <w:sz w:val="17"/>
        </w:rPr>
        <w:t>REKLAAMIDE KUURAPORT</w:t>
      </w:r>
    </w:p>
    <w:p>
      <w:pPr>
        <w:keepNext/>
        <w:spacing w:before="0" w:after="200" w:line="228" w:lineRule="auto"/>
        <w:jc w:val="center"/>
      </w:pPr>
      <w:r>
        <w:rPr>
          <w:rFonts w:ascii="Aptos" w:hAnsi="Aptos"/>
          <w:b/>
          <w:i w:val="0"/>
          <w:color w:val="0B2545"/>
          <w:sz w:val="62"/>
        </w:rPr>
        <w:t>Juuli tulemus</w:t>
        <w:br/>
        <w:t>&amp; augusti plaan</w:t>
      </w:r>
    </w:p>
    <w:p>
      <w:pPr>
        <w:spacing w:before="0" w:after="120"/>
        <w:jc w:val="center"/>
      </w:pPr>
      <w:r>
        <w:rPr>
          <w:rFonts w:ascii="Aptos" w:hAnsi="Aptos"/>
          <w:b w:val="0"/>
          <w:i w:val="0"/>
          <w:color w:val="2E74B5"/>
          <w:sz w:val="28"/>
        </w:rPr>
        <w:t>Google Ads + Meta Ads</w:t>
      </w:r>
    </w:p>
    <w:p>
      <w:pPr>
        <w:spacing w:before="0" w:after="600"/>
        <w:jc w:val="center"/>
      </w:pPr>
      <w:r>
        <w:rPr>
          <w:rFonts w:ascii="Aptos" w:hAnsi="Aptos"/>
          <w:b w:val="0"/>
          <w:i w:val="0"/>
          <w:color w:val="66717C"/>
          <w:sz w:val="19"/>
        </w:rPr>
        <w:t>1.-31. juuli 2026  |  koostatud 2. augustil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0B2545"/>
                <w:sz w:val="34"/>
              </w:rPr>
              <w:t>1 216 €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JUULI KULU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2E7D5A"/>
                <w:sz w:val="34"/>
              </w:rPr>
              <w:t>1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MÕÕDETUD OST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34"/>
              </w:rPr>
              <w:t>20 €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UUS PÄEVAEELARVE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D9822B"/>
                <w:sz w:val="34"/>
              </w:rPr>
              <w:t>-51%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PÄEVASE KULU MUUTUS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Borders>
              <w:top w:val="single" w:sz="2" w:color="EAF2F8"/>
              <w:left w:val="single" w:sz="2" w:color="EAF2F8"/>
              <w:bottom w:val="single" w:sz="2" w:color="EAF2F8"/>
              <w:right w:val="single" w:sz="2" w:color="EAF2F8"/>
            </w:tcBorders>
            <w:tcMar>
              <w:top w:w="150" w:type="dxa"/>
              <w:start w:w="200" w:type="dxa"/>
              <w:bottom w:w="150" w:type="dxa"/>
              <w:end w:w="2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E74B5"/>
                <w:sz w:val="16"/>
              </w:rPr>
              <w:t>PÕHISÕNUM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25313C"/>
                <w:sz w:val="20"/>
              </w:rPr>
              <w:t>Juulis osteti palju nähtavust ja liiklust, kuid platvormid nägid ainult üht ostu. Kuna osa müügist tuli otsekontaktidest, vähendame augustis kulu mõõdukalt - nähtavus jääb alles mõlemas kanalis.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80"/>
        <w:jc w:val="left"/>
      </w:pPr>
      <w:r>
        <w:rPr>
          <w:rFonts w:ascii="Aptos" w:hAnsi="Aptos"/>
          <w:b/>
          <w:i w:val="0"/>
          <w:color w:val="2E74B5"/>
          <w:sz w:val="17"/>
        </w:rPr>
        <w:t>01 / JUULI ÜHE PILGUGA</w:t>
      </w:r>
    </w:p>
    <w:p>
      <w:pPr>
        <w:keepNext/>
        <w:spacing w:before="0" w:after="100" w:line="228" w:lineRule="auto"/>
        <w:jc w:val="left"/>
      </w:pPr>
      <w:r>
        <w:rPr>
          <w:rFonts w:ascii="Aptos" w:hAnsi="Aptos"/>
          <w:b/>
          <w:i w:val="0"/>
          <w:color w:val="0B2545"/>
          <w:sz w:val="48"/>
        </w:rPr>
        <w:t>Kuhu eelarve läks?</w:t>
      </w:r>
    </w:p>
    <w:p>
      <w:pPr>
        <w:spacing w:before="0" w:after="160"/>
        <w:jc w:val="left"/>
      </w:pPr>
      <w:r>
        <w:rPr>
          <w:rFonts w:ascii="Aptos" w:hAnsi="Aptos"/>
          <w:b w:val="0"/>
          <w:i w:val="0"/>
          <w:color w:val="66717C"/>
          <w:sz w:val="25"/>
        </w:rPr>
        <w:t>Google ja Meta kulutasid juulis peaaegu võrdselt.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532120" cy="24104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nd_plat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410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Aptos" w:hAnsi="Aptos"/>
          <w:b w:val="0"/>
          <w:i/>
          <w:color w:val="66717C"/>
          <w:sz w:val="16"/>
        </w:rPr>
        <w:t>Juuli kogukulu 1 215,70 €. Google 48%, Meta 52%.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34"/>
              </w:rPr>
              <w:t>9 592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GOOGLE'I NÄITAMISED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D9822B"/>
                <w:sz w:val="34"/>
              </w:rPr>
              <w:t>419 051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META NÄITAMISED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2E74B5"/>
                <w:sz w:val="34"/>
              </w:rPr>
              <w:t>1 217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GOOGLE'I KLIKID</w:t>
            </w:r>
          </w:p>
        </w:tc>
        <w:tc>
          <w:tcPr>
            <w:tcW w:type="dxa" w:w="2340"/>
            <w:shd w:fill="F2F4F7"/>
            <w:tcBorders>
              <w:top w:val="single" w:sz="5" w:color="DDE3E9"/>
              <w:left w:val="single" w:sz="5" w:color="DDE3E9"/>
              <w:bottom w:val="single" w:sz="5" w:color="DDE3E9"/>
              <w:right w:val="single" w:sz="5" w:color="DDE3E9"/>
            </w:tcBorders>
            <w:tcMar>
              <w:top w:w="15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" w:hAnsi="Aptos"/>
                <w:b/>
                <w:i w:val="0"/>
                <w:color w:val="D9822B"/>
                <w:sz w:val="34"/>
              </w:rPr>
              <w:t>12 161</w:t>
            </w:r>
          </w:p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66717C"/>
                <w:sz w:val="16"/>
              </w:rPr>
              <w:t>META KLIKID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Mida neist numbritest järeldada?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Google tõi väiksema mahu, kuid kõrgema ostukavatsusega otsinguliikluse.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Meta tõi väga suure nähtavuse ja odavaid klikke, kuid platvorm ei tuvastanud ühtegi ostu ega müügivihjet.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Platvormide statistika ei sisalda kõiki telefonikõnesid, e-kirju ega muid otsekontakte.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6F1"/>
            <w:tcBorders>
              <w:top w:val="single" w:sz="2" w:color="EEF6F1"/>
              <w:left w:val="single" w:sz="2" w:color="EEF6F1"/>
              <w:bottom w:val="single" w:sz="2" w:color="EEF6F1"/>
              <w:right w:val="single" w:sz="2" w:color="EEF6F1"/>
            </w:tcBorders>
            <w:tcMar>
              <w:top w:w="150" w:type="dxa"/>
              <w:start w:w="200" w:type="dxa"/>
              <w:bottom w:w="150" w:type="dxa"/>
              <w:end w:w="2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E7D5A"/>
                <w:sz w:val="16"/>
              </w:rPr>
              <w:t>OLULINE KONTEKST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25313C"/>
                <w:sz w:val="20"/>
              </w:rPr>
              <w:t>Veebipoes oli juulis kolm tõenäoliselt reaalset tasutud või töötlemisel tellimust koguväärtusega 1 550,40 €. Ainult üks 327,50-eurone ost omistati reklaamile.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80"/>
        <w:jc w:val="left"/>
      </w:pPr>
      <w:r>
        <w:rPr>
          <w:rFonts w:ascii="Aptos" w:hAnsi="Aptos"/>
          <w:b/>
          <w:i w:val="0"/>
          <w:color w:val="2E74B5"/>
          <w:sz w:val="17"/>
        </w:rPr>
        <w:t>02 / GOOGLE ADS</w:t>
      </w:r>
    </w:p>
    <w:p>
      <w:pPr>
        <w:keepNext/>
        <w:spacing w:before="0" w:after="100" w:line="228" w:lineRule="auto"/>
        <w:jc w:val="left"/>
      </w:pPr>
      <w:r>
        <w:rPr>
          <w:rFonts w:ascii="Aptos" w:hAnsi="Aptos"/>
          <w:b/>
          <w:i w:val="0"/>
          <w:color w:val="0B2545"/>
          <w:sz w:val="46"/>
        </w:rPr>
        <w:t>Üks mõõdetud ost - brändiotsingust</w:t>
      </w:r>
    </w:p>
    <w:p>
      <w:pPr>
        <w:spacing w:before="0" w:after="160"/>
        <w:jc w:val="left"/>
      </w:pPr>
      <w:r>
        <w:rPr>
          <w:rFonts w:ascii="Aptos" w:hAnsi="Aptos"/>
          <w:b w:val="0"/>
          <w:i w:val="0"/>
          <w:color w:val="66717C"/>
          <w:sz w:val="25"/>
        </w:rPr>
        <w:t>Üldine Search tõi liiklust; ost tuli väga konkreetsest Grundfosi mudeliotsingust.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559552" cy="24620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_spend_reven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9552" cy="2462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Aptos" w:hAnsi="Aptos"/>
          <w:b w:val="0"/>
          <w:i/>
          <w:color w:val="66717C"/>
          <w:sz w:val="16"/>
        </w:rPr>
        <w:t>Platvormis mõõdetud tulu ei sisalda otsekontaktide kaudu tekkinud müüki.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0"/>
        <w:gridCol w:w="1350"/>
        <w:gridCol w:w="1100"/>
        <w:gridCol w:w="1100"/>
        <w:gridCol w:w="1000"/>
        <w:gridCol w:w="1860"/>
      </w:tblGrid>
      <w:tr>
        <w:trPr>
          <w:tblHeader w:val="true"/>
        </w:trPr>
        <w:tc>
          <w:tcPr>
            <w:tcW w:type="dxa" w:w="295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Kampaania</w:t>
            </w:r>
          </w:p>
        </w:tc>
        <w:tc>
          <w:tcPr>
            <w:tcW w:type="dxa" w:w="135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Kulu</w:t>
            </w:r>
          </w:p>
        </w:tc>
        <w:tc>
          <w:tcPr>
            <w:tcW w:type="dxa" w:w="110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Klikid</w:t>
            </w:r>
          </w:p>
        </w:tc>
        <w:tc>
          <w:tcPr>
            <w:tcW w:type="dxa" w:w="110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CTR</w:t>
            </w:r>
          </w:p>
        </w:tc>
        <w:tc>
          <w:tcPr>
            <w:tcW w:type="dxa" w:w="100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Ostud</w:t>
            </w:r>
          </w:p>
        </w:tc>
        <w:tc>
          <w:tcPr>
            <w:tcW w:type="dxa" w:w="186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Ostutulu</w:t>
            </w:r>
          </w:p>
        </w:tc>
      </w:tr>
      <w:tr>
        <w:tc>
          <w:tcPr>
            <w:tcW w:type="dxa" w:w="29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Üldine Search</w:t>
            </w:r>
          </w:p>
        </w:tc>
        <w:tc>
          <w:tcPr>
            <w:tcW w:type="dxa" w:w="13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456,12 €</w:t>
            </w:r>
          </w:p>
        </w:tc>
        <w:tc>
          <w:tcPr>
            <w:tcW w:type="dxa" w:w="11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971</w:t>
            </w:r>
          </w:p>
        </w:tc>
        <w:tc>
          <w:tcPr>
            <w:tcW w:type="dxa" w:w="11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13,63%</w:t>
            </w:r>
          </w:p>
        </w:tc>
        <w:tc>
          <w:tcPr>
            <w:tcW w:type="dxa" w:w="10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0</w:t>
            </w:r>
          </w:p>
        </w:tc>
        <w:tc>
          <w:tcPr>
            <w:tcW w:type="dxa" w:w="186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0 €</w:t>
            </w:r>
          </w:p>
        </w:tc>
      </w:tr>
      <w:tr>
        <w:tc>
          <w:tcPr>
            <w:tcW w:type="dxa" w:w="29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Brändiotsing</w:t>
            </w:r>
          </w:p>
        </w:tc>
        <w:tc>
          <w:tcPr>
            <w:tcW w:type="dxa" w:w="13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130,23 €</w:t>
            </w:r>
          </w:p>
        </w:tc>
        <w:tc>
          <w:tcPr>
            <w:tcW w:type="dxa" w:w="11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246</w:t>
            </w:r>
          </w:p>
        </w:tc>
        <w:tc>
          <w:tcPr>
            <w:tcW w:type="dxa" w:w="11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9,97%</w:t>
            </w:r>
          </w:p>
        </w:tc>
        <w:tc>
          <w:tcPr>
            <w:tcW w:type="dxa" w:w="10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1</w:t>
            </w:r>
          </w:p>
        </w:tc>
        <w:tc>
          <w:tcPr>
            <w:tcW w:type="dxa" w:w="186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327,50 €</w:t>
            </w:r>
          </w:p>
        </w:tc>
      </w:tr>
      <w:tr>
        <w:tc>
          <w:tcPr>
            <w:tcW w:type="dxa" w:w="29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5313C"/>
                <w:sz w:val="17"/>
              </w:rPr>
              <w:t>Kokku</w:t>
            </w:r>
          </w:p>
        </w:tc>
        <w:tc>
          <w:tcPr>
            <w:tcW w:type="dxa" w:w="13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25313C"/>
                <w:sz w:val="17"/>
              </w:rPr>
              <w:t>586,35 €</w:t>
            </w:r>
          </w:p>
        </w:tc>
        <w:tc>
          <w:tcPr>
            <w:tcW w:type="dxa" w:w="11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25313C"/>
                <w:sz w:val="17"/>
              </w:rPr>
              <w:t>1 217</w:t>
            </w:r>
          </w:p>
        </w:tc>
        <w:tc>
          <w:tcPr>
            <w:tcW w:type="dxa" w:w="11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25313C"/>
                <w:sz w:val="17"/>
              </w:rPr>
              <w:t>12,69%</w:t>
            </w:r>
          </w:p>
        </w:tc>
        <w:tc>
          <w:tcPr>
            <w:tcW w:type="dxa" w:w="10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25313C"/>
                <w:sz w:val="17"/>
              </w:rPr>
              <w:t>1</w:t>
            </w:r>
          </w:p>
        </w:tc>
        <w:tc>
          <w:tcPr>
            <w:tcW w:type="dxa" w:w="186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25313C"/>
                <w:sz w:val="17"/>
              </w:rPr>
              <w:t>327,50 €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2F8"/>
            <w:tcBorders>
              <w:top w:val="single" w:sz="2" w:color="EAF2F8"/>
              <w:left w:val="single" w:sz="2" w:color="EAF2F8"/>
              <w:bottom w:val="single" w:sz="2" w:color="EAF2F8"/>
              <w:right w:val="single" w:sz="2" w:color="EAF2F8"/>
            </w:tcBorders>
            <w:tcMar>
              <w:top w:w="150" w:type="dxa"/>
              <w:start w:w="200" w:type="dxa"/>
              <w:bottom w:w="150" w:type="dxa"/>
              <w:end w:w="2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E74B5"/>
                <w:sz w:val="16"/>
              </w:rPr>
              <w:t>OSTU TOONUD OTSING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25313C"/>
                <w:sz w:val="20"/>
              </w:rPr>
              <w:t>`grundfos comfort 15 14 bdt pm` - üks klikk maksis 0,60 € ja tõi 327,50 € väärtuses mõõdetud ostu.</w:t>
            </w:r>
          </w:p>
        </w:tc>
      </w:tr>
    </w:tbl>
    <w:p>
      <w:pPr>
        <w:spacing w:after="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823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_keywor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2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Aptos" w:hAnsi="Aptos"/>
          <w:b w:val="0"/>
          <w:i/>
          <w:color w:val="66717C"/>
          <w:sz w:val="16"/>
        </w:rPr>
        <w:t>* Periood 1. juuli - 2. august. Null platvormikonversiooni ei välista telefoni või e-kirja kaudu tulnud kontakti.</w:t>
      </w:r>
    </w:p>
    <w:p>
      <w:r>
        <w:br w:type="page"/>
      </w:r>
    </w:p>
    <w:p>
      <w:pPr>
        <w:keepNext/>
        <w:spacing w:before="0" w:after="80"/>
        <w:jc w:val="left"/>
      </w:pPr>
      <w:r>
        <w:rPr>
          <w:rFonts w:ascii="Aptos" w:hAnsi="Aptos"/>
          <w:b/>
          <w:i w:val="0"/>
          <w:color w:val="D9822B"/>
          <w:sz w:val="17"/>
        </w:rPr>
        <w:t>03 / META ADS</w:t>
      </w:r>
    </w:p>
    <w:p>
      <w:pPr>
        <w:keepNext/>
        <w:spacing w:before="0" w:after="100" w:line="228" w:lineRule="auto"/>
        <w:jc w:val="left"/>
      </w:pPr>
      <w:r>
        <w:rPr>
          <w:rFonts w:ascii="Aptos" w:hAnsi="Aptos"/>
          <w:b/>
          <w:i w:val="0"/>
          <w:color w:val="0B2545"/>
          <w:sz w:val="46"/>
        </w:rPr>
        <w:t>Suur nähtavus, nõrk mõõdetav müügilehter</w:t>
      </w:r>
    </w:p>
    <w:p>
      <w:pPr>
        <w:spacing w:before="0" w:after="160"/>
        <w:jc w:val="left"/>
      </w:pPr>
      <w:r>
        <w:rPr>
          <w:rFonts w:ascii="Aptos" w:hAnsi="Aptos"/>
          <w:b w:val="0"/>
          <w:i w:val="0"/>
          <w:color w:val="66717C"/>
          <w:sz w:val="25"/>
        </w:rPr>
        <w:t>Traffic-kampaaniad tõid 4 228 maandumislehe vaatamist, kuid Meta ei näinud ühtegi ostu ega müügivihjet.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596128" cy="28780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a_spend_lp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6128" cy="2878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Aptos" w:hAnsi="Aptos"/>
          <w:b w:val="0"/>
          <w:i/>
          <w:color w:val="66717C"/>
          <w:sz w:val="16"/>
        </w:rPr>
        <w:t>LPV = maandumislehe vaatamine pärast reklaamil klikkimist.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1450"/>
        <w:gridCol w:w="1550"/>
        <w:gridCol w:w="1350"/>
        <w:gridCol w:w="1810"/>
      </w:tblGrid>
      <w:tr>
        <w:trPr>
          <w:tblHeader w:val="true"/>
        </w:trPr>
        <w:tc>
          <w:tcPr>
            <w:tcW w:type="dxa" w:w="3200"/>
            <w:shd w:fill="D9822B"/>
            <w:tcBorders>
              <w:top w:val="single" w:sz="4" w:color="D9822B"/>
              <w:left w:val="single" w:sz="4" w:color="D9822B"/>
              <w:bottom w:val="single" w:sz="4" w:color="D9822B"/>
              <w:right w:val="single" w:sz="4" w:color="D9822B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Reklaamirühm</w:t>
            </w:r>
          </w:p>
        </w:tc>
        <w:tc>
          <w:tcPr>
            <w:tcW w:type="dxa" w:w="1450"/>
            <w:shd w:fill="D9822B"/>
            <w:tcBorders>
              <w:top w:val="single" w:sz="4" w:color="D9822B"/>
              <w:left w:val="single" w:sz="4" w:color="D9822B"/>
              <w:bottom w:val="single" w:sz="4" w:color="D9822B"/>
              <w:right w:val="single" w:sz="4" w:color="D9822B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Kulu</w:t>
            </w:r>
          </w:p>
        </w:tc>
        <w:tc>
          <w:tcPr>
            <w:tcW w:type="dxa" w:w="1550"/>
            <w:shd w:fill="D9822B"/>
            <w:tcBorders>
              <w:top w:val="single" w:sz="4" w:color="D9822B"/>
              <w:left w:val="single" w:sz="4" w:color="D9822B"/>
              <w:bottom w:val="single" w:sz="4" w:color="D9822B"/>
              <w:right w:val="single" w:sz="4" w:color="D9822B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Lingiklikid</w:t>
            </w:r>
          </w:p>
        </w:tc>
        <w:tc>
          <w:tcPr>
            <w:tcW w:type="dxa" w:w="1350"/>
            <w:shd w:fill="D9822B"/>
            <w:tcBorders>
              <w:top w:val="single" w:sz="4" w:color="D9822B"/>
              <w:left w:val="single" w:sz="4" w:color="D9822B"/>
              <w:bottom w:val="single" w:sz="4" w:color="D9822B"/>
              <w:right w:val="single" w:sz="4" w:color="D9822B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LPV</w:t>
            </w:r>
          </w:p>
        </w:tc>
        <w:tc>
          <w:tcPr>
            <w:tcW w:type="dxa" w:w="1810"/>
            <w:shd w:fill="D9822B"/>
            <w:tcBorders>
              <w:top w:val="single" w:sz="4" w:color="D9822B"/>
              <w:left w:val="single" w:sz="4" w:color="D9822B"/>
              <w:bottom w:val="single" w:sz="4" w:color="D9822B"/>
              <w:right w:val="single" w:sz="4" w:color="D9822B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LPV / klikid</w:t>
            </w:r>
          </w:p>
        </w:tc>
      </w:tr>
      <w:tr>
        <w:tc>
          <w:tcPr>
            <w:tcW w:type="dxa" w:w="32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Veevarustus majas</w:t>
            </w:r>
          </w:p>
        </w:tc>
        <w:tc>
          <w:tcPr>
            <w:tcW w:type="dxa" w:w="14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358,09 €</w:t>
            </w:r>
          </w:p>
        </w:tc>
        <w:tc>
          <w:tcPr>
            <w:tcW w:type="dxa" w:w="15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4 225</w:t>
            </w:r>
          </w:p>
        </w:tc>
        <w:tc>
          <w:tcPr>
            <w:tcW w:type="dxa" w:w="13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2 409</w:t>
            </w:r>
          </w:p>
        </w:tc>
        <w:tc>
          <w:tcPr>
            <w:tcW w:type="dxa" w:w="181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57,0%</w:t>
            </w:r>
          </w:p>
        </w:tc>
      </w:tr>
      <w:tr>
        <w:tc>
          <w:tcPr>
            <w:tcW w:type="dxa" w:w="32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Puurkaev</w:t>
            </w:r>
          </w:p>
        </w:tc>
        <w:tc>
          <w:tcPr>
            <w:tcW w:type="dxa" w:w="14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211,47 €</w:t>
            </w:r>
          </w:p>
        </w:tc>
        <w:tc>
          <w:tcPr>
            <w:tcW w:type="dxa" w:w="15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2 220</w:t>
            </w:r>
          </w:p>
        </w:tc>
        <w:tc>
          <w:tcPr>
            <w:tcW w:type="dxa" w:w="13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1 484</w:t>
            </w:r>
          </w:p>
        </w:tc>
        <w:tc>
          <w:tcPr>
            <w:tcW w:type="dxa" w:w="181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66,8%</w:t>
            </w:r>
          </w:p>
        </w:tc>
      </w:tr>
      <w:tr>
        <w:tc>
          <w:tcPr>
            <w:tcW w:type="dxa" w:w="32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Aia kastmine</w:t>
            </w:r>
          </w:p>
        </w:tc>
        <w:tc>
          <w:tcPr>
            <w:tcW w:type="dxa" w:w="14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19,18 €</w:t>
            </w:r>
          </w:p>
        </w:tc>
        <w:tc>
          <w:tcPr>
            <w:tcW w:type="dxa" w:w="15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222</w:t>
            </w:r>
          </w:p>
        </w:tc>
        <w:tc>
          <w:tcPr>
            <w:tcW w:type="dxa" w:w="13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156</w:t>
            </w:r>
          </w:p>
        </w:tc>
        <w:tc>
          <w:tcPr>
            <w:tcW w:type="dxa" w:w="181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70,3%</w:t>
            </w:r>
          </w:p>
        </w:tc>
      </w:tr>
      <w:tr>
        <w:tc>
          <w:tcPr>
            <w:tcW w:type="dxa" w:w="32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Remarketing</w:t>
            </w:r>
          </w:p>
        </w:tc>
        <w:tc>
          <w:tcPr>
            <w:tcW w:type="dxa" w:w="14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7,78 €</w:t>
            </w:r>
          </w:p>
        </w:tc>
        <w:tc>
          <w:tcPr>
            <w:tcW w:type="dxa" w:w="15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1 050</w:t>
            </w:r>
          </w:p>
        </w:tc>
        <w:tc>
          <w:tcPr>
            <w:tcW w:type="dxa" w:w="13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174</w:t>
            </w:r>
          </w:p>
        </w:tc>
        <w:tc>
          <w:tcPr>
            <w:tcW w:type="dxa" w:w="181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16,6%</w:t>
            </w:r>
          </w:p>
        </w:tc>
      </w:tr>
      <w:tr>
        <w:tc>
          <w:tcPr>
            <w:tcW w:type="dxa" w:w="32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Sales Advantage</w:t>
            </w:r>
          </w:p>
        </w:tc>
        <w:tc>
          <w:tcPr>
            <w:tcW w:type="dxa" w:w="14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32,83 €</w:t>
            </w:r>
          </w:p>
        </w:tc>
        <w:tc>
          <w:tcPr>
            <w:tcW w:type="dxa" w:w="15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18</w:t>
            </w:r>
          </w:p>
        </w:tc>
        <w:tc>
          <w:tcPr>
            <w:tcW w:type="dxa" w:w="135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5</w:t>
            </w:r>
          </w:p>
        </w:tc>
        <w:tc>
          <w:tcPr>
            <w:tcW w:type="dxa" w:w="181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27,8%</w:t>
            </w:r>
          </w:p>
        </w:tc>
      </w:tr>
      <w:tr>
        <w:tc>
          <w:tcPr>
            <w:tcW w:type="dxa" w:w="32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5313C"/>
                <w:sz w:val="17"/>
              </w:rPr>
              <w:t>Kokku</w:t>
            </w:r>
          </w:p>
        </w:tc>
        <w:tc>
          <w:tcPr>
            <w:tcW w:type="dxa" w:w="14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25313C"/>
                <w:sz w:val="17"/>
              </w:rPr>
              <w:t>629,35 €</w:t>
            </w:r>
          </w:p>
        </w:tc>
        <w:tc>
          <w:tcPr>
            <w:tcW w:type="dxa" w:w="15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25313C"/>
                <w:sz w:val="17"/>
              </w:rPr>
              <w:t>7 735</w:t>
            </w:r>
          </w:p>
        </w:tc>
        <w:tc>
          <w:tcPr>
            <w:tcW w:type="dxa" w:w="135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25313C"/>
                <w:sz w:val="17"/>
              </w:rPr>
              <w:t>4 228</w:t>
            </w:r>
          </w:p>
        </w:tc>
        <w:tc>
          <w:tcPr>
            <w:tcW w:type="dxa" w:w="181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25313C"/>
                <w:sz w:val="17"/>
              </w:rPr>
              <w:t>54,7%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BEFE3"/>
            <w:tcBorders>
              <w:top w:val="single" w:sz="2" w:color="FBEFE3"/>
              <w:left w:val="single" w:sz="2" w:color="FBEFE3"/>
              <w:bottom w:val="single" w:sz="2" w:color="FBEFE3"/>
              <w:right w:val="single" w:sz="2" w:color="FBEFE3"/>
            </w:tcBorders>
            <w:tcMar>
              <w:top w:w="150" w:type="dxa"/>
              <w:start w:w="200" w:type="dxa"/>
              <w:bottom w:w="150" w:type="dxa"/>
              <w:end w:w="2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D9822B"/>
                <w:sz w:val="16"/>
              </w:rPr>
              <w:t>MIKS META EI LÄHE NULLI?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25313C"/>
                <w:sz w:val="20"/>
              </w:rPr>
              <w:t>Otsekontaktide müük ei ole platvormis nähtav. Augustis jäävad kolm põhiteemat väiksema eelarvega aktiivseks, et säilitada turul nähtavus ja koguda võrdlusandmeid.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80"/>
        <w:jc w:val="left"/>
      </w:pPr>
      <w:r>
        <w:rPr>
          <w:rFonts w:ascii="Aptos" w:hAnsi="Aptos"/>
          <w:b/>
          <w:i w:val="0"/>
          <w:color w:val="D9A441"/>
          <w:sz w:val="17"/>
        </w:rPr>
        <w:t>04 / AUGUSTI EELARVE</w:t>
      </w:r>
    </w:p>
    <w:p>
      <w:pPr>
        <w:keepNext/>
        <w:spacing w:before="0" w:after="100" w:line="228" w:lineRule="auto"/>
        <w:jc w:val="left"/>
      </w:pPr>
      <w:r>
        <w:rPr>
          <w:rFonts w:ascii="Aptos" w:hAnsi="Aptos"/>
          <w:b/>
          <w:i w:val="0"/>
          <w:color w:val="0B2545"/>
          <w:sz w:val="46"/>
        </w:rPr>
        <w:t>Pool väiksem kulu, nähtavus säilib</w:t>
      </w:r>
    </w:p>
    <w:p>
      <w:pPr>
        <w:spacing w:before="0" w:after="160"/>
        <w:jc w:val="left"/>
      </w:pPr>
      <w:r>
        <w:rPr>
          <w:rFonts w:ascii="Aptos" w:hAnsi="Aptos"/>
          <w:b w:val="0"/>
          <w:i w:val="0"/>
          <w:color w:val="66717C"/>
          <w:sz w:val="25"/>
        </w:rPr>
        <w:t>2. augustil rakendatud uus maksimum on 20 eurot päevas: 10 eurot Google'ile ja 10 eurot Metale.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559552" cy="25415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_before_aft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9552" cy="2541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Aptos" w:hAnsi="Aptos"/>
          <w:b w:val="0"/>
          <w:i/>
          <w:color w:val="66717C"/>
          <w:sz w:val="16"/>
        </w:rPr>
        <w:t>Päevane maksimum vähenes 40,83 eurolt 20 eurole (-51%).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0717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_allo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7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/>
        <w:jc w:val="center"/>
      </w:pPr>
      <w:r>
        <w:rPr>
          <w:rFonts w:ascii="Aptos" w:hAnsi="Aptos"/>
          <w:b w:val="0"/>
          <w:i/>
          <w:color w:val="66717C"/>
          <w:sz w:val="16"/>
        </w:rPr>
        <w:t>Augusti aktiivse päevaeelarve jaotus kampaaniate vahel.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1600"/>
        <w:gridCol w:w="1600"/>
        <w:gridCol w:w="2260"/>
      </w:tblGrid>
      <w:tr>
        <w:trPr>
          <w:tblHeader w:val="true"/>
        </w:trPr>
        <w:tc>
          <w:tcPr>
            <w:tcW w:type="dxa" w:w="390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Kanal / kampaania</w:t>
            </w:r>
          </w:p>
        </w:tc>
        <w:tc>
          <w:tcPr>
            <w:tcW w:type="dxa" w:w="160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Varem</w:t>
            </w:r>
          </w:p>
        </w:tc>
        <w:tc>
          <w:tcPr>
            <w:tcW w:type="dxa" w:w="160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August</w:t>
            </w:r>
          </w:p>
        </w:tc>
        <w:tc>
          <w:tcPr>
            <w:tcW w:type="dxa" w:w="2260"/>
            <w:shd w:fill="0B2545"/>
            <w:tcBorders>
              <w:top w:val="single" w:sz="4" w:color="0B2545"/>
              <w:left w:val="single" w:sz="4" w:color="0B2545"/>
              <w:bottom w:val="single" w:sz="4" w:color="0B2545"/>
              <w:right w:val="single" w:sz="4" w:color="0B2545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Staatus</w:t>
            </w:r>
          </w:p>
        </w:tc>
      </w:tr>
      <w:tr>
        <w:tc>
          <w:tcPr>
            <w:tcW w:type="dxa" w:w="39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Google - üldine Search</w:t>
            </w:r>
          </w:p>
        </w:tc>
        <w:tc>
          <w:tcPr>
            <w:tcW w:type="dxa" w:w="16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15,00 €</w:t>
            </w:r>
          </w:p>
        </w:tc>
        <w:tc>
          <w:tcPr>
            <w:tcW w:type="dxa" w:w="16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7,00 €</w:t>
            </w:r>
          </w:p>
        </w:tc>
        <w:tc>
          <w:tcPr>
            <w:tcW w:type="dxa" w:w="226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Aktiivne</w:t>
            </w:r>
          </w:p>
        </w:tc>
      </w:tr>
      <w:tr>
        <w:tc>
          <w:tcPr>
            <w:tcW w:type="dxa" w:w="39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Google - brändiotsing</w:t>
            </w:r>
          </w:p>
        </w:tc>
        <w:tc>
          <w:tcPr>
            <w:tcW w:type="dxa" w:w="16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5,00 €</w:t>
            </w:r>
          </w:p>
        </w:tc>
        <w:tc>
          <w:tcPr>
            <w:tcW w:type="dxa" w:w="16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3,00 €</w:t>
            </w:r>
          </w:p>
        </w:tc>
        <w:tc>
          <w:tcPr>
            <w:tcW w:type="dxa" w:w="226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Aktiivne</w:t>
            </w:r>
          </w:p>
        </w:tc>
      </w:tr>
      <w:tr>
        <w:tc>
          <w:tcPr>
            <w:tcW w:type="dxa" w:w="39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Meta - veevarustus majas</w:t>
            </w:r>
          </w:p>
        </w:tc>
        <w:tc>
          <w:tcPr>
            <w:tcW w:type="dxa" w:w="16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12,50 €</w:t>
            </w:r>
          </w:p>
        </w:tc>
        <w:tc>
          <w:tcPr>
            <w:tcW w:type="dxa" w:w="16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5,00 €</w:t>
            </w:r>
          </w:p>
        </w:tc>
        <w:tc>
          <w:tcPr>
            <w:tcW w:type="dxa" w:w="226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Aktiivne</w:t>
            </w:r>
          </w:p>
        </w:tc>
      </w:tr>
      <w:tr>
        <w:tc>
          <w:tcPr>
            <w:tcW w:type="dxa" w:w="39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Meta - puurkaev</w:t>
            </w:r>
          </w:p>
        </w:tc>
        <w:tc>
          <w:tcPr>
            <w:tcW w:type="dxa" w:w="16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8,33 €</w:t>
            </w:r>
          </w:p>
        </w:tc>
        <w:tc>
          <w:tcPr>
            <w:tcW w:type="dxa" w:w="16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3,50 €</w:t>
            </w:r>
          </w:p>
        </w:tc>
        <w:tc>
          <w:tcPr>
            <w:tcW w:type="dxa" w:w="226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Aktiivne</w:t>
            </w:r>
          </w:p>
        </w:tc>
      </w:tr>
      <w:tr>
        <w:tc>
          <w:tcPr>
            <w:tcW w:type="dxa" w:w="39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Meta - aia kastmine</w:t>
            </w:r>
          </w:p>
        </w:tc>
        <w:tc>
          <w:tcPr>
            <w:tcW w:type="dxa" w:w="16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Pausil</w:t>
            </w:r>
          </w:p>
        </w:tc>
        <w:tc>
          <w:tcPr>
            <w:tcW w:type="dxa" w:w="16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1,50 €</w:t>
            </w:r>
          </w:p>
        </w:tc>
        <w:tc>
          <w:tcPr>
            <w:tcW w:type="dxa" w:w="226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Aktiivne</w:t>
            </w:r>
          </w:p>
        </w:tc>
      </w:tr>
      <w:tr>
        <w:tc>
          <w:tcPr>
            <w:tcW w:type="dxa" w:w="39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5313C"/>
                <w:sz w:val="17"/>
              </w:rPr>
              <w:t>Kokku aktiivne</w:t>
            </w:r>
          </w:p>
        </w:tc>
        <w:tc>
          <w:tcPr>
            <w:tcW w:type="dxa" w:w="16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25313C"/>
                <w:sz w:val="17"/>
              </w:rPr>
              <w:t>40,83 €</w:t>
            </w:r>
          </w:p>
        </w:tc>
        <w:tc>
          <w:tcPr>
            <w:tcW w:type="dxa" w:w="16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olor w:val="25313C"/>
                <w:sz w:val="17"/>
              </w:rPr>
              <w:t>20,00 €</w:t>
            </w:r>
          </w:p>
        </w:tc>
        <w:tc>
          <w:tcPr>
            <w:tcW w:type="dxa" w:w="226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25313C"/>
                <w:sz w:val="17"/>
              </w:rPr>
              <w:t>Aktiivne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7E6"/>
            <w:tcBorders>
              <w:top w:val="single" w:sz="2" w:color="FFF7E6"/>
              <w:left w:val="single" w:sz="2" w:color="FFF7E6"/>
              <w:bottom w:val="single" w:sz="2" w:color="FFF7E6"/>
              <w:right w:val="single" w:sz="2" w:color="FFF7E6"/>
            </w:tcBorders>
            <w:tcMar>
              <w:top w:w="150" w:type="dxa"/>
              <w:start w:w="200" w:type="dxa"/>
              <w:bottom w:w="150" w:type="dxa"/>
              <w:end w:w="2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D9A441"/>
                <w:sz w:val="16"/>
              </w:rPr>
              <w:t>KUUPROGNOOS</w:t>
            </w:r>
          </w:p>
          <w:p>
            <w:pPr>
              <w:spacing w:before="0" w:after="60"/>
            </w:pPr>
            <w:r>
              <w:rPr>
                <w:rFonts w:ascii="Aptos" w:hAnsi="Aptos"/>
                <w:b/>
                <w:i w:val="0"/>
                <w:color w:val="0B2545"/>
                <w:sz w:val="40"/>
              </w:rPr>
              <w:t>~608 € / kuu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25313C"/>
                <w:sz w:val="20"/>
              </w:rPr>
              <w:t>Ligikaudu 608 € kuus, kui eelarved kasutavad iga päev kogu lubatud summa. Sales Advantage ja vana remarketing jäävad pausile.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0" w:after="80"/>
        <w:jc w:val="left"/>
      </w:pPr>
      <w:r>
        <w:rPr>
          <w:rFonts w:ascii="Aptos" w:hAnsi="Aptos"/>
          <w:b/>
          <w:i w:val="0"/>
          <w:color w:val="2F7F8F"/>
          <w:sz w:val="17"/>
        </w:rPr>
        <w:t>05 / KUIDAS AUGUSTIT HINNATA</w:t>
      </w:r>
    </w:p>
    <w:p>
      <w:pPr>
        <w:keepNext/>
        <w:spacing w:before="0" w:after="100" w:line="228" w:lineRule="auto"/>
        <w:jc w:val="left"/>
      </w:pPr>
      <w:r>
        <w:rPr>
          <w:rFonts w:ascii="Aptos" w:hAnsi="Aptos"/>
          <w:b/>
          <w:i w:val="0"/>
          <w:color w:val="0B2545"/>
          <w:sz w:val="46"/>
        </w:rPr>
        <w:t>Mõõdame kontakte, mitte ainult klikke</w:t>
      </w:r>
    </w:p>
    <w:p>
      <w:pPr>
        <w:spacing w:before="0" w:after="200"/>
        <w:jc w:val="left"/>
      </w:pPr>
      <w:r>
        <w:rPr>
          <w:rFonts w:ascii="Aptos" w:hAnsi="Aptos"/>
          <w:b w:val="0"/>
          <w:i w:val="0"/>
          <w:color w:val="66717C"/>
          <w:sz w:val="25"/>
        </w:rPr>
        <w:t>Augusti eesmärk on siduda nähtavus reaalse müügitulemusega.</w:t>
      </w:r>
    </w:p>
    <w:p>
      <w:pPr>
        <w:pStyle w:val="Heading2"/>
        <w:keepNext/>
      </w:pPr>
      <w:r>
        <w:t>1. Iga päring saab allika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Telefonikõne, e-kiri ja kontaktivorm registreeritakse lihtsas tabelis või CRM-is.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Kirja lähevad kuupäev, huvipakkuv toode, hinnanguline väärtus ja teadaolev kanal.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Kui allikas pole selge, küsime: „Kust te Pumbapoe leidsite?”</w:t>
      </w:r>
    </w:p>
    <w:p>
      <w:pPr>
        <w:pStyle w:val="Heading2"/>
        <w:keepNext/>
      </w:pPr>
      <w:r>
        <w:t>2. Reklaame kontrollitakse kord nädalas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2F7F8F"/>
            <w:tcBorders>
              <w:top w:val="single" w:sz="4" w:color="2F7F8F"/>
              <w:left w:val="single" w:sz="4" w:color="2F7F8F"/>
              <w:bottom w:val="single" w:sz="4" w:color="2F7F8F"/>
              <w:right w:val="single" w:sz="4" w:color="2F7F8F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Kontrollpunkt</w:t>
            </w:r>
          </w:p>
        </w:tc>
        <w:tc>
          <w:tcPr>
            <w:tcW w:type="dxa" w:w="4300"/>
            <w:shd w:fill="2F7F8F"/>
            <w:tcBorders>
              <w:top w:val="single" w:sz="4" w:color="2F7F8F"/>
              <w:left w:val="single" w:sz="4" w:color="2F7F8F"/>
              <w:bottom w:val="single" w:sz="4" w:color="2F7F8F"/>
              <w:right w:val="single" w:sz="4" w:color="2F7F8F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Mida vaatame</w:t>
            </w:r>
          </w:p>
        </w:tc>
        <w:tc>
          <w:tcPr>
            <w:tcW w:type="dxa" w:w="3260"/>
            <w:shd w:fill="2F7F8F"/>
            <w:tcBorders>
              <w:top w:val="single" w:sz="4" w:color="2F7F8F"/>
              <w:left w:val="single" w:sz="4" w:color="2F7F8F"/>
              <w:bottom w:val="single" w:sz="4" w:color="2F7F8F"/>
              <w:right w:val="single" w:sz="4" w:color="2F7F8F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Otsus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9. august</w:t>
            </w:r>
          </w:p>
        </w:tc>
        <w:tc>
          <w:tcPr>
            <w:tcW w:type="dxa" w:w="43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Kulutempo, otsinguterminid, mõõtmise töökindlus</w:t>
            </w:r>
          </w:p>
        </w:tc>
        <w:tc>
          <w:tcPr>
            <w:tcW w:type="dxa" w:w="326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Ebaolulise liikluse eemaldamine</w:t>
            </w:r>
          </w:p>
        </w:tc>
      </w:tr>
      <w:tr>
        <w:tc>
          <w:tcPr>
            <w:tcW w:type="dxa" w:w="18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16. august</w:t>
            </w:r>
          </w:p>
        </w:tc>
        <w:tc>
          <w:tcPr>
            <w:tcW w:type="dxa" w:w="430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Kontaktid ja päringud kampaaniate kaupa</w:t>
            </w:r>
          </w:p>
        </w:tc>
        <w:tc>
          <w:tcPr>
            <w:tcW w:type="dxa" w:w="3260"/>
            <w:shd w:fill="F8FAFC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Eelarve hoidmine või ümberjagamine</w:t>
            </w:r>
          </w:p>
        </w:tc>
      </w:tr>
      <w:tr>
        <w:tc>
          <w:tcPr>
            <w:tcW w:type="dxa" w:w="18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31. august</w:t>
            </w:r>
          </w:p>
        </w:tc>
        <w:tc>
          <w:tcPr>
            <w:tcW w:type="dxa" w:w="430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Müük, kvalifitseeritud kontaktid ja kogukulu</w:t>
            </w:r>
          </w:p>
        </w:tc>
        <w:tc>
          <w:tcPr>
            <w:tcW w:type="dxa" w:w="3260"/>
            <w:shd w:fill="FFFFFF"/>
            <w:tcBorders>
              <w:top w:val="single" w:sz="4" w:color="DDE3E9"/>
              <w:left w:val="single" w:sz="4" w:color="DDE3E9"/>
              <w:bottom w:val="single" w:sz="4" w:color="DDE3E9"/>
              <w:right w:val="single" w:sz="4" w:color="DDE3E9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i w:val="0"/>
                <w:color w:val="25313C"/>
                <w:sz w:val="17"/>
              </w:rPr>
              <w:t>Septembri eelarve otsus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 Septembri eelarve otsus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6F1"/>
            <w:tcBorders>
              <w:top w:val="single" w:sz="2" w:color="EEF6F1"/>
              <w:left w:val="single" w:sz="2" w:color="EEF6F1"/>
              <w:bottom w:val="single" w:sz="2" w:color="EEF6F1"/>
              <w:right w:val="single" w:sz="2" w:color="EEF6F1"/>
            </w:tcBorders>
            <w:tcMar>
              <w:top w:w="150" w:type="dxa"/>
              <w:start w:w="200" w:type="dxa"/>
              <w:bottom w:w="150" w:type="dxa"/>
              <w:end w:w="200" w:type="dxa"/>
            </w:tcMar>
            <w:vAlign w:val="center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2E7D5A"/>
                <w:sz w:val="16"/>
              </w:rPr>
              <w:t>SUURENDAME AINULT TÕENDATUD TULEMUST</w:t>
            </w:r>
          </w:p>
          <w:p>
            <w:pPr>
              <w:spacing w:before="0" w:after="0"/>
            </w:pPr>
            <w:r>
              <w:rPr>
                <w:rFonts w:ascii="Aptos" w:hAnsi="Aptos"/>
                <w:b w:val="0"/>
                <w:i w:val="0"/>
                <w:color w:val="25313C"/>
                <w:sz w:val="20"/>
              </w:rPr>
              <w:t>Eelarvet tõstame kampaanias, mis toob usaldusväärselt ostu, kvalifitseeritud telefonikõne, e-kirjapäringu või konkreetse toote hinnapäringu. Odav klikk üksi ei ole piisav.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Augusti fookus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Google: hoida alles mudeli- ja ostusooviga otsingud; lisada negatiivseid märksõnu.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Meta: hoida nähtavus kolmes põhiteemas; eelistada Facebook Feedi ja Marketplace'i.</w:t>
      </w:r>
    </w:p>
    <w:p>
      <w:pPr>
        <w:pStyle w:val="ListBullet"/>
        <w:spacing w:after="80" w:line="259" w:lineRule="auto"/>
      </w:pPr>
      <w:r>
        <w:rPr>
          <w:rFonts w:ascii="Aptos" w:hAnsi="Aptos"/>
          <w:b w:val="0"/>
          <w:i w:val="0"/>
          <w:color w:val="25313C"/>
          <w:sz w:val="20"/>
        </w:rPr>
        <w:t>Mõõtmine: siduda otsekontaktid kanaliga, et reklaamide tegelik tasuvus muutuks nähtavaks.</w:t>
      </w:r>
    </w:p>
    <w:p>
      <w:pPr>
        <w:spacing w:before="240" w:after="0"/>
        <w:jc w:val="center"/>
      </w:pPr>
      <w:r>
        <w:rPr>
          <w:rFonts w:ascii="Aptos" w:hAnsi="Aptos"/>
          <w:b/>
          <w:i w:val="0"/>
          <w:color w:val="0B2545"/>
          <w:sz w:val="26"/>
        </w:rPr>
        <w:t>Vähem kulu. Sama turukohalolek. Parem arusaam sellest, mis päriselt müüb.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37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200"/>
      <w:gridCol w:w="2160"/>
    </w:tblGrid>
    <w:tr>
      <w:tc>
        <w:tcPr>
          <w:tcW w:type="dxa" w:w="7200"/>
          <w:tcMar>
            <w:top w:w="20" w:type="dxa"/>
            <w:start w:w="0" w:type="dxa"/>
            <w:bottom w:w="20" w:type="dxa"/>
            <w:end w:w="0" w:type="dxa"/>
          </w:tcMar>
          <w:tcBorders/>
        </w:tcPr>
        <w:p>
          <w:pPr>
            <w:spacing w:before="0" w:after="0"/>
          </w:pPr>
          <w:r>
            <w:rPr>
              <w:rFonts w:ascii="Aptos" w:hAnsi="Aptos"/>
              <w:b/>
              <w:i w:val="0"/>
              <w:color w:val="66717C"/>
              <w:sz w:val="16"/>
            </w:rPr>
            <w:t>PUM BAPOOD  |  REKLAAMIDE JUULI 2026 RAPORT</w:t>
          </w:r>
        </w:p>
      </w:tc>
      <w:tc>
        <w:tcPr>
          <w:tcW w:type="dxa" w:w="2160"/>
          <w:tcMar>
            <w:top w:w="20" w:type="dxa"/>
            <w:start w:w="0" w:type="dxa"/>
            <w:bottom w:w="20" w:type="dxa"/>
            <w:end w:w="0" w:type="dxa"/>
          </w:tcMar>
          <w:tcBorders/>
        </w:tcPr>
        <w:p>
          <w:pPr>
            <w:spacing w:before="0" w:after="0"/>
            <w:jc w:val="right"/>
          </w:pPr>
          <w:r>
            <w:rPr>
              <w:rFonts w:ascii="Aptos" w:hAnsi="Aptos"/>
              <w:b w:val="0"/>
              <w:i w:val="0"/>
              <w:color w:val="66717C"/>
              <w:sz w:val="17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right"/>
      <w:pBdr>
        <w:bottom w:val="single" w:sz="5" w:color="D8DEE5" w:space="3"/>
      </w:pBdr>
    </w:pPr>
    <w:r>
      <w:rPr>
        <w:rFonts w:ascii="Aptos" w:hAnsi="Aptos"/>
        <w:b/>
        <w:i w:val="0"/>
        <w:color w:val="66717C"/>
        <w:sz w:val="16"/>
      </w:rPr>
      <w:t>PUMBAPOOD  /  JUULI TULEMUS &amp; AUGUSTI PLAAN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531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25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7F8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9" w:lineRule="auto"/>
      <w:ind w:left="720" w:hanging="36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9" w:lineRule="auto"/>
      <w:ind w:left="720" w:hanging="36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Pumbapood reklaamide juuli 2026 raport</dc:title>
  <dc:subject>Google Adsi ja Meta Adsi juuli tulemus ning augusti tegevusplaan</dc:subject>
  <dc:creator>Pump OÜ</dc:creator>
  <cp:keywords>Pumbapood, Google Ads, Meta Ads, juuli 2026, augusti eelarve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