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B2" w:rsidRPr="0027520A" w:rsidRDefault="007802B2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работы: База данны</w:t>
      </w:r>
      <w:r w:rsidRPr="002752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«Бумажное производство»</w:t>
      </w:r>
    </w:p>
    <w:p w:rsidR="007802B2" w:rsidRPr="0027520A" w:rsidRDefault="007802B2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исследования является область организации БД </w:t>
      </w:r>
      <w:r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поддержки и автоматизации деятельности предприятия по производству продуктов из бумаги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436C" w:rsidRPr="0027520A" w:rsidRDefault="007802B2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</w:t>
      </w:r>
      <w:r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фирма, занимающаяся </w:t>
      </w:r>
      <w:r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производством бумажной продукции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БД </w:t>
      </w:r>
      <w:r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фирмы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полезными для </w:t>
      </w:r>
      <w:r w:rsidRPr="0027520A">
        <w:rPr>
          <w:rFonts w:ascii="Times New Roman" w:hAnsi="Times New Roman" w:cs="Times New Roman"/>
          <w:sz w:val="28"/>
          <w:szCs w:val="28"/>
        </w:rPr>
        <w:t>поддержки деятельности предприятия, осуществляя обработку информации о производимой продукции, ее ежедневном сбыте, о сырье, из которого изготавливается эта продукция, и о поставщиках этого сырья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6436C"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роцесс</w:t>
      </w:r>
      <w:r w:rsidR="00F6436C"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6436C"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за</w:t>
      </w:r>
      <w:proofErr w:type="gramEnd"/>
      <w:r w:rsidR="00F6436C"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поступающим сырьем, за его расходованием, за количеством произведенной, укомплектованной и проданной продукции существенно уменьшит трудозатраты персонала, позволит уменьшить штат сотрудников, а также исключит практически человеческий фактор из системы поставок и сбыта товара.</w:t>
      </w:r>
    </w:p>
    <w:p w:rsidR="00BE6538" w:rsidRPr="0027520A" w:rsidRDefault="00F6436C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20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аким </w:t>
      </w:r>
      <w:proofErr w:type="gramStart"/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выделены следующие </w:t>
      </w:r>
      <w:r w:rsidR="007802B2" w:rsidRPr="007802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для автоматизации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6538" w:rsidRPr="0027520A" w:rsidRDefault="00BE6538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>- ведение БД предприятия (добавление, удаление, редактирование информации о производимых товарах, поставщиках и т.д.);</w:t>
      </w:r>
    </w:p>
    <w:p w:rsidR="00BE6538" w:rsidRPr="0027520A" w:rsidRDefault="00BE6538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>- автоматизация процесса планирования закупок сырья для обеспечения производственного резерва;</w:t>
      </w:r>
    </w:p>
    <w:p w:rsidR="00BE6538" w:rsidRPr="0027520A" w:rsidRDefault="00BE6538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>- составление отчетной документации по поставкам и расходованию сырья, продаже готовой продукции и т.д.</w:t>
      </w:r>
    </w:p>
    <w:p w:rsidR="0027520A" w:rsidRDefault="007802B2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 такой БД пользователь может обратиться с запросами:</w:t>
      </w:r>
    </w:p>
    <w:p w:rsidR="0027520A" w:rsidRDefault="000B7E6D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 xml:space="preserve">- </w:t>
      </w:r>
      <w:r w:rsidR="0027520A">
        <w:rPr>
          <w:rFonts w:ascii="Times New Roman" w:hAnsi="Times New Roman" w:cs="Times New Roman"/>
          <w:sz w:val="28"/>
          <w:szCs w:val="28"/>
        </w:rPr>
        <w:t>сколько составила прибыль предприятия</w:t>
      </w:r>
      <w:r w:rsidRPr="0027520A">
        <w:rPr>
          <w:rFonts w:ascii="Times New Roman" w:hAnsi="Times New Roman" w:cs="Times New Roman"/>
          <w:sz w:val="28"/>
          <w:szCs w:val="28"/>
        </w:rPr>
        <w:t xml:space="preserve"> за текущий </w:t>
      </w:r>
      <w:r w:rsidR="0027520A">
        <w:rPr>
          <w:rFonts w:ascii="Times New Roman" w:hAnsi="Times New Roman" w:cs="Times New Roman"/>
          <w:sz w:val="28"/>
          <w:szCs w:val="28"/>
        </w:rPr>
        <w:t>месяц</w:t>
      </w:r>
      <w:r w:rsidRPr="0027520A">
        <w:rPr>
          <w:rFonts w:ascii="Times New Roman" w:hAnsi="Times New Roman" w:cs="Times New Roman"/>
          <w:sz w:val="28"/>
          <w:szCs w:val="28"/>
        </w:rPr>
        <w:t>;</w:t>
      </w:r>
    </w:p>
    <w:p w:rsidR="0027520A" w:rsidRDefault="000B7E6D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 xml:space="preserve">- сколько </w:t>
      </w:r>
      <w:r w:rsidR="0027520A">
        <w:rPr>
          <w:rFonts w:ascii="Times New Roman" w:hAnsi="Times New Roman" w:cs="Times New Roman"/>
          <w:sz w:val="28"/>
          <w:szCs w:val="28"/>
        </w:rPr>
        <w:t>упаковок бумаги формата А</w:t>
      </w:r>
      <w:proofErr w:type="gramStart"/>
      <w:r w:rsidR="0027520A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7520A">
        <w:rPr>
          <w:rFonts w:ascii="Times New Roman" w:hAnsi="Times New Roman" w:cs="Times New Roman"/>
          <w:sz w:val="28"/>
          <w:szCs w:val="28"/>
        </w:rPr>
        <w:t xml:space="preserve"> было продано за </w:t>
      </w:r>
      <w:r w:rsidR="0027520A">
        <w:rPr>
          <w:rFonts w:ascii="Times New Roman" w:hAnsi="Times New Roman" w:cs="Times New Roman"/>
          <w:sz w:val="28"/>
          <w:szCs w:val="28"/>
        </w:rPr>
        <w:t>01.12.12</w:t>
      </w:r>
      <w:r w:rsidRPr="0027520A">
        <w:rPr>
          <w:rFonts w:ascii="Times New Roman" w:hAnsi="Times New Roman" w:cs="Times New Roman"/>
          <w:sz w:val="28"/>
          <w:szCs w:val="28"/>
        </w:rPr>
        <w:t>;</w:t>
      </w:r>
    </w:p>
    <w:p w:rsidR="0027520A" w:rsidRDefault="000B7E6D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>- по како</w:t>
      </w:r>
      <w:r w:rsidR="0027520A">
        <w:rPr>
          <w:rFonts w:ascii="Times New Roman" w:hAnsi="Times New Roman" w:cs="Times New Roman"/>
          <w:sz w:val="28"/>
          <w:szCs w:val="28"/>
        </w:rPr>
        <w:t>й технологии изготавливается туалетная бумага</w:t>
      </w:r>
      <w:r w:rsidRPr="0027520A">
        <w:rPr>
          <w:rFonts w:ascii="Times New Roman" w:hAnsi="Times New Roman" w:cs="Times New Roman"/>
          <w:sz w:val="28"/>
          <w:szCs w:val="28"/>
        </w:rPr>
        <w:t>;</w:t>
      </w:r>
    </w:p>
    <w:p w:rsidR="0027520A" w:rsidRDefault="000B7E6D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 xml:space="preserve">- по какой цене и в каком </w:t>
      </w:r>
      <w:r w:rsidR="0027520A">
        <w:rPr>
          <w:rFonts w:ascii="Times New Roman" w:hAnsi="Times New Roman" w:cs="Times New Roman"/>
          <w:sz w:val="28"/>
          <w:szCs w:val="28"/>
        </w:rPr>
        <w:t>количестве была поставлена целлюлоза на предприятие</w:t>
      </w:r>
      <w:r w:rsidRPr="0027520A">
        <w:rPr>
          <w:rFonts w:ascii="Times New Roman" w:hAnsi="Times New Roman" w:cs="Times New Roman"/>
          <w:sz w:val="28"/>
          <w:szCs w:val="28"/>
        </w:rPr>
        <w:t>;</w:t>
      </w:r>
    </w:p>
    <w:p w:rsidR="000B7E6D" w:rsidRPr="0027520A" w:rsidRDefault="000B7E6D" w:rsidP="0027520A">
      <w:pPr>
        <w:spacing w:before="100" w:beforeAutospacing="1" w:after="100" w:afterAutospacing="1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7520A">
        <w:rPr>
          <w:rFonts w:ascii="Times New Roman" w:hAnsi="Times New Roman" w:cs="Times New Roman"/>
          <w:sz w:val="28"/>
          <w:szCs w:val="28"/>
        </w:rPr>
        <w:t xml:space="preserve">- кто является поставщиком </w:t>
      </w:r>
      <w:r w:rsidR="00D41A91">
        <w:rPr>
          <w:rFonts w:ascii="Times New Roman" w:hAnsi="Times New Roman" w:cs="Times New Roman"/>
          <w:sz w:val="28"/>
          <w:szCs w:val="28"/>
        </w:rPr>
        <w:t>древесных материалов для производства бумажной продукции</w:t>
      </w:r>
      <w:r w:rsidRPr="0027520A">
        <w:rPr>
          <w:rFonts w:ascii="Times New Roman" w:hAnsi="Times New Roman" w:cs="Times New Roman"/>
          <w:sz w:val="28"/>
          <w:szCs w:val="28"/>
        </w:rPr>
        <w:t>.</w:t>
      </w:r>
    </w:p>
    <w:p w:rsidR="007802B2" w:rsidRPr="007802B2" w:rsidRDefault="007802B2" w:rsidP="00AF00A2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Создание концептуальной модели предметной области</w:t>
      </w:r>
    </w:p>
    <w:p w:rsidR="00AF00A2" w:rsidRDefault="007802B2" w:rsidP="00AF00A2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</w:t>
      </w:r>
      <w:r w:rsidR="00B5293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</w:t>
      </w:r>
      <w:r w:rsidR="00B5293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B5293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</w:t>
      </w:r>
      <w:r w:rsidR="00B5293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являться </w:t>
      </w:r>
      <w:r w:rsidR="00B52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 (вся производимая фабрикой бумажная продукция), сырье (необходимое для производства бумажных изделий), поставщики (которые будут поставлять различное сырье на предприятие)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529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</w:t>
      </w:r>
      <w:r w:rsidR="00AF00A2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продукт может состоять из нескольких видов сырья, а одно и то же сырье может использоваться при производстве несколько видов продуктов.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образом, мы имеем между понятиями "</w:t>
      </w:r>
      <w:r w:rsidR="00AF00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r w:rsidR="00AF00A2">
        <w:rPr>
          <w:rFonts w:ascii="Times New Roman" w:eastAsia="Times New Roman" w:hAnsi="Times New Roman" w:cs="Times New Roman"/>
          <w:sz w:val="28"/>
          <w:szCs w:val="28"/>
          <w:lang w:eastAsia="ru-RU"/>
        </w:rPr>
        <w:t>сырье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" отношение "</w:t>
      </w:r>
      <w:proofErr w:type="spellStart"/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многие-ко-многим</w:t>
      </w:r>
      <w:proofErr w:type="spellEnd"/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</w:t>
      </w:r>
    </w:p>
    <w:p w:rsidR="00B5293E" w:rsidRPr="007802B2" w:rsidRDefault="00AF00A2" w:rsidP="00AF00A2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конечному потребителю удобнее покупать расфасованную продукцию, введем еще одно понятие – «комплект». Под комплектом будем подразумевать упаковку того или иного товара, будь то листы различных форматов для печати, туалетная бумага, салфетки либо любой другой продукт.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802B2" w:rsidRDefault="003A6A0C" w:rsidP="008304C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54.2pt;margin-top:46.4pt;width:131.25pt;height:21.75pt;z-index:251669504" fillcolor="#ccc0d9 [1303]" stroked="f">
            <v:textbox style="mso-next-textbox:#_x0000_s1042">
              <w:txbxContent>
                <w:p w:rsidR="000B7B65" w:rsidRPr="000B7B65" w:rsidRDefault="000B7B65" w:rsidP="000B7B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Изготавливаются из</w:t>
                  </w:r>
                </w:p>
              </w:txbxContent>
            </v:textbox>
          </v:shape>
        </w:pic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Схематично созданная конце</w:t>
      </w:r>
      <w:r w:rsidR="00AF0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птуальная модель выглядит так, как показано на </w:t>
      </w:r>
      <w:r w:rsidR="001C50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="00AF0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04C3" w:rsidRDefault="008304C3" w:rsidP="008304C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04C3" w:rsidRDefault="003A6A0C" w:rsidP="008304C3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left:0;text-align:left;margin-left:178.95pt;margin-top:14.45pt;width:84.75pt;height:11.25pt;z-index:251666432" fillcolor="#7030a0" strokecolor="black [3213]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6" type="#_x0000_t202" style="position:absolute;left:0;text-align:left;margin-left:269.7pt;margin-top:7.7pt;width:139.5pt;height:27pt;z-index:251663360" fillcolor="#fcf" stroked="f">
            <v:textbox>
              <w:txbxContent>
                <w:p w:rsidR="008304C3" w:rsidRPr="008304C3" w:rsidRDefault="008304C3" w:rsidP="001C5056">
                  <w:pPr>
                    <w:jc w:val="center"/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  <w:t>Сырье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4" type="#_x0000_t202" style="position:absolute;left:0;text-align:left;margin-left:34.95pt;margin-top:7.7pt;width:135.75pt;height:27pt;z-index:251662336" fillcolor="#fcf" stroked="f">
            <v:textbox style="mso-next-textbox:#_x0000_s1034">
              <w:txbxContent>
                <w:p w:rsidR="008304C3" w:rsidRPr="008304C3" w:rsidRDefault="008304C3" w:rsidP="001C5056">
                  <w:pPr>
                    <w:jc w:val="center"/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</w:pPr>
                  <w:r w:rsidRPr="008304C3"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  <w:t>Продукт</w:t>
                  </w:r>
                  <w:r w:rsidR="001C5056"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  <w:t>ы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31" style="position:absolute;left:0;text-align:left;margin-left:263.7pt;margin-top:1.1pt;width:152.25pt;height:39.75pt;z-index:251659264" arcsize="10923f" fillcolor="#fcf" strokecolor="#7030a0">
            <v:shadow on="t" opacity=".5" offset="6pt,6pt"/>
          </v:roundrect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28" style="position:absolute;left:0;text-align:left;margin-left:26.7pt;margin-top:1.1pt;width:152.25pt;height:39.75pt;z-index:251658240" arcsize="10923f" fillcolor="#fcf" strokecolor="#7030a0">
            <v:shadow on="t" opacity=".5" offset="6pt,6pt"/>
          </v:roundrect>
        </w:pict>
      </w:r>
    </w:p>
    <w:p w:rsidR="008304C3" w:rsidRDefault="003A6A0C" w:rsidP="008304C3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1" type="#_x0000_t68" style="position:absolute;left:0;text-align:left;margin-left:338.7pt;margin-top:16.7pt;width:10.5pt;height:42.75pt;z-index:251668480" fillcolor="#7030a0" strokecolor="black [3213]">
            <v:textbox style="layout-flow:vertical-ideographic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0" type="#_x0000_t67" style="position:absolute;left:0;text-align:left;margin-left:94.2pt;margin-top:16.7pt;width:10.5pt;height:42.75pt;z-index:251667456" fillcolor="#7030a0" strokecolor="black [3213]">
            <v:textbox style="layout-flow:vertical-ideographic"/>
          </v:shape>
        </w:pict>
      </w:r>
    </w:p>
    <w:p w:rsidR="008304C3" w:rsidRDefault="003A6A0C" w:rsidP="008304C3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4" type="#_x0000_t202" style="position:absolute;left:0;text-align:left;margin-left:251.7pt;margin-top:3.65pt;width:77.25pt;height:21pt;z-index:251671552" fillcolor="#ccc0d9 [1303]" stroked="f">
            <v:textbox>
              <w:txbxContent>
                <w:p w:rsidR="000B7B65" w:rsidRPr="000B7B65" w:rsidRDefault="000B7B65" w:rsidP="000B7B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Поставляю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3" type="#_x0000_t202" style="position:absolute;left:0;text-align:left;margin-left:109.95pt;margin-top:3.65pt;width:111.75pt;height:21pt;z-index:251670528" fillcolor="#ccc0d9 [1303]" stroked="f">
            <v:textbox>
              <w:txbxContent>
                <w:p w:rsidR="000B7B65" w:rsidRPr="000B7B65" w:rsidRDefault="000B7B65" w:rsidP="000B7B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7B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Продаются в виде</w:t>
                  </w:r>
                </w:p>
                <w:p w:rsidR="000B7B65" w:rsidRPr="000B7B65" w:rsidRDefault="000B7B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8304C3" w:rsidRDefault="003A6A0C" w:rsidP="008304C3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8" type="#_x0000_t202" style="position:absolute;left:0;text-align:left;margin-left:269.7pt;margin-top:17pt;width:139.5pt;height:29.25pt;z-index:251665408" fillcolor="#fcf" stroked="f">
            <v:textbox>
              <w:txbxContent>
                <w:p w:rsidR="001C5056" w:rsidRPr="001C5056" w:rsidRDefault="001C5056" w:rsidP="001C5056">
                  <w:pPr>
                    <w:jc w:val="center"/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  <w:t>Поставщики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7" type="#_x0000_t202" style="position:absolute;left:0;text-align:left;margin-left:34.95pt;margin-top:17pt;width:135.75pt;height:29.25pt;z-index:251664384" fillcolor="#fcf" stroked="f">
            <v:textbox>
              <w:txbxContent>
                <w:p w:rsidR="001C5056" w:rsidRPr="001C5056" w:rsidRDefault="001C5056" w:rsidP="001C5056">
                  <w:pPr>
                    <w:jc w:val="center"/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</w:pPr>
                  <w:r w:rsidRPr="001C5056">
                    <w:rPr>
                      <w:rFonts w:ascii="Times New Roman" w:hAnsi="Times New Roman" w:cs="Times New Roman"/>
                      <w:color w:val="7030A0"/>
                      <w:sz w:val="28"/>
                      <w:szCs w:val="28"/>
                    </w:rPr>
                    <w:t>Комплекты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33" style="position:absolute;left:0;text-align:left;margin-left:263.7pt;margin-top:11.15pt;width:152.25pt;height:39.75pt;z-index:251661312" arcsize="10923f" fillcolor="#fcf" strokecolor="#7030a0">
            <v:shadow on="t" opacity=".5" offset="6pt,6pt"/>
          </v:roundrect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32" style="position:absolute;left:0;text-align:left;margin-left:26.7pt;margin-top:11.15pt;width:152.25pt;height:39.75pt;z-index:251660288" arcsize="10923f" fillcolor="#fcf" strokecolor="#7030a0">
            <v:shadow on="t" opacity=".5" offset="6pt,6pt"/>
          </v:roundrect>
        </w:pict>
      </w:r>
    </w:p>
    <w:p w:rsidR="008304C3" w:rsidRDefault="008304C3" w:rsidP="008304C3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2AF7" w:rsidRDefault="004D2AF7" w:rsidP="001C505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056" w:rsidRDefault="007802B2" w:rsidP="001C505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1C505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Концептуальная модель предметной области</w:t>
      </w:r>
    </w:p>
    <w:p w:rsidR="001C5056" w:rsidRDefault="001C5056" w:rsidP="001C505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2B2" w:rsidRPr="007802B2" w:rsidRDefault="007802B2" w:rsidP="001C505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Выделение основных сущностей и построение ER-диаграммы</w:t>
      </w:r>
    </w:p>
    <w:p w:rsidR="007802B2" w:rsidRPr="007802B2" w:rsidRDefault="007802B2" w:rsidP="006C23E0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ER-диаграммы начнем с описания подробных свойств каждого из объекта концептуальной модели.</w:t>
      </w:r>
    </w:p>
    <w:p w:rsidR="006C23E0" w:rsidRDefault="006C23E0" w:rsidP="006C23E0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Продукт, 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всего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 иметь свой уникальный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будущей БД, по которому он будет инициализироваться. Так же он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и определенную технологию изготовления</w:t>
      </w:r>
      <w:r w:rsidR="007802B2"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802B2" w:rsidRDefault="007802B2" w:rsidP="006C23E0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Каждый 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сырья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свой уникальный 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номер,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которым он будет связан с конкретн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продуктом, а также название, массу и срок годности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соблюдения необходимого условия присутствия связей только типа «один ко многим» мы не добьемся, пока не введем ассоциацию под названием «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где перечислим 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продукта, 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соответствующий 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сырья и необходимое его количество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D2AF7" w:rsidRPr="007802B2" w:rsidRDefault="004D2AF7" w:rsidP="006C23E0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«комплекты» укажем номер продукта, дату комплектации и количество таких комплектов.</w:t>
      </w:r>
    </w:p>
    <w:p w:rsidR="007802B2" w:rsidRPr="007802B2" w:rsidRDefault="004D2AF7" w:rsidP="0027520A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Поставщики имеют уникальный номер, название и город.</w:t>
      </w:r>
    </w:p>
    <w:p w:rsidR="007802B2" w:rsidRPr="007802B2" w:rsidRDefault="007802B2" w:rsidP="004D2AF7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 нам снова не обойтись без введения дополнительной ассоциации «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поставки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где укажем 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массу, цену, дату поставки, а также номера сырья и поставщика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дабы установить необходимое отношение «один ко многим».</w:t>
      </w:r>
    </w:p>
    <w:p w:rsidR="007802B2" w:rsidRDefault="007802B2" w:rsidP="0027520A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Таким образом, имеем следующую ER-диаграмму нашей БД (рис.</w:t>
      </w:r>
      <w:r w:rsidR="004D2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2).</w: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1" type="#_x0000_t202" style="position:absolute;left:0;text-align:left;margin-left:352.95pt;margin-top:16.25pt;width:70.5pt;height:21.75pt;z-index:251700224" fillcolor="#ccc0d9 [1303]" stroked="f">
            <v:textbox>
              <w:txbxContent>
                <w:p w:rsidR="00534B3F" w:rsidRPr="00534B3F" w:rsidRDefault="005A0D59" w:rsidP="00534B3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сырья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2" type="#_x0000_t202" style="position:absolute;left:0;text-align:left;margin-left:246.45pt;margin-top:16.25pt;width:70.5pt;height:21.75pt;z-index:251701248" fillcolor="#ccc0d9 [1303]" stroked="f">
            <v:textbox>
              <w:txbxContent>
                <w:p w:rsidR="00534B3F" w:rsidRPr="00534B3F" w:rsidRDefault="00534B3F" w:rsidP="00534B3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Масса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91" style="position:absolute;left:0;text-align:left;margin-left:340.95pt;margin-top:5pt;width:94.5pt;height:43.5pt;z-index:251695104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92" style="position:absolute;left:0;text-align:left;margin-left:235.2pt;margin-top:5pt;width:94.5pt;height:43.5pt;z-index:251696128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87" style="position:absolute;left:0;text-align:left;margin-left:84.45pt;margin-top:5pt;width:94.5pt;height:43.5pt;z-index:251657215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85" type="#_x0000_t202" style="position:absolute;left:0;text-align:left;margin-left:-18.3pt;margin-top:16.25pt;width:70.5pt;height:21.75pt;z-index:251689984" fillcolor="#ccc0d9 [1303]" stroked="f">
            <v:textbox>
              <w:txbxContent>
                <w:p w:rsidR="00534B3F" w:rsidRPr="00534B3F" w:rsidRDefault="00534B3F" w:rsidP="00534B3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34B3F">
                    <w:rPr>
                      <w:rFonts w:ascii="Times New Roman" w:hAnsi="Times New Roman" w:cs="Times New Roman"/>
                    </w:rPr>
                    <w:t>Продукт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79" style="position:absolute;left:0;text-align:left;margin-left:-30.3pt;margin-top:5pt;width:94.5pt;height:43.5pt;z-index:251683840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86" type="#_x0000_t202" style="position:absolute;left:0;text-align:left;margin-left:95.7pt;margin-top:16.25pt;width:73.5pt;height:21.75pt;z-index:251691008" fillcolor="#ccc0d9 [1303]" stroked="f">
            <v:textbox>
              <w:txbxContent>
                <w:p w:rsidR="00534B3F" w:rsidRPr="00534B3F" w:rsidRDefault="00534B3F" w:rsidP="00534B3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п</w:t>
                  </w:r>
                  <w:r w:rsidRPr="00534B3F">
                    <w:rPr>
                      <w:rFonts w:ascii="Times New Roman" w:hAnsi="Times New Roman" w:cs="Times New Roman"/>
                    </w:rPr>
                    <w:t>родукт</w:t>
                  </w:r>
                  <w:r>
                    <w:rPr>
                      <w:rFonts w:ascii="Times New Roman" w:hAnsi="Times New Roman" w:cs="Times New Roman"/>
                    </w:rPr>
                    <w:t>а</w:t>
                  </w:r>
                </w:p>
              </w:txbxContent>
            </v:textbox>
          </v:shape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left:0;text-align:left;margin-left:39.45pt;margin-top:20.45pt;width:12.75pt;height:15.9pt;flip:x y;z-index:251703296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3" type="#_x0000_t32" style="position:absolute;left:0;text-align:left;margin-left:95.7pt;margin-top:20.45pt;width:12pt;height:15.9pt;flip:y;z-index:251702272" o:connectortype="straight"/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88" style="position:absolute;left:0;text-align:left;margin-left:-69.3pt;margin-top:5.45pt;width:102.75pt;height:63.6pt;z-index:251692032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98" type="#_x0000_t202" style="position:absolute;left:0;text-align:left;margin-left:-60.3pt;margin-top:20.45pt;width:82.5pt;height:35.25pt;z-index:251697152" fillcolor="#ccc0d9 [1303]" stroked="f">
            <v:textbox>
              <w:txbxContent>
                <w:p w:rsidR="00534B3F" w:rsidRPr="00534B3F" w:rsidRDefault="005A0D59" w:rsidP="00534B3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Технология изготовления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7" type="#_x0000_t32" style="position:absolute;left:0;text-align:left;margin-left:292.95pt;margin-top:.2pt;width:24pt;height:12pt;flip:x y;z-index:25170636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6" type="#_x0000_t32" style="position:absolute;left:0;text-align:left;margin-left:361.95pt;margin-top:.2pt;width:16.8pt;height:12pt;flip:y;z-index:251705344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0" type="#_x0000_t202" style="position:absolute;left:0;text-align:left;margin-left:411.45pt;margin-top:12.2pt;width:66pt;height:32.1pt;z-index:251699200" fillcolor="#ccc0d9 [1303]" stroked="f">
            <v:textbox style="mso-next-textbox:#_x0000_s1100">
              <w:txbxContent>
                <w:p w:rsidR="00534B3F" w:rsidRPr="00534B3F" w:rsidRDefault="005A0D59" w:rsidP="00534B3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Срок годности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90" style="position:absolute;left:0;text-align:left;margin-left:397.95pt;margin-top:5.45pt;width:94.5pt;height:50.25pt;z-index:251694080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73" type="#_x0000_t202" style="position:absolute;left:0;text-align:left;margin-left:52.2pt;margin-top:16.7pt;width:66.75pt;height:21.75pt;z-index:251678720" fillcolor="#ccc0d9 [1303]" stroked="f">
            <v:textbox style="mso-next-textbox:#_x0000_s1073">
              <w:txbxContent>
                <w:p w:rsidR="001F5A54" w:rsidRPr="001F5A54" w:rsidRDefault="001F5A54" w:rsidP="001F5A5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Продукты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74" type="#_x0000_t202" style="position:absolute;left:0;text-align:left;margin-left:312pt;margin-top:16.7pt;width:66.75pt;height:21.75pt;z-index:251679744" fillcolor="#ccc0d9 [1303]" stroked="f">
            <v:textbox style="mso-next-textbox:#_x0000_s1074">
              <w:txbxContent>
                <w:p w:rsidR="001F5A54" w:rsidRPr="001F5A54" w:rsidRDefault="001F5A54" w:rsidP="001F5A5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Сырье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66" style="position:absolute;left:0;text-align:left;margin-left:305.7pt;margin-top:12.2pt;width:78pt;height:27pt;z-index:251675648" arcsize="10923f" fillcolor="#ccc0d9 [1303]" strokecolor="#99f">
            <v:shadow on="t" opacity=".5" offset="6pt,6pt"/>
          </v:roundrect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63" style="position:absolute;left:0;text-align:left;margin-left:46.2pt;margin-top:12.2pt;width:78pt;height:27pt;z-index:251672576" arcsize="10923f" fillcolor="#ccc0d9 [1303]" strokecolor="#99f">
            <v:shadow on="t" opacity=".5" offset="6pt,6pt"/>
          </v:roundrect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3" type="#_x0000_t32" style="position:absolute;left:0;text-align:left;margin-left:348.45pt;margin-top:15.05pt;width:.75pt;height:135pt;z-index:25174323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5" type="#_x0000_t32" style="position:absolute;left:0;text-align:left;margin-left:64.2pt;margin-top:15.05pt;width:0;height:102.75pt;z-index:25172480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9" type="#_x0000_t32" style="position:absolute;left:0;text-align:left;margin-left:373.2pt;margin-top:15.05pt;width:33pt;height:21pt;z-index:251708416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16" type="#_x0000_t202" style="position:absolute;left:0;text-align:left;margin-left:184.2pt;margin-top:3.05pt;width:66.75pt;height:21.75pt;z-index:251715584" fillcolor="#ccc0d9 [1303]" stroked="f">
            <v:textbox>
              <w:txbxContent>
                <w:p w:rsidR="005A0D59" w:rsidRPr="00534B3F" w:rsidRDefault="00385491" w:rsidP="005A0D5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Состав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0" type="#_x0000_t32" style="position:absolute;left:0;text-align:left;margin-left:124.2pt;margin-top:1.4pt;width:45pt;height:12.9pt;z-index:25171968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1" type="#_x0000_t32" style="position:absolute;left:0;text-align:left;margin-left:264.45pt;margin-top:3.05pt;width:41.25pt;height:12pt;flip:y;z-index:251720704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9" type="#_x0000_t7" style="position:absolute;left:0;text-align:left;margin-left:154.2pt;margin-top:1.4pt;width:126.75pt;height:26.25pt;z-index:251676672" fillcolor="#ccc0d9 [1303]" strokecolor="#99f">
            <v:shadow on="t" opacity=".5" offset="6pt,6pt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5" type="#_x0000_t32" style="position:absolute;left:0;text-align:left;margin-left:33.45pt;margin-top:1.4pt;width:12.75pt;height:12.9pt;flip:x;z-index:25170432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08" type="#_x0000_t32" style="position:absolute;left:0;text-align:left;margin-left:383.7pt;margin-top:1.4pt;width:14.25pt;height:3.9pt;z-index:251707392" o:connectortype="straight"/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17" type="#_x0000_t32" style="position:absolute;left:0;text-align:left;margin-left:161.7pt;margin-top:3.5pt;width:22.5pt;height:17.25pt;flip:x;z-index:25171660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11" type="#_x0000_t202" style="position:absolute;left:0;text-align:left;margin-left:80.7pt;margin-top:18.65pt;width:81pt;height:21.75pt;z-index:251710464" fillcolor="#ccc0d9 [1303]" stroked="f">
            <v:textbox>
              <w:txbxContent>
                <w:p w:rsidR="005A0D59" w:rsidRPr="00534B3F" w:rsidRDefault="00385491" w:rsidP="005A0D5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п</w:t>
                  </w:r>
                  <w:r w:rsidR="005A0D59" w:rsidRPr="00534B3F">
                    <w:rPr>
                      <w:rFonts w:ascii="Times New Roman" w:hAnsi="Times New Roman" w:cs="Times New Roman"/>
                    </w:rPr>
                    <w:t>родукт</w:t>
                  </w:r>
                  <w:r>
                    <w:rPr>
                      <w:rFonts w:ascii="Times New Roman" w:hAnsi="Times New Roman" w:cs="Times New Roman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10" style="position:absolute;left:0;text-align:left;margin-left:74.7pt;margin-top:7.4pt;width:94.5pt;height:43.5pt;z-index:251709440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18" type="#_x0000_t32" style="position:absolute;left:0;text-align:left;margin-left:193.95pt;margin-top:3.5pt;width:9.75pt;height:40.65pt;flip:x;z-index:25171763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15" type="#_x0000_t202" style="position:absolute;left:0;text-align:left;margin-left:158.7pt;margin-top:55.4pt;width:70.5pt;height:21.75pt;z-index:251714560" fillcolor="#ccc0d9 [1303]" stroked="f">
            <v:textbox>
              <w:txbxContent>
                <w:p w:rsidR="005A0D59" w:rsidRPr="00534B3F" w:rsidRDefault="00385491" w:rsidP="005A0D5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Количество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19" type="#_x0000_t32" style="position:absolute;left:0;text-align:left;margin-left:235.2pt;margin-top:3.5pt;width:23.25pt;height:17.25pt;z-index:251718656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13" type="#_x0000_t202" style="position:absolute;left:0;text-align:left;margin-left:243.75pt;margin-top:27.65pt;width:70.5pt;height:21.75pt;z-index:251712512" fillcolor="#ccc0d9 [1303]" stroked="f">
            <v:textbox>
              <w:txbxContent>
                <w:p w:rsidR="005A0D59" w:rsidRPr="00534B3F" w:rsidRDefault="00385491" w:rsidP="005A0D5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сырья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12" style="position:absolute;left:0;text-align:left;margin-left:231.45pt;margin-top:18.65pt;width:94.5pt;height:43.5pt;z-index:251711488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99" type="#_x0000_t202" style="position:absolute;left:0;text-align:left;margin-left:383.7pt;margin-top:22.4pt;width:70.5pt;height:21.75pt;z-index:251698176" fillcolor="#ccc0d9 [1303]" stroked="f">
            <v:textbox>
              <w:txbxContent>
                <w:p w:rsidR="00534B3F" w:rsidRPr="00534B3F" w:rsidRDefault="005A0D59" w:rsidP="00534B3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Сырье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89" style="position:absolute;left:0;text-align:left;margin-left:373.2pt;margin-top:11.9pt;width:94.5pt;height:43.5pt;z-index:251693056" fillcolor="#ccc0d9 [1303]" strokecolor="#99f">
            <v:shadow on="t" opacity=".5" offset="6pt,6pt"/>
          </v:oval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14" style="position:absolute;left:0;text-align:left;margin-left:146.7pt;margin-top:20pt;width:94.5pt;height:43.5pt;z-index:251713536" fillcolor="#ccc0d9 [1303]" strokecolor="#99f">
            <v:shadow on="t" opacity=".5" offset="6pt,6pt"/>
          </v:oval>
        </w:pict>
      </w:r>
    </w:p>
    <w:p w:rsidR="001F5A54" w:rsidRDefault="001F5A54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0" type="#_x0000_t202" style="position:absolute;left:0;text-align:left;margin-left:281.4pt;margin-top:15.2pt;width:44.55pt;height:21.75pt;z-index:251740160" fillcolor="#ccc0d9 [1303]" stroked="f">
            <v:textbox>
              <w:txbxContent>
                <w:p w:rsidR="008B36BF" w:rsidRPr="00534B3F" w:rsidRDefault="008B36BF" w:rsidP="008B36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Цена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39" style="position:absolute;left:0;text-align:left;margin-left:264.45pt;margin-top:11.45pt;width:73.8pt;height:32.25pt;z-index:251739136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33" style="position:absolute;left:0;text-align:left;margin-left:373.2pt;margin-top:.95pt;width:94.5pt;height:43.5pt;z-index:251732992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34" type="#_x0000_t202" style="position:absolute;left:0;text-align:left;margin-left:385.2pt;margin-top:12.2pt;width:70.5pt;height:21.75pt;z-index:251734016" fillcolor="#ccc0d9 [1303]" stroked="f">
            <v:textbox>
              <w:txbxContent>
                <w:p w:rsidR="008B36BF" w:rsidRPr="00534B3F" w:rsidRDefault="008B36BF" w:rsidP="008B36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сырья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28" style="position:absolute;left:0;text-align:left;margin-left:-65.55pt;margin-top:.2pt;width:94.5pt;height:43.5pt;z-index:251727872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9" type="#_x0000_t202" style="position:absolute;left:0;text-align:left;margin-left:-54.3pt;margin-top:11.45pt;width:73.5pt;height:21.75pt;z-index:251728896" fillcolor="#ccc0d9 [1303]" stroked="f">
            <v:textbox style="mso-next-textbox:#_x0000_s1129">
              <w:txbxContent>
                <w:p w:rsidR="00385491" w:rsidRPr="00534B3F" w:rsidRDefault="00385491" w:rsidP="0038549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Комплектов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30" type="#_x0000_t32" style="position:absolute;left:0;text-align:left;margin-left:28.95pt;margin-top:24.95pt;width:12.75pt;height:8.25pt;z-index:25172992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65" style="position:absolute;left:0;text-align:left;margin-left:41.7pt;margin-top:21.2pt;width:78pt;height:27pt;z-index:251674624" arcsize="10923f" fillcolor="#ccc0d9 [1303]" strokecolor="#99f">
            <v:shadow on="t" opacity=".5" offset="6pt,6pt"/>
          </v:roundrect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75" type="#_x0000_t202" style="position:absolute;left:0;text-align:left;margin-left:41.7pt;margin-top:24.95pt;width:72.75pt;height:18.75pt;z-index:251680768" fillcolor="#ccc0d9 [1303]" stroked="f">
            <v:textbox style="mso-next-textbox:#_x0000_s1075">
              <w:txbxContent>
                <w:p w:rsidR="001F5A54" w:rsidRPr="001F5A54" w:rsidRDefault="00534B3F" w:rsidP="001F5A5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t>Компле</w:t>
                  </w:r>
                  <w:r w:rsidR="001F5A54">
                    <w:t>кты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32" type="#_x0000_t32" style="position:absolute;left:0;text-align:left;margin-left:97.2pt;margin-top:48.2pt;width:12.75pt;height:17.25pt;z-index:25173196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31" type="#_x0000_t32" style="position:absolute;left:0;text-align:left;margin-left:28.95pt;margin-top:48.2pt;width:18.75pt;height:10.5pt;flip:x;z-index:251730944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7" type="#_x0000_t202" style="position:absolute;left:0;text-align:left;margin-left:-28.8pt;margin-top:65.45pt;width:82.5pt;height:36.75pt;z-index:251726848" fillcolor="#ccc0d9 [1303]" stroked="f">
            <v:textbox>
              <w:txbxContent>
                <w:p w:rsidR="00385491" w:rsidRPr="008B36BF" w:rsidRDefault="00385491" w:rsidP="0038549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Дата </w:t>
                  </w:r>
                  <w:r w:rsidR="008B36BF">
                    <w:rPr>
                      <w:rFonts w:ascii="Times New Roman" w:hAnsi="Times New Roman" w:cs="Times New Roman"/>
                    </w:rPr>
                    <w:t>комплектации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26" style="position:absolute;left:0;text-align:left;margin-left:-54.3pt;margin-top:58.7pt;width:130.5pt;height:52.5pt;z-index:251725824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23" style="position:absolute;left:0;text-align:left;margin-left:91.2pt;margin-top:58.7pt;width:94.5pt;height:43.5pt;z-index:251722752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4" type="#_x0000_t202" style="position:absolute;left:0;text-align:left;margin-left:102.45pt;margin-top:69.95pt;width:73.5pt;height:21.75pt;z-index:251723776" fillcolor="#ccc0d9 [1303]" stroked="f">
            <v:textbox>
              <w:txbxContent>
                <w:p w:rsidR="00385491" w:rsidRPr="00534B3F" w:rsidRDefault="00385491" w:rsidP="0038549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п</w:t>
                  </w:r>
                  <w:r w:rsidRPr="00534B3F">
                    <w:rPr>
                      <w:rFonts w:ascii="Times New Roman" w:hAnsi="Times New Roman" w:cs="Times New Roman"/>
                    </w:rPr>
                    <w:t>родукт</w:t>
                  </w:r>
                  <w:r>
                    <w:rPr>
                      <w:rFonts w:ascii="Times New Roman" w:hAnsi="Times New Roman" w:cs="Times New Roman"/>
                    </w:rPr>
                    <w:t>а</w:t>
                  </w:r>
                </w:p>
              </w:txbxContent>
            </v:textbox>
          </v:shape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6" type="#_x0000_t32" style="position:absolute;left:0;text-align:left;margin-left:373.95pt;margin-top:15.05pt;width:15.75pt;height:14.25pt;flip:y;z-index:251746304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5" type="#_x0000_t32" style="position:absolute;left:0;text-align:left;margin-left:311.7pt;margin-top:19.55pt;width:9pt;height:9.75pt;z-index:25174528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35" style="position:absolute;left:0;text-align:left;margin-left:203.7pt;margin-top:15.05pt;width:1in;height:36.75pt;z-index:251735040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36" type="#_x0000_t202" style="position:absolute;left:0;text-align:left;margin-left:214.2pt;margin-top:21.05pt;width:52.5pt;height:21.75pt;z-index:251736064" fillcolor="#ccc0d9 [1303]" stroked="f">
            <v:textbox>
              <w:txbxContent>
                <w:p w:rsidR="008B36BF" w:rsidRPr="00534B3F" w:rsidRDefault="008B36BF" w:rsidP="008B36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Масса</w:t>
                  </w:r>
                </w:p>
              </w:txbxContent>
            </v:textbox>
          </v:shape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7" type="#_x0000_t32" style="position:absolute;left:0;text-align:left;margin-left:383.7pt;margin-top:21.65pt;width:14.25pt;height:0;z-index:251747328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4" type="#_x0000_t32" style="position:absolute;left:0;text-align:left;margin-left:275.7pt;margin-top:10.4pt;width:17.25pt;height:11.25pt;z-index:251744256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41" style="position:absolute;left:0;text-align:left;margin-left:397.95pt;margin-top:5.15pt;width:105pt;height:43.5pt;z-index:251741184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2" type="#_x0000_t202" style="position:absolute;left:0;text-align:left;margin-left:406.65pt;margin-top:16.4pt;width:86.55pt;height:21.75pt;z-index:251742208" fillcolor="#ccc0d9 [1303]" stroked="f">
            <v:textbox>
              <w:txbxContent>
                <w:p w:rsidR="008B36BF" w:rsidRPr="00534B3F" w:rsidRDefault="008B36BF" w:rsidP="008B36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поставщика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2" type="#_x0000_t202" style="position:absolute;left:0;text-align:left;margin-left:311.7pt;margin-top:8.9pt;width:62.25pt;height:18.75pt;z-index:251721728" fillcolor="#ccc0d9 [1303]" stroked="f">
            <v:textbox>
              <w:txbxContent>
                <w:p w:rsidR="00385491" w:rsidRPr="001F5A54" w:rsidRDefault="00385491" w:rsidP="0038549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Поставки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70" type="#_x0000_t7" style="position:absolute;left:0;text-align:left;margin-left:279.45pt;margin-top:5.15pt;width:126.75pt;height:26.25pt;z-index:251677696" fillcolor="#ccc0d9 [1303]" strokecolor="#99f">
            <v:shadow on="t" opacity=".5" offset="6pt,6pt"/>
          </v:shape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58" type="#_x0000_t32" style="position:absolute;left:0;text-align:left;margin-left:300.45pt;margin-top:7.25pt;width:0;height:64.5pt;z-index:25175859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48" type="#_x0000_t32" style="position:absolute;left:0;text-align:left;margin-left:340.95pt;margin-top:7.25pt;width:12pt;height:12pt;z-index:251748352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37" style="position:absolute;left:0;text-align:left;margin-left:316.95pt;margin-top:19.25pt;width:108pt;height:34.5pt;z-index:251737088" fillcolor="#ccc0d9 [1303]" strokecolor="#99f">
            <v:shadow on="t" opacity=".5" offset="6pt,6pt"/>
          </v:oval>
        </w:pict>
      </w: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50" type="#_x0000_t202" style="position:absolute;left:0;text-align:left;margin-left:172.95pt;margin-top:20.6pt;width:52.5pt;height:21.75pt;z-index:251750400" fillcolor="#ccc0d9 [1303]" stroked="f">
            <v:textbox>
              <w:txbxContent>
                <w:p w:rsidR="00303129" w:rsidRPr="00534B3F" w:rsidRDefault="00303129" w:rsidP="0030312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Город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64" style="position:absolute;left:0;text-align:left;margin-left:250.95pt;margin-top:47.6pt;width:78pt;height:27pt;z-index:251673600" arcsize="10923f" fillcolor="#ccc0d9 [1303]" strokecolor="#99f">
            <v:shadow on="t" opacity=".5" offset="6pt,6pt"/>
          </v:roundrect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76" type="#_x0000_t202" style="position:absolute;left:0;text-align:left;margin-left:250.95pt;margin-top:51.35pt;width:78pt;height:18.75pt;z-index:251681792" fillcolor="#ccc0d9 [1303]" stroked="f">
            <v:textbox style="mso-next-textbox:#_x0000_s1076">
              <w:txbxContent>
                <w:p w:rsidR="001F5A54" w:rsidRPr="001F5A54" w:rsidRDefault="005A0D59" w:rsidP="001F5A5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Поставщики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49" style="position:absolute;left:0;text-align:left;margin-left:162.45pt;margin-top:14.6pt;width:1in;height:36.75pt;z-index:251749376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55" type="#_x0000_t32" style="position:absolute;left:0;text-align:left;margin-left:233.7pt;margin-top:38.6pt;width:17.25pt;height:12.75pt;z-index:251755520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56" type="#_x0000_t32" style="position:absolute;left:0;text-align:left;margin-left:243.45pt;margin-top:70.1pt;width:7.5pt;height:13.5pt;flip:y;z-index:251756544" o:connectortype="straigh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51" style="position:absolute;left:0;text-align:left;margin-left:138.45pt;margin-top:64.85pt;width:105pt;height:43.5pt;z-index:251751424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52" type="#_x0000_t202" style="position:absolute;left:0;text-align:left;margin-left:147.15pt;margin-top:76.1pt;width:86.55pt;height:21.75pt;z-index:251752448" fillcolor="#ccc0d9 [1303]" stroked="f">
            <v:textbox>
              <w:txbxContent>
                <w:p w:rsidR="00303129" w:rsidRPr="00534B3F" w:rsidRDefault="00303129" w:rsidP="0030312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поставщика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153" style="position:absolute;left:0;text-align:left;margin-left:253.95pt;margin-top:83.6pt;width:94.5pt;height:43.5pt;z-index:251753472" fillcolor="#ccc0d9 [1303]" strokecolor="#99f">
            <v:shadow on="t" opacity=".5" offset="6pt,6pt"/>
          </v:oval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54" type="#_x0000_t202" style="position:absolute;left:0;text-align:left;margin-left:265.2pt;margin-top:94.85pt;width:73.5pt;height:21.75pt;z-index:251754496" fillcolor="#ccc0d9 [1303]" stroked="f">
            <v:textbox style="mso-next-textbox:#_x0000_s1154">
              <w:txbxContent>
                <w:p w:rsidR="00303129" w:rsidRPr="00534B3F" w:rsidRDefault="00303129" w:rsidP="0030312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Поставщик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38" type="#_x0000_t202" style="position:absolute;left:0;text-align:left;margin-left:330.45pt;margin-top:1.85pt;width:82.5pt;height:21pt;z-index:251738112" fillcolor="#ccc0d9 [1303]" stroked="f">
            <v:textbox>
              <w:txbxContent>
                <w:p w:rsidR="008B36BF" w:rsidRPr="008B36BF" w:rsidRDefault="008B36BF" w:rsidP="008B36BF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Дата поставки</w:t>
                  </w:r>
                </w:p>
              </w:txbxContent>
            </v:textbox>
          </v:shape>
        </w:pict>
      </w:r>
    </w:p>
    <w:p w:rsidR="001F5A54" w:rsidRDefault="001F5A54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5A54" w:rsidRDefault="001F5A54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5A54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57" type="#_x0000_t32" style="position:absolute;left:0;text-align:left;margin-left:291.45pt;margin-top:2.15pt;width:4.5pt;height:9pt;z-index:251757568" o:connectortype="straight"/>
        </w:pict>
      </w:r>
    </w:p>
    <w:p w:rsidR="007802B2" w:rsidRDefault="003A6A0C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6A0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802B2" w:rsidRPr="007802B2" w:rsidRDefault="007802B2" w:rsidP="0027520A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ER-диаграмма</w:t>
      </w:r>
    </w:p>
    <w:p w:rsidR="007802B2" w:rsidRPr="007802B2" w:rsidRDefault="007802B2" w:rsidP="004E1A35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Нормализация БД</w:t>
      </w:r>
    </w:p>
    <w:p w:rsidR="007802B2" w:rsidRDefault="007802B2" w:rsidP="00173AE3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нормализации построенной БД мы имеем следующие таблицы, составляющ</w:t>
      </w:r>
      <w:r w:rsidR="004E1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 базу данных (табл. </w:t>
      </w:r>
      <w:r w:rsidR="00173AE3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6)</w:t>
      </w:r>
      <w:r w:rsidRPr="007802B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3AE3" w:rsidRDefault="00173AE3" w:rsidP="00173AE3">
      <w:pPr>
        <w:spacing w:before="100" w:beforeAutospacing="1" w:after="100" w:afterAutospacing="1"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AE3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 1 – Отношение «Продукты»</w:t>
      </w:r>
    </w:p>
    <w:tbl>
      <w:tblPr>
        <w:tblStyle w:val="a5"/>
        <w:tblW w:w="0" w:type="auto"/>
        <w:jc w:val="center"/>
        <w:tblLook w:val="04A0"/>
      </w:tblPr>
      <w:tblGrid>
        <w:gridCol w:w="9571"/>
      </w:tblGrid>
      <w:tr w:rsidR="00B9371D" w:rsidTr="00521327">
        <w:trPr>
          <w:jc w:val="center"/>
        </w:trPr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продукта</w:t>
            </w:r>
          </w:p>
        </w:tc>
      </w:tr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Продукт</w:t>
            </w:r>
          </w:p>
        </w:tc>
      </w:tr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изготовления</w:t>
            </w:r>
          </w:p>
        </w:tc>
      </w:tr>
    </w:tbl>
    <w:p w:rsidR="00173AE3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AE3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 2 – Отношение «Состав»</w:t>
      </w:r>
    </w:p>
    <w:tbl>
      <w:tblPr>
        <w:tblStyle w:val="a5"/>
        <w:tblW w:w="0" w:type="auto"/>
        <w:jc w:val="center"/>
        <w:tblLook w:val="04A0"/>
      </w:tblPr>
      <w:tblGrid>
        <w:gridCol w:w="9571"/>
      </w:tblGrid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продукта</w:t>
            </w:r>
          </w:p>
        </w:tc>
      </w:tr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сырья</w:t>
            </w:r>
          </w:p>
        </w:tc>
      </w:tr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</w:tr>
    </w:tbl>
    <w:p w:rsidR="00173AE3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71D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 3 – Отношение «Сырье»</w:t>
      </w:r>
    </w:p>
    <w:tbl>
      <w:tblPr>
        <w:tblStyle w:val="a5"/>
        <w:tblW w:w="0" w:type="auto"/>
        <w:tblLook w:val="04A0"/>
      </w:tblPr>
      <w:tblGrid>
        <w:gridCol w:w="9571"/>
      </w:tblGrid>
      <w:tr w:rsidR="00B9371D" w:rsidTr="00B9371D"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сырья</w:t>
            </w:r>
          </w:p>
        </w:tc>
      </w:tr>
      <w:tr w:rsidR="00B9371D" w:rsidTr="00521327">
        <w:tblPrEx>
          <w:jc w:val="center"/>
        </w:tblPrEx>
        <w:trPr>
          <w:jc w:val="center"/>
        </w:trPr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Сырье</w:t>
            </w:r>
          </w:p>
        </w:tc>
      </w:tr>
      <w:tr w:rsidR="00173AE3" w:rsidTr="00173AE3">
        <w:tblPrEx>
          <w:jc w:val="center"/>
        </w:tblPrEx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Масса</w:t>
            </w:r>
          </w:p>
        </w:tc>
      </w:tr>
      <w:tr w:rsidR="00173AE3" w:rsidTr="00173AE3">
        <w:tblPrEx>
          <w:jc w:val="center"/>
        </w:tblPrEx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 годности</w:t>
            </w:r>
          </w:p>
        </w:tc>
      </w:tr>
    </w:tbl>
    <w:p w:rsidR="00173AE3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AE3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 4 – Отношение «Комплекты»</w:t>
      </w:r>
    </w:p>
    <w:tbl>
      <w:tblPr>
        <w:tblStyle w:val="a5"/>
        <w:tblW w:w="0" w:type="auto"/>
        <w:jc w:val="center"/>
        <w:tblLook w:val="04A0"/>
      </w:tblPr>
      <w:tblGrid>
        <w:gridCol w:w="9571"/>
      </w:tblGrid>
      <w:tr w:rsidR="00B9371D" w:rsidTr="00521327">
        <w:trPr>
          <w:jc w:val="center"/>
        </w:trPr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продукта</w:t>
            </w:r>
          </w:p>
        </w:tc>
      </w:tr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Комплектов</w:t>
            </w:r>
          </w:p>
        </w:tc>
      </w:tr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комплектации</w:t>
            </w:r>
          </w:p>
        </w:tc>
      </w:tr>
    </w:tbl>
    <w:p w:rsidR="00173AE3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AE3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 5 – Отношение «Поставки»</w:t>
      </w:r>
    </w:p>
    <w:tbl>
      <w:tblPr>
        <w:tblStyle w:val="a5"/>
        <w:tblW w:w="0" w:type="auto"/>
        <w:tblLook w:val="04A0"/>
      </w:tblPr>
      <w:tblGrid>
        <w:gridCol w:w="9571"/>
      </w:tblGrid>
      <w:tr w:rsidR="00B9371D" w:rsidTr="00521327"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сырья</w:t>
            </w:r>
          </w:p>
        </w:tc>
      </w:tr>
      <w:tr w:rsidR="00B9371D" w:rsidTr="00521327"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поставщика</w:t>
            </w:r>
          </w:p>
        </w:tc>
      </w:tr>
      <w:tr w:rsidR="00173AE3" w:rsidTr="00173AE3"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Цена</w:t>
            </w:r>
          </w:p>
        </w:tc>
      </w:tr>
      <w:tr w:rsidR="00173AE3" w:rsidTr="00173AE3"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Масса</w:t>
            </w:r>
          </w:p>
        </w:tc>
      </w:tr>
      <w:tr w:rsidR="00173AE3" w:rsidTr="00173AE3"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поставки</w:t>
            </w:r>
          </w:p>
        </w:tc>
      </w:tr>
    </w:tbl>
    <w:p w:rsidR="00173AE3" w:rsidRPr="007802B2" w:rsidRDefault="00173AE3" w:rsidP="00173AE3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AE3" w:rsidRPr="007802B2" w:rsidRDefault="00173AE3" w:rsidP="0027520A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 6 – Отношение «Поставщики»</w:t>
      </w:r>
    </w:p>
    <w:tbl>
      <w:tblPr>
        <w:tblStyle w:val="a5"/>
        <w:tblW w:w="0" w:type="auto"/>
        <w:jc w:val="center"/>
        <w:tblLook w:val="04A0"/>
      </w:tblPr>
      <w:tblGrid>
        <w:gridCol w:w="9571"/>
      </w:tblGrid>
      <w:tr w:rsidR="00B9371D" w:rsidTr="00521327">
        <w:trPr>
          <w:jc w:val="center"/>
        </w:trPr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поставщика</w:t>
            </w:r>
          </w:p>
        </w:tc>
      </w:tr>
      <w:tr w:rsidR="00B9371D" w:rsidTr="00521327">
        <w:trPr>
          <w:jc w:val="center"/>
        </w:trPr>
        <w:tc>
          <w:tcPr>
            <w:tcW w:w="9571" w:type="dxa"/>
          </w:tcPr>
          <w:p w:rsidR="00B9371D" w:rsidRDefault="00B9371D" w:rsidP="0052132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</w:tr>
      <w:tr w:rsidR="00173AE3" w:rsidTr="00173AE3">
        <w:trPr>
          <w:jc w:val="center"/>
        </w:trPr>
        <w:tc>
          <w:tcPr>
            <w:tcW w:w="9571" w:type="dxa"/>
          </w:tcPr>
          <w:p w:rsidR="00173AE3" w:rsidRDefault="00173AE3" w:rsidP="00173AE3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</w:tr>
    </w:tbl>
    <w:p w:rsidR="00173AE3" w:rsidRDefault="00173AE3" w:rsidP="0027520A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3598" w:rsidRPr="007802B2" w:rsidRDefault="00C43598" w:rsidP="0027520A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Тютюник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Лев, ИПЗпз-12-1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802B2" w:rsidRPr="007802B2" w:rsidTr="007802B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802B2" w:rsidRPr="007802B2" w:rsidRDefault="007802B2" w:rsidP="0027520A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02B2" w:rsidRPr="007802B2" w:rsidTr="007802B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802B2" w:rsidRPr="007802B2" w:rsidRDefault="007802B2" w:rsidP="0027520A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02B2" w:rsidRPr="007802B2" w:rsidTr="007802B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802B2" w:rsidRPr="007802B2" w:rsidRDefault="007802B2" w:rsidP="0027520A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02B2" w:rsidRPr="007802B2" w:rsidTr="007802B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802B2" w:rsidRPr="007802B2" w:rsidRDefault="007802B2" w:rsidP="0027520A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C5372" w:rsidRPr="0027520A" w:rsidRDefault="005C5372" w:rsidP="0027520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C5372" w:rsidRPr="0027520A" w:rsidSect="005C5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02B2"/>
    <w:rsid w:val="000B7B65"/>
    <w:rsid w:val="000B7E6D"/>
    <w:rsid w:val="00173AE3"/>
    <w:rsid w:val="001C5056"/>
    <w:rsid w:val="001F5A54"/>
    <w:rsid w:val="0027520A"/>
    <w:rsid w:val="002D2A1A"/>
    <w:rsid w:val="00303129"/>
    <w:rsid w:val="00385491"/>
    <w:rsid w:val="003A6A0C"/>
    <w:rsid w:val="004D2AF7"/>
    <w:rsid w:val="004E1A35"/>
    <w:rsid w:val="00534B3F"/>
    <w:rsid w:val="005A0D59"/>
    <w:rsid w:val="005C5372"/>
    <w:rsid w:val="00641AD9"/>
    <w:rsid w:val="006C23E0"/>
    <w:rsid w:val="007802B2"/>
    <w:rsid w:val="008304C3"/>
    <w:rsid w:val="008B36BF"/>
    <w:rsid w:val="00940C59"/>
    <w:rsid w:val="00A5008F"/>
    <w:rsid w:val="00AA78C0"/>
    <w:rsid w:val="00AF00A2"/>
    <w:rsid w:val="00B5205E"/>
    <w:rsid w:val="00B5293E"/>
    <w:rsid w:val="00B774E7"/>
    <w:rsid w:val="00B9371D"/>
    <w:rsid w:val="00BE6538"/>
    <w:rsid w:val="00C43598"/>
    <w:rsid w:val="00D41A91"/>
    <w:rsid w:val="00E4228F"/>
    <w:rsid w:val="00F6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cf,#f9f,#99f"/>
      <o:colormenu v:ext="edit" fillcolor="none [1303]" strokecolor="none"/>
    </o:shapedefaults>
    <o:shapelayout v:ext="edit">
      <o:idmap v:ext="edit" data="1"/>
      <o:rules v:ext="edit">
        <o:r id="V:Rule27" type="connector" idref="#_x0000_s1157"/>
        <o:r id="V:Rule28" type="connector" idref="#_x0000_s1132"/>
        <o:r id="V:Rule29" type="connector" idref="#_x0000_s1131"/>
        <o:r id="V:Rule30" type="connector" idref="#_x0000_s1103"/>
        <o:r id="V:Rule31" type="connector" idref="#_x0000_s1158"/>
        <o:r id="V:Rule32" type="connector" idref="#_x0000_s1143"/>
        <o:r id="V:Rule33" type="connector" idref="#_x0000_s1118"/>
        <o:r id="V:Rule34" type="connector" idref="#_x0000_s1105"/>
        <o:r id="V:Rule35" type="connector" idref="#_x0000_s1130"/>
        <o:r id="V:Rule36" type="connector" idref="#_x0000_s1104"/>
        <o:r id="V:Rule37" type="connector" idref="#_x0000_s1156"/>
        <o:r id="V:Rule38" type="connector" idref="#_x0000_s1144"/>
        <o:r id="V:Rule39" type="connector" idref="#_x0000_s1147"/>
        <o:r id="V:Rule40" type="connector" idref="#_x0000_s1107"/>
        <o:r id="V:Rule41" type="connector" idref="#_x0000_s1119"/>
        <o:r id="V:Rule42" type="connector" idref="#_x0000_s1120"/>
        <o:r id="V:Rule43" type="connector" idref="#_x0000_s1146"/>
        <o:r id="V:Rule44" type="connector" idref="#_x0000_s1108"/>
        <o:r id="V:Rule45" type="connector" idref="#_x0000_s1125"/>
        <o:r id="V:Rule46" type="connector" idref="#_x0000_s1106"/>
        <o:r id="V:Rule47" type="connector" idref="#_x0000_s1117"/>
        <o:r id="V:Rule48" type="connector" idref="#_x0000_s1148"/>
        <o:r id="V:Rule49" type="connector" idref="#_x0000_s1109"/>
        <o:r id="V:Rule50" type="connector" idref="#_x0000_s1145"/>
        <o:r id="V:Rule51" type="connector" idref="#_x0000_s1155"/>
        <o:r id="V:Rule52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-source">
    <w:name w:val="paragraph-source"/>
    <w:basedOn w:val="a"/>
    <w:rsid w:val="0078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it-title">
    <w:name w:val="unit-title"/>
    <w:basedOn w:val="a"/>
    <w:rsid w:val="0078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line-table">
    <w:name w:val="inline-table"/>
    <w:basedOn w:val="a"/>
    <w:rsid w:val="0078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3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4C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3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DBF3F-6E44-4D8C-BD98-4025964E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 Тютюник</dc:creator>
  <cp:lastModifiedBy>Лев Тютюник</cp:lastModifiedBy>
  <cp:revision>14</cp:revision>
  <dcterms:created xsi:type="dcterms:W3CDTF">2012-12-14T08:52:00Z</dcterms:created>
  <dcterms:modified xsi:type="dcterms:W3CDTF">2012-12-17T10:07:00Z</dcterms:modified>
</cp:coreProperties>
</file>