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99 Missing</w:t>
      </w:r>
    </w:p>
    <w:p>
      <w:pPr>
        <w:spacing w:after="100"/>
      </w:pPr>
      <w:r>
        <w:t xml:space="preserve">Keine Antwort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A  Synthetische Studio Referenz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ALIAS_01  Regel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ALIAS_02  Regel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'7'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ALIAS_03  Regel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'2' und Wert ist maximal '9'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ALIAS_04  Regel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'3' und Wert ist maximal '8'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ALIAS_05  Regel 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geringer als '5'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ALIAS_06  Regel 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'6'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ALIAS_07  Regel 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maximal '10'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ALIAS_08  Regel 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'4'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ALIAS_09  Regel 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Leerer Wert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ALIAS_10  Regel 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NULL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ALIAS_11  Regel 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WAHR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ALIAS_12  Regel 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FALSCH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Z_CONNECT  Verknüpfungen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UND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ODER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Z_RICH  Formatierung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Allgemeiner Hinweis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color w:val="234567"/>
                <w:sz w:val="18"/>
                <w:szCs w:val="18"/>
                <w:shd w:fill="ffff00"/>
              </w:rPr>
              <w:t xml:space="preserve">Farbe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u w:val="single"/>
                <w:color w:val="000000"/>
                <w:sz w:val="20"/>
                <w:szCs w:val="20"/>
                <w:shd w:fill="FFFFFF"/>
              </w:rPr>
              <w:t xml:space="preserve">Unterstrichen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i/>
                <w:iCs/>
                <w:color w:val="000000"/>
                <w:sz w:val="20"/>
                <w:szCs w:val="20"/>
                <w:shd w:fill="FFFFFF"/>
              </w:rPr>
              <w:t xml:space="preserve">Kursiv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trike/>
                <w:shd w:fill="FFFFFF"/>
              </w:rPr>
              <w:t xml:space="preserve">Durchgestrichen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eins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zwei</w:t>
            </w:r>
          </w:p>
          <w:p>
            <w:pPr>
              <w:spacing w:before="100" w:after="100"/>
              <w:ind w:start="100" w:end="100"/>
              <w:jc w:val="left"/>
            </w:pPr>
            <m:oMathPara>
              <m:oMathParaPr>
                <m:jc m:val="left"/>
              </m:oMathParaPr>
              <m:oMath xmlns:m="http://schemas.openxmlformats.org/officeDocument/2006/math" xmlns:w="http://schemas.openxmlformats.org/wordprocessingml/2006/main">
                <m:sSup>
                  <m:sSupPr>
                    <m:ctrlPr/>
                  </m:sSupPr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Formel: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</w:p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Z_SUM  Abgeleitet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Summe bewerten</w:t>
            </w:r>
          </w:p>
        </w:tc>
      </w:tr>
    </w:tbl>
    <w:p>
      <w:pPr>
        <w:spacing w:before="100" w:after="100"/>
      </w:pP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B  Zweite Aufgabe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10/13/2026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1g0akzsswgw_zci4-qynr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2026-10-13T10:08:08.499Z</dcterms:created>
  <dcterms:modified xsi:type="dcterms:W3CDTF">2026-10-13T10:08:08.499Z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