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u5iojmxyxf7c"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jc w:val="center"/>
        <w:rPr>
          <w:color w:val="000000"/>
        </w:rPr>
      </w:pPr>
      <w:bookmarkStart w:colFirst="0" w:colLast="0" w:name="_751osub04x86" w:id="1"/>
      <w:bookmarkEnd w:id="1"/>
      <w:r w:rsidDel="00000000" w:rsidR="00000000" w:rsidRPr="00000000">
        <w:rPr>
          <w:color w:val="000000"/>
          <w:rtl w:val="0"/>
        </w:rPr>
        <w:t xml:space="preserve">CSE422: Artificial Intelligence Lab</w:t>
      </w:r>
    </w:p>
    <w:p w:rsidR="00000000" w:rsidDel="00000000" w:rsidP="00000000" w:rsidRDefault="00000000" w:rsidRPr="00000000" w14:paraId="00000009">
      <w:pPr>
        <w:pStyle w:val="Heading1"/>
        <w:jc w:val="center"/>
        <w:rPr>
          <w:rFonts w:ascii="Times New Roman" w:cs="Times New Roman" w:eastAsia="Times New Roman" w:hAnsi="Times New Roman"/>
          <w:b w:val="1"/>
          <w:bCs w:val="1"/>
        </w:rPr>
      </w:pPr>
      <w:bookmarkStart w:colFirst="0" w:colLast="0" w:name="_da4c39x6txnn" w:id="2"/>
      <w:bookmarkEnd w:id="2"/>
      <w:r w:rsidDel="00000000" w:rsidR="00000000" w:rsidRPr="00000000">
        <w:rPr>
          <w:rFonts w:ascii="Times New Roman" w:cs="Times New Roman" w:eastAsia="Times New Roman" w:hAnsi="Times New Roman"/>
          <w:b w:val="1"/>
          <w:bCs w:val="1"/>
          <w:rtl w:val="0"/>
        </w:rPr>
        <w:t xml:space="preserve">Project Report</w:t>
      </w:r>
    </w:p>
    <w:p w:rsidR="00000000" w:rsidDel="00000000" w:rsidP="00000000" w:rsidRDefault="00000000" w:rsidRPr="00000000" w14:paraId="0000000A">
      <w:pPr>
        <w:jc w:val="center"/>
        <w:rPr>
          <w:rFonts w:ascii="Times New Roman" w:cs="Times New Roman" w:eastAsia="Times New Roman" w:hAnsi="Times New Roman"/>
          <w:b w:val="1"/>
          <w:bCs w:val="1"/>
          <w:color w:val="666666"/>
          <w:sz w:val="26"/>
          <w:szCs w:val="26"/>
        </w:rPr>
      </w:pPr>
      <w:r w:rsidDel="00000000" w:rsidR="00000000" w:rsidRPr="00000000">
        <w:rPr>
          <w:rFonts w:ascii="Times New Roman" w:cs="Times New Roman" w:eastAsia="Times New Roman" w:hAnsi="Times New Roman"/>
          <w:b w:val="1"/>
          <w:bCs w:val="1"/>
          <w:color w:val="666666"/>
          <w:sz w:val="26"/>
          <w:szCs w:val="26"/>
          <w:rtl w:val="0"/>
        </w:rPr>
        <w:t xml:space="preserve">Machine Learning-Based Tree Sterility Classification and Model</w:t>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Jubayer Iqbal</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24101512</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16</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Saif Altaf</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24101410</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16</w:t>
      </w:r>
    </w:p>
    <w:p w:rsidR="00000000" w:rsidDel="00000000" w:rsidP="00000000" w:rsidRDefault="00000000" w:rsidRPr="00000000" w14:paraId="00000017">
      <w:pPr>
        <w:pStyle w:val="Heading2"/>
        <w:rPr/>
      </w:pPr>
      <w:bookmarkStart w:colFirst="0" w:colLast="0" w:name="_wvoev6v828q1" w:id="3"/>
      <w:bookmarkEnd w:id="3"/>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jc w:val="left"/>
        <w:rPr/>
      </w:pPr>
      <w:bookmarkStart w:colFirst="0" w:colLast="0" w:name="_lec84hrd121x" w:id="4"/>
      <w:bookmarkEnd w:id="4"/>
      <w:r w:rsidDel="00000000" w:rsidR="00000000" w:rsidRPr="00000000">
        <w:rPr>
          <w:rtl w:val="0"/>
        </w:rPr>
        <w:t xml:space="preserve">Table of Contents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Introduction…………………………………………………………………………………….02</w:t>
      </w:r>
    </w:p>
    <w:p w:rsidR="00000000" w:rsidDel="00000000" w:rsidP="00000000" w:rsidRDefault="00000000" w:rsidRPr="00000000" w14:paraId="0000001A">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Description………………………………………………………………………….…02</w:t>
      </w:r>
    </w:p>
    <w:p w:rsidR="00000000" w:rsidDel="00000000" w:rsidP="00000000" w:rsidRDefault="00000000" w:rsidRPr="00000000" w14:paraId="0000001B">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…………………………………………………….………06</w:t>
      </w:r>
    </w:p>
    <w:p w:rsidR="00000000" w:rsidDel="00000000" w:rsidP="00000000" w:rsidRDefault="00000000" w:rsidRPr="00000000" w14:paraId="0000001C">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Cleaning &amp; Preprocessing………………………………………………………....…..10</w:t>
      </w:r>
    </w:p>
    <w:p w:rsidR="00000000" w:rsidDel="00000000" w:rsidP="00000000" w:rsidRDefault="00000000" w:rsidRPr="00000000" w14:paraId="0000001D">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Splitting…………………………………………………………………………………...11</w:t>
      </w:r>
    </w:p>
    <w:p w:rsidR="00000000" w:rsidDel="00000000" w:rsidP="00000000" w:rsidRDefault="00000000" w:rsidRPr="00000000" w14:paraId="0000001E">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Training……………………………………………………………..…………………..12</w:t>
      </w:r>
    </w:p>
    <w:p w:rsidR="00000000" w:rsidDel="00000000" w:rsidP="00000000" w:rsidRDefault="00000000" w:rsidRPr="00000000" w14:paraId="0000001F">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Comparison Analysis………………………………………………….………….……..13</w:t>
      </w:r>
    </w:p>
    <w:p w:rsidR="00000000" w:rsidDel="00000000" w:rsidP="00000000" w:rsidRDefault="00000000" w:rsidRPr="00000000" w14:paraId="00000020">
      <w:pPr>
        <w:numPr>
          <w:ilvl w:val="0"/>
          <w:numId w:val="3"/>
        </w:numPr>
        <w:spacing w:after="200" w:before="20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Conclusion………………………………………………………………………...…………….17</w:t>
      </w:r>
      <w:r w:rsidDel="00000000" w:rsidR="00000000" w:rsidRPr="00000000">
        <w:rPr>
          <w:rtl w:val="0"/>
        </w:rPr>
      </w:r>
    </w:p>
    <w:p w:rsidR="00000000" w:rsidDel="00000000" w:rsidP="00000000" w:rsidRDefault="00000000" w:rsidRPr="00000000" w14:paraId="00000021">
      <w:pPr>
        <w:pStyle w:val="Heading2"/>
        <w:jc w:val="left"/>
        <w:rPr/>
      </w:pPr>
      <w:bookmarkStart w:colFirst="0" w:colLast="0" w:name="_4t8oimw7r3lp" w:id="5"/>
      <w:bookmarkEnd w:id="5"/>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jc w:val="left"/>
        <w:rPr/>
      </w:pPr>
      <w:bookmarkStart w:colFirst="0" w:colLast="0" w:name="_7dg3lb75fw6l" w:id="6"/>
      <w:bookmarkEnd w:id="6"/>
      <w:r w:rsidDel="00000000" w:rsidR="00000000" w:rsidRPr="00000000">
        <w:rPr>
          <w:rtl w:val="0"/>
        </w:rPr>
        <w:t xml:space="preserve">1. </w:t>
      </w:r>
      <w:r w:rsidDel="00000000" w:rsidR="00000000" w:rsidRPr="00000000">
        <w:rPr>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machine learning models to classify trees into Sterile and Non-Sterile classes based on their ecological and biological characteristics. The main objective is to investigate whether machine learning can identify patterns in the available features that are associated with tree sterility.</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motivation behind this project is to explore how data-driven techniques can assist in understanding ecological conditions and predicting sterility. Since the dataset contains multiple environmental, biological, and plant-related features, different classification algorithms are applied and compared to determine which model can most effectively distinguish between Sterile and Non-Sterile instances. The project also evaluates the models using metrics such as accuracy, precision, recall, F1-score, AUC, and confusion matrices to obtain a more comprehensive assessment of their performance.</w:t>
      </w:r>
      <w:r w:rsidDel="00000000" w:rsidR="00000000" w:rsidRPr="00000000">
        <w:rPr>
          <w:rtl w:val="0"/>
        </w:rPr>
      </w:r>
    </w:p>
    <w:p w:rsidR="00000000" w:rsidDel="00000000" w:rsidP="00000000" w:rsidRDefault="00000000" w:rsidRPr="00000000" w14:paraId="00000026">
      <w:pPr>
        <w:pStyle w:val="Heading2"/>
        <w:jc w:val="left"/>
        <w:rPr/>
      </w:pPr>
      <w:bookmarkStart w:colFirst="0" w:colLast="0" w:name="_qjk40dtucfgp" w:id="7"/>
      <w:bookmarkEnd w:id="7"/>
      <w:r w:rsidDel="00000000" w:rsidR="00000000" w:rsidRPr="00000000">
        <w:rPr>
          <w:rtl w:val="0"/>
        </w:rPr>
        <w:t xml:space="preserve">Dataset Description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rPr/>
      </w:pPr>
      <w:bookmarkStart w:colFirst="0" w:colLast="0" w:name="_q544o3627fs3" w:id="8"/>
      <w:bookmarkEnd w:id="8"/>
      <w:r w:rsidDel="00000000" w:rsidR="00000000" w:rsidRPr="00000000">
        <w:rPr>
          <w:rtl w:val="0"/>
        </w:rPr>
        <w:t xml:space="preserve">Overview</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Data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Sterile (Sterile / Non-Sterile)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Classification</w:t>
            </w:r>
          </w:p>
        </w:tc>
      </w:tr>
    </w:tbl>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a tree sterility dataset consisting of a total 2783 data samples and 24 features. Among the target variables “Sterile” seems to be the perfect candidate for being a target variable. And thus, the problem type is a binary classification problem.</w:t>
      </w:r>
      <w:r w:rsidDel="00000000" w:rsidR="00000000" w:rsidRPr="00000000">
        <w:rPr>
          <w:rtl w:val="0"/>
        </w:rPr>
      </w:r>
    </w:p>
    <w:p w:rsidR="00000000" w:rsidDel="00000000" w:rsidP="00000000" w:rsidRDefault="00000000" w:rsidRPr="00000000" w14:paraId="00000034">
      <w:pPr>
        <w:pStyle w:val="Heading3"/>
        <w:jc w:val="both"/>
        <w:rPr/>
      </w:pPr>
      <w:bookmarkStart w:colFirst="0" w:colLast="0" w:name="_tz0e9bdzrhh0" w:id="9"/>
      <w:bookmarkEnd w:id="9"/>
      <w:r w:rsidDel="00000000" w:rsidR="00000000" w:rsidRPr="00000000">
        <w:rPr>
          <w:rtl w:val="0"/>
        </w:rPr>
        <w:t xml:space="preserve">Feature Description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34.9999999999995"/>
        <w:gridCol w:w="5095.000000000001"/>
        <w:tblGridChange w:id="0">
          <w:tblGrid>
            <w:gridCol w:w="2130"/>
            <w:gridCol w:w="2134.9999999999995"/>
            <w:gridCol w:w="5095.000000000001"/>
          </w:tblGrid>
        </w:tblGridChange>
      </w:tblGrid>
      <w:tr>
        <w:trPr>
          <w:cantSplit w:val="0"/>
          <w:tblHeader w:val="0"/>
        </w:trPr>
        <w:tc>
          <w:tcPr>
            <w:shd w:fill="a4c2f4"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Range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(Identifier)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Unique tree identification number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number | Range: 1 - 18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Subplot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Subplot under each plot | Labels: A, B, C, D, 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Species: Acer saccharum, Quercus alba ,Quercus rubra, Prunus serotina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Light_ISF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Light-related environmental measurement: Continuous Values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Light_Cat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Light Category: High, Med, Low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core is collected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Soil Type: Prunus serotina, Quercus rubra, Acer rubrum, Populus grandidentata, Sterile, Acer saccharum, Quercus alba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Adult tree indicator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w:t>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Variable)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Sterility: Sterile / Non-Sterile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Conspecific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Conspecific Relationship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Mycorrhiza Type: AMF / EMF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SoilMyco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Soil Mycorrhiza Type: AMF / EMF / Sterile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PlantDate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Arbuscular Mycorrhizal Fungi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Ectomycorrhizal Fungi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Phenolics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Phenolic Compounds Concentration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Lignin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Lignin Concentration</w:t>
            </w:r>
          </w:p>
        </w:tc>
      </w:tr>
      <w:tr>
        <w:trPr>
          <w:cantSplit w:val="0"/>
          <w:trHeight w:val="452.978515625002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Non-Structural Carbohydrates Concentration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Census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Census Number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Number of days elapsed since the tree was planted.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Indicator (0 / 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Harvest Flag </w:t>
            </w:r>
            <w:r w:rsidDel="00000000" w:rsidR="00000000" w:rsidRPr="00000000">
              <w:rPr>
                <w:rFonts w:ascii="Times New Roman" w:cs="Times New Roman" w:eastAsia="Times New Roman" w:hAnsi="Times New Roman"/>
                <w:b w:val="1"/>
                <w:bCs w:val="1"/>
                <w:rtl w:val="0"/>
              </w:rPr>
              <w:t xml:space="preserve">(DROPPED)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Alive Flag </w:t>
            </w:r>
            <w:r w:rsidDel="00000000" w:rsidR="00000000" w:rsidRPr="00000000">
              <w:rPr>
                <w:rFonts w:ascii="Times New Roman" w:cs="Times New Roman" w:eastAsia="Times New Roman" w:hAnsi="Times New Roman"/>
                <w:b w:val="1"/>
                <w:bCs w:val="1"/>
                <w:rtl w:val="0"/>
              </w:rPr>
              <w:t xml:space="preserve">(DROPPED)</w:t>
            </w:r>
          </w:p>
        </w:tc>
      </w:tr>
    </w:tbl>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dataset we have 24 features among which 10 features are qualitative and 24 features are quantitative. Later 11 features will be dropped from the dataset during the cleaning process based on exploratory data analysis.</w:t>
      </w:r>
      <w:r w:rsidDel="00000000" w:rsidR="00000000" w:rsidRPr="00000000">
        <w:rPr>
          <w:rtl w:val="0"/>
        </w:rPr>
      </w:r>
    </w:p>
    <w:p w:rsidR="00000000" w:rsidDel="00000000" w:rsidP="00000000" w:rsidRDefault="00000000" w:rsidRPr="00000000" w14:paraId="00000083">
      <w:pPr>
        <w:pStyle w:val="Heading3"/>
        <w:jc w:val="both"/>
        <w:rPr/>
      </w:pPr>
      <w:bookmarkStart w:colFirst="0" w:colLast="0" w:name="_dfdbqvgkzovy" w:id="10"/>
      <w:bookmarkEnd w:id="10"/>
      <w:r w:rsidDel="00000000" w:rsidR="00000000" w:rsidRPr="00000000">
        <w:rPr>
          <w:rtl w:val="0"/>
        </w:rPr>
        <w:t xml:space="preserve">Problem Type</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is a </w:t>
      </w:r>
      <w:r w:rsidDel="00000000" w:rsidR="00000000" w:rsidRPr="00000000">
        <w:rPr>
          <w:rFonts w:ascii="Times New Roman" w:cs="Times New Roman" w:eastAsia="Times New Roman" w:hAnsi="Times New Roman"/>
          <w:b w:val="1"/>
          <w:bCs w:val="1"/>
          <w:rtl w:val="0"/>
        </w:rPr>
        <w:t xml:space="preserve">binary classification</w:t>
      </w:r>
      <w:r w:rsidDel="00000000" w:rsidR="00000000" w:rsidRPr="00000000">
        <w:rPr>
          <w:rFonts w:ascii="Times New Roman" w:cs="Times New Roman" w:eastAsia="Times New Roman" w:hAnsi="Times New Roman"/>
          <w:rtl w:val="0"/>
        </w:rPr>
        <w:t xml:space="preserve"> problem. The target variable, </w:t>
      </w:r>
      <w:r w:rsidDel="00000000" w:rsidR="00000000" w:rsidRPr="00000000">
        <w:rPr>
          <w:rFonts w:ascii="Times New Roman" w:cs="Times New Roman" w:eastAsia="Times New Roman" w:hAnsi="Times New Roman"/>
          <w:b w:val="1"/>
          <w:bCs w:val="1"/>
          <w:rtl w:val="0"/>
        </w:rPr>
        <w:t xml:space="preserve">Sterile</w:t>
      </w:r>
      <w:r w:rsidDel="00000000" w:rsidR="00000000" w:rsidRPr="00000000">
        <w:rPr>
          <w:rFonts w:ascii="Times New Roman" w:cs="Times New Roman" w:eastAsia="Times New Roman" w:hAnsi="Times New Roman"/>
          <w:rtl w:val="0"/>
        </w:rPr>
        <w:t xml:space="preserve">, has exactly two classes: </w:t>
      </w:r>
      <w:r w:rsidDel="00000000" w:rsidR="00000000" w:rsidRPr="00000000">
        <w:rPr>
          <w:rFonts w:ascii="Times New Roman" w:cs="Times New Roman" w:eastAsia="Times New Roman" w:hAnsi="Times New Roman"/>
          <w:b w:val="1"/>
          <w:bCs w:val="1"/>
          <w:rtl w:val="0"/>
        </w:rPr>
        <w:t xml:space="preserve">Sterile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Non-Sterile</w:t>
      </w:r>
      <w:r w:rsidDel="00000000" w:rsidR="00000000" w:rsidRPr="00000000">
        <w:rPr>
          <w:rFonts w:ascii="Times New Roman" w:cs="Times New Roman" w:eastAsia="Times New Roman" w:hAnsi="Times New Roman"/>
          <w:rtl w:val="0"/>
        </w:rPr>
        <w:t xml:space="preserve">. The goal is to classify whether a tree is </w:t>
      </w:r>
      <w:r w:rsidDel="00000000" w:rsidR="00000000" w:rsidRPr="00000000">
        <w:rPr>
          <w:rFonts w:ascii="Times New Roman" w:cs="Times New Roman" w:eastAsia="Times New Roman" w:hAnsi="Times New Roman"/>
          <w:b w:val="1"/>
          <w:bCs w:val="1"/>
          <w:rtl w:val="0"/>
        </w:rPr>
        <w:t xml:space="preserve">sterile or non-sterile</w:t>
      </w:r>
      <w:r w:rsidDel="00000000" w:rsidR="00000000" w:rsidRPr="00000000">
        <w:rPr>
          <w:rFonts w:ascii="Times New Roman" w:cs="Times New Roman" w:eastAsia="Times New Roman" w:hAnsi="Times New Roman"/>
          <w:rtl w:val="0"/>
        </w:rPr>
        <w:t xml:space="preserve"> based on the given input features.</w:t>
      </w:r>
    </w:p>
    <w:p w:rsidR="00000000" w:rsidDel="00000000" w:rsidP="00000000" w:rsidRDefault="00000000" w:rsidRPr="00000000" w14:paraId="00000085">
      <w:pPr>
        <w:pStyle w:val="Heading3"/>
        <w:jc w:val="both"/>
        <w:rPr/>
      </w:pPr>
      <w:bookmarkStart w:colFirst="0" w:colLast="0" w:name="_efj7s57graix" w:id="11"/>
      <w:bookmarkEnd w:id="11"/>
      <w:r w:rsidDel="00000000" w:rsidR="00000000" w:rsidRPr="00000000">
        <w:rPr>
          <w:rtl w:val="0"/>
        </w:rPr>
        <w:t xml:space="preserve">Encoding Categorical Variables</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categorical variables must be encoded because ML models require numerical inputs. The categorical features will be encoded into numerical representations using Scikit-learn. </w:t>
      </w:r>
      <w:r w:rsidDel="00000000" w:rsidR="00000000" w:rsidRPr="00000000">
        <w:rPr>
          <w:rFonts w:ascii="Times New Roman" w:cs="Times New Roman" w:eastAsia="Times New Roman" w:hAnsi="Times New Roman"/>
          <w:b w:val="1"/>
          <w:bCs w:val="1"/>
          <w:rtl w:val="0"/>
        </w:rPr>
        <w:t xml:space="preserve">Label encoding</w:t>
      </w:r>
      <w:r w:rsidDel="00000000" w:rsidR="00000000" w:rsidRPr="00000000">
        <w:rPr>
          <w:rFonts w:ascii="Times New Roman" w:cs="Times New Roman" w:eastAsia="Times New Roman" w:hAnsi="Times New Roman"/>
          <w:rtl w:val="0"/>
        </w:rPr>
        <w:t xml:space="preserve"> will be used for categorical variables where the categories can be represented appropriately by integer values. One hot encoding and ordinal encoding will be used for categorical variables where the categories are nominal and ordinal encoding.</w:t>
      </w:r>
    </w:p>
    <w:p w:rsidR="00000000" w:rsidDel="00000000" w:rsidP="00000000" w:rsidRDefault="00000000" w:rsidRPr="00000000" w14:paraId="00000087">
      <w:pPr>
        <w:pStyle w:val="Heading3"/>
        <w:jc w:val="both"/>
        <w:rPr/>
      </w:pPr>
      <w:bookmarkStart w:colFirst="0" w:colLast="0" w:name="_2tu88oi3g7j5" w:id="12"/>
      <w:bookmarkEnd w:id="12"/>
      <w:r w:rsidDel="00000000" w:rsidR="00000000" w:rsidRPr="00000000">
        <w:rPr>
          <w:rtl w:val="0"/>
        </w:rPr>
        <w:t xml:space="preserve">Class Imbalance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4500" cy="433387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actually highly imbalanced (84.8% Non-Sterile and 15.2% Sterile). To address this problem we will be using—</w:t>
      </w:r>
    </w:p>
    <w:p w:rsidR="00000000" w:rsidDel="00000000" w:rsidP="00000000" w:rsidRDefault="00000000" w:rsidRPr="00000000" w14:paraId="0000008A">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Stratified splitting to maintain the splitting ratio</w:t>
      </w:r>
    </w:p>
    <w:p w:rsidR="00000000" w:rsidDel="00000000" w:rsidP="00000000" w:rsidRDefault="00000000" w:rsidRPr="00000000" w14:paraId="0000008B">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class_weight=balanced during model training if applicable</w:t>
      </w:r>
    </w:p>
    <w:p w:rsidR="00000000" w:rsidDel="00000000" w:rsidP="00000000" w:rsidRDefault="00000000" w:rsidRPr="00000000" w14:paraId="0000008C">
      <w:pPr>
        <w:pStyle w:val="Heading3"/>
        <w:rPr/>
      </w:pPr>
      <w:bookmarkStart w:colFirst="0" w:colLast="0" w:name="_g1k01q3tgdzm" w:id="13"/>
      <w:bookmarkEnd w:id="13"/>
      <w:r w:rsidDel="00000000" w:rsidR="00000000" w:rsidRPr="00000000">
        <w:rPr>
          <w:rtl w:val="0"/>
        </w:rPr>
        <w:t xml:space="preserve">Correlation Analysis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291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6"/>
          <w:szCs w:val="16"/>
          <w:rtl w:val="0"/>
        </w:rPr>
        <w:t xml:space="preserve">Pearson Correlation Heatmap</w:t>
      </w:r>
      <w:r w:rsidDel="00000000" w:rsidR="00000000" w:rsidRPr="00000000">
        <w:rPr>
          <w:rtl w:val="0"/>
        </w:rPr>
      </w:r>
    </w:p>
    <w:p w:rsidR="00000000" w:rsidDel="00000000" w:rsidP="00000000" w:rsidRDefault="00000000" w:rsidRPr="00000000" w14:paraId="0000008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heatmap above we can see that some important relationships that should be examined—</w:t>
      </w:r>
    </w:p>
    <w:p w:rsidR="00000000" w:rsidDel="00000000" w:rsidP="00000000" w:rsidRDefault="00000000" w:rsidRPr="00000000" w14:paraId="0000009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Census and Time have a perfect positive correlation, which should be investigated to see if both census and time represents the same thing.</w:t>
      </w:r>
    </w:p>
    <w:p w:rsidR="00000000" w:rsidDel="00000000" w:rsidP="00000000" w:rsidRDefault="00000000" w:rsidRPr="00000000" w14:paraId="0000009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Phenolics has a high correlation with both Lignin and Phenolics</w:t>
      </w:r>
    </w:p>
    <w:p w:rsidR="00000000" w:rsidDel="00000000" w:rsidP="00000000" w:rsidRDefault="00000000" w:rsidRPr="00000000" w14:paraId="00000092">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NSC has a moderate positive correlation with Lignin</w:t>
      </w:r>
    </w:p>
    <w:p w:rsidR="00000000" w:rsidDel="00000000" w:rsidP="00000000" w:rsidRDefault="00000000" w:rsidRPr="00000000" w14:paraId="0000009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has moderate negative correlation with Phenolics, Lignin, NSC</w:t>
      </w:r>
    </w:p>
    <w:p w:rsidR="00000000" w:rsidDel="00000000" w:rsidP="00000000" w:rsidRDefault="00000000" w:rsidRPr="00000000" w14:paraId="0000009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Sterile, our target variable, has no linear correlation with lignin. But it could have a non-linear relationship.</w:t>
      </w:r>
    </w:p>
    <w:p w:rsidR="00000000" w:rsidDel="00000000" w:rsidP="00000000" w:rsidRDefault="00000000" w:rsidRPr="00000000" w14:paraId="0000009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Sterile has a moderate negative correlation with EMF and AMF.</w:t>
      </w:r>
    </w:p>
    <w:p w:rsidR="00000000" w:rsidDel="00000000" w:rsidP="00000000" w:rsidRDefault="00000000" w:rsidRPr="00000000" w14:paraId="00000096">
      <w:pPr>
        <w:pStyle w:val="Heading2"/>
        <w:jc w:val="left"/>
        <w:rPr/>
      </w:pPr>
      <w:bookmarkStart w:colFirst="0" w:colLast="0" w:name="_uyjw0yj460b3" w:id="14"/>
      <w:bookmarkEnd w:id="14"/>
      <w:r w:rsidDel="00000000" w:rsidR="00000000" w:rsidRPr="00000000">
        <w:rPr>
          <w:rtl w:val="0"/>
        </w:rPr>
        <w:t xml:space="preserve">Exploratory Data Analysis (EDA)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rPr/>
      </w:pPr>
      <w:bookmarkStart w:colFirst="0" w:colLast="0" w:name="_160dgarx9964" w:id="15"/>
      <w:bookmarkEnd w:id="15"/>
      <w:r w:rsidDel="00000000" w:rsidR="00000000" w:rsidRPr="00000000">
        <w:rPr>
          <w:rtl w:val="0"/>
        </w:rPr>
        <w:t xml:space="preserve">Inspecting Missing Values</w:t>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Number of Missing Value vs Features</w:t>
      </w:r>
    </w:p>
    <w:p w:rsidR="00000000" w:rsidDel="00000000" w:rsidP="00000000" w:rsidRDefault="00000000" w:rsidRPr="00000000" w14:paraId="0000009A">
      <w:pPr>
        <w:pStyle w:val="Heading3"/>
        <w:rPr/>
      </w:pPr>
      <w:bookmarkStart w:colFirst="0" w:colLast="0" w:name="_ntcezahtgoqb" w:id="16"/>
      <w:bookmarkEnd w:id="16"/>
      <w:r w:rsidDel="00000000" w:rsidR="00000000" w:rsidRPr="00000000">
        <w:rPr>
          <w:rtl w:val="0"/>
        </w:rPr>
        <w:t xml:space="preserve">Investigating Time vs Census</w:t>
      </w: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Pr>
        <w:drawing>
          <wp:inline distB="114300" distT="114300" distL="114300" distR="114300">
            <wp:extent cx="3255963" cy="25854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55963" cy="25854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Census vs Time</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Census and Time showed a perfect positive correlation (r = 1.00). Further investigation using a scatter plot revealed a perfect linear relationship between the two features. An additional check confirmed that Time is exactly 3.5 times Census for every observation, indicating a deterministic relationship. Therefore, Census was removed as a redundant feature, while Time was retained because it provides a more interpretable representation of elapsed time.</w:t>
      </w:r>
      <w:r w:rsidDel="00000000" w:rsidR="00000000" w:rsidRPr="00000000">
        <w:rPr>
          <w:rtl w:val="0"/>
        </w:rPr>
      </w:r>
    </w:p>
    <w:p w:rsidR="00000000" w:rsidDel="00000000" w:rsidP="00000000" w:rsidRDefault="00000000" w:rsidRPr="00000000" w14:paraId="0000009E">
      <w:pPr>
        <w:pStyle w:val="Heading3"/>
        <w:rPr/>
      </w:pPr>
      <w:bookmarkStart w:colFirst="0" w:colLast="0" w:name="_cev4rmbn9udk" w:id="17"/>
      <w:bookmarkEnd w:id="17"/>
      <w:r w:rsidDel="00000000" w:rsidR="00000000" w:rsidRPr="00000000">
        <w:rPr>
          <w:rtl w:val="0"/>
        </w:rPr>
        <w:t xml:space="preserve">Inspecting Outlier</w:t>
      </w:r>
    </w:p>
    <w:p w:rsidR="00000000" w:rsidDel="00000000" w:rsidP="00000000" w:rsidRDefault="00000000" w:rsidRPr="00000000" w14:paraId="0000009F">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Pr>
        <w:drawing>
          <wp:inline distB="114300" distT="114300" distL="114300" distR="114300">
            <wp:extent cx="5943600" cy="3149600"/>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BoxPlot for Numerical Features</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Light_ISF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outliers results are summarized in the table above, which shows the number of potential outliers identified for each affected numerical feature. Among these features, AMF contained the highest number of potential outliers. After some further investigation, no clear evidence of data-entry or measurement errors was found. Therefore, the potential outliers were retained to avoid removing potentially meaningful observations from the dataset.</w:t>
      </w:r>
    </w:p>
    <w:p w:rsidR="00000000" w:rsidDel="00000000" w:rsidP="00000000" w:rsidRDefault="00000000" w:rsidRPr="00000000" w14:paraId="000000AE">
      <w:pPr>
        <w:pStyle w:val="Heading3"/>
        <w:rPr/>
      </w:pPr>
      <w:bookmarkStart w:colFirst="0" w:colLast="0" w:name="_hfgzvet1qlmj" w:id="18"/>
      <w:bookmarkEnd w:id="18"/>
      <w:r w:rsidDel="00000000" w:rsidR="00000000" w:rsidRPr="00000000">
        <w:rPr>
          <w:rtl w:val="0"/>
        </w:rPr>
        <w:t xml:space="preserve">Unique Value Analysis of Categorical Features</w:t>
      </w:r>
    </w:p>
    <w:p w:rsidR="00000000" w:rsidDel="00000000" w:rsidP="00000000" w:rsidRDefault="00000000" w:rsidRPr="00000000" w14:paraId="000000AF">
      <w:pPr>
        <w:pStyle w:val="Heading2"/>
        <w:jc w:val="center"/>
        <w:rPr/>
      </w:pPr>
      <w:bookmarkStart w:colFirst="0" w:colLast="0" w:name="_xreg7zw6gjvo" w:id="19"/>
      <w:bookmarkEnd w:id="19"/>
      <w:r w:rsidDel="00000000" w:rsidR="00000000" w:rsidRPr="00000000">
        <w:rPr/>
        <w:drawing>
          <wp:inline distB="114300" distT="114300" distL="114300" distR="114300">
            <wp:extent cx="4460875" cy="2882129"/>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60875" cy="288212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Number of Unique Values by Categorical Feature</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unique values was examined for each categorical feature to identify features with potentially high cardinality or unusual value representations. The Adult feature contained 36 unique values, including numeric-looking codes and alphabetic codes such as G, H, I, and J. These values appear to represent identifiers or codes rather than meaningful categorical measurements. Encoding such values as ordinary categories would introduce many additional features without providing clear predictive meaning.</w:t>
      </w:r>
    </w:p>
    <w:p w:rsidR="00000000" w:rsidDel="00000000" w:rsidP="00000000" w:rsidRDefault="00000000" w:rsidRPr="00000000" w14:paraId="000000B3">
      <w:pPr>
        <w:pStyle w:val="Heading3"/>
        <w:rPr/>
      </w:pPr>
      <w:bookmarkStart w:colFirst="0" w:colLast="0" w:name="_yxvj5lmdlt" w:id="20"/>
      <w:bookmarkEnd w:id="20"/>
      <w:r w:rsidDel="00000000" w:rsidR="00000000" w:rsidRPr="00000000">
        <w:rPr>
          <w:rtl w:val="0"/>
        </w:rPr>
        <w:t xml:space="preserve">Relationship between Sterility and Soil, Conspecific, and SoilMyco</w:t>
      </w:r>
    </w:p>
    <w:p w:rsidR="00000000" w:rsidDel="00000000" w:rsidP="00000000" w:rsidRDefault="00000000" w:rsidRPr="00000000" w14:paraId="000000B4">
      <w:pPr>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Pr>
        <w:drawing>
          <wp:inline distB="114300" distT="114300" distL="114300" distR="114300">
            <wp:extent cx="5943600" cy="29464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 Conspecific, and SoilMyco are potentially leaking data. These features contain information that is closely associated with the target variable and may provide the model with information that would not be available at prediction time.</w:t>
      </w:r>
      <w:r w:rsidDel="00000000" w:rsidR="00000000" w:rsidRPr="00000000">
        <w:rPr>
          <w:rtl w:val="0"/>
        </w:rPr>
      </w:r>
    </w:p>
    <w:p w:rsidR="00000000" w:rsidDel="00000000" w:rsidP="00000000" w:rsidRDefault="00000000" w:rsidRPr="00000000" w14:paraId="000000B6">
      <w:pPr>
        <w:pStyle w:val="Heading3"/>
        <w:rPr/>
      </w:pPr>
      <w:bookmarkStart w:colFirst="0" w:colLast="0" w:name="_h534k7ao35io" w:id="21"/>
      <w:bookmarkEnd w:id="21"/>
      <w:r w:rsidDel="00000000" w:rsidR="00000000" w:rsidRPr="00000000">
        <w:rPr>
          <w:rtl w:val="0"/>
        </w:rPr>
        <w:t xml:space="preserve">Relationship between Light_Cat and Light_ISF</w:t>
      </w:r>
    </w:p>
    <w:tbl>
      <w:tblPr>
        <w:tblStyle w:val="Table4"/>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0"/>
        <w:gridCol w:w="995"/>
        <w:gridCol w:w="1265"/>
        <w:gridCol w:w="1265"/>
        <w:gridCol w:w="860"/>
        <w:gridCol w:w="860"/>
        <w:gridCol w:w="860"/>
        <w:gridCol w:w="860"/>
        <w:gridCol w:w="860"/>
        <w:tblGridChange w:id="0">
          <w:tblGrid>
            <w:gridCol w:w="1400"/>
            <w:gridCol w:w="995"/>
            <w:gridCol w:w="1265"/>
            <w:gridCol w:w="1265"/>
            <w:gridCol w:w="860"/>
            <w:gridCol w:w="860"/>
            <w:gridCol w:w="860"/>
            <w:gridCol w:w="860"/>
            <w:gridCol w:w="860"/>
          </w:tblGrid>
        </w:tblGridChange>
      </w:tblGrid>
      <w:tr>
        <w:trPr>
          <w:cantSplit w:val="0"/>
          <w:trHeight w:val="607.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tl w:val="0"/>
              </w:rPr>
            </w:r>
          </w:p>
        </w:tc>
        <w:tc>
          <w:tcPr>
            <w:gridSpan w:val="8"/>
            <w:shd w:fill="a4c2f4" w:val="clear"/>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Light_ISF</w:t>
            </w:r>
          </w:p>
        </w:tc>
      </w:tr>
      <w:tr>
        <w:trPr>
          <w:cantSplit w:val="0"/>
          <w:trHeight w:val="60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Light_Cat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std</w:t>
            </w: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w:t>
            </w: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w:t>
            </w:r>
            <w:r w:rsidDel="00000000" w:rsidR="00000000" w:rsidRPr="00000000">
              <w:rPr>
                <w:rtl w:val="0"/>
              </w:rPr>
            </w:r>
          </w:p>
        </w:tc>
      </w:tr>
      <w:tr>
        <w:trPr>
          <w:cantSplit w:val="0"/>
          <w:trHeight w:val="60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304.0</w:t>
            </w:r>
          </w:p>
        </w:tc>
        <w:tc>
          <w:tcPr>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0.137507</w:t>
            </w:r>
          </w:p>
        </w:tc>
        <w:tc>
          <w:tcP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0.011996</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0.122</w:t>
            </w:r>
          </w:p>
        </w:tc>
        <w:tc>
          <w:tcPr>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0.133</w:t>
            </w:r>
          </w:p>
        </w:tc>
        <w:tc>
          <w:tcPr>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0.138</w:t>
            </w:r>
          </w:p>
        </w:tc>
        <w:tc>
          <w:tcP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0.141</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0.161</w:t>
            </w:r>
          </w:p>
        </w:tc>
      </w:tr>
      <w:tr>
        <w:trPr>
          <w:cantSplit w:val="0"/>
          <w:trHeight w:val="60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1005.0</w:t>
            </w:r>
          </w:p>
        </w:tc>
        <w:tc>
          <w:tcPr>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0.060985</w:t>
            </w:r>
          </w:p>
        </w:tc>
        <w:tc>
          <w:tcPr>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0.010094</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0.032</w:t>
            </w:r>
          </w:p>
        </w:tc>
        <w:tc>
          <w:tcPr>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0.055</w:t>
            </w:r>
          </w:p>
        </w:tc>
        <w:tc>
          <w:tcPr>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0.061</w:t>
            </w:r>
          </w:p>
        </w:tc>
        <w:tc>
          <w:tcP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0.068</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w:t>
            </w:r>
          </w:p>
        </w:tc>
      </w:tr>
      <w:tr>
        <w:trPr>
          <w:cantSplit w:val="0"/>
          <w:trHeight w:val="60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1474.0</w:t>
            </w:r>
          </w:p>
        </w:tc>
        <w:tc>
          <w:tcPr>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0.091879</w:t>
            </w:r>
          </w:p>
        </w:tc>
        <w:tc>
          <w:tcPr>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0.011553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w:t>
            </w:r>
          </w:p>
        </w:tc>
        <w:tc>
          <w:tcP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0.103</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0.118</w:t>
            </w:r>
          </w:p>
        </w:tc>
      </w:tr>
    </w:tbl>
    <w:p w:rsidR="00000000" w:rsidDel="00000000" w:rsidP="00000000" w:rsidRDefault="00000000" w:rsidRPr="00000000" w14:paraId="000000E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descriptive statistics showed a strong relationship between Light_ISF and Light_Cat, as the categories generally corresponded to distinct ranges of Light_ISF. However, the exact categorization thresholds could not be established from the available data.</w:t>
      </w:r>
      <w:r w:rsidDel="00000000" w:rsidR="00000000" w:rsidRPr="00000000">
        <w:rPr>
          <w:rtl w:val="0"/>
        </w:rPr>
      </w:r>
    </w:p>
    <w:p w:rsidR="00000000" w:rsidDel="00000000" w:rsidP="00000000" w:rsidRDefault="00000000" w:rsidRPr="00000000" w14:paraId="000000E6">
      <w:pPr>
        <w:pStyle w:val="Heading2"/>
        <w:jc w:val="left"/>
        <w:rPr/>
      </w:pPr>
      <w:bookmarkStart w:colFirst="0" w:colLast="0" w:name="_jk8q65c9hpkc" w:id="22"/>
      <w:bookmarkEnd w:id="22"/>
      <w:r w:rsidDel="00000000" w:rsidR="00000000" w:rsidRPr="00000000">
        <w:rPr>
          <w:rtl w:val="0"/>
        </w:rPr>
        <w:t xml:space="preserve">Dataset Cleaning &amp; Preprocessing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6k2g29dlig0y" w:id="23"/>
      <w:bookmarkEnd w:id="23"/>
      <w:r w:rsidDel="00000000" w:rsidR="00000000" w:rsidRPr="00000000">
        <w:rPr>
          <w:rtl w:val="0"/>
        </w:rPr>
        <w:t xml:space="preserve">Handling null / missing values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785"/>
        <w:gridCol w:w="1712.9999999999998"/>
        <w:gridCol w:w="4272"/>
        <w:tblGridChange w:id="0">
          <w:tblGrid>
            <w:gridCol w:w="1590"/>
            <w:gridCol w:w="1785"/>
            <w:gridCol w:w="1712.9999999999998"/>
            <w:gridCol w:w="4272"/>
          </w:tblGrid>
        </w:tblGridChange>
      </w:tblGrid>
      <w:tr>
        <w:trPr>
          <w:cantSplit w:val="0"/>
          <w:tblHeader w:val="0"/>
        </w:trPr>
        <w:tc>
          <w:tcPr>
            <w:shd w:fill="a4c2f4"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Missing values</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missing value makes reliable imputation difficult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missing value makes reliable imputation difficult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proportion of missing values; although related to Myco and Sterile, there was insufficient information for reliable imputation.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value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Imputed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Missingness is negligible, so mode imputation is appropriate.</w:t>
            </w:r>
          </w:p>
        </w:tc>
      </w:tr>
    </w:tbl>
    <w:p w:rsidR="00000000" w:rsidDel="00000000" w:rsidP="00000000" w:rsidRDefault="00000000" w:rsidRPr="00000000" w14:paraId="000000FC">
      <w:pPr>
        <w:pStyle w:val="Heading3"/>
        <w:rPr/>
      </w:pPr>
      <w:bookmarkStart w:colFirst="0" w:colLast="0" w:name="_bhpuxtpjk22i" w:id="24"/>
      <w:bookmarkEnd w:id="24"/>
      <w:r w:rsidDel="00000000" w:rsidR="00000000" w:rsidRPr="00000000">
        <w:rPr>
          <w:rtl w:val="0"/>
        </w:rPr>
        <w:t xml:space="preserve">Handling Irrelevant / High-Cardinality values</w:t>
      </w:r>
    </w:p>
    <w:tbl>
      <w:tblPr>
        <w:tblStyle w:val="Table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66.0000000000005"/>
        <w:gridCol w:w="5949"/>
        <w:tblGridChange w:id="0">
          <w:tblGrid>
            <w:gridCol w:w="1590"/>
            <w:gridCol w:w="1866.0000000000005"/>
            <w:gridCol w:w="5949"/>
          </w:tblGrid>
        </w:tblGridChange>
      </w:tblGrid>
      <w:tr>
        <w:trPr>
          <w:cantSplit w:val="0"/>
          <w:tblHeader w:val="0"/>
        </w:trPr>
        <w:tc>
          <w:tcPr>
            <w:shd w:fill="a4c2f4"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Irrelevant identifier; it does not provide meaningful predictive information.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cardinality and inconsistent representation, making it unsuitable as a categorical feature.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as a date string and not directly suitable for encoding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Census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Redundant with </w:t>
            </w: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because it has a perfect linear relationship with Time. The same information can therefore be represented using Time alone.</w:t>
            </w:r>
          </w:p>
        </w:tc>
      </w:tr>
    </w:tbl>
    <w:p w:rsidR="00000000" w:rsidDel="00000000" w:rsidP="00000000" w:rsidRDefault="00000000" w:rsidRPr="00000000" w14:paraId="0000010C">
      <w:pPr>
        <w:pStyle w:val="Heading3"/>
        <w:rPr/>
      </w:pPr>
      <w:bookmarkStart w:colFirst="0" w:colLast="0" w:name="_g3hitb8iexe" w:id="25"/>
      <w:bookmarkEnd w:id="25"/>
      <w:r w:rsidDel="00000000" w:rsidR="00000000" w:rsidRPr="00000000">
        <w:rPr>
          <w:rtl w:val="0"/>
        </w:rPr>
        <w:t xml:space="preserve">Handling Data Leakage</w:t>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66.0000000000005"/>
        <w:gridCol w:w="5949"/>
        <w:tblGridChange w:id="0">
          <w:tblGrid>
            <w:gridCol w:w="1590"/>
            <w:gridCol w:w="1866.0000000000005"/>
            <w:gridCol w:w="5949"/>
          </w:tblGrid>
        </w:tblGridChange>
      </w:tblGrid>
      <w:tr>
        <w:trPr>
          <w:cantSplit w:val="0"/>
          <w:tblHeader w:val="0"/>
        </w:trPr>
        <w:tc>
          <w:tcPr>
            <w:shd w:fill="a4c2f4" w:val="clear"/>
            <w:tcMar>
              <w:top w:w="100.0" w:type="dxa"/>
              <w:left w:w="100.0" w:type="dxa"/>
              <w:bottom w:w="100.0" w:type="dxa"/>
              <w:right w:w="100.0" w:type="dxa"/>
            </w:tcMar>
            <w:vAlign w:val="center"/>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w:t>
            </w:r>
          </w:p>
        </w:tc>
        <w:tc>
          <w:tcPr>
            <w:shd w:fill="a4c2f4"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associated with the target variable; the value </w:t>
            </w:r>
            <w:r w:rsidDel="00000000" w:rsidR="00000000" w:rsidRPr="00000000">
              <w:rPr>
                <w:rFonts w:ascii="Times New Roman" w:cs="Times New Roman" w:eastAsia="Times New Roman" w:hAnsi="Times New Roman"/>
                <w:b w:val="1"/>
                <w:bCs w:val="1"/>
                <w:rtl w:val="0"/>
              </w:rPr>
              <w:t xml:space="preserve">“Sterile”</w:t>
            </w:r>
            <w:r w:rsidDel="00000000" w:rsidR="00000000" w:rsidRPr="00000000">
              <w:rPr>
                <w:rFonts w:ascii="Times New Roman" w:cs="Times New Roman" w:eastAsia="Times New Roman" w:hAnsi="Times New Roman"/>
                <w:rtl w:val="0"/>
              </w:rPr>
              <w:t xml:space="preserve"> can directly reveal the Sterile class, creating potential target leakage.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SoilMyco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associated with the target variable; the value </w:t>
            </w:r>
            <w:r w:rsidDel="00000000" w:rsidR="00000000" w:rsidRPr="00000000">
              <w:rPr>
                <w:rFonts w:ascii="Times New Roman" w:cs="Times New Roman" w:eastAsia="Times New Roman" w:hAnsi="Times New Roman"/>
                <w:b w:val="1"/>
                <w:bCs w:val="1"/>
                <w:rtl w:val="0"/>
              </w:rPr>
              <w:t xml:space="preserve">“Sterile”</w:t>
            </w:r>
            <w:r w:rsidDel="00000000" w:rsidR="00000000" w:rsidRPr="00000000">
              <w:rPr>
                <w:rFonts w:ascii="Times New Roman" w:cs="Times New Roman" w:eastAsia="Times New Roman" w:hAnsi="Times New Roman"/>
                <w:rtl w:val="0"/>
              </w:rPr>
              <w:t xml:space="preserve"> can directly reveal the Sterile class, creating potential target leakage.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Conspecific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associated with the target variable; the value </w:t>
            </w:r>
            <w:r w:rsidDel="00000000" w:rsidR="00000000" w:rsidRPr="00000000">
              <w:rPr>
                <w:rFonts w:ascii="Times New Roman" w:cs="Times New Roman" w:eastAsia="Times New Roman" w:hAnsi="Times New Roman"/>
                <w:b w:val="1"/>
                <w:bCs w:val="1"/>
                <w:rtl w:val="0"/>
              </w:rPr>
              <w:t xml:space="preserve">“Sterilized”</w:t>
            </w:r>
            <w:r w:rsidDel="00000000" w:rsidR="00000000" w:rsidRPr="00000000">
              <w:rPr>
                <w:rFonts w:ascii="Times New Roman" w:cs="Times New Roman" w:eastAsia="Times New Roman" w:hAnsi="Times New Roman"/>
                <w:rtl w:val="0"/>
              </w:rPr>
              <w:t xml:space="preserve"> can directly reveal the Sterile class, creating potential target leakage.</w:t>
            </w:r>
          </w:p>
        </w:tc>
      </w:tr>
    </w:tbl>
    <w:p w:rsidR="00000000" w:rsidDel="00000000" w:rsidP="00000000" w:rsidRDefault="00000000" w:rsidRPr="00000000" w14:paraId="00000119">
      <w:pPr>
        <w:pStyle w:val="Heading3"/>
        <w:rPr/>
      </w:pPr>
      <w:bookmarkStart w:colFirst="0" w:colLast="0" w:name="_m0fz8qkxjq2j" w:id="26"/>
      <w:bookmarkEnd w:id="26"/>
      <w:r w:rsidDel="00000000" w:rsidR="00000000" w:rsidRPr="00000000">
        <w:rPr>
          <w:rtl w:val="0"/>
        </w:rPr>
        <w:t xml:space="preserve">Encoding Categorical Variables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6.97851562500546"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Encoding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Hot Encoding</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Hot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Sterile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Nominal /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Hot Encoding</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Light_Cat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Ordinal Encoding</w:t>
            </w:r>
          </w:p>
        </w:tc>
      </w:tr>
    </w:tbl>
    <w:p w:rsidR="00000000" w:rsidDel="00000000" w:rsidP="00000000" w:rsidRDefault="00000000" w:rsidRPr="00000000" w14:paraId="0000012C">
      <w:pPr>
        <w:pStyle w:val="Heading3"/>
        <w:rPr/>
      </w:pPr>
      <w:bookmarkStart w:colFirst="0" w:colLast="0" w:name="_3rk114hsvwko" w:id="27"/>
      <w:bookmarkEnd w:id="27"/>
      <w:r w:rsidDel="00000000" w:rsidR="00000000" w:rsidRPr="00000000">
        <w:rPr>
          <w:rtl w:val="0"/>
        </w:rPr>
        <w:t xml:space="preserve">Feature Scaling</w:t>
      </w:r>
      <w:r w:rsidDel="00000000" w:rsidR="00000000" w:rsidRPr="00000000">
        <w:rPr>
          <w:rtl w:val="0"/>
        </w:rPr>
      </w:r>
    </w:p>
    <w:p w:rsidR="00000000" w:rsidDel="00000000" w:rsidP="00000000" w:rsidRDefault="00000000" w:rsidRPr="00000000" w14:paraId="0000012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scaling was applied to numerical features to ensure that variables with larger numerical ranges did not disproportionately influence the machine learning models. This was particularly important for </w:t>
      </w:r>
      <w:r w:rsidDel="00000000" w:rsidR="00000000" w:rsidRPr="00000000">
        <w:rPr>
          <w:rFonts w:ascii="Times New Roman" w:cs="Times New Roman" w:eastAsia="Times New Roman" w:hAnsi="Times New Roman"/>
          <w:b w:val="1"/>
          <w:bCs w:val="1"/>
          <w:rtl w:val="0"/>
        </w:rPr>
        <w:t xml:space="preserve">KNN</w:t>
      </w:r>
      <w:r w:rsidDel="00000000" w:rsidR="00000000" w:rsidRPr="00000000">
        <w:rPr>
          <w:rFonts w:ascii="Times New Roman" w:cs="Times New Roman" w:eastAsia="Times New Roman" w:hAnsi="Times New Roman"/>
          <w:rtl w:val="0"/>
        </w:rPr>
        <w:t xml:space="preserve"> as they are sensitive to feature magnitudes and distances.</w:t>
      </w:r>
    </w:p>
    <w:p w:rsidR="00000000" w:rsidDel="00000000" w:rsidP="00000000" w:rsidRDefault="00000000" w:rsidRPr="00000000" w14:paraId="0000012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StandardScaler</w:t>
      </w:r>
      <w:r w:rsidDel="00000000" w:rsidR="00000000" w:rsidRPr="00000000">
        <w:rPr>
          <w:rFonts w:ascii="Times New Roman" w:cs="Times New Roman" w:eastAsia="Times New Roman" w:hAnsi="Times New Roman"/>
          <w:rtl w:val="0"/>
        </w:rPr>
        <w:t xml:space="preserve"> was used for feature scaling after performing the train-test split. The scaler was fitted only on the training data to learn the mean and standard deviation of each feature. These learned parameters were then used to transform both the training and testing data. After standardization, each feature in the training data has a mean approximately equal to </w:t>
      </w: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and a standard deviation approximately equal to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2F">
      <w:pPr>
        <w:pStyle w:val="Heading2"/>
        <w:jc w:val="left"/>
        <w:rPr/>
      </w:pPr>
      <w:bookmarkStart w:colFirst="0" w:colLast="0" w:name="_k6ol4p64ju0j" w:id="28"/>
      <w:bookmarkEnd w:id="28"/>
      <w:r w:rsidDel="00000000" w:rsidR="00000000" w:rsidRPr="00000000">
        <w:rPr>
          <w:rtl w:val="0"/>
        </w:rPr>
        <w:t xml:space="preserve">Data Splitting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target variable, Sterile, was highly imbalanced, stratified splitting was used to divide the dataset into training and testing sets. The dataset contained approximately 84.8% Non-Sterile and 15.2% Sterile observations. Stratification ensured that both the training and testing sets maintained approximately the same class distribution as the original dataset. This provides a more representative test set and helps produce a more reliable evaluation of the classification models.</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2"/>
        <w:jc w:val="left"/>
        <w:rPr/>
      </w:pPr>
      <w:bookmarkStart w:colFirst="0" w:colLast="0" w:name="_oy63a81w85k8" w:id="29"/>
      <w:bookmarkEnd w:id="29"/>
      <w:r w:rsidDel="00000000" w:rsidR="00000000" w:rsidRPr="00000000">
        <w:rPr>
          <w:rtl w:val="0"/>
        </w:rPr>
        <w:t xml:space="preserve">Model Training</w:t>
      </w: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9.0000000000005"/>
        <w:gridCol w:w="2825.9999999999995"/>
        <w:gridCol w:w="3465"/>
        <w:tblGridChange w:id="0">
          <w:tblGrid>
            <w:gridCol w:w="3069.0000000000005"/>
            <w:gridCol w:w="2825.9999999999995"/>
            <w:gridCol w:w="3465"/>
          </w:tblGrid>
        </w:tblGridChange>
      </w:tblGrid>
      <w:tr>
        <w:trPr>
          <w:cantSplit w:val="0"/>
          <w:tblHeader w:val="0"/>
        </w:trPr>
        <w:tc>
          <w:tcPr>
            <w:tcBorders>
              <w:top w:color="1c4587" w:space="0" w:sz="8" w:val="single"/>
              <w:left w:color="1c4587" w:space="0" w:sz="8" w:val="single"/>
              <w:right w:color="1c4587" w:space="0" w:sz="8"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Name</w:t>
            </w:r>
          </w:p>
        </w:tc>
        <w:tc>
          <w:tcPr>
            <w:tcBorders>
              <w:top w:color="1c4587" w:space="0" w:sz="8" w:val="single"/>
              <w:left w:color="1c4587" w:space="0" w:sz="8" w:val="single"/>
              <w:right w:color="1c4587" w:space="0" w:sz="8"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w:t>
            </w:r>
          </w:p>
        </w:tc>
        <w:tc>
          <w:tcPr>
            <w:tcBorders>
              <w:top w:color="1c4587" w:space="0" w:sz="8" w:val="single"/>
              <w:left w:color="1c4587" w:space="0" w:sz="8" w:val="single"/>
              <w:right w:color="1c4587" w:space="0" w:sz="8"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 Parameter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max_iter</w:t>
            </w:r>
            <w:r w:rsidDel="00000000" w:rsidR="00000000" w:rsidRPr="00000000">
              <w:rPr>
                <w:rFonts w:ascii="Times New Roman" w:cs="Times New Roman" w:eastAsia="Times New Roman" w:hAnsi="Times New Roman"/>
                <w:rtl w:val="0"/>
              </w:rPr>
              <w:t xml:space="preserve">=1000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class_weight</w:t>
            </w:r>
            <w:r w:rsidDel="00000000" w:rsidR="00000000" w:rsidRPr="00000000">
              <w:rPr>
                <w:rFonts w:ascii="Times New Roman" w:cs="Times New Roman" w:eastAsia="Times New Roman" w:hAnsi="Times New Roman"/>
                <w:rtl w:val="0"/>
              </w:rPr>
              <w:t xml:space="preserve">="balanced"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random_state</w:t>
            </w:r>
            <w:r w:rsidDel="00000000" w:rsidR="00000000" w:rsidRPr="00000000">
              <w:rPr>
                <w:rFonts w:ascii="Times New Roman" w:cs="Times New Roman" w:eastAsia="Times New Roman" w:hAnsi="Times New Roman"/>
                <w:rtl w:val="0"/>
              </w:rPr>
              <w:t xml:space="preserve">=42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n_neighbors</w:t>
            </w: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hidden_layer_sizes</w:t>
            </w:r>
            <w:r w:rsidDel="00000000" w:rsidR="00000000" w:rsidRPr="00000000">
              <w:rPr>
                <w:rFonts w:ascii="Times New Roman" w:cs="Times New Roman" w:eastAsia="Times New Roman" w:hAnsi="Times New Roman"/>
                <w:rtl w:val="0"/>
              </w:rPr>
              <w:t xml:space="preserve">=(32, 16)</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max_iter</w:t>
            </w:r>
            <w:r w:rsidDel="00000000" w:rsidR="00000000" w:rsidRPr="00000000">
              <w:rPr>
                <w:rFonts w:ascii="Times New Roman" w:cs="Times New Roman" w:eastAsia="Times New Roman" w:hAnsi="Times New Roman"/>
                <w:rtl w:val="0"/>
              </w:rPr>
              <w:t xml:space="preserve">=1000</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random_state</w:t>
            </w:r>
            <w:r w:rsidDel="00000000" w:rsidR="00000000" w:rsidRPr="00000000">
              <w:rPr>
                <w:rFonts w:ascii="Times New Roman" w:cs="Times New Roman" w:eastAsia="Times New Roman" w:hAnsi="Times New Roman"/>
                <w:rtl w:val="0"/>
              </w:rPr>
              <w:t xml:space="preserve">=42</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early_stopping</w:t>
            </w:r>
            <w:r w:rsidDel="00000000" w:rsidR="00000000" w:rsidRPr="00000000">
              <w:rPr>
                <w:rFonts w:ascii="Times New Roman" w:cs="Times New Roman" w:eastAsia="Times New Roman" w:hAnsi="Times New Roman"/>
                <w:rtl w:val="0"/>
              </w:rPr>
              <w:t xml:space="preserve">=True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alpha</w:t>
            </w:r>
            <w:r w:rsidDel="00000000" w:rsidR="00000000" w:rsidRPr="00000000">
              <w:rPr>
                <w:rFonts w:ascii="Times New Roman" w:cs="Times New Roman" w:eastAsia="Times New Roman" w:hAnsi="Times New Roman"/>
                <w:rtl w:val="0"/>
              </w:rPr>
              <w:t xml:space="preserve">=0.001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n_clusters</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random_state</w:t>
            </w:r>
            <w:r w:rsidDel="00000000" w:rsidR="00000000" w:rsidRPr="00000000">
              <w:rPr>
                <w:rFonts w:ascii="Times New Roman" w:cs="Times New Roman" w:eastAsia="Times New Roman" w:hAnsi="Times New Roman"/>
                <w:rtl w:val="0"/>
              </w:rPr>
              <w:t xml:space="preserve">=42</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n_init</w:t>
            </w:r>
            <w:r w:rsidDel="00000000" w:rsidR="00000000" w:rsidRPr="00000000">
              <w:rPr>
                <w:rFonts w:ascii="Times New Roman" w:cs="Times New Roman" w:eastAsia="Times New Roman" w:hAnsi="Times New Roman"/>
                <w:rtl w:val="0"/>
              </w:rPr>
              <w:t xml:space="preserve">=10</w:t>
            </w:r>
          </w:p>
        </w:tc>
      </w:tr>
    </w:tbl>
    <w:p w:rsidR="00000000" w:rsidDel="00000000" w:rsidP="00000000" w:rsidRDefault="00000000" w:rsidRPr="00000000" w14:paraId="0000014E">
      <w:pPr>
        <w:pStyle w:val="Heading3"/>
        <w:rPr/>
      </w:pPr>
      <w:bookmarkStart w:colFirst="0" w:colLast="0" w:name="_q76z5yl6eker" w:id="30"/>
      <w:bookmarkEnd w:id="30"/>
      <w:r w:rsidDel="00000000" w:rsidR="00000000" w:rsidRPr="00000000">
        <w:rPr>
          <w:rtl w:val="0"/>
        </w:rPr>
        <w:t xml:space="preserve">Unsupervised Learning — K-Means</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identified two distinct clusters in the PCA-reduced feature space. However, comparison with the actual Sterile labels showed that both clusters contained similar proportions of sterile and non-sterile samples. Therefore, the discovered clusters do not strongly correspond to the target variable.</w:t>
      </w:r>
    </w:p>
    <w:p w:rsidR="00000000" w:rsidDel="00000000" w:rsidP="00000000" w:rsidRDefault="00000000" w:rsidRPr="00000000" w14:paraId="00000151">
      <w:pPr>
        <w:pStyle w:val="Heading2"/>
        <w:jc w:val="left"/>
        <w:rPr/>
      </w:pPr>
      <w:bookmarkStart w:colFirst="0" w:colLast="0" w:name="_gfew34t81tj8" w:id="31"/>
      <w:bookmarkEnd w:id="31"/>
      <w:r w:rsidDel="00000000" w:rsidR="00000000" w:rsidRPr="00000000">
        <w:rPr>
          <w:rtl w:val="0"/>
        </w:rPr>
        <w:t xml:space="preserve">Model Comparison Analysis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bl>
      <w:tblPr>
        <w:tblStyle w:val="Table1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0000000000005"/>
        <w:gridCol w:w="1570"/>
        <w:gridCol w:w="1860"/>
        <w:gridCol w:w="1860"/>
        <w:gridCol w:w="1860"/>
        <w:tblGridChange w:id="0">
          <w:tblGrid>
            <w:gridCol w:w="2150.0000000000005"/>
            <w:gridCol w:w="1570"/>
            <w:gridCol w:w="1860"/>
            <w:gridCol w:w="1860"/>
            <w:gridCol w:w="1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 Score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0.910233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0.941176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0.761905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0.859964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0.620690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0.211765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0.315789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0.868941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0.676471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0.270588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0.386555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0.915619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0.839286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0.552941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0.666667</w:t>
            </w:r>
          </w:p>
        </w:tc>
      </w:tr>
    </w:tbl>
    <w:p w:rsidR="00000000" w:rsidDel="00000000" w:rsidP="00000000" w:rsidRDefault="00000000" w:rsidRPr="00000000" w14:paraId="0000016C">
      <w:pPr>
        <w:pStyle w:val="Heading3"/>
        <w:rPr/>
      </w:pPr>
      <w:bookmarkStart w:colFirst="0" w:colLast="0" w:name="_awebcey9whxn" w:id="32"/>
      <w:bookmarkEnd w:id="32"/>
      <w:r w:rsidDel="00000000" w:rsidR="00000000" w:rsidRPr="00000000">
        <w:rPr>
          <w:rtl w:val="0"/>
        </w:rPr>
        <w:t xml:space="preserve">Accuracy Bar Chart and Precision - Recall Comparison</w:t>
      </w:r>
    </w:p>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4900" cy="2535583"/>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644900" cy="253558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0950" cy="2648805"/>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790950" cy="264880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accuracy comparison bar chart, it can be observed that the Neural Network achieved the highest accuracy of 91.56%, followed by Logistic Regression with an accuracy of 91.02%. Naive Bayes and KNN achieved lower accuracy compared with the other models. However, since the dataset is highly imbalanced, with 84.8% Non-Sterile and only 15.2% Sterile instances, accuracy alone is not a reliable metric for selecting the best model.</w:t>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results, we can observe that the Neural Network achieved the highest precision of 88%. This means that, among all the instances predicted as Sterile by the Neural Network, approximately 88% were actually Sterile. On the other hand, Logistic Regression achieved the highest recall of 94%, meaning that among all the actual Sterile instances in the test set, the Logistic Regression model correctly identified approximately 94% of them. Since the dataset is highly imbalanced, both precision and recall are important. Overall, the Neural Network provides a better balance between precision and recall, while Logistic Regression is preferable when minimizing missed sterile instances is the primary objective.</w:t>
      </w:r>
    </w:p>
    <w:p w:rsidR="00000000" w:rsidDel="00000000" w:rsidP="00000000" w:rsidRDefault="00000000" w:rsidRPr="00000000" w14:paraId="0000017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F1-score comparison, </w:t>
      </w:r>
      <w:r w:rsidDel="00000000" w:rsidR="00000000" w:rsidRPr="00000000">
        <w:rPr>
          <w:rFonts w:ascii="Times New Roman" w:cs="Times New Roman" w:eastAsia="Times New Roman" w:hAnsi="Times New Roman"/>
          <w:b w:val="1"/>
          <w:bCs w:val="1"/>
          <w:rtl w:val="0"/>
        </w:rPr>
        <w:t xml:space="preserve">Logistic Regression</w:t>
      </w:r>
      <w:r w:rsidDel="00000000" w:rsidR="00000000" w:rsidRPr="00000000">
        <w:rPr>
          <w:rFonts w:ascii="Times New Roman" w:cs="Times New Roman" w:eastAsia="Times New Roman" w:hAnsi="Times New Roman"/>
          <w:rtl w:val="0"/>
        </w:rPr>
        <w:t xml:space="preserve"> achieved the highest F1-score of </w:t>
      </w:r>
      <w:r w:rsidDel="00000000" w:rsidR="00000000" w:rsidRPr="00000000">
        <w:rPr>
          <w:rFonts w:ascii="Times New Roman" w:cs="Times New Roman" w:eastAsia="Times New Roman" w:hAnsi="Times New Roman"/>
          <w:b w:val="1"/>
          <w:bCs w:val="1"/>
          <w:rtl w:val="0"/>
        </w:rPr>
        <w:t xml:space="preserve">76.19%</w:t>
      </w:r>
      <w:r w:rsidDel="00000000" w:rsidR="00000000" w:rsidRPr="00000000">
        <w:rPr>
          <w:rFonts w:ascii="Times New Roman" w:cs="Times New Roman" w:eastAsia="Times New Roman" w:hAnsi="Times New Roman"/>
          <w:rtl w:val="0"/>
        </w:rPr>
        <w:t xml:space="preserve">, followed by the </w:t>
      </w:r>
      <w:r w:rsidDel="00000000" w:rsidR="00000000" w:rsidRPr="00000000">
        <w:rPr>
          <w:rFonts w:ascii="Times New Roman" w:cs="Times New Roman" w:eastAsia="Times New Roman" w:hAnsi="Times New Roman"/>
          <w:b w:val="1"/>
          <w:bCs w:val="1"/>
          <w:rtl w:val="0"/>
        </w:rPr>
        <w:t xml:space="preserve">Neural Network</w:t>
      </w:r>
      <w:r w:rsidDel="00000000" w:rsidR="00000000" w:rsidRPr="00000000">
        <w:rPr>
          <w:rFonts w:ascii="Times New Roman" w:cs="Times New Roman" w:eastAsia="Times New Roman" w:hAnsi="Times New Roman"/>
          <w:rtl w:val="0"/>
        </w:rPr>
        <w:t xml:space="preserve"> with an F1-score of </w:t>
      </w:r>
      <w:r w:rsidDel="00000000" w:rsidR="00000000" w:rsidRPr="00000000">
        <w:rPr>
          <w:rFonts w:ascii="Times New Roman" w:cs="Times New Roman" w:eastAsia="Times New Roman" w:hAnsi="Times New Roman"/>
          <w:b w:val="1"/>
          <w:bCs w:val="1"/>
          <w:rtl w:val="0"/>
        </w:rPr>
        <w:t xml:space="preserve">66.67%</w:t>
      </w:r>
      <w:r w:rsidDel="00000000" w:rsidR="00000000" w:rsidRPr="00000000">
        <w:rPr>
          <w:rFonts w:ascii="Times New Roman" w:cs="Times New Roman" w:eastAsia="Times New Roman" w:hAnsi="Times New Roman"/>
          <w:rtl w:val="0"/>
        </w:rPr>
        <w:t xml:space="preserve">. This indicates that Logistic Regression provides the best balance between precision and recall among the evaluated models. Although the Neural Network achieved higher precision (</w:t>
      </w:r>
      <w:r w:rsidDel="00000000" w:rsidR="00000000" w:rsidRPr="00000000">
        <w:rPr>
          <w:rFonts w:ascii="Times New Roman" w:cs="Times New Roman" w:eastAsia="Times New Roman" w:hAnsi="Times New Roman"/>
          <w:b w:val="1"/>
          <w:bCs w:val="1"/>
          <w:rtl w:val="0"/>
        </w:rPr>
        <w:t xml:space="preserve">83.93%</w:t>
      </w:r>
      <w:r w:rsidDel="00000000" w:rsidR="00000000" w:rsidRPr="00000000">
        <w:rPr>
          <w:rFonts w:ascii="Times New Roman" w:cs="Times New Roman" w:eastAsia="Times New Roman" w:hAnsi="Times New Roman"/>
          <w:rtl w:val="0"/>
        </w:rPr>
        <w:t xml:space="preserve">) than Logistic Regression (</w:t>
      </w:r>
      <w:r w:rsidDel="00000000" w:rsidR="00000000" w:rsidRPr="00000000">
        <w:rPr>
          <w:rFonts w:ascii="Times New Roman" w:cs="Times New Roman" w:eastAsia="Times New Roman" w:hAnsi="Times New Roman"/>
          <w:b w:val="1"/>
          <w:bCs w:val="1"/>
          <w:rtl w:val="0"/>
        </w:rPr>
        <w:t xml:space="preserve">64.00%</w:t>
      </w:r>
      <w:r w:rsidDel="00000000" w:rsidR="00000000" w:rsidRPr="00000000">
        <w:rPr>
          <w:rFonts w:ascii="Times New Roman" w:cs="Times New Roman" w:eastAsia="Times New Roman" w:hAnsi="Times New Roman"/>
          <w:rtl w:val="0"/>
        </w:rPr>
        <w:t xml:space="preserve">), its lower recall (</w:t>
      </w:r>
      <w:r w:rsidDel="00000000" w:rsidR="00000000" w:rsidRPr="00000000">
        <w:rPr>
          <w:rFonts w:ascii="Times New Roman" w:cs="Times New Roman" w:eastAsia="Times New Roman" w:hAnsi="Times New Roman"/>
          <w:b w:val="1"/>
          <w:bCs w:val="1"/>
          <w:rtl w:val="0"/>
        </w:rPr>
        <w:t xml:space="preserve">55.29%</w:t>
      </w:r>
      <w:r w:rsidDel="00000000" w:rsidR="00000000" w:rsidRPr="00000000">
        <w:rPr>
          <w:rFonts w:ascii="Times New Roman" w:cs="Times New Roman" w:eastAsia="Times New Roman" w:hAnsi="Times New Roman"/>
          <w:rtl w:val="0"/>
        </w:rPr>
        <w:t xml:space="preserve">) resulted in a lower F1-score. </w:t>
      </w:r>
    </w:p>
    <w:p w:rsidR="00000000" w:rsidDel="00000000" w:rsidP="00000000" w:rsidRDefault="00000000" w:rsidRPr="00000000" w14:paraId="0000017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and Naive Bayes achieved considerably lower F1-scores of </w:t>
      </w:r>
      <w:r w:rsidDel="00000000" w:rsidR="00000000" w:rsidRPr="00000000">
        <w:rPr>
          <w:rFonts w:ascii="Times New Roman" w:cs="Times New Roman" w:eastAsia="Times New Roman" w:hAnsi="Times New Roman"/>
          <w:b w:val="1"/>
          <w:bCs w:val="1"/>
          <w:rtl w:val="0"/>
        </w:rPr>
        <w:t xml:space="preserve">31.58%</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38.66%</w:t>
      </w:r>
      <w:r w:rsidDel="00000000" w:rsidR="00000000" w:rsidRPr="00000000">
        <w:rPr>
          <w:rFonts w:ascii="Times New Roman" w:cs="Times New Roman" w:eastAsia="Times New Roman" w:hAnsi="Times New Roman"/>
          <w:rtl w:val="0"/>
        </w:rPr>
        <w:t xml:space="preserve">, respectively, indicating weaker performance in identifying the Sterile class.</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Therefore, based on the F1-score, Logistic Regression is the best-performing model for balancing the identification of Sterile instances with the accuracy of its Sterile predictions.</w:t>
      </w:r>
      <w:r w:rsidDel="00000000" w:rsidR="00000000" w:rsidRPr="00000000">
        <w:rPr>
          <w:rtl w:val="0"/>
        </w:rPr>
      </w:r>
    </w:p>
    <w:p w:rsidR="00000000" w:rsidDel="00000000" w:rsidP="00000000" w:rsidRDefault="00000000" w:rsidRPr="00000000" w14:paraId="00000175">
      <w:pPr>
        <w:pStyle w:val="Heading3"/>
        <w:rPr/>
      </w:pPr>
      <w:bookmarkStart w:colFirst="0" w:colLast="0" w:name="_h610pfz2a7e6" w:id="33"/>
      <w:bookmarkEnd w:id="33"/>
      <w:r w:rsidDel="00000000" w:rsidR="00000000" w:rsidRPr="00000000">
        <w:rPr>
          <w:rtl w:val="0"/>
        </w:rPr>
        <w:t xml:space="preserve">Confusion Matrix</w:t>
      </w:r>
    </w:p>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57892" cy="3701354"/>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357892" cy="370135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Logistic Regression, the model correctly classified 427 Non-Sterile instances and 80 Sterile instances. It incorrectly classified 45 Non-Sterile instances as Sterile and only 5 Sterile instances as Non-Sterile. The small number of false negatives indicates that Logistic Regression was highly effective at detecting Sterile instances, resulting in a recall of 94.12% for the Sterile class.</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the Neural Network correctly classified 463 Non-Sterile instances and 47 Sterile instances. It produced only 9 false positives, but incorrectly classified 38 Sterile instances as Non-Sterile. Therefore, although the Neural Network made fewer false-positive predictions than Logistic Regression, it missed considerably more actual Sterile instances, resulting in a lower recall of 55.29%.</w:t>
      </w:r>
    </w:p>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w:t>
      </w:r>
      <w:r w:rsidDel="00000000" w:rsidR="00000000" w:rsidRPr="00000000">
        <w:rPr>
          <w:rFonts w:ascii="Times New Roman" w:cs="Times New Roman" w:eastAsia="Times New Roman" w:hAnsi="Times New Roman"/>
          <w:b w:val="1"/>
          <w:bCs w:val="1"/>
          <w:rtl w:val="0"/>
        </w:rPr>
        <w:t xml:space="preserve">Logistic Regression is better at detecting Sterile instances</w:t>
      </w:r>
      <w:r w:rsidDel="00000000" w:rsidR="00000000" w:rsidRPr="00000000">
        <w:rPr>
          <w:rFonts w:ascii="Times New Roman" w:cs="Times New Roman" w:eastAsia="Times New Roman" w:hAnsi="Times New Roman"/>
          <w:rtl w:val="0"/>
        </w:rPr>
        <w:t xml:space="preserve">, as demonstrated by its much higher number of true positives and substantially fewer false negatives. The Neural Network is more conservative in predicting the Sterile class, leading to fewer false positives but also more missed Sterile cases. This difference is consistent with their precision-recall results: the Neural Network has higher precision (</w:t>
      </w:r>
      <w:r w:rsidDel="00000000" w:rsidR="00000000" w:rsidRPr="00000000">
        <w:rPr>
          <w:rFonts w:ascii="Times New Roman" w:cs="Times New Roman" w:eastAsia="Times New Roman" w:hAnsi="Times New Roman"/>
          <w:b w:val="1"/>
          <w:bCs w:val="1"/>
          <w:rtl w:val="0"/>
        </w:rPr>
        <w:t xml:space="preserve">83.93%</w:t>
      </w:r>
      <w:r w:rsidDel="00000000" w:rsidR="00000000" w:rsidRPr="00000000">
        <w:rPr>
          <w:rFonts w:ascii="Times New Roman" w:cs="Times New Roman" w:eastAsia="Times New Roman" w:hAnsi="Times New Roman"/>
          <w:rtl w:val="0"/>
        </w:rPr>
        <w:t xml:space="preserve">), whereas Logistic Regression has substantially higher recall (</w:t>
      </w:r>
      <w:r w:rsidDel="00000000" w:rsidR="00000000" w:rsidRPr="00000000">
        <w:rPr>
          <w:rFonts w:ascii="Times New Roman" w:cs="Times New Roman" w:eastAsia="Times New Roman" w:hAnsi="Times New Roman"/>
          <w:b w:val="1"/>
          <w:bCs w:val="1"/>
          <w:rtl w:val="0"/>
        </w:rPr>
        <w:t xml:space="preserve">94.12%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A">
      <w:pPr>
        <w:pStyle w:val="Heading3"/>
        <w:rPr/>
      </w:pPr>
      <w:bookmarkStart w:colFirst="0" w:colLast="0" w:name="_ielp3v46oalo" w:id="34"/>
      <w:bookmarkEnd w:id="34"/>
      <w:r w:rsidDel="00000000" w:rsidR="00000000" w:rsidRPr="00000000">
        <w:rPr>
          <w:rtl w:val="0"/>
        </w:rPr>
        <w:t xml:space="preserve">ROC Curve and AUC Comparison</w:t>
      </w:r>
      <w:r w:rsidDel="00000000" w:rsidR="00000000" w:rsidRPr="00000000">
        <w:rPr>
          <w:rtl w:val="0"/>
        </w:rPr>
      </w:r>
    </w:p>
    <w:p w:rsidR="00000000" w:rsidDel="00000000" w:rsidP="00000000" w:rsidRDefault="00000000" w:rsidRPr="00000000" w14:paraId="0000017B">
      <w:pPr>
        <w:pStyle w:val="Heading2"/>
        <w:jc w:val="center"/>
        <w:rPr/>
      </w:pPr>
      <w:bookmarkStart w:colFirst="0" w:colLast="0" w:name="_trf310s0t2ie" w:id="35"/>
      <w:bookmarkEnd w:id="35"/>
      <w:r w:rsidDel="00000000" w:rsidR="00000000" w:rsidRPr="00000000">
        <w:rPr/>
        <w:drawing>
          <wp:inline distB="114300" distT="114300" distL="114300" distR="114300">
            <wp:extent cx="5943600" cy="4381500"/>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0.941974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0.807665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0.873554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0.925523</w:t>
            </w:r>
          </w:p>
        </w:tc>
      </w:tr>
    </w:tbl>
    <w:p w:rsidR="00000000" w:rsidDel="00000000" w:rsidP="00000000" w:rsidRDefault="00000000" w:rsidRPr="00000000" w14:paraId="000001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AUC comparison, </w:t>
      </w:r>
      <w:r w:rsidDel="00000000" w:rsidR="00000000" w:rsidRPr="00000000">
        <w:rPr>
          <w:rFonts w:ascii="Times New Roman" w:cs="Times New Roman" w:eastAsia="Times New Roman" w:hAnsi="Times New Roman"/>
          <w:b w:val="1"/>
          <w:bCs w:val="1"/>
          <w:rtl w:val="0"/>
        </w:rPr>
        <w:t xml:space="preserve">Logistic Regression</w:t>
      </w:r>
      <w:r w:rsidDel="00000000" w:rsidR="00000000" w:rsidRPr="00000000">
        <w:rPr>
          <w:rFonts w:ascii="Times New Roman" w:cs="Times New Roman" w:eastAsia="Times New Roman" w:hAnsi="Times New Roman"/>
          <w:rtl w:val="0"/>
        </w:rPr>
        <w:t xml:space="preserve"> achieved the highest AUC of </w:t>
      </w:r>
      <w:r w:rsidDel="00000000" w:rsidR="00000000" w:rsidRPr="00000000">
        <w:rPr>
          <w:rFonts w:ascii="Times New Roman" w:cs="Times New Roman" w:eastAsia="Times New Roman" w:hAnsi="Times New Roman"/>
          <w:b w:val="1"/>
          <w:bCs w:val="1"/>
          <w:rtl w:val="0"/>
        </w:rPr>
        <w:t xml:space="preserve">0.942</w:t>
      </w:r>
      <w:r w:rsidDel="00000000" w:rsidR="00000000" w:rsidRPr="00000000">
        <w:rPr>
          <w:rFonts w:ascii="Times New Roman" w:cs="Times New Roman" w:eastAsia="Times New Roman" w:hAnsi="Times New Roman"/>
          <w:rtl w:val="0"/>
        </w:rPr>
        <w:t xml:space="preserve">, followed by the </w:t>
      </w:r>
      <w:r w:rsidDel="00000000" w:rsidR="00000000" w:rsidRPr="00000000">
        <w:rPr>
          <w:rFonts w:ascii="Times New Roman" w:cs="Times New Roman" w:eastAsia="Times New Roman" w:hAnsi="Times New Roman"/>
          <w:b w:val="1"/>
          <w:bCs w:val="1"/>
          <w:rtl w:val="0"/>
        </w:rPr>
        <w:t xml:space="preserve">Neural Network</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0.926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Naive Bayes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0.874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KNN</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0.808</w:t>
      </w:r>
      <w:r w:rsidDel="00000000" w:rsidR="00000000" w:rsidRPr="00000000">
        <w:rPr>
          <w:rFonts w:ascii="Times New Roman" w:cs="Times New Roman" w:eastAsia="Times New Roman" w:hAnsi="Times New Roman"/>
          <w:rtl w:val="0"/>
        </w:rPr>
        <w:t xml:space="preserve">. A higher AUC indicates a stronger ability to distinguish between the </w:t>
      </w:r>
      <w:r w:rsidDel="00000000" w:rsidR="00000000" w:rsidRPr="00000000">
        <w:rPr>
          <w:rFonts w:ascii="Times New Roman" w:cs="Times New Roman" w:eastAsia="Times New Roman" w:hAnsi="Times New Roman"/>
          <w:b w:val="1"/>
          <w:bCs w:val="1"/>
          <w:rtl w:val="0"/>
        </w:rPr>
        <w:t xml:space="preserve">Sterile and Non-Sterile</w:t>
      </w:r>
      <w:r w:rsidDel="00000000" w:rsidR="00000000" w:rsidRPr="00000000">
        <w:rPr>
          <w:rFonts w:ascii="Times New Roman" w:cs="Times New Roman" w:eastAsia="Times New Roman" w:hAnsi="Times New Roman"/>
          <w:rtl w:val="0"/>
        </w:rPr>
        <w:t xml:space="preserve"> classes across different classification thresholds. Therefore, Logistic Regression demonstrates the best overall class-discrimination ability among the evaluated models. </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Neural Network achieved competitive accuracy and higher precision, its lower AUC and lower recall indicate that it is less effective than Logistic Regression at identifying sterile instances across classification thresholds.</w:t>
      </w:r>
    </w:p>
    <w:p w:rsidR="00000000" w:rsidDel="00000000" w:rsidP="00000000" w:rsidRDefault="00000000" w:rsidRPr="00000000" w14:paraId="00000189">
      <w:pPr>
        <w:pStyle w:val="Heading2"/>
        <w:jc w:val="both"/>
        <w:rPr/>
      </w:pPr>
      <w:bookmarkStart w:colFirst="0" w:colLast="0" w:name="_1jsvtfuhf44w" w:id="36"/>
      <w:bookmarkEnd w:id="36"/>
      <w:r w:rsidDel="00000000" w:rsidR="00000000" w:rsidRPr="00000000">
        <w:rPr>
          <w:rtl w:val="0"/>
        </w:rPr>
        <w:t xml:space="preserve">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experimental results, it can be concluded that the evaluated classification models performed differently in identifying Sterile and Non-Sterile instances. Since the dataset is highly imbalanced, with Non-Sterile instances forming the majority class, accuracy alone was not sufficient to determine the best model. Therefore, precision, recall, F1-score, AUC, and confusion matrices were also considered.</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models, Logistic Regression performed best for detecting the Sterile class, achieving 91.02% accuracy, 94.12% recall, 76.19% F1-score, and 0.942 AUC. It correctly identified 80 Sterile instances with only 5 false negatives, although it produced 45 false positives. The Neural Network achieved slightly higher accuracy (91.56%) and precision (83.93%), but its recall was lower (55.29%), with 38 Sterile instances missed. Its AUC was 0.926. KNN and Naive Bayes performed less effectively, particularly in recall, with 21.18% and 27.06%, respectively. Overall, Logistic Regression was the most effective model for identifying Sterile instances.</w:t>
      </w: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observed results can be explained partly by the class imbalance in the dataset. Because Non-Sterile instances are much more common than Sterile instances, models can achieve relatively high accuracy while still failing to identify many Sterile cases. The use of class_weight="balanced" in Logistic Regression helped give greater importance to the minority class, which likely contributed to its high recall. Feature scaling was also important, particularly for distance-based methods such as KNN and for the Neural Network, because the original features were measured on different scales.</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challenges were encountered during the project. Firstly, the dataset was highly imbalanced between Sterile and Non-Sterile classes, which made accurate classification of the minority class more difficult. Secondly, the dataset contained a substantial amount of missing data. The Alive and Harvest features had more than 70% missing values, while EMF had approximately 53% missing values. Although EMF showed a moderate negative correlation with the target variable, the high proportion of missing values made reliable imputation difficult without sufficient information. Moreover, Soil, SoilMyco, and Conspecific were identified as potential data leakage features, as they could provide information strongly associated with the target and artificially improve model performance. Therefore, these features were removed to obtain a more reliable evaluation.</w:t>
      </w: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based on the evaluated metrics, </w:t>
      </w:r>
      <w:r w:rsidDel="00000000" w:rsidR="00000000" w:rsidRPr="00000000">
        <w:rPr>
          <w:rFonts w:ascii="Times New Roman" w:cs="Times New Roman" w:eastAsia="Times New Roman" w:hAnsi="Times New Roman"/>
          <w:b w:val="1"/>
          <w:bCs w:val="1"/>
          <w:rtl w:val="0"/>
        </w:rPr>
        <w:t xml:space="preserve">Logistic Regression</w:t>
      </w:r>
      <w:r w:rsidDel="00000000" w:rsidR="00000000" w:rsidRPr="00000000">
        <w:rPr>
          <w:rFonts w:ascii="Times New Roman" w:cs="Times New Roman" w:eastAsia="Times New Roman" w:hAnsi="Times New Roman"/>
          <w:rtl w:val="0"/>
        </w:rPr>
        <w:t xml:space="preserve"> is the most suitable model for this dataset when the primary objective is to identify Sterile instances, because it achieved the highest recall, F1-score, and AUC while producing very few false negatives. The Neural Network is also a strong model, particularly when precision is more important. However, model selection should ultimately depend on the practical objective: if missing a Sterile instance is more costly than incorrectly flagging a Non-Sterile instance, Logistic Regression would be the preferable choice.</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right"/>
      <w:rPr>
        <w:color w:val="999999"/>
      </w:rPr>
    </w:pPr>
    <w:r w:rsidDel="00000000" w:rsidR="00000000" w:rsidRPr="00000000">
      <w:rPr>
        <w:color w:val="999999"/>
        <w:rtl w:val="0"/>
      </w:rPr>
      <w:t xml:space="preserve">CSE422: Artificial Intelligence Lab</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rFonts w:ascii="Times New Roman" w:cs="Times New Roman" w:eastAsia="Times New Roman" w:hAnsi="Times New Roman"/>
      <w:b w:val="1"/>
      <w:bCs w:val="1"/>
      <w:color w:val="1155cc"/>
      <w:sz w:val="32"/>
      <w:szCs w:val="32"/>
    </w:rPr>
  </w:style>
  <w:style w:type="paragraph" w:styleId="Heading3">
    <w:name w:val="heading 3"/>
    <w:basedOn w:val="Normal"/>
    <w:next w:val="Normal"/>
    <w:pPr>
      <w:keepNext w:val="1"/>
      <w:keepLines w:val="1"/>
      <w:spacing w:after="80" w:before="320" w:lineRule="auto"/>
      <w:jc w:val="both"/>
    </w:pPr>
    <w:rPr>
      <w:rFonts w:ascii="Times New Roman" w:cs="Times New Roman" w:eastAsia="Times New Roman" w:hAnsi="Times New Roman"/>
      <w:b w:val="1"/>
      <w:bCs w:val="1"/>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3.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9.png"/><Relationship Id="rId18"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