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ascii="Arial" w:hAnsi="Arial"/>
          <w:b/>
          <w:color w:val="1B365D"/>
          <w:sz w:val="48"/>
        </w:rPr>
        <w:t>APACHE MAVEN COMPLETE STUDY GUIDE</w:t>
      </w:r>
    </w:p>
    <w:p>
      <w:pPr>
        <w:pStyle w:val="Normal"/>
        <w:spacing w:before="0" w:after="600"/>
        <w:jc w:val="center"/>
        <w:rPr/>
      </w:pPr>
      <w:r>
        <w:rPr>
          <w:rFonts w:ascii="Arial" w:hAnsi="Arial"/>
          <w:i/>
          <w:color w:val="718096"/>
          <w:sz w:val="26"/>
        </w:rPr>
        <w:t>A Practical, Step-by-Step Training Manual for Automation Engineers</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1B365D"/>
            </w:tcBorders>
            <w:shd w:color="auto" w:fill="F7FAFC" w:val="clear"/>
          </w:tcPr>
          <w:p>
            <w:pPr>
              <w:pStyle w:val="Normal"/>
              <w:spacing w:lineRule="auto" w:line="276" w:before="40" w:after="40"/>
              <w:rPr/>
            </w:pPr>
            <w:r>
              <w:rPr>
                <w:rFonts w:ascii="Arial" w:hAnsi="Arial"/>
                <w:i/>
                <w:color w:val="4A5568"/>
                <w:sz w:val="21"/>
              </w:rPr>
              <w:t>Instructor Note: This handbook is optimized for classroom lectures, lab sessions, and reference material. Every topic contains clear bullet points, practical definitions, and explicit examples tailored specifically for test automation engineering frameworks.</w:t>
            </w:r>
          </w:p>
        </w:tc>
      </w:tr>
    </w:tbl>
    <w:p>
      <w:pPr>
        <w:pStyle w:val="Heading1"/>
        <w:keepNext w:val="true"/>
        <w:spacing w:before="480" w:after="120"/>
        <w:rPr/>
      </w:pPr>
      <w:r>
        <w:rPr>
          <w:rFonts w:ascii="Arial" w:hAnsi="Arial"/>
          <w:b/>
          <w:color w:val="1B365D"/>
          <w:sz w:val="32"/>
        </w:rPr>
        <w:t>1. Core Concepts &amp; Environment Setup</w:t>
      </w:r>
    </w:p>
    <w:p>
      <w:pPr>
        <w:pStyle w:val="Heading2"/>
        <w:keepNext w:val="true"/>
        <w:spacing w:before="240" w:after="120"/>
        <w:rPr/>
      </w:pPr>
      <w:r>
        <w:rPr>
          <w:rFonts w:ascii="Arial" w:hAnsi="Arial"/>
          <w:b/>
          <w:color w:val="4A5568"/>
          <w:sz w:val="26"/>
        </w:rPr>
        <w:t>Maven Overview</w:t>
      </w:r>
    </w:p>
    <w:p>
      <w:pPr>
        <w:pStyle w:val="Normal"/>
        <w:spacing w:lineRule="auto" w:line="276" w:before="0" w:after="120"/>
        <w:rPr/>
      </w:pPr>
      <w:r>
        <w:rPr/>
        <w:t>Apache Maven is a powerful build automation and project management tool primarily used for Java applications. For automation testers, it acts as the backbone that standardizes how automation test suites are structured, built, and executed.</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What it Solves: </w:t>
      </w:r>
      <w:r>
        <w:rPr>
          <w:rFonts w:ascii="Arial" w:hAnsi="Arial"/>
          <w:color w:val="2D3748"/>
          <w:sz w:val="22"/>
        </w:rPr>
        <w:t>Eliminates manually downloading JAR files (Selenium, TestNG, Apache POI), standardizes the directory layout across the entire team, and automates test suite runs.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The Core Philosophy: </w:t>
      </w:r>
      <w:r>
        <w:rPr>
          <w:rFonts w:ascii="Arial" w:hAnsi="Arial"/>
          <w:color w:val="2D3748"/>
          <w:sz w:val="22"/>
        </w:rPr>
        <w:t>Convention over Configuration. Maven provides a predefined project structure. If you follow it, you don't need to write complex custom build scripts.</w:t>
      </w:r>
    </w:p>
    <w:p>
      <w:pPr>
        <w:pStyle w:val="Heading2"/>
        <w:keepNext w:val="true"/>
        <w:spacing w:before="240" w:after="120"/>
        <w:rPr/>
      </w:pPr>
      <w:r>
        <w:rPr>
          <w:rFonts w:ascii="Arial" w:hAnsi="Arial"/>
          <w:b/>
          <w:color w:val="4A5568"/>
          <w:sz w:val="26"/>
        </w:rPr>
        <w:t>Environment Setup</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Step 1 (Java Requirement): </w:t>
      </w:r>
      <w:r>
        <w:rPr>
          <w:rFonts w:ascii="Arial" w:hAnsi="Arial"/>
          <w:color w:val="2D3748"/>
          <w:sz w:val="22"/>
        </w:rPr>
        <w:t>Ensure JDK is installed. Set your system environment variable JAVA_HOME pointing to your JDK folder path.</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Step 2 (Download &amp; Extract): </w:t>
      </w:r>
      <w:r>
        <w:rPr>
          <w:rFonts w:ascii="Arial" w:hAnsi="Arial"/>
          <w:color w:val="2D3748"/>
          <w:sz w:val="22"/>
        </w:rPr>
        <w:t>Download the latest Apache Maven binary zip file from maven.apache.org and extract it to a directory (e.g., C:\Program Files\maven).</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Step 3 (Path Configuration): </w:t>
      </w:r>
      <w:r>
        <w:rPr>
          <w:rFonts w:ascii="Arial" w:hAnsi="Arial"/>
          <w:color w:val="2D3748"/>
          <w:sz w:val="22"/>
        </w:rPr>
        <w:t>Create a new environment variable MAVEN_HOME pointing to the extracted folder. Then, append the bin directory path (%MAVEN_HOME%\bin or $MAVEN_HOME/bin) into your system PATH variable.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Step 4 (Verification): </w:t>
      </w:r>
      <w:r>
        <w:rPr>
          <w:rFonts w:ascii="Arial" w:hAnsi="Arial"/>
          <w:color w:val="2D3748"/>
          <w:sz w:val="22"/>
        </w:rPr>
        <w:t>Open your command terminal/prompt and execute: mvn -version. A successful setup returns the installed Maven version, Java version, and operating system details.</w:t>
      </w:r>
    </w:p>
    <w:p>
      <w:pPr>
        <w:pStyle w:val="Heading2"/>
        <w:keepNext w:val="true"/>
        <w:spacing w:before="240" w:after="120"/>
        <w:rPr/>
      </w:pPr>
      <w:r>
        <w:rPr>
          <w:rFonts w:ascii="Arial" w:hAnsi="Arial"/>
          <w:b/>
          <w:color w:val="4A5568"/>
          <w:sz w:val="26"/>
        </w:rPr>
        <w:t>Project Object Model (POM)</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The pom.xml File: </w:t>
      </w:r>
      <w:r>
        <w:rPr>
          <w:rFonts w:ascii="Arial" w:hAnsi="Arial"/>
          <w:color w:val="2D3748"/>
          <w:sz w:val="22"/>
        </w:rPr>
        <w:t>The central XML file located in the root directory of a Maven project. It contains all project metadata, configurations, external library versions, and execution plugins.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GAV Coordinates: </w:t>
      </w:r>
      <w:r>
        <w:rPr>
          <w:rFonts w:ascii="Arial" w:hAnsi="Arial"/>
          <w:color w:val="2D3748"/>
          <w:sz w:val="22"/>
        </w:rPr>
        <w:t>Every project uniquely identifies itself via three core elements:</w:t>
      </w:r>
    </w:p>
    <w:p>
      <w:pPr>
        <w:pStyle w:val="ListBullet"/>
        <w:numPr>
          <w:ilvl w:val="0"/>
          <w:numId w:val="1"/>
        </w:numPr>
        <w:spacing w:lineRule="auto" w:line="276" w:before="40" w:after="80"/>
        <w:ind w:hanging="360" w:left="720"/>
        <w:contextualSpacing/>
        <w:rPr/>
      </w:pPr>
      <w:r>
        <w:rPr>
          <w:rFonts w:ascii="Arial" w:hAnsi="Arial"/>
          <w:b/>
          <w:color w:val="2D3748"/>
          <w:sz w:val="22"/>
        </w:rPr>
        <w:t xml:space="preserve">  </w:t>
      </w:r>
      <w:r>
        <w:rPr>
          <w:rFonts w:ascii="Arial" w:hAnsi="Arial"/>
          <w:b/>
          <w:color w:val="2D3748"/>
          <w:sz w:val="22"/>
        </w:rPr>
        <w:t xml:space="preserve">- GroupId: </w:t>
      </w:r>
      <w:r>
        <w:rPr>
          <w:rFonts w:ascii="Arial" w:hAnsi="Arial"/>
          <w:color w:val="2D3748"/>
          <w:sz w:val="22"/>
        </w:rPr>
        <w:t>The organization or package base (e.g., com.corporate.automation).</w:t>
      </w:r>
    </w:p>
    <w:p>
      <w:pPr>
        <w:pStyle w:val="ListBullet"/>
        <w:numPr>
          <w:ilvl w:val="0"/>
          <w:numId w:val="1"/>
        </w:numPr>
        <w:spacing w:lineRule="auto" w:line="276" w:before="40" w:after="80"/>
        <w:ind w:hanging="360" w:left="720"/>
        <w:contextualSpacing/>
        <w:rPr/>
      </w:pPr>
      <w:r>
        <w:rPr>
          <w:rFonts w:ascii="Arial" w:hAnsi="Arial"/>
          <w:b/>
          <w:color w:val="2D3748"/>
          <w:sz w:val="22"/>
        </w:rPr>
        <w:t xml:space="preserve">  </w:t>
      </w:r>
      <w:r>
        <w:rPr>
          <w:rFonts w:ascii="Arial" w:hAnsi="Arial"/>
          <w:b/>
          <w:color w:val="2D3748"/>
          <w:sz w:val="22"/>
        </w:rPr>
        <w:t xml:space="preserve">- ArtifactId: </w:t>
      </w:r>
      <w:r>
        <w:rPr>
          <w:rFonts w:ascii="Arial" w:hAnsi="Arial"/>
          <w:color w:val="2D3748"/>
          <w:sz w:val="22"/>
        </w:rPr>
        <w:t>The specific name of the project framework (e.g., SeleniumTestFramework).</w:t>
      </w:r>
    </w:p>
    <w:p>
      <w:pPr>
        <w:pStyle w:val="ListBullet"/>
        <w:numPr>
          <w:ilvl w:val="0"/>
          <w:numId w:val="1"/>
        </w:numPr>
        <w:spacing w:lineRule="auto" w:line="276" w:before="40" w:after="80"/>
        <w:ind w:hanging="360" w:left="720"/>
        <w:contextualSpacing/>
        <w:rPr/>
      </w:pPr>
      <w:r>
        <w:rPr>
          <w:rFonts w:ascii="Arial" w:hAnsi="Arial"/>
          <w:b/>
          <w:color w:val="2D3748"/>
          <w:sz w:val="22"/>
        </w:rPr>
        <w:t xml:space="preserve">  </w:t>
      </w:r>
      <w:r>
        <w:rPr>
          <w:rFonts w:ascii="Arial" w:hAnsi="Arial"/>
          <w:b/>
          <w:color w:val="2D3748"/>
          <w:sz w:val="22"/>
        </w:rPr>
        <w:t xml:space="preserve">- Version: </w:t>
      </w:r>
      <w:r>
        <w:rPr>
          <w:rFonts w:ascii="Arial" w:hAnsi="Arial"/>
          <w:color w:val="2D3748"/>
          <w:sz w:val="22"/>
        </w:rPr>
        <w:t>The current development release version (e.g., 1.0.0-SNAPSHOT).</w:t>
      </w:r>
    </w:p>
    <w:p>
      <w:pPr>
        <w:pStyle w:val="Heading1"/>
        <w:keepNext w:val="true"/>
        <w:spacing w:before="400" w:after="120"/>
        <w:rPr/>
      </w:pPr>
      <w:r>
        <w:rPr>
          <w:rFonts w:ascii="Arial" w:hAnsi="Arial"/>
          <w:b/>
          <w:color w:val="1B365D"/>
          <w:sz w:val="32"/>
        </w:rPr>
        <w:t>2. The Build Engine, Lifecycle &amp; Plugins</w:t>
      </w:r>
    </w:p>
    <w:p>
      <w:pPr>
        <w:pStyle w:val="Heading2"/>
        <w:keepNext w:val="true"/>
        <w:spacing w:before="240" w:after="120"/>
        <w:rPr/>
      </w:pPr>
      <w:r>
        <w:rPr>
          <w:rFonts w:ascii="Arial" w:hAnsi="Arial"/>
          <w:b/>
          <w:color w:val="4A5568"/>
          <w:sz w:val="26"/>
        </w:rPr>
        <w:t>Build Life Cycle</w:t>
      </w:r>
    </w:p>
    <w:p>
      <w:pPr>
        <w:pStyle w:val="Normal"/>
        <w:spacing w:before="0" w:after="120"/>
        <w:rPr/>
      </w:pPr>
      <w:r>
        <w:rPr/>
        <w:t>Maven operates on three built-in lifecycles: default (handles compilation and deployment), clean (handles project cleanup), and site (handles site documentation). The default lifecycle contains distinct chronological phases: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validate: </w:t>
      </w:r>
      <w:r>
        <w:rPr>
          <w:rFonts w:ascii="Arial" w:hAnsi="Arial"/>
          <w:color w:val="2D3748"/>
          <w:sz w:val="22"/>
        </w:rPr>
        <w:t>Verifies if the project is correct and all necessary information is completely available.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compile: </w:t>
      </w:r>
      <w:r>
        <w:rPr>
          <w:rFonts w:ascii="Arial" w:hAnsi="Arial"/>
          <w:color w:val="2D3748"/>
          <w:sz w:val="22"/>
        </w:rPr>
        <w:t>Compiles the source code of the application (located in src/main/java).</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test-compile: </w:t>
      </w:r>
      <w:r>
        <w:rPr>
          <w:rFonts w:ascii="Arial" w:hAnsi="Arial"/>
          <w:color w:val="2D3748"/>
          <w:sz w:val="22"/>
        </w:rPr>
        <w:t>Compiles the test source code (located in src/test/java—where your Selenium/TestNG scripts reside).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test: </w:t>
      </w:r>
      <w:r>
        <w:rPr>
          <w:rFonts w:ascii="Arial" w:hAnsi="Arial"/>
          <w:color w:val="2D3748"/>
          <w:sz w:val="22"/>
        </w:rPr>
        <w:t>Executes the compiled unit/automation tests using frameworks like TestNG or JUnit. It does not package the code.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package: </w:t>
      </w:r>
      <w:r>
        <w:rPr>
          <w:rFonts w:ascii="Arial" w:hAnsi="Arial"/>
          <w:color w:val="2D3748"/>
          <w:sz w:val="22"/>
        </w:rPr>
        <w:t>Takes the compiled code and packages it into a distributable format like a .jar or .war file.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install: </w:t>
      </w:r>
      <w:r>
        <w:rPr>
          <w:rFonts w:ascii="Arial" w:hAnsi="Arial"/>
          <w:color w:val="2D3748"/>
          <w:sz w:val="22"/>
        </w:rPr>
        <w:t>Installs the generated package into your local machine's repository so other local projects can use it as a dependency.</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deploy: </w:t>
      </w:r>
      <w:r>
        <w:rPr>
          <w:rFonts w:ascii="Arial" w:hAnsi="Arial"/>
          <w:color w:val="2D3748"/>
          <w:sz w:val="22"/>
        </w:rPr>
        <w:t>Copies the final package to a remote corporate repository for sharing with the broader engineering team.</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1B365D"/>
            </w:tcBorders>
            <w:shd w:color="auto" w:fill="F7FAFC" w:val="clear"/>
          </w:tcPr>
          <w:p>
            <w:pPr>
              <w:pStyle w:val="Normal"/>
              <w:spacing w:lineRule="auto" w:line="276" w:before="40" w:after="40"/>
              <w:rPr/>
            </w:pPr>
            <w:r>
              <w:rPr>
                <w:rFonts w:ascii="Arial" w:hAnsi="Arial"/>
                <w:i/>
                <w:color w:val="4A5568"/>
                <w:sz w:val="21"/>
              </w:rPr>
              <w:t>Crucial Rule: When you invoke a specific phase (e.g., mvn test), Maven sequentially executes every single phase preceding it in that lifecycle before running the target phase.</w:t>
            </w:r>
          </w:p>
        </w:tc>
      </w:tr>
    </w:tbl>
    <w:p>
      <w:pPr>
        <w:pStyle w:val="Heading2"/>
        <w:keepNext w:val="true"/>
        <w:spacing w:before="240" w:after="120"/>
        <w:rPr/>
      </w:pPr>
      <w:r>
        <w:rPr>
          <w:rFonts w:ascii="Arial" w:hAnsi="Arial"/>
          <w:b/>
          <w:color w:val="4A5568"/>
          <w:sz w:val="26"/>
        </w:rPr>
        <w:t>Build Profiles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Purpose: </w:t>
      </w:r>
      <w:r>
        <w:rPr>
          <w:rFonts w:ascii="Arial" w:hAnsi="Arial"/>
          <w:color w:val="2D3748"/>
          <w:sz w:val="22"/>
        </w:rPr>
        <w:t>Enables environment flexibility by allowing configurations to vary based on conditions (e.g., executing test runs against QA, Staging, or Production environments).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Execution Syntax: </w:t>
      </w:r>
      <w:r>
        <w:rPr>
          <w:rFonts w:ascii="Arial" w:hAnsi="Arial"/>
          <w:color w:val="2D3748"/>
          <w:sz w:val="22"/>
        </w:rPr>
        <w:t>Pass the profile flag in the command line: mvn test -PRegressionProfile</w:t>
      </w:r>
    </w:p>
    <w:p>
      <w:pPr>
        <w:pStyle w:val="Heading2"/>
        <w:keepNext w:val="true"/>
        <w:spacing w:before="240" w:after="120"/>
        <w:rPr/>
      </w:pPr>
      <w:r>
        <w:rPr>
          <w:rFonts w:ascii="Arial" w:hAnsi="Arial"/>
          <w:b/>
          <w:color w:val="4A5568"/>
          <w:sz w:val="26"/>
        </w:rPr>
        <w:t>Plugins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Core Concept: </w:t>
      </w:r>
      <w:r>
        <w:rPr>
          <w:rFonts w:ascii="Arial" w:hAnsi="Arial"/>
          <w:color w:val="2D3748"/>
          <w:sz w:val="22"/>
        </w:rPr>
        <w:t>Maven is a lightweight engine; all actual heavy lifting is done by plugins bound to lifecycle phases.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Surefire Plugin: </w:t>
      </w:r>
      <w:r>
        <w:rPr>
          <w:rFonts w:ascii="Arial" w:hAnsi="Arial"/>
          <w:color w:val="2D3748"/>
          <w:sz w:val="22"/>
        </w:rPr>
        <w:t>The absolute default plugin used to execute unit and automation tests. Configured in pom.xml to read specific testing XMLs (like testng.xml). Command: mvn surefire:test</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Compiler Plugin: </w:t>
      </w:r>
      <w:r>
        <w:rPr>
          <w:rFonts w:ascii="Arial" w:hAnsi="Arial"/>
          <w:color w:val="2D3748"/>
          <w:sz w:val="22"/>
        </w:rPr>
        <w:t>Tells Maven which version of the Java compiler to use when processing your test classes (e.g., targeting Java 11 or Java 17).</w:t>
      </w:r>
    </w:p>
    <w:p>
      <w:pPr>
        <w:pStyle w:val="Heading1"/>
        <w:keepNext w:val="true"/>
        <w:spacing w:before="400" w:after="120"/>
        <w:rPr/>
      </w:pPr>
      <w:r>
        <w:rPr>
          <w:rFonts w:ascii="Arial" w:hAnsi="Arial"/>
          <w:b/>
          <w:color w:val="1B365D"/>
          <w:sz w:val="32"/>
        </w:rPr>
        <w:t>3. Repository &amp; Dependency Management</w:t>
      </w:r>
    </w:p>
    <w:p>
      <w:pPr>
        <w:pStyle w:val="Heading2"/>
        <w:keepNext w:val="true"/>
        <w:spacing w:before="240" w:after="120"/>
        <w:rPr/>
      </w:pPr>
      <w:r>
        <w:rPr>
          <w:rFonts w:ascii="Arial" w:hAnsi="Arial"/>
          <w:b/>
          <w:color w:val="4A5568"/>
          <w:sz w:val="26"/>
        </w:rPr>
        <w:t>Maven Repositories</w:t>
      </w:r>
    </w:p>
    <w:p>
      <w:pPr>
        <w:pStyle w:val="Normal"/>
        <w:spacing w:before="0" w:after="120"/>
        <w:rPr/>
      </w:pPr>
      <w:r>
        <w:rPr/>
        <w:t>A repository is a storage directory containing packaged library files (JARs). Maven searches for dependencies in a strict hierarchical order:</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1. Local Repository: </w:t>
      </w:r>
      <w:r>
        <w:rPr>
          <w:rFonts w:ascii="Arial" w:hAnsi="Arial"/>
          <w:color w:val="2D3748"/>
          <w:sz w:val="22"/>
        </w:rPr>
        <w:t>A directory located locally on your machine (Default path: C:\Users\&lt;Username&gt;\.m2\repository). If a library is found here, Maven loads it instantly.</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2. Central Repository: </w:t>
      </w:r>
      <w:r>
        <w:rPr>
          <w:rFonts w:ascii="Arial" w:hAnsi="Arial"/>
          <w:color w:val="2D3748"/>
          <w:sz w:val="22"/>
        </w:rPr>
        <w:t>An open-source, public repository provided by the global Maven community (repo1.maven.org). If a dependency is missing locally, Maven connects to the internet to download it here.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3. Remote Repository: </w:t>
      </w:r>
      <w:r>
        <w:rPr>
          <w:rFonts w:ascii="Arial" w:hAnsi="Arial"/>
          <w:color w:val="2D3748"/>
          <w:sz w:val="22"/>
        </w:rPr>
        <w:t>A private server hosted internally by an organization (e.g., Nexus or JFrog Artifactory) to house custom corporate libraries and proprietary automation utilities.</w:t>
      </w:r>
    </w:p>
    <w:p>
      <w:pPr>
        <w:pStyle w:val="Heading2"/>
        <w:keepNext w:val="true"/>
        <w:spacing w:before="240" w:after="120"/>
        <w:rPr/>
      </w:pPr>
      <w:r>
        <w:rPr>
          <w:rFonts w:ascii="Arial" w:hAnsi="Arial"/>
          <w:b/>
          <w:color w:val="4A5568"/>
          <w:sz w:val="26"/>
        </w:rPr>
        <w:t>Managing Dependencies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Adding a Dependency: </w:t>
      </w:r>
      <w:r>
        <w:rPr>
          <w:rFonts w:ascii="Arial" w:hAnsi="Arial"/>
          <w:color w:val="2D3748"/>
          <w:sz w:val="22"/>
        </w:rPr>
        <w:t>Paste the &lt;dependency&gt; XML snippet from MVNRepository.com inside the &lt;dependencies&gt; block of your pom.xml file.</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Transitive Dependencies: </w:t>
      </w:r>
      <w:r>
        <w:rPr>
          <w:rFonts w:ascii="Arial" w:hAnsi="Arial"/>
          <w:color w:val="2D3748"/>
          <w:sz w:val="22"/>
        </w:rPr>
        <w:t>If your framework depends on Selenium, and Selenium depends on certain HTTP client libraries, Maven automatically identifies and downloads those secondary libraries. You do not need to manage them manually.</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Dependency Scope: </w:t>
      </w:r>
      <w:r>
        <w:rPr>
          <w:rFonts w:ascii="Arial" w:hAnsi="Arial"/>
          <w:color w:val="2D3748"/>
          <w:sz w:val="22"/>
        </w:rPr>
        <w:t>Controls when a library is available. Setting &lt;scope&gt;test&lt;/scope&gt; ensures that the library (like TestNG) is compiled and used only for your test files, keeping production builds lightweight.</w:t>
      </w:r>
    </w:p>
    <w:p>
      <w:pPr>
        <w:pStyle w:val="Heading2"/>
        <w:keepNext w:val="true"/>
        <w:spacing w:before="240" w:after="120"/>
        <w:rPr/>
      </w:pPr>
      <w:r>
        <w:rPr>
          <w:rFonts w:ascii="Arial" w:hAnsi="Arial"/>
          <w:b/>
          <w:color w:val="4A5568"/>
          <w:sz w:val="26"/>
        </w:rPr>
        <w:t>Snapshots vs. Releases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SNAPSHOT Versions: </w:t>
      </w:r>
      <w:r>
        <w:rPr>
          <w:rFonts w:ascii="Arial" w:hAnsi="Arial"/>
          <w:color w:val="2D3748"/>
          <w:sz w:val="22"/>
        </w:rPr>
        <w:t>Indicates a library currently in active development (e.g., 2.1.0-SNAPSHOT). Maven checks the remote server on every build to download fresh modifications.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RELEASE Versions: </w:t>
      </w:r>
      <w:r>
        <w:rPr>
          <w:rFonts w:ascii="Arial" w:hAnsi="Arial"/>
          <w:color w:val="2D3748"/>
          <w:sz w:val="22"/>
        </w:rPr>
        <w:t>A stable, locked version of a library (e.g., 2.1.0). Once published, it is immutable, and Maven will never re-download or check for updates under that specific version tag.</w:t>
      </w:r>
    </w:p>
    <w:p>
      <w:pPr>
        <w:pStyle w:val="Heading1"/>
        <w:keepNext w:val="true"/>
        <w:spacing w:before="400" w:after="120"/>
        <w:rPr/>
      </w:pPr>
      <w:r>
        <w:rPr>
          <w:rFonts w:ascii="Arial" w:hAnsi="Arial"/>
          <w:b/>
          <w:color w:val="1B365D"/>
          <w:sz w:val="32"/>
        </w:rPr>
        <w:t>4. Practical Project Workflow &amp; Web Applications</w:t>
      </w:r>
    </w:p>
    <w:p>
      <w:pPr>
        <w:pStyle w:val="Heading2"/>
        <w:keepNext w:val="true"/>
        <w:spacing w:before="240" w:after="120"/>
        <w:rPr/>
      </w:pPr>
      <w:r>
        <w:rPr>
          <w:rFonts w:ascii="Arial" w:hAnsi="Arial"/>
          <w:b/>
          <w:color w:val="4A5568"/>
          <w:sz w:val="26"/>
        </w:rPr>
        <w:t>Creating a Project &amp; Project Templates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Archetypes: </w:t>
      </w:r>
      <w:r>
        <w:rPr>
          <w:rFonts w:ascii="Arial" w:hAnsi="Arial"/>
          <w:color w:val="2D3748"/>
          <w:sz w:val="22"/>
        </w:rPr>
        <w:t>Maven's templating system. Instead of building folders from scratch, you run an archetype command to instantly generate an industry-standard directory layout.</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Standard Directory Layout: </w:t>
      </w:r>
      <w:r>
        <w:rPr>
          <w:rFonts w:ascii="Arial" w:hAnsi="Arial"/>
          <w:color w:val="2D3748"/>
          <w:sz w:val="22"/>
        </w:rPr>
        <w:t>Every automation project must adhere to this structure:</w:t>
      </w:r>
    </w:p>
    <w:p>
      <w:pPr>
        <w:pStyle w:val="ListBullet"/>
        <w:numPr>
          <w:ilvl w:val="0"/>
          <w:numId w:val="1"/>
        </w:numPr>
        <w:spacing w:lineRule="auto" w:line="276" w:before="40" w:after="80"/>
        <w:ind w:hanging="360" w:left="720"/>
        <w:contextualSpacing/>
        <w:rPr/>
      </w:pPr>
      <w:r>
        <w:rPr>
          <w:rFonts w:ascii="Arial" w:hAnsi="Arial"/>
          <w:b/>
          <w:color w:val="2D3748"/>
          <w:sz w:val="22"/>
        </w:rPr>
        <w:t xml:space="preserve">  </w:t>
      </w:r>
      <w:r>
        <w:rPr>
          <w:rFonts w:ascii="Arial" w:hAnsi="Arial"/>
          <w:b/>
          <w:color w:val="2D3748"/>
          <w:sz w:val="22"/>
        </w:rPr>
        <w:t xml:space="preserve">- src/main/java: </w:t>
      </w:r>
      <w:r>
        <w:rPr>
          <w:rFonts w:ascii="Arial" w:hAnsi="Arial"/>
          <w:color w:val="2D3748"/>
          <w:sz w:val="22"/>
        </w:rPr>
        <w:t>Houses shared application code, reusable custom utility wrappers, or Page Object Model design classes.</w:t>
      </w:r>
    </w:p>
    <w:p>
      <w:pPr>
        <w:pStyle w:val="ListBullet"/>
        <w:numPr>
          <w:ilvl w:val="0"/>
          <w:numId w:val="1"/>
        </w:numPr>
        <w:spacing w:lineRule="auto" w:line="276" w:before="40" w:after="80"/>
        <w:ind w:hanging="360" w:left="720"/>
        <w:contextualSpacing/>
        <w:rPr/>
      </w:pPr>
      <w:r>
        <w:rPr>
          <w:rFonts w:ascii="Arial" w:hAnsi="Arial"/>
          <w:b/>
          <w:color w:val="2D3748"/>
          <w:sz w:val="22"/>
        </w:rPr>
        <w:t xml:space="preserve">  </w:t>
      </w:r>
      <w:r>
        <w:rPr>
          <w:rFonts w:ascii="Arial" w:hAnsi="Arial"/>
          <w:b/>
          <w:color w:val="2D3748"/>
          <w:sz w:val="22"/>
        </w:rPr>
        <w:t xml:space="preserve">- src/test/java: </w:t>
      </w:r>
      <w:r>
        <w:rPr>
          <w:rFonts w:ascii="Arial" w:hAnsi="Arial"/>
          <w:color w:val="2D3748"/>
          <w:sz w:val="22"/>
        </w:rPr>
        <w:t>Houses the actual functional/regression automation test scripts (TestNG/JUnit classes).</w:t>
      </w:r>
    </w:p>
    <w:p>
      <w:pPr>
        <w:pStyle w:val="ListBullet"/>
        <w:numPr>
          <w:ilvl w:val="0"/>
          <w:numId w:val="1"/>
        </w:numPr>
        <w:spacing w:lineRule="auto" w:line="276" w:before="40" w:after="80"/>
        <w:ind w:hanging="360" w:left="720"/>
        <w:contextualSpacing/>
        <w:rPr/>
      </w:pPr>
      <w:r>
        <w:rPr>
          <w:rFonts w:ascii="Arial" w:hAnsi="Arial"/>
          <w:b/>
          <w:color w:val="2D3748"/>
          <w:sz w:val="22"/>
        </w:rPr>
        <w:t xml:space="preserve">  </w:t>
      </w:r>
      <w:r>
        <w:rPr>
          <w:rFonts w:ascii="Arial" w:hAnsi="Arial"/>
          <w:b/>
          <w:color w:val="2D3748"/>
          <w:sz w:val="22"/>
        </w:rPr>
        <w:t xml:space="preserve">- src/test/resources: </w:t>
      </w:r>
      <w:r>
        <w:rPr>
          <w:rFonts w:ascii="Arial" w:hAnsi="Arial"/>
          <w:color w:val="2D3748"/>
          <w:sz w:val="22"/>
        </w:rPr>
        <w:t>Houses configuration properties files, test data files (Excel/JSON), and execution drivers.</w:t>
      </w:r>
    </w:p>
    <w:p>
      <w:pPr>
        <w:pStyle w:val="Heading2"/>
        <w:keepNext w:val="true"/>
        <w:spacing w:before="240" w:after="120"/>
        <w:rPr/>
      </w:pPr>
      <w:r>
        <w:rPr>
          <w:rFonts w:ascii="Arial" w:hAnsi="Arial"/>
          <w:b/>
          <w:color w:val="4A5568"/>
          <w:sz w:val="26"/>
        </w:rPr>
        <w:t>Building &amp; Testing the Project</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mvn clean: </w:t>
      </w:r>
      <w:r>
        <w:rPr>
          <w:rFonts w:ascii="Arial" w:hAnsi="Arial"/>
          <w:color w:val="2D3748"/>
          <w:sz w:val="22"/>
        </w:rPr>
        <w:t>Deletes the target folder containing old compiled files, ensuring the next run is fresh.</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mvn compile: </w:t>
      </w:r>
      <w:r>
        <w:rPr>
          <w:rFonts w:ascii="Arial" w:hAnsi="Arial"/>
          <w:color w:val="2D3748"/>
          <w:sz w:val="22"/>
        </w:rPr>
        <w:t>Verifies syntax errors in main code without executing scripts.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mvn test: </w:t>
      </w:r>
      <w:r>
        <w:rPr>
          <w:rFonts w:ascii="Arial" w:hAnsi="Arial"/>
          <w:color w:val="2D3748"/>
          <w:sz w:val="22"/>
        </w:rPr>
        <w:t>Triggers the Surefire plugin, reads your test suites, runs all automation scripts, and outputs test execution reports inside the target/surefire-reports folder.</w:t>
      </w:r>
    </w:p>
    <w:p>
      <w:pPr>
        <w:pStyle w:val="Heading2"/>
        <w:keepNext w:val="true"/>
        <w:spacing w:before="240" w:after="120"/>
        <w:rPr/>
      </w:pPr>
      <w:r>
        <w:rPr>
          <w:rFonts w:ascii="Arial" w:hAnsi="Arial"/>
          <w:b/>
          <w:color w:val="4A5568"/>
          <w:sz w:val="26"/>
        </w:rPr>
        <w:t>Web Applications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WAR Packaging: </w:t>
      </w:r>
      <w:r>
        <w:rPr>
          <w:rFonts w:ascii="Arial" w:hAnsi="Arial"/>
          <w:color w:val="2D3748"/>
          <w:sz w:val="22"/>
        </w:rPr>
        <w:t>Web applications use &lt;packaging&gt;war&lt;/packaging&gt; instead of jar. This tells Maven to build a Web Archive package containing web assets, pages, and a web.xml configuration file, deployable on application servers like Apache Tomcat.</w:t>
      </w:r>
    </w:p>
    <w:p>
      <w:pPr>
        <w:pStyle w:val="Heading1"/>
        <w:keepNext w:val="true"/>
        <w:spacing w:before="400" w:after="120"/>
        <w:rPr/>
      </w:pPr>
      <w:r>
        <w:rPr>
          <w:rFonts w:ascii="Arial" w:hAnsi="Arial"/>
          <w:b/>
          <w:color w:val="1B365D"/>
          <w:sz w:val="32"/>
        </w:rPr>
        <w:t>5. Automation, Documentation &amp; IDE Integration</w:t>
      </w:r>
    </w:p>
    <w:p>
      <w:pPr>
        <w:pStyle w:val="Heading2"/>
        <w:keepNext w:val="true"/>
        <w:spacing w:before="240" w:after="120"/>
        <w:rPr/>
      </w:pPr>
      <w:r>
        <w:rPr>
          <w:rFonts w:ascii="Arial" w:hAnsi="Arial"/>
          <w:b/>
          <w:color w:val="4A5568"/>
          <w:sz w:val="26"/>
        </w:rPr>
        <w:t>Build &amp; Deployment Automation</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CI/CD Integration: </w:t>
      </w:r>
      <w:r>
        <w:rPr>
          <w:rFonts w:ascii="Arial" w:hAnsi="Arial"/>
          <w:color w:val="2D3748"/>
          <w:sz w:val="22"/>
        </w:rPr>
        <w:t>Maven commands are text-based, making them completely compatible with Continuous Integration tools like Jenkins, GitHub Actions, or Bamboo.</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Jenkins Job Execution: </w:t>
      </w:r>
      <w:r>
        <w:rPr>
          <w:rFonts w:ascii="Arial" w:hAnsi="Arial"/>
          <w:color w:val="2D3748"/>
          <w:sz w:val="22"/>
        </w:rPr>
        <w:t>Instead of opening an IDE, an automation job in Jenkins simply logs into a runner terminal and executes: mvn clean test -PRegressionSuite. This enables overnight scheduled executions.</w:t>
      </w:r>
    </w:p>
    <w:p>
      <w:pPr>
        <w:pStyle w:val="Heading2"/>
        <w:keepNext w:val="true"/>
        <w:spacing w:before="240" w:after="120"/>
        <w:rPr/>
      </w:pPr>
      <w:r>
        <w:rPr>
          <w:rFonts w:ascii="Arial" w:hAnsi="Arial"/>
          <w:b/>
          <w:color w:val="4A5568"/>
          <w:sz w:val="26"/>
        </w:rPr>
        <w:t>Project Documents</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Site Generation: </w:t>
      </w:r>
      <w:r>
        <w:rPr>
          <w:rFonts w:ascii="Arial" w:hAnsi="Arial"/>
          <w:color w:val="2D3748"/>
          <w:sz w:val="22"/>
        </w:rPr>
        <w:t>By executing the mvn site command, Maven automatically reads your pom.xml documentation configurations and creates a highly detailed static web portal containing dependency lists, licensing info, test coverage metrics, and team structures inside the target/site directory.</w:t>
      </w:r>
    </w:p>
    <w:p>
      <w:pPr>
        <w:pStyle w:val="Heading2"/>
        <w:keepNext w:val="true"/>
        <w:spacing w:before="240" w:after="120"/>
        <w:rPr/>
      </w:pPr>
      <w:r>
        <w:rPr>
          <w:rFonts w:ascii="Arial" w:hAnsi="Arial"/>
          <w:b/>
          <w:color w:val="4A5568"/>
          <w:sz w:val="26"/>
        </w:rPr>
        <w:t>IDE Integration</w:t>
      </w:r>
    </w:p>
    <w:p>
      <w:pPr>
        <w:pStyle w:val="ListBullet"/>
        <w:numPr>
          <w:ilvl w:val="0"/>
          <w:numId w:val="1"/>
        </w:numPr>
        <w:spacing w:lineRule="auto" w:line="276" w:before="40" w:after="80"/>
        <w:ind w:hanging="360" w:left="360"/>
        <w:contextualSpacing/>
        <w:rPr/>
      </w:pPr>
      <w:r>
        <w:rPr>
          <w:rFonts w:ascii="Arial" w:hAnsi="Arial"/>
          <w:b/>
          <w:color w:val="2D3748"/>
          <w:sz w:val="22"/>
        </w:rPr>
        <w:t xml:space="preserve">Eclipse / IntelliJ IDEA / NetBeans: </w:t>
      </w:r>
      <w:r>
        <w:rPr>
          <w:rFonts w:ascii="Arial" w:hAnsi="Arial"/>
          <w:color w:val="2D3748"/>
          <w:sz w:val="22"/>
        </w:rPr>
        <w:t>Modern IDEs have native Maven integration. Instead of manual classpath sorting, you choose 'Import Existing Maven Project' and select the root pom.xml. The IDE instantly configures all libraries, source folders, and dependencies automatically.</w:t>
      </w:r>
    </w:p>
    <w:p>
      <w:pPr>
        <w:pStyle w:val="ListBullet"/>
        <w:numPr>
          <w:ilvl w:val="0"/>
          <w:numId w:val="1"/>
        </w:numPr>
        <w:spacing w:lineRule="auto" w:line="276" w:before="40" w:after="80"/>
        <w:ind w:hanging="360" w:left="360"/>
        <w:contextualSpacing/>
        <w:rPr/>
      </w:pPr>
      <w:r>
        <w:rPr>
          <w:rFonts w:ascii="Arial" w:hAnsi="Arial"/>
          <w:color w:val="2D3748"/>
          <w:sz w:val="22"/>
        </w:rPr>
        <w:t>It is known by many names such as project management automation tool, version control tool, dependency tools.</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LibreOffice/24.2.7.2$Linux_X86_64 LibreOffice_project/420$Build-2</Application>
  <AppVersion>15.0000</AppVersion>
  <Pages>5</Pages>
  <Words>1214</Words>
  <Characters>7299</Characters>
  <CharactersWithSpaces>8407</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2026-05-30T19:03:13Z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