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AE694" w14:textId="567E1243" w:rsidR="007634A9" w:rsidRPr="00C5269B" w:rsidRDefault="001A5AD1" w:rsidP="001A5AD1">
      <w:pPr>
        <w:jc w:val="center"/>
        <w:rPr>
          <w:rFonts w:cstheme="minorHAnsi"/>
          <w:i/>
          <w:iCs/>
          <w:sz w:val="24"/>
          <w:szCs w:val="24"/>
        </w:rPr>
      </w:pPr>
      <w:r w:rsidRPr="00C5269B">
        <w:rPr>
          <w:rFonts w:cstheme="minorHAnsi"/>
          <w:b/>
          <w:bCs/>
          <w:sz w:val="28"/>
          <w:szCs w:val="28"/>
        </w:rPr>
        <w:t>AUTHOR’S REVISION FORM</w:t>
      </w:r>
      <w:r w:rsidRPr="00C5269B">
        <w:rPr>
          <w:rFonts w:cstheme="minorHAnsi"/>
          <w:b/>
          <w:bCs/>
          <w:sz w:val="28"/>
          <w:szCs w:val="28"/>
        </w:rPr>
        <w:br/>
      </w:r>
      <w:r w:rsidRPr="00C5269B">
        <w:rPr>
          <w:rFonts w:cstheme="minorHAnsi"/>
          <w:i/>
          <w:iCs/>
          <w:sz w:val="24"/>
          <w:szCs w:val="24"/>
        </w:rPr>
        <w:t>Kindly fill in this form with reviewer’</w:t>
      </w:r>
      <w:r w:rsidR="007634A9" w:rsidRPr="00C5269B">
        <w:rPr>
          <w:rFonts w:cstheme="minorHAnsi"/>
          <w:i/>
          <w:iCs/>
          <w:sz w:val="24"/>
          <w:szCs w:val="24"/>
        </w:rPr>
        <w:t>s</w:t>
      </w:r>
      <w:r w:rsidRPr="00C5269B">
        <w:rPr>
          <w:rFonts w:cstheme="minorHAnsi"/>
          <w:i/>
          <w:iCs/>
          <w:sz w:val="24"/>
          <w:szCs w:val="24"/>
        </w:rPr>
        <w:t xml:space="preserve"> comments and author’</w:t>
      </w:r>
      <w:r w:rsidR="007634A9" w:rsidRPr="00C5269B">
        <w:rPr>
          <w:rFonts w:cstheme="minorHAnsi"/>
          <w:i/>
          <w:iCs/>
          <w:sz w:val="24"/>
          <w:szCs w:val="24"/>
        </w:rPr>
        <w:t>s</w:t>
      </w:r>
      <w:r w:rsidRPr="00C5269B">
        <w:rPr>
          <w:rFonts w:cstheme="minorHAnsi"/>
          <w:i/>
          <w:iCs/>
          <w:sz w:val="24"/>
          <w:szCs w:val="24"/>
        </w:rPr>
        <w:t xml:space="preserve"> response according to the revision that has been made in the manuscript</w:t>
      </w:r>
      <w:r w:rsidR="0061450E" w:rsidRPr="00C5269B">
        <w:rPr>
          <w:rFonts w:cstheme="minorHAnsi"/>
          <w:i/>
          <w:iCs/>
          <w:sz w:val="24"/>
          <w:szCs w:val="24"/>
        </w:rPr>
        <w:t>.</w:t>
      </w:r>
      <w:r w:rsidR="00A16431" w:rsidRPr="00C5269B">
        <w:rPr>
          <w:rFonts w:cstheme="minorHAnsi"/>
          <w:i/>
          <w:iCs/>
          <w:sz w:val="24"/>
          <w:szCs w:val="24"/>
        </w:rPr>
        <w:t xml:space="preserve"> Please provide a detailed response, </w:t>
      </w:r>
      <w:r w:rsidR="00A16431" w:rsidRPr="00C5269B">
        <w:rPr>
          <w:rFonts w:cstheme="minorHAnsi"/>
          <w:b/>
          <w:bCs/>
          <w:i/>
          <w:iCs/>
          <w:sz w:val="24"/>
          <w:szCs w:val="24"/>
          <w:u w:val="single"/>
        </w:rPr>
        <w:t>avoid</w:t>
      </w:r>
      <w:r w:rsidR="00A16431" w:rsidRPr="00C5269B">
        <w:rPr>
          <w:rFonts w:cstheme="minorHAnsi"/>
          <w:i/>
          <w:iCs/>
          <w:sz w:val="24"/>
          <w:szCs w:val="24"/>
        </w:rPr>
        <w:t xml:space="preserve"> mentioning “done” or “revised” in the response column.</w:t>
      </w:r>
      <w:r w:rsidR="0061450E" w:rsidRPr="00C5269B">
        <w:rPr>
          <w:rFonts w:cstheme="minorHAnsi"/>
          <w:i/>
          <w:iCs/>
          <w:sz w:val="24"/>
          <w:szCs w:val="24"/>
        </w:rPr>
        <w:t xml:space="preserve"> Mark any revisions made with </w:t>
      </w:r>
      <w:r w:rsidR="0061450E" w:rsidRPr="00C5269B">
        <w:rPr>
          <w:rFonts w:cstheme="minorHAnsi"/>
          <w:b/>
          <w:bCs/>
          <w:i/>
          <w:iCs/>
          <w:color w:val="EE0000"/>
          <w:sz w:val="24"/>
          <w:szCs w:val="24"/>
        </w:rPr>
        <w:t>red fonts</w:t>
      </w:r>
      <w:r w:rsidR="00304C10" w:rsidRPr="00C5269B">
        <w:rPr>
          <w:rFonts w:cstheme="minorHAnsi"/>
          <w:i/>
          <w:iCs/>
          <w:color w:val="EE0000"/>
          <w:sz w:val="24"/>
          <w:szCs w:val="24"/>
        </w:rPr>
        <w:t xml:space="preserve"> </w:t>
      </w:r>
      <w:r w:rsidR="00304C10" w:rsidRPr="00C5269B">
        <w:rPr>
          <w:rFonts w:cstheme="minorHAnsi"/>
          <w:i/>
          <w:iCs/>
          <w:sz w:val="24"/>
          <w:szCs w:val="24"/>
        </w:rPr>
        <w:t>in the manuscript</w:t>
      </w:r>
      <w:r w:rsidR="00A16431" w:rsidRPr="00C5269B">
        <w:rPr>
          <w:rFonts w:cstheme="minorHAnsi"/>
          <w:i/>
          <w:iCs/>
          <w:sz w:val="24"/>
          <w:szCs w:val="24"/>
        </w:rPr>
        <w:t xml:space="preserve"> file</w:t>
      </w:r>
      <w:r w:rsidR="00304C10" w:rsidRPr="00C5269B">
        <w:rPr>
          <w:rFonts w:cstheme="minorHAnsi"/>
          <w:i/>
          <w:iCs/>
          <w:sz w:val="24"/>
          <w:szCs w:val="24"/>
        </w:rPr>
        <w:t>.</w:t>
      </w:r>
    </w:p>
    <w:tbl>
      <w:tblPr>
        <w:tblStyle w:val="TableGrid"/>
        <w:tblpPr w:leftFromText="180" w:rightFromText="180" w:vertAnchor="text" w:horzAnchor="margin" w:tblpY="140"/>
        <w:tblW w:w="0" w:type="auto"/>
        <w:tblLook w:val="04A0" w:firstRow="1" w:lastRow="0" w:firstColumn="1" w:lastColumn="0" w:noHBand="0" w:noVBand="1"/>
      </w:tblPr>
      <w:tblGrid>
        <w:gridCol w:w="562"/>
        <w:gridCol w:w="3828"/>
        <w:gridCol w:w="4626"/>
      </w:tblGrid>
      <w:tr w:rsidR="00F3646A" w:rsidRPr="00C5269B" w14:paraId="32714F67" w14:textId="77777777" w:rsidTr="00F3646A">
        <w:tc>
          <w:tcPr>
            <w:tcW w:w="562" w:type="dxa"/>
          </w:tcPr>
          <w:p w14:paraId="0422A7FF" w14:textId="77777777" w:rsidR="00F3646A" w:rsidRPr="00C5269B" w:rsidRDefault="00F3646A" w:rsidP="00F3646A">
            <w:pPr>
              <w:spacing w:line="480" w:lineRule="auto"/>
              <w:rPr>
                <w:rFonts w:cstheme="minorHAnsi"/>
                <w:sz w:val="24"/>
                <w:szCs w:val="24"/>
              </w:rPr>
            </w:pPr>
            <w:r w:rsidRPr="00C5269B">
              <w:rPr>
                <w:rFonts w:cstheme="minorHAnsi"/>
                <w:sz w:val="24"/>
                <w:szCs w:val="24"/>
              </w:rPr>
              <w:t>No.</w:t>
            </w:r>
          </w:p>
        </w:tc>
        <w:tc>
          <w:tcPr>
            <w:tcW w:w="3828" w:type="dxa"/>
          </w:tcPr>
          <w:p w14:paraId="4093A718" w14:textId="36B7DC94" w:rsidR="00F3646A" w:rsidRPr="00C5269B" w:rsidRDefault="00F3646A" w:rsidP="00214AA0">
            <w:pPr>
              <w:spacing w:line="480" w:lineRule="auto"/>
              <w:jc w:val="center"/>
              <w:rPr>
                <w:rFonts w:cstheme="minorHAnsi"/>
                <w:sz w:val="24"/>
                <w:szCs w:val="24"/>
              </w:rPr>
            </w:pPr>
            <w:r w:rsidRPr="00C5269B">
              <w:rPr>
                <w:rFonts w:cstheme="minorHAnsi"/>
                <w:sz w:val="24"/>
                <w:szCs w:val="24"/>
              </w:rPr>
              <w:t>Reviewer 1 comments</w:t>
            </w:r>
          </w:p>
        </w:tc>
        <w:tc>
          <w:tcPr>
            <w:tcW w:w="4626" w:type="dxa"/>
          </w:tcPr>
          <w:p w14:paraId="7B7E2C2A" w14:textId="77777777" w:rsidR="00F3646A" w:rsidRPr="00C5269B" w:rsidRDefault="00F3646A" w:rsidP="00214AA0">
            <w:pPr>
              <w:jc w:val="center"/>
              <w:rPr>
                <w:rFonts w:cstheme="minorHAnsi"/>
                <w:i/>
                <w:iCs/>
                <w:sz w:val="24"/>
                <w:szCs w:val="24"/>
              </w:rPr>
            </w:pPr>
            <w:r w:rsidRPr="00C5269B">
              <w:rPr>
                <w:rFonts w:cstheme="minorHAnsi"/>
                <w:sz w:val="24"/>
                <w:szCs w:val="24"/>
              </w:rPr>
              <w:t xml:space="preserve">Author’s response </w:t>
            </w:r>
            <w:r w:rsidRPr="00C5269B">
              <w:rPr>
                <w:rFonts w:cstheme="minorHAnsi"/>
                <w:sz w:val="24"/>
                <w:szCs w:val="24"/>
              </w:rPr>
              <w:br/>
            </w:r>
            <w:r w:rsidRPr="00C5269B">
              <w:rPr>
                <w:rFonts w:cstheme="minorHAnsi"/>
                <w:i/>
                <w:iCs/>
                <w:sz w:val="24"/>
                <w:szCs w:val="24"/>
              </w:rPr>
              <w:t>(mention page/paragraph/sub-title)</w:t>
            </w:r>
          </w:p>
        </w:tc>
      </w:tr>
      <w:tr w:rsidR="00F3646A" w:rsidRPr="00C5269B" w14:paraId="5E359D59" w14:textId="77777777" w:rsidTr="00F3646A">
        <w:tc>
          <w:tcPr>
            <w:tcW w:w="562" w:type="dxa"/>
          </w:tcPr>
          <w:p w14:paraId="3FFFFDE8" w14:textId="77777777" w:rsidR="00F3646A" w:rsidRPr="00C5269B" w:rsidRDefault="00F3646A" w:rsidP="00F3646A">
            <w:pPr>
              <w:spacing w:line="480" w:lineRule="auto"/>
              <w:rPr>
                <w:rFonts w:cstheme="minorHAnsi"/>
                <w:sz w:val="24"/>
                <w:szCs w:val="24"/>
              </w:rPr>
            </w:pPr>
            <w:r w:rsidRPr="00C5269B">
              <w:rPr>
                <w:rFonts w:cstheme="minorHAnsi"/>
                <w:sz w:val="24"/>
                <w:szCs w:val="24"/>
              </w:rPr>
              <w:t>1</w:t>
            </w:r>
          </w:p>
        </w:tc>
        <w:tc>
          <w:tcPr>
            <w:tcW w:w="3828" w:type="dxa"/>
          </w:tcPr>
          <w:p w14:paraId="7D3C9FD4" w14:textId="77777777" w:rsidR="00A07F4D" w:rsidRPr="00C5269B" w:rsidRDefault="00A07F4D" w:rsidP="00A07F4D">
            <w:pPr>
              <w:rPr>
                <w:rFonts w:cstheme="minorHAnsi"/>
                <w:sz w:val="24"/>
                <w:szCs w:val="24"/>
              </w:rPr>
            </w:pPr>
            <w:r w:rsidRPr="00C5269B">
              <w:rPr>
                <w:rFonts w:cstheme="minorHAnsi"/>
                <w:b/>
                <w:bCs/>
                <w:sz w:val="24"/>
                <w:szCs w:val="24"/>
              </w:rPr>
              <w:t>Title</w:t>
            </w:r>
            <w:r w:rsidRPr="00C5269B">
              <w:rPr>
                <w:rFonts w:cstheme="minorHAnsi"/>
                <w:sz w:val="24"/>
                <w:szCs w:val="24"/>
              </w:rPr>
              <w:br/>
              <w:t xml:space="preserve">Detail comments on the Title: </w:t>
            </w:r>
          </w:p>
          <w:p w14:paraId="5ABC7ECD" w14:textId="19CC8E84" w:rsidR="00F3646A" w:rsidRPr="00C5269B" w:rsidRDefault="00A07F4D" w:rsidP="00A07F4D">
            <w:pPr>
              <w:rPr>
                <w:rFonts w:cstheme="minorHAnsi"/>
                <w:sz w:val="24"/>
                <w:szCs w:val="24"/>
              </w:rPr>
            </w:pPr>
            <w:r w:rsidRPr="00C5269B">
              <w:rPr>
                <w:rFonts w:cstheme="minorHAnsi"/>
                <w:sz w:val="24"/>
                <w:szCs w:val="24"/>
              </w:rPr>
              <w:t xml:space="preserve">The editorial of the title already represents, describes, or reflects the content of this article. However, the direction of commodification is less precise. The title “Commodification of Contemporary </w:t>
            </w:r>
            <w:proofErr w:type="spellStart"/>
            <w:r w:rsidRPr="00C5269B">
              <w:rPr>
                <w:rFonts w:cstheme="minorHAnsi"/>
                <w:sz w:val="24"/>
                <w:szCs w:val="24"/>
              </w:rPr>
              <w:t>Situbondo</w:t>
            </w:r>
            <w:proofErr w:type="spellEnd"/>
            <w:r w:rsidRPr="00C5269B">
              <w:rPr>
                <w:rFonts w:cstheme="minorHAnsi"/>
                <w:sz w:val="24"/>
                <w:szCs w:val="24"/>
              </w:rPr>
              <w:t xml:space="preserve"> Batik” can be read grammatically as a commodification of existing </w:t>
            </w:r>
            <w:proofErr w:type="spellStart"/>
            <w:r w:rsidRPr="00C5269B">
              <w:rPr>
                <w:rFonts w:cstheme="minorHAnsi"/>
                <w:sz w:val="24"/>
                <w:szCs w:val="24"/>
              </w:rPr>
              <w:t>Situbondo</w:t>
            </w:r>
            <w:proofErr w:type="spellEnd"/>
            <w:r w:rsidRPr="00C5269B">
              <w:rPr>
                <w:rFonts w:cstheme="minorHAnsi"/>
                <w:sz w:val="24"/>
                <w:szCs w:val="24"/>
              </w:rPr>
              <w:t xml:space="preserve"> batik. In fact, the article explains the process of creating new batik motifs inspired by the </w:t>
            </w:r>
            <w:proofErr w:type="spellStart"/>
            <w:r w:rsidRPr="00C5269B">
              <w:rPr>
                <w:rFonts w:cstheme="minorHAnsi"/>
                <w:sz w:val="24"/>
                <w:szCs w:val="24"/>
              </w:rPr>
              <w:t>Ajem</w:t>
            </w:r>
            <w:proofErr w:type="spellEnd"/>
            <w:r w:rsidRPr="00C5269B">
              <w:rPr>
                <w:rFonts w:cstheme="minorHAnsi"/>
                <w:sz w:val="24"/>
                <w:szCs w:val="24"/>
              </w:rPr>
              <w:t xml:space="preserve"> Sap-sap tradition as a form of commodification. Suggestion: The title is better aligned with the concept, for example: “Revitalizing </w:t>
            </w:r>
            <w:proofErr w:type="spellStart"/>
            <w:r w:rsidRPr="00C5269B">
              <w:rPr>
                <w:rFonts w:cstheme="minorHAnsi"/>
                <w:sz w:val="24"/>
                <w:szCs w:val="24"/>
              </w:rPr>
              <w:t>Ajem</w:t>
            </w:r>
            <w:proofErr w:type="spellEnd"/>
            <w:r w:rsidRPr="00C5269B">
              <w:rPr>
                <w:rFonts w:cstheme="minorHAnsi"/>
                <w:sz w:val="24"/>
                <w:szCs w:val="24"/>
              </w:rPr>
              <w:t xml:space="preserve"> Sap-sap Tradition through Batik Motif Commodification in Contemporary </w:t>
            </w:r>
            <w:proofErr w:type="spellStart"/>
            <w:r w:rsidRPr="00C5269B">
              <w:rPr>
                <w:rFonts w:cstheme="minorHAnsi"/>
                <w:sz w:val="24"/>
                <w:szCs w:val="24"/>
              </w:rPr>
              <w:t>Situbondo</w:t>
            </w:r>
            <w:proofErr w:type="spellEnd"/>
            <w:r w:rsidRPr="00C5269B">
              <w:rPr>
                <w:rFonts w:cstheme="minorHAnsi"/>
                <w:sz w:val="24"/>
                <w:szCs w:val="24"/>
              </w:rPr>
              <w:t>.</w:t>
            </w:r>
          </w:p>
        </w:tc>
        <w:tc>
          <w:tcPr>
            <w:tcW w:w="4626" w:type="dxa"/>
          </w:tcPr>
          <w:p w14:paraId="1285A1C8" w14:textId="77777777" w:rsidR="00A07F4D" w:rsidRPr="00C5269B" w:rsidRDefault="00A07F4D" w:rsidP="00A07F4D">
            <w:pPr>
              <w:rPr>
                <w:rFonts w:cstheme="minorHAnsi"/>
                <w:sz w:val="24"/>
                <w:szCs w:val="24"/>
              </w:rPr>
            </w:pPr>
            <w:r w:rsidRPr="00C5269B">
              <w:rPr>
                <w:rFonts w:cstheme="minorHAnsi"/>
                <w:sz w:val="24"/>
                <w:szCs w:val="24"/>
              </w:rPr>
              <w:t xml:space="preserve">Thank you for this valuable conceptual feedback. We agree that the focus is on commodifying the traditional </w:t>
            </w:r>
            <w:proofErr w:type="spellStart"/>
            <w:r w:rsidRPr="00C5269B">
              <w:rPr>
                <w:rFonts w:cstheme="minorHAnsi"/>
                <w:sz w:val="24"/>
                <w:szCs w:val="24"/>
              </w:rPr>
              <w:t>Ajem</w:t>
            </w:r>
            <w:proofErr w:type="spellEnd"/>
            <w:r w:rsidRPr="00C5269B">
              <w:rPr>
                <w:rFonts w:cstheme="minorHAnsi"/>
                <w:sz w:val="24"/>
                <w:szCs w:val="24"/>
              </w:rPr>
              <w:t xml:space="preserve"> Sap-sap rite into contemporary batik motifs. We have revised the title accordingly.</w:t>
            </w:r>
          </w:p>
          <w:p w14:paraId="2BE50632" w14:textId="77777777" w:rsidR="00A07F4D" w:rsidRPr="00C5269B" w:rsidRDefault="00A07F4D" w:rsidP="00A07F4D">
            <w:pPr>
              <w:rPr>
                <w:rFonts w:cstheme="minorHAnsi"/>
                <w:b/>
                <w:bCs/>
                <w:sz w:val="24"/>
                <w:szCs w:val="24"/>
              </w:rPr>
            </w:pPr>
            <w:r w:rsidRPr="00C5269B">
              <w:rPr>
                <w:rFonts w:cstheme="minorHAnsi"/>
                <w:b/>
                <w:bCs/>
                <w:sz w:val="24"/>
                <w:szCs w:val="24"/>
              </w:rPr>
              <w:t>Revised Title (Page 1):</w:t>
            </w:r>
          </w:p>
          <w:p w14:paraId="631A8DDE" w14:textId="77777777" w:rsidR="00F3646A" w:rsidRPr="00C5269B" w:rsidRDefault="00A07F4D" w:rsidP="00A07F4D">
            <w:pPr>
              <w:rPr>
                <w:rFonts w:cstheme="minorHAnsi"/>
                <w:sz w:val="24"/>
                <w:szCs w:val="24"/>
              </w:rPr>
            </w:pPr>
            <w:r w:rsidRPr="00C5269B">
              <w:rPr>
                <w:rFonts w:cstheme="minorHAnsi"/>
                <w:sz w:val="24"/>
                <w:szCs w:val="24"/>
              </w:rPr>
              <w:t>“REVITALIZATION OF THE AJEM SAP-SAP TRADITION THROUGH THE COMMODIFICATION OF BATIK MOTIFS IN CONTEMPORARY SITUBONDO”</w:t>
            </w:r>
          </w:p>
          <w:p w14:paraId="0CC1734A" w14:textId="77777777" w:rsidR="00A07F4D" w:rsidRPr="00C5269B" w:rsidRDefault="00A07F4D" w:rsidP="00A07F4D">
            <w:pPr>
              <w:rPr>
                <w:rFonts w:cstheme="minorHAnsi"/>
                <w:sz w:val="24"/>
                <w:szCs w:val="24"/>
              </w:rPr>
            </w:pPr>
            <w:r w:rsidRPr="00C5269B">
              <w:rPr>
                <w:rFonts w:cstheme="minorHAnsi"/>
                <w:sz w:val="24"/>
                <w:szCs w:val="24"/>
              </w:rPr>
              <w:t xml:space="preserve">We have also ensured that related terms throughout the abstract and introduction have been adjusted for consistency and conceptual clarity. </w:t>
            </w:r>
          </w:p>
          <w:p w14:paraId="0C59704B" w14:textId="6E5F5B76" w:rsidR="00A07F4D" w:rsidRPr="00C5269B" w:rsidRDefault="00A07F4D" w:rsidP="00A07F4D">
            <w:pPr>
              <w:rPr>
                <w:rFonts w:cstheme="minorHAnsi"/>
                <w:sz w:val="24"/>
                <w:szCs w:val="24"/>
              </w:rPr>
            </w:pPr>
          </w:p>
        </w:tc>
      </w:tr>
      <w:tr w:rsidR="00F3646A" w:rsidRPr="00C5269B" w14:paraId="3F211921" w14:textId="77777777" w:rsidTr="00F3646A">
        <w:tc>
          <w:tcPr>
            <w:tcW w:w="562" w:type="dxa"/>
          </w:tcPr>
          <w:p w14:paraId="49E250B3" w14:textId="77777777" w:rsidR="00F3646A" w:rsidRPr="00C5269B" w:rsidRDefault="00F3646A" w:rsidP="00F3646A">
            <w:pPr>
              <w:spacing w:line="480" w:lineRule="auto"/>
              <w:rPr>
                <w:rFonts w:cstheme="minorHAnsi"/>
                <w:sz w:val="24"/>
                <w:szCs w:val="24"/>
              </w:rPr>
            </w:pPr>
            <w:r w:rsidRPr="00C5269B">
              <w:rPr>
                <w:rFonts w:cstheme="minorHAnsi"/>
                <w:sz w:val="24"/>
                <w:szCs w:val="24"/>
              </w:rPr>
              <w:t>2</w:t>
            </w:r>
          </w:p>
        </w:tc>
        <w:tc>
          <w:tcPr>
            <w:tcW w:w="3828" w:type="dxa"/>
          </w:tcPr>
          <w:p w14:paraId="2AA5FC79" w14:textId="77777777" w:rsidR="00F3646A" w:rsidRPr="00C5269B" w:rsidRDefault="00A07F4D" w:rsidP="00A07F4D">
            <w:pPr>
              <w:rPr>
                <w:rFonts w:cstheme="minorHAnsi"/>
                <w:b/>
                <w:bCs/>
                <w:sz w:val="24"/>
                <w:szCs w:val="24"/>
              </w:rPr>
            </w:pPr>
            <w:r w:rsidRPr="00C5269B">
              <w:rPr>
                <w:rFonts w:cstheme="minorHAnsi"/>
                <w:b/>
                <w:bCs/>
                <w:sz w:val="24"/>
                <w:szCs w:val="24"/>
              </w:rPr>
              <w:t>Abstract</w:t>
            </w:r>
          </w:p>
          <w:p w14:paraId="5C2EE050" w14:textId="77777777" w:rsidR="00A07F4D" w:rsidRPr="00C5269B" w:rsidRDefault="00A07F4D" w:rsidP="00A07F4D">
            <w:pPr>
              <w:rPr>
                <w:rFonts w:cstheme="minorHAnsi"/>
                <w:sz w:val="24"/>
                <w:szCs w:val="24"/>
              </w:rPr>
            </w:pPr>
            <w:r w:rsidRPr="00C5269B">
              <w:rPr>
                <w:rFonts w:cstheme="minorHAnsi"/>
                <w:sz w:val="24"/>
                <w:szCs w:val="24"/>
              </w:rPr>
              <w:t>The abstract in the article generally meets the guidelines for writing an article, namely, explaining the research problem and objectives, presenting the research method, presenting the findings concisely, and using relevant keywords. However, some need to be adjusted, namely the following:</w:t>
            </w:r>
          </w:p>
          <w:p w14:paraId="0D60333C" w14:textId="77777777" w:rsidR="00A07F4D" w:rsidRPr="00C5269B" w:rsidRDefault="00A07F4D" w:rsidP="00A07F4D">
            <w:pPr>
              <w:rPr>
                <w:rFonts w:cstheme="minorHAnsi"/>
                <w:sz w:val="24"/>
                <w:szCs w:val="24"/>
              </w:rPr>
            </w:pPr>
            <w:r w:rsidRPr="00C5269B">
              <w:rPr>
                <w:rFonts w:cstheme="minorHAnsi"/>
                <w:sz w:val="24"/>
                <w:szCs w:val="24"/>
              </w:rPr>
              <w:t>1) The use of the term “disseminating” in the third objective is inappropriate to describe research activities. Authors can choose more accurate words, such as “evaluating” (see the purpose formulation in the Introduction section) or "</w:t>
            </w:r>
            <w:proofErr w:type="spellStart"/>
            <w:r w:rsidRPr="00C5269B">
              <w:rPr>
                <w:rFonts w:cstheme="minorHAnsi"/>
                <w:sz w:val="24"/>
                <w:szCs w:val="24"/>
              </w:rPr>
              <w:t>analyzing</w:t>
            </w:r>
            <w:proofErr w:type="spellEnd"/>
            <w:r w:rsidRPr="00C5269B">
              <w:rPr>
                <w:rFonts w:cstheme="minorHAnsi"/>
                <w:sz w:val="24"/>
                <w:szCs w:val="24"/>
              </w:rPr>
              <w:t xml:space="preserve">," </w:t>
            </w:r>
            <w:r w:rsidRPr="00C5269B">
              <w:rPr>
                <w:rFonts w:cstheme="minorHAnsi"/>
                <w:sz w:val="24"/>
                <w:szCs w:val="24"/>
              </w:rPr>
              <w:lastRenderedPageBreak/>
              <w:t xml:space="preserve">to be consistent with the objectives described in the Methods and Conclusions sections. </w:t>
            </w:r>
          </w:p>
          <w:p w14:paraId="3E9A33ED" w14:textId="77777777" w:rsidR="00A07F4D" w:rsidRPr="00C5269B" w:rsidRDefault="00A07F4D" w:rsidP="00A07F4D">
            <w:pPr>
              <w:rPr>
                <w:rFonts w:cstheme="minorHAnsi"/>
                <w:sz w:val="24"/>
                <w:szCs w:val="24"/>
              </w:rPr>
            </w:pPr>
            <w:r w:rsidRPr="00C5269B">
              <w:rPr>
                <w:rFonts w:cstheme="minorHAnsi"/>
                <w:sz w:val="24"/>
                <w:szCs w:val="24"/>
              </w:rPr>
              <w:t xml:space="preserve">2) The accuracy of the approach and method needs to be clearer, whether it is qualitative research with a hermeneutical-phenomenological approach or mixed methods (further explanation can be seen in the methodology section). </w:t>
            </w:r>
          </w:p>
          <w:p w14:paraId="3CC6EE9A" w14:textId="77777777" w:rsidR="00A07F4D" w:rsidRPr="00C5269B" w:rsidRDefault="00A07F4D" w:rsidP="00A07F4D">
            <w:pPr>
              <w:rPr>
                <w:rFonts w:cstheme="minorHAnsi"/>
                <w:sz w:val="24"/>
                <w:szCs w:val="24"/>
              </w:rPr>
            </w:pPr>
            <w:r w:rsidRPr="00C5269B">
              <w:rPr>
                <w:rFonts w:cstheme="minorHAnsi"/>
                <w:sz w:val="24"/>
                <w:szCs w:val="24"/>
              </w:rPr>
              <w:t xml:space="preserve">3) No statement related to novelty/originality has been found. The author can add the statement, "This study pioneers the integration of hermeneutics and visual ethnography to </w:t>
            </w:r>
            <w:proofErr w:type="spellStart"/>
            <w:r w:rsidRPr="00C5269B">
              <w:rPr>
                <w:rFonts w:cstheme="minorHAnsi"/>
                <w:sz w:val="24"/>
                <w:szCs w:val="24"/>
              </w:rPr>
              <w:t>analyze</w:t>
            </w:r>
            <w:proofErr w:type="spellEnd"/>
            <w:r w:rsidRPr="00C5269B">
              <w:rPr>
                <w:rFonts w:cstheme="minorHAnsi"/>
                <w:sz w:val="24"/>
                <w:szCs w:val="24"/>
              </w:rPr>
              <w:t xml:space="preserve"> batik commodification as a tool for intangible heritage revitalization.”</w:t>
            </w:r>
          </w:p>
          <w:p w14:paraId="0A3EB60D" w14:textId="36BC6C2D" w:rsidR="00A07F4D" w:rsidRPr="00C5269B" w:rsidRDefault="00A07F4D" w:rsidP="00A07F4D">
            <w:pPr>
              <w:rPr>
                <w:rFonts w:cstheme="minorHAnsi"/>
                <w:sz w:val="24"/>
                <w:szCs w:val="24"/>
              </w:rPr>
            </w:pPr>
            <w:r w:rsidRPr="00C5269B">
              <w:rPr>
                <w:rFonts w:cstheme="minorHAnsi"/>
                <w:sz w:val="24"/>
                <w:szCs w:val="24"/>
              </w:rPr>
              <w:t>4) The four keywords in the article have met the requirements of at least 3 keywords relevant to the title and abstract, as per the guidelines. Tip: The keyword “Intangible Cultural Heritage” is worth considering as an addendum, as this concept is used consistently throughout the paper and has broader academic indexing value.</w:t>
            </w:r>
          </w:p>
        </w:tc>
        <w:tc>
          <w:tcPr>
            <w:tcW w:w="4626" w:type="dxa"/>
          </w:tcPr>
          <w:p w14:paraId="795637FF" w14:textId="77777777" w:rsidR="00C5269B" w:rsidRDefault="00C5269B" w:rsidP="00A07F4D">
            <w:pPr>
              <w:rPr>
                <w:rFonts w:cstheme="minorHAnsi"/>
                <w:sz w:val="24"/>
                <w:szCs w:val="24"/>
              </w:rPr>
            </w:pPr>
            <w:r>
              <w:rPr>
                <w:rFonts w:cstheme="minorHAnsi"/>
                <w:sz w:val="24"/>
                <w:szCs w:val="24"/>
              </w:rPr>
              <w:lastRenderedPageBreak/>
              <w:t>W</w:t>
            </w:r>
            <w:r w:rsidRPr="00C5269B">
              <w:rPr>
                <w:rFonts w:cstheme="minorHAnsi"/>
                <w:sz w:val="24"/>
                <w:szCs w:val="24"/>
              </w:rPr>
              <w:t>e have thoroughly refined the abstract based on your recommendations:</w:t>
            </w:r>
          </w:p>
          <w:p w14:paraId="0E9A5333" w14:textId="77777777" w:rsidR="00C5269B" w:rsidRDefault="00C5269B" w:rsidP="00A07F4D">
            <w:pPr>
              <w:rPr>
                <w:rFonts w:cstheme="minorHAnsi"/>
                <w:sz w:val="24"/>
                <w:szCs w:val="24"/>
              </w:rPr>
            </w:pPr>
            <w:r w:rsidRPr="00C5269B">
              <w:rPr>
                <w:rFonts w:cstheme="minorHAnsi"/>
                <w:sz w:val="24"/>
                <w:szCs w:val="24"/>
              </w:rPr>
              <w:t>1. Replaced "disseminating" with "evaluating" in objective (3).</w:t>
            </w:r>
          </w:p>
          <w:p w14:paraId="52DD8723" w14:textId="77777777" w:rsidR="00C5269B" w:rsidRDefault="00C5269B" w:rsidP="00A07F4D">
            <w:pPr>
              <w:rPr>
                <w:rFonts w:cstheme="minorHAnsi"/>
                <w:sz w:val="24"/>
                <w:szCs w:val="24"/>
              </w:rPr>
            </w:pPr>
            <w:r w:rsidRPr="00C5269B">
              <w:rPr>
                <w:rFonts w:cstheme="minorHAnsi"/>
                <w:sz w:val="24"/>
                <w:szCs w:val="24"/>
              </w:rPr>
              <w:t>2. Explicitly stated our qualitative-dominant framework integrating Dilthey’s hermeneutics, visual ethnography, and a descriptive post-implementation survey.</w:t>
            </w:r>
          </w:p>
          <w:p w14:paraId="7F259E91" w14:textId="77777777" w:rsidR="00C5269B" w:rsidRDefault="00C5269B" w:rsidP="00A07F4D">
            <w:pPr>
              <w:rPr>
                <w:rFonts w:cstheme="minorHAnsi"/>
                <w:sz w:val="24"/>
                <w:szCs w:val="24"/>
              </w:rPr>
            </w:pPr>
            <w:r w:rsidRPr="00C5269B">
              <w:rPr>
                <w:rFonts w:cstheme="minorHAnsi"/>
                <w:sz w:val="24"/>
                <w:szCs w:val="24"/>
              </w:rPr>
              <w:t>3. Incorporated the novelty statement.</w:t>
            </w:r>
          </w:p>
          <w:p w14:paraId="70EA78DE" w14:textId="77777777" w:rsidR="00C5269B" w:rsidRDefault="00C5269B" w:rsidP="00A07F4D">
            <w:pPr>
              <w:rPr>
                <w:rFonts w:cstheme="minorHAnsi"/>
                <w:sz w:val="24"/>
                <w:szCs w:val="24"/>
              </w:rPr>
            </w:pPr>
            <w:r w:rsidRPr="00C5269B">
              <w:rPr>
                <w:rFonts w:cstheme="minorHAnsi"/>
                <w:sz w:val="24"/>
                <w:szCs w:val="24"/>
              </w:rPr>
              <w:t>4. Added "Intangible Cultural Heritage" to the keywords.</w:t>
            </w:r>
          </w:p>
          <w:p w14:paraId="6B62D99E" w14:textId="2EDD7028" w:rsidR="00C5269B" w:rsidRDefault="00C5269B" w:rsidP="00A07F4D">
            <w:pPr>
              <w:rPr>
                <w:rFonts w:cstheme="minorHAnsi"/>
                <w:sz w:val="24"/>
                <w:szCs w:val="24"/>
              </w:rPr>
            </w:pPr>
            <w:r w:rsidRPr="00C5269B">
              <w:rPr>
                <w:rFonts w:cstheme="minorHAnsi"/>
                <w:b/>
                <w:bCs/>
                <w:sz w:val="24"/>
                <w:szCs w:val="24"/>
              </w:rPr>
              <w:t>Revised Excerpt (Abstract, Page 1</w:t>
            </w:r>
            <w:proofErr w:type="gramStart"/>
            <w:r w:rsidRPr="00C5269B">
              <w:rPr>
                <w:rFonts w:cstheme="minorHAnsi"/>
                <w:b/>
                <w:bCs/>
                <w:sz w:val="24"/>
                <w:szCs w:val="24"/>
              </w:rPr>
              <w:t>)</w:t>
            </w:r>
            <w:r w:rsidRPr="00C5269B">
              <w:rPr>
                <w:rFonts w:cstheme="minorHAnsi"/>
                <w:sz w:val="24"/>
                <w:szCs w:val="24"/>
              </w:rPr>
              <w:t>:“</w:t>
            </w:r>
            <w:proofErr w:type="gramEnd"/>
            <w:r w:rsidRPr="00C5269B">
              <w:rPr>
                <w:rFonts w:cstheme="minorHAnsi"/>
                <w:sz w:val="24"/>
                <w:szCs w:val="24"/>
              </w:rPr>
              <w:t xml:space="preserve">...and (3) evaluating the impact of commodifying the </w:t>
            </w:r>
            <w:proofErr w:type="spellStart"/>
            <w:r w:rsidRPr="00C5269B">
              <w:rPr>
                <w:rFonts w:cstheme="minorHAnsi"/>
                <w:sz w:val="24"/>
                <w:szCs w:val="24"/>
              </w:rPr>
              <w:t>Ajem</w:t>
            </w:r>
            <w:proofErr w:type="spellEnd"/>
            <w:r w:rsidRPr="00C5269B">
              <w:rPr>
                <w:rFonts w:cstheme="minorHAnsi"/>
                <w:sz w:val="24"/>
                <w:szCs w:val="24"/>
              </w:rPr>
              <w:t xml:space="preserve"> Sap-sap tradition into batik motifs... Methodologically, this study pioneers the integration of Dilthey’s hermeneutics and visual ethnography, supported by qualitative field data and a </w:t>
            </w:r>
            <w:r w:rsidRPr="00C5269B">
              <w:rPr>
                <w:rFonts w:cstheme="minorHAnsi"/>
                <w:sz w:val="24"/>
                <w:szCs w:val="24"/>
              </w:rPr>
              <w:lastRenderedPageBreak/>
              <w:t xml:space="preserve">post-implementation survey, to examine cultural commodification as an instrument for heritage preservation... </w:t>
            </w:r>
          </w:p>
          <w:p w14:paraId="22DACE17" w14:textId="065AFB2E" w:rsidR="00F3646A" w:rsidRPr="00C5269B" w:rsidRDefault="00C5269B" w:rsidP="00A07F4D">
            <w:pPr>
              <w:rPr>
                <w:rFonts w:cstheme="minorHAnsi"/>
                <w:sz w:val="24"/>
                <w:szCs w:val="24"/>
              </w:rPr>
            </w:pPr>
            <w:r w:rsidRPr="00C5269B">
              <w:rPr>
                <w:rFonts w:cstheme="minorHAnsi"/>
                <w:sz w:val="24"/>
                <w:szCs w:val="24"/>
              </w:rPr>
              <w:t xml:space="preserve">Keywords: Revitalization, </w:t>
            </w:r>
            <w:proofErr w:type="spellStart"/>
            <w:r w:rsidRPr="00C5269B">
              <w:rPr>
                <w:rFonts w:cstheme="minorHAnsi"/>
                <w:sz w:val="24"/>
                <w:szCs w:val="24"/>
              </w:rPr>
              <w:t>Ajem</w:t>
            </w:r>
            <w:proofErr w:type="spellEnd"/>
            <w:r w:rsidRPr="00C5269B">
              <w:rPr>
                <w:rFonts w:cstheme="minorHAnsi"/>
                <w:sz w:val="24"/>
                <w:szCs w:val="24"/>
              </w:rPr>
              <w:t xml:space="preserve"> Sap-sap, Commodification, Contemporary Batik, Intangible Cultural Heritage.”</w:t>
            </w:r>
          </w:p>
        </w:tc>
      </w:tr>
      <w:tr w:rsidR="00F3646A" w:rsidRPr="00C5269B" w14:paraId="6C5D8BDE" w14:textId="77777777" w:rsidTr="00F3646A">
        <w:tc>
          <w:tcPr>
            <w:tcW w:w="562" w:type="dxa"/>
          </w:tcPr>
          <w:p w14:paraId="73CDD97B" w14:textId="77777777" w:rsidR="00F3646A" w:rsidRPr="00C5269B" w:rsidRDefault="00F3646A" w:rsidP="00F3646A">
            <w:pPr>
              <w:spacing w:line="480" w:lineRule="auto"/>
              <w:rPr>
                <w:rFonts w:cstheme="minorHAnsi"/>
                <w:sz w:val="24"/>
                <w:szCs w:val="24"/>
              </w:rPr>
            </w:pPr>
            <w:r w:rsidRPr="00C5269B">
              <w:rPr>
                <w:rFonts w:cstheme="minorHAnsi"/>
                <w:sz w:val="24"/>
                <w:szCs w:val="24"/>
              </w:rPr>
              <w:t>3</w:t>
            </w:r>
          </w:p>
        </w:tc>
        <w:tc>
          <w:tcPr>
            <w:tcW w:w="3828" w:type="dxa"/>
          </w:tcPr>
          <w:p w14:paraId="7D4632DA" w14:textId="77777777" w:rsidR="00F3646A" w:rsidRPr="00C5269B" w:rsidRDefault="00A07F4D" w:rsidP="00A07F4D">
            <w:pPr>
              <w:rPr>
                <w:rFonts w:cstheme="minorHAnsi"/>
                <w:b/>
                <w:bCs/>
                <w:sz w:val="24"/>
                <w:szCs w:val="24"/>
              </w:rPr>
            </w:pPr>
            <w:r w:rsidRPr="00C5269B">
              <w:rPr>
                <w:rFonts w:cstheme="minorHAnsi"/>
                <w:b/>
                <w:bCs/>
                <w:sz w:val="24"/>
                <w:szCs w:val="24"/>
              </w:rPr>
              <w:t>Introduction</w:t>
            </w:r>
          </w:p>
          <w:p w14:paraId="31A9E347" w14:textId="77777777" w:rsidR="00F17DF3" w:rsidRPr="00C5269B" w:rsidRDefault="00F17DF3" w:rsidP="00F17DF3">
            <w:pPr>
              <w:rPr>
                <w:rFonts w:cstheme="minorHAnsi"/>
                <w:sz w:val="24"/>
                <w:szCs w:val="24"/>
              </w:rPr>
            </w:pPr>
            <w:r w:rsidRPr="00C5269B">
              <w:rPr>
                <w:rFonts w:cstheme="minorHAnsi"/>
                <w:sz w:val="24"/>
                <w:szCs w:val="24"/>
              </w:rPr>
              <w:t xml:space="preserve">Detail comment in the Introduction: </w:t>
            </w:r>
          </w:p>
          <w:p w14:paraId="5D80F322" w14:textId="77777777" w:rsidR="00F17DF3" w:rsidRPr="00C5269B" w:rsidRDefault="00F17DF3" w:rsidP="00F17DF3">
            <w:pPr>
              <w:rPr>
                <w:rFonts w:cstheme="minorHAnsi"/>
                <w:sz w:val="24"/>
                <w:szCs w:val="24"/>
              </w:rPr>
            </w:pPr>
            <w:r w:rsidRPr="00C5269B">
              <w:rPr>
                <w:rFonts w:cstheme="minorHAnsi"/>
                <w:sz w:val="24"/>
                <w:szCs w:val="24"/>
              </w:rPr>
              <w:t xml:space="preserve">The content in the introduction of this paper does not fully meet the standards set by the journal guidelines. The literature review presented remains superficial and does not directly address the research gap claims. Note in the Humanities journal guidelines that, in the introduction it must include “discussing the relevant journal article (with citation) and summarizing the current understanding of the problem” to show novelty. Some suggestions for improvement: </w:t>
            </w:r>
          </w:p>
          <w:p w14:paraId="36FC3F1C" w14:textId="1CEA7329" w:rsidR="00F17DF3" w:rsidRPr="00C5269B" w:rsidRDefault="00F17DF3" w:rsidP="00F17DF3">
            <w:pPr>
              <w:pStyle w:val="ListParagraph"/>
              <w:numPr>
                <w:ilvl w:val="0"/>
                <w:numId w:val="1"/>
              </w:numPr>
              <w:ind w:left="176" w:hanging="284"/>
              <w:rPr>
                <w:rFonts w:cstheme="minorHAnsi"/>
                <w:sz w:val="24"/>
                <w:szCs w:val="24"/>
              </w:rPr>
            </w:pPr>
            <w:r w:rsidRPr="00C5269B">
              <w:rPr>
                <w:rFonts w:cstheme="minorHAnsi"/>
                <w:sz w:val="24"/>
                <w:szCs w:val="24"/>
              </w:rPr>
              <w:lastRenderedPageBreak/>
              <w:t xml:space="preserve">The description of the urgency and importance of research is well built, from macro to micro contexts. However, there are still some weaknesses in constructing the urgency argument, namely: a) The claim of the threat of extinction is not supported by strong empirical data, such as the statement that this tradition faces the threat of extinction, which is only supported by common phrases such as “declining existence” and “lack of routine practice” (in paragraph 1 of page 1), without any concrete data, such as the decreasing frequency of implementation, the reduced number of practitioners, or the last time span of implementation. Without supporting data, these claims of urgency feel weak academically and assertive; b) There is a serious diction error in the third paragraph, namely in the sentence “This process not only maintains cultural identity through visual elements but also creates economic devastation for the community." The use of the word “devastation” (economic destruction/disaster) is inappropriate; it is likely to mean “economic opportunity” or “economic empowerment." </w:t>
            </w:r>
          </w:p>
          <w:p w14:paraId="6ED380B0" w14:textId="77777777" w:rsidR="00F17DF3" w:rsidRPr="00C5269B" w:rsidRDefault="00F17DF3" w:rsidP="00F17DF3">
            <w:pPr>
              <w:pStyle w:val="ListParagraph"/>
              <w:numPr>
                <w:ilvl w:val="0"/>
                <w:numId w:val="1"/>
              </w:numPr>
              <w:ind w:left="176" w:hanging="284"/>
              <w:rPr>
                <w:rFonts w:cstheme="minorHAnsi"/>
                <w:sz w:val="24"/>
                <w:szCs w:val="24"/>
              </w:rPr>
            </w:pPr>
            <w:r w:rsidRPr="00C5269B">
              <w:rPr>
                <w:rFonts w:cstheme="minorHAnsi"/>
                <w:sz w:val="24"/>
                <w:szCs w:val="24"/>
              </w:rPr>
              <w:t xml:space="preserve">The novelty of research in the Introduction section already exists. Still, it is not yet sharp and has not been strategically positioned. The author has actually identified the research gap explicitly in the fourth paragraph, namely, "Existing research often addresses cultural revitalization or batik commodification separately... studies that specifically and in-depth examine how the </w:t>
            </w:r>
            <w:r w:rsidRPr="00C5269B">
              <w:rPr>
                <w:rFonts w:cstheme="minorHAnsi"/>
                <w:sz w:val="24"/>
                <w:szCs w:val="24"/>
              </w:rPr>
              <w:lastRenderedPageBreak/>
              <w:t>commodification of local batik motifs can effectively revitalize endangered intangible traditions are rare...” and “... few studies have integrated hermeneutic and visual ethnographic approaches in detail to understand the complex relationship comprehensively...” This is a really strong novelty claim, but it has several weaknesses in its presentation: a) There is no adequate literature review before the gap claims through a systematic literature review that shows concretely which studies are already in place, what they are doing, and what has not yet been done. In this introduction, the author jumps directly to the gap statement without first adequately mapping the landscape of previous research. The references cited in the previous paragraph (</w:t>
            </w:r>
            <w:proofErr w:type="spellStart"/>
            <w:r w:rsidRPr="00C5269B">
              <w:rPr>
                <w:rFonts w:cstheme="minorHAnsi"/>
                <w:sz w:val="24"/>
                <w:szCs w:val="24"/>
              </w:rPr>
              <w:t>Daulay</w:t>
            </w:r>
            <w:proofErr w:type="spellEnd"/>
            <w:r w:rsidRPr="00C5269B">
              <w:rPr>
                <w:rFonts w:cstheme="minorHAnsi"/>
                <w:sz w:val="24"/>
                <w:szCs w:val="24"/>
              </w:rPr>
              <w:t xml:space="preserve"> &amp; Lubis, Jayadi et al., </w:t>
            </w:r>
            <w:proofErr w:type="spellStart"/>
            <w:r w:rsidRPr="00C5269B">
              <w:rPr>
                <w:rFonts w:cstheme="minorHAnsi"/>
                <w:sz w:val="24"/>
                <w:szCs w:val="24"/>
              </w:rPr>
              <w:t>Julianto</w:t>
            </w:r>
            <w:proofErr w:type="spellEnd"/>
            <w:r w:rsidRPr="00C5269B">
              <w:rPr>
                <w:rFonts w:cstheme="minorHAnsi"/>
                <w:sz w:val="24"/>
                <w:szCs w:val="24"/>
              </w:rPr>
              <w:t xml:space="preserve"> et al.) are very general and do not directly dialogue with the topic of batik commodification or the revitalization of similar traditions; (b) Two novelty claims are mixed in a single paragraph without a clear hierarchy. The first novelty concerns the topic (commodification-revitalization integration), and the second concerns the approach (the integration of Dilthey’s hermeneutics and visual ethnography). Both are actually contributions at different levels: the first is a substantive contribution, the second a methodological contribution. The two need to be separated and explained more emphatically; c) Methodological novelty claims need to be proven early. The </w:t>
            </w:r>
            <w:r w:rsidRPr="00C5269B">
              <w:rPr>
                <w:rFonts w:cstheme="minorHAnsi"/>
                <w:sz w:val="24"/>
                <w:szCs w:val="24"/>
              </w:rPr>
              <w:lastRenderedPageBreak/>
              <w:t xml:space="preserve">assertion that integrating Dilthey’s hermeneutics with visual ethnography is rare is a strong methodological claim. Still, it is not supported by a single reference, indicating that this combination has never been used or has been used only rarely in the context of batik studies or cultural revitalization. </w:t>
            </w:r>
          </w:p>
          <w:p w14:paraId="3B1D435D" w14:textId="69C96924" w:rsidR="00F17DF3" w:rsidRPr="00C5269B" w:rsidRDefault="00F17DF3" w:rsidP="00F17DF3">
            <w:pPr>
              <w:pStyle w:val="ListParagraph"/>
              <w:numPr>
                <w:ilvl w:val="0"/>
                <w:numId w:val="1"/>
              </w:numPr>
              <w:ind w:left="176" w:hanging="284"/>
              <w:rPr>
                <w:rFonts w:cstheme="minorHAnsi"/>
                <w:sz w:val="24"/>
                <w:szCs w:val="24"/>
              </w:rPr>
            </w:pPr>
            <w:r w:rsidRPr="00C5269B">
              <w:rPr>
                <w:rFonts w:cstheme="minorHAnsi"/>
                <w:sz w:val="24"/>
                <w:szCs w:val="24"/>
              </w:rPr>
              <w:t xml:space="preserve">The research objective is clear. Still, there is a significant internal inconsistency in the third research objective: the use of the word “disseminating the impact..." (in the abstract) while, in the introduction, the word "evaluating the impact...” is used. The third goal in the introduction is still too broad. The phrase “economic well-being of the </w:t>
            </w:r>
            <w:proofErr w:type="spellStart"/>
            <w:r w:rsidRPr="00C5269B">
              <w:rPr>
                <w:rFonts w:cstheme="minorHAnsi"/>
                <w:sz w:val="24"/>
                <w:szCs w:val="24"/>
              </w:rPr>
              <w:t>Situbondo</w:t>
            </w:r>
            <w:proofErr w:type="spellEnd"/>
            <w:r w:rsidRPr="00C5269B">
              <w:rPr>
                <w:rFonts w:cstheme="minorHAnsi"/>
                <w:sz w:val="24"/>
                <w:szCs w:val="24"/>
              </w:rPr>
              <w:t xml:space="preserve"> community” (p. 2) is a broad, multidimensional concept, whereas this study measures only consumer awareness and market interest through a survey of 55 respondents.</w:t>
            </w:r>
          </w:p>
        </w:tc>
        <w:tc>
          <w:tcPr>
            <w:tcW w:w="4626" w:type="dxa"/>
          </w:tcPr>
          <w:p w14:paraId="3D1F76CE" w14:textId="77777777" w:rsidR="00C5269B" w:rsidRDefault="00C5269B" w:rsidP="00A07F4D">
            <w:pPr>
              <w:rPr>
                <w:rFonts w:cstheme="minorHAnsi"/>
                <w:sz w:val="24"/>
                <w:szCs w:val="24"/>
              </w:rPr>
            </w:pPr>
            <w:r w:rsidRPr="00C5269B">
              <w:rPr>
                <w:rFonts w:cstheme="minorHAnsi"/>
                <w:sz w:val="24"/>
                <w:szCs w:val="24"/>
              </w:rPr>
              <w:lastRenderedPageBreak/>
              <w:t>1. Added empirical field context detailing the declining frequency of the rite and aging practitioner demographics (Page 1, bottom).</w:t>
            </w:r>
          </w:p>
          <w:p w14:paraId="4898805E" w14:textId="77777777" w:rsidR="00C5269B" w:rsidRDefault="00C5269B" w:rsidP="00A07F4D">
            <w:pPr>
              <w:rPr>
                <w:rFonts w:cstheme="minorHAnsi"/>
                <w:sz w:val="24"/>
                <w:szCs w:val="24"/>
              </w:rPr>
            </w:pPr>
            <w:r w:rsidRPr="00C5269B">
              <w:rPr>
                <w:rFonts w:cstheme="minorHAnsi"/>
                <w:sz w:val="24"/>
                <w:szCs w:val="24"/>
              </w:rPr>
              <w:t>2. Corrected the typographical error "economic devastation" to "economic empowerment and creative opportunities" (Page 2, Column 2).</w:t>
            </w:r>
          </w:p>
          <w:p w14:paraId="46E79FDA" w14:textId="77777777" w:rsidR="00C5269B" w:rsidRDefault="00C5269B" w:rsidP="00A07F4D">
            <w:pPr>
              <w:rPr>
                <w:rFonts w:cstheme="minorHAnsi"/>
                <w:sz w:val="24"/>
                <w:szCs w:val="24"/>
              </w:rPr>
            </w:pPr>
            <w:r w:rsidRPr="00C5269B">
              <w:rPr>
                <w:rFonts w:cstheme="minorHAnsi"/>
                <w:sz w:val="24"/>
                <w:szCs w:val="24"/>
              </w:rPr>
              <w:t>3. Restructured the literature review and separated the substantive novelty and methodological novelty into two dedicated paragraphs (Page 2, Column 2 &amp; Page 3, Column 1).</w:t>
            </w:r>
          </w:p>
          <w:p w14:paraId="0801474A" w14:textId="77777777" w:rsidR="00C5269B" w:rsidRDefault="00C5269B" w:rsidP="00A07F4D">
            <w:pPr>
              <w:rPr>
                <w:rFonts w:cstheme="minorHAnsi"/>
                <w:sz w:val="24"/>
                <w:szCs w:val="24"/>
              </w:rPr>
            </w:pPr>
            <w:r>
              <w:rPr>
                <w:rFonts w:cstheme="minorHAnsi"/>
                <w:sz w:val="24"/>
                <w:szCs w:val="24"/>
              </w:rPr>
              <w:t xml:space="preserve">4. </w:t>
            </w:r>
            <w:r w:rsidRPr="00C5269B">
              <w:rPr>
                <w:rFonts w:cstheme="minorHAnsi"/>
                <w:sz w:val="24"/>
                <w:szCs w:val="24"/>
              </w:rPr>
              <w:t>Refined objective (3) to focus on younger generation awareness and MSME creative economic potential.</w:t>
            </w:r>
          </w:p>
          <w:p w14:paraId="6CAE0E0A" w14:textId="48EF0300" w:rsidR="00F3646A" w:rsidRPr="00C5269B" w:rsidRDefault="00C5269B" w:rsidP="00A07F4D">
            <w:pPr>
              <w:rPr>
                <w:rFonts w:cstheme="minorHAnsi"/>
                <w:sz w:val="24"/>
                <w:szCs w:val="24"/>
              </w:rPr>
            </w:pPr>
            <w:r w:rsidRPr="00C5269B">
              <w:rPr>
                <w:rFonts w:cstheme="minorHAnsi"/>
                <w:b/>
                <w:bCs/>
                <w:sz w:val="24"/>
                <w:szCs w:val="24"/>
              </w:rPr>
              <w:t>Revised Excerpt (Page 2, Column 2):</w:t>
            </w:r>
            <w:r>
              <w:rPr>
                <w:rFonts w:cstheme="minorHAnsi"/>
                <w:b/>
                <w:bCs/>
                <w:sz w:val="24"/>
                <w:szCs w:val="24"/>
              </w:rPr>
              <w:t xml:space="preserve"> </w:t>
            </w:r>
            <w:r w:rsidRPr="00C5269B">
              <w:rPr>
                <w:rFonts w:cstheme="minorHAnsi"/>
                <w:i/>
                <w:iCs/>
                <w:sz w:val="24"/>
                <w:szCs w:val="24"/>
              </w:rPr>
              <w:t xml:space="preserve">“...transforming intangible ritual narratives into marketable textile designs does not </w:t>
            </w:r>
            <w:r w:rsidRPr="00C5269B">
              <w:rPr>
                <w:rFonts w:cstheme="minorHAnsi"/>
                <w:i/>
                <w:iCs/>
                <w:sz w:val="24"/>
                <w:szCs w:val="24"/>
              </w:rPr>
              <w:lastRenderedPageBreak/>
              <w:t>dilute cultural identity; rather, it creates tangible economic empowerment and creative opportunities for local artisans while keeping local stories alive in modern consumer spaces...”</w:t>
            </w:r>
          </w:p>
        </w:tc>
      </w:tr>
      <w:tr w:rsidR="00F3646A" w:rsidRPr="00C5269B" w14:paraId="7913E2A0" w14:textId="77777777" w:rsidTr="00F3646A">
        <w:tc>
          <w:tcPr>
            <w:tcW w:w="562" w:type="dxa"/>
          </w:tcPr>
          <w:p w14:paraId="5BCBB5C3" w14:textId="77777777" w:rsidR="00F3646A" w:rsidRPr="00C5269B" w:rsidRDefault="00F3646A" w:rsidP="00F3646A">
            <w:pPr>
              <w:spacing w:line="480" w:lineRule="auto"/>
              <w:rPr>
                <w:rFonts w:cstheme="minorHAnsi"/>
                <w:sz w:val="24"/>
                <w:szCs w:val="24"/>
              </w:rPr>
            </w:pPr>
            <w:r w:rsidRPr="00C5269B">
              <w:rPr>
                <w:rFonts w:cstheme="minorHAnsi"/>
                <w:sz w:val="24"/>
                <w:szCs w:val="24"/>
              </w:rPr>
              <w:lastRenderedPageBreak/>
              <w:t>4</w:t>
            </w:r>
          </w:p>
        </w:tc>
        <w:tc>
          <w:tcPr>
            <w:tcW w:w="3828" w:type="dxa"/>
          </w:tcPr>
          <w:p w14:paraId="2596C8C4" w14:textId="77777777" w:rsidR="00F3646A" w:rsidRPr="00C5269B" w:rsidRDefault="00F17DF3" w:rsidP="00A07F4D">
            <w:pPr>
              <w:rPr>
                <w:rFonts w:cstheme="minorHAnsi"/>
                <w:b/>
                <w:bCs/>
                <w:sz w:val="24"/>
                <w:szCs w:val="24"/>
              </w:rPr>
            </w:pPr>
            <w:r w:rsidRPr="00C5269B">
              <w:rPr>
                <w:rFonts w:cstheme="minorHAnsi"/>
                <w:b/>
                <w:bCs/>
                <w:sz w:val="24"/>
                <w:szCs w:val="24"/>
              </w:rPr>
              <w:t>Methods</w:t>
            </w:r>
          </w:p>
          <w:p w14:paraId="4BBECA97" w14:textId="77777777" w:rsidR="00F17DF3" w:rsidRPr="00C5269B" w:rsidRDefault="00F17DF3" w:rsidP="00F17DF3">
            <w:pPr>
              <w:rPr>
                <w:rFonts w:cstheme="minorHAnsi"/>
                <w:sz w:val="24"/>
                <w:szCs w:val="24"/>
              </w:rPr>
            </w:pPr>
            <w:r w:rsidRPr="00C5269B">
              <w:rPr>
                <w:rFonts w:cstheme="minorHAnsi"/>
                <w:sz w:val="24"/>
                <w:szCs w:val="24"/>
              </w:rPr>
              <w:t>Detail comments on the Methods:</w:t>
            </w:r>
          </w:p>
          <w:p w14:paraId="716EDE31" w14:textId="77777777" w:rsidR="00F17DF3" w:rsidRPr="00C5269B" w:rsidRDefault="00F17DF3" w:rsidP="00F17DF3">
            <w:pPr>
              <w:rPr>
                <w:rFonts w:cstheme="minorHAnsi"/>
                <w:sz w:val="24"/>
                <w:szCs w:val="24"/>
              </w:rPr>
            </w:pPr>
          </w:p>
          <w:p w14:paraId="454EE7C0" w14:textId="77777777" w:rsidR="00F17DF3" w:rsidRPr="00C5269B" w:rsidRDefault="00F17DF3" w:rsidP="00F17DF3">
            <w:pPr>
              <w:rPr>
                <w:rFonts w:cstheme="minorHAnsi"/>
                <w:sz w:val="24"/>
                <w:szCs w:val="24"/>
              </w:rPr>
            </w:pPr>
            <w:r w:rsidRPr="00C5269B">
              <w:rPr>
                <w:rFonts w:cstheme="minorHAnsi"/>
                <w:sz w:val="24"/>
                <w:szCs w:val="24"/>
              </w:rPr>
              <w:t xml:space="preserve">Based on the research objectives (understanding the symbolic meaning, adaptation process, and impact of commodification), the design and research methods need to be clarified. The author conflates “qualitative descriptive" and "hermeneutical" as if they were equivalent, even though they are at different levels. To overcome these problems, the author can use research approaches and methods through several options: Option 1: Qualitative Research with a Hermeneutical-Phenomenological Approach (not “descriptive qualitative”) because the use of </w:t>
            </w:r>
            <w:r w:rsidRPr="00C5269B">
              <w:rPr>
                <w:rFonts w:cstheme="minorHAnsi"/>
                <w:sz w:val="24"/>
                <w:szCs w:val="24"/>
              </w:rPr>
              <w:lastRenderedPageBreak/>
              <w:t>Dilthey Hermeneutics is the core of analysis, the phenomenological dimension is needed to explore lived experience (</w:t>
            </w:r>
            <w:proofErr w:type="spellStart"/>
            <w:r w:rsidRPr="00C5269B">
              <w:rPr>
                <w:rFonts w:cstheme="minorHAnsi"/>
                <w:sz w:val="24"/>
                <w:szCs w:val="24"/>
              </w:rPr>
              <w:t>Erlebnis</w:t>
            </w:r>
            <w:proofErr w:type="spellEnd"/>
            <w:r w:rsidRPr="00C5269B">
              <w:rPr>
                <w:rFonts w:cstheme="minorHAnsi"/>
                <w:sz w:val="24"/>
                <w:szCs w:val="24"/>
              </w:rPr>
              <w:t>) in more depth and visual ethnography are still used as a data collection technique. Surveys are eliminated or replaced with member checking for validation. Option 2: Mixed Methods. If the survey is maintained, then the design must be explicitly stated as mixed methods with the qualitative phase (hermeneutics and visual ethnography) as the main stage and the quantitative phase (survey) as the confirmation/impact measurement stage</w:t>
            </w:r>
          </w:p>
          <w:p w14:paraId="7F1D8497" w14:textId="77777777" w:rsidR="00F17DF3" w:rsidRPr="00C5269B" w:rsidRDefault="00F17DF3" w:rsidP="00F17DF3">
            <w:pPr>
              <w:rPr>
                <w:rFonts w:cstheme="minorHAnsi"/>
                <w:sz w:val="24"/>
                <w:szCs w:val="24"/>
              </w:rPr>
            </w:pPr>
          </w:p>
          <w:p w14:paraId="3108EC42" w14:textId="2A749EE0" w:rsidR="00F17DF3" w:rsidRPr="00C5269B" w:rsidRDefault="00F17DF3" w:rsidP="00F17DF3">
            <w:pPr>
              <w:rPr>
                <w:rFonts w:cstheme="minorHAnsi"/>
                <w:sz w:val="24"/>
                <w:szCs w:val="24"/>
              </w:rPr>
            </w:pPr>
            <w:r w:rsidRPr="00C5269B">
              <w:rPr>
                <w:rFonts w:cstheme="minorHAnsi"/>
                <w:sz w:val="24"/>
                <w:szCs w:val="24"/>
              </w:rPr>
              <w:t>The use of two interactive analysis models by Miles, Huberman, &amp; Saldana (data reduction, data presentation, and conclusion drawing) as well as four stages of an integrative visual hermeneutical-ethnographic analysis. However, it is not concretely explained how these two analytical frameworks are procedurally integrated. The data triangulation process is also only briefly mentioned, without adequate technical descriptions, so readers cannot critically assess the transparency and reliability of the analysis process.</w:t>
            </w:r>
          </w:p>
        </w:tc>
        <w:tc>
          <w:tcPr>
            <w:tcW w:w="4626" w:type="dxa"/>
          </w:tcPr>
          <w:p w14:paraId="176A2570" w14:textId="77777777" w:rsidR="00C5269B" w:rsidRDefault="00C5269B" w:rsidP="00A07F4D">
            <w:pPr>
              <w:rPr>
                <w:rFonts w:cstheme="minorHAnsi"/>
                <w:sz w:val="24"/>
                <w:szCs w:val="24"/>
              </w:rPr>
            </w:pPr>
            <w:r w:rsidRPr="00C5269B">
              <w:rPr>
                <w:rFonts w:cstheme="minorHAnsi"/>
                <w:sz w:val="24"/>
                <w:szCs w:val="24"/>
              </w:rPr>
              <w:lastRenderedPageBreak/>
              <w:t>We restructured the Methods section into distinct, concise procedural subsections without unnecessary repetition:</w:t>
            </w:r>
          </w:p>
          <w:p w14:paraId="7E9CE2B2" w14:textId="77777777" w:rsidR="00C5269B" w:rsidRDefault="00C5269B" w:rsidP="00A07F4D">
            <w:pPr>
              <w:rPr>
                <w:rFonts w:cstheme="minorHAnsi"/>
                <w:sz w:val="24"/>
                <w:szCs w:val="24"/>
              </w:rPr>
            </w:pPr>
            <w:r w:rsidRPr="00C5269B">
              <w:rPr>
                <w:rFonts w:cstheme="minorHAnsi"/>
                <w:sz w:val="24"/>
                <w:szCs w:val="24"/>
              </w:rPr>
              <w:t>1. Clarified design as a qualitative-dominant framework integrating Dilthey's hermeneutics (Dilthey, 2002), visual ethnography, and a descriptive survey.</w:t>
            </w:r>
          </w:p>
          <w:p w14:paraId="0006926E" w14:textId="77777777" w:rsidR="00C5269B" w:rsidRDefault="00C5269B" w:rsidP="00A07F4D">
            <w:pPr>
              <w:rPr>
                <w:rFonts w:cstheme="minorHAnsi"/>
                <w:sz w:val="24"/>
                <w:szCs w:val="24"/>
              </w:rPr>
            </w:pPr>
            <w:r w:rsidRPr="00C5269B">
              <w:rPr>
                <w:rFonts w:cstheme="minorHAnsi"/>
                <w:sz w:val="24"/>
                <w:szCs w:val="24"/>
              </w:rPr>
              <w:t xml:space="preserve">2. Section Data Analysis, Procedural Integration and Trustworthiness explicitly maps raw data condensation to visual-thematic display (mapping </w:t>
            </w:r>
            <w:proofErr w:type="spellStart"/>
            <w:r w:rsidRPr="00C5269B">
              <w:rPr>
                <w:rFonts w:cstheme="minorHAnsi"/>
                <w:sz w:val="24"/>
                <w:szCs w:val="24"/>
              </w:rPr>
              <w:t>Erlebnis</w:t>
            </w:r>
            <w:proofErr w:type="spellEnd"/>
            <w:r w:rsidRPr="00C5269B">
              <w:rPr>
                <w:rFonts w:cstheme="minorHAnsi"/>
                <w:sz w:val="24"/>
                <w:szCs w:val="24"/>
              </w:rPr>
              <w:t xml:space="preserve"> to </w:t>
            </w:r>
            <w:proofErr w:type="spellStart"/>
            <w:r w:rsidRPr="00C5269B">
              <w:rPr>
                <w:rFonts w:cstheme="minorHAnsi"/>
                <w:sz w:val="24"/>
                <w:szCs w:val="24"/>
              </w:rPr>
              <w:t>Ausdruck</w:t>
            </w:r>
            <w:proofErr w:type="spellEnd"/>
            <w:r w:rsidRPr="00C5269B">
              <w:rPr>
                <w:rFonts w:cstheme="minorHAnsi"/>
                <w:sz w:val="24"/>
                <w:szCs w:val="24"/>
              </w:rPr>
              <w:t>) and hermeneutic interpretation (Verstehen).</w:t>
            </w:r>
          </w:p>
          <w:p w14:paraId="3E5C6177" w14:textId="64007147" w:rsidR="00F3646A" w:rsidRPr="00C5269B" w:rsidRDefault="00C5269B" w:rsidP="00A07F4D">
            <w:pPr>
              <w:rPr>
                <w:rFonts w:cstheme="minorHAnsi"/>
                <w:sz w:val="24"/>
                <w:szCs w:val="24"/>
              </w:rPr>
            </w:pPr>
            <w:r w:rsidRPr="00C5269B">
              <w:rPr>
                <w:rFonts w:cstheme="minorHAnsi"/>
                <w:sz w:val="24"/>
                <w:szCs w:val="24"/>
              </w:rPr>
              <w:t>3. Added technical descriptions of methodological triangulation, source triangulation, and member checking (Page 4, Column 1–2).</w:t>
            </w:r>
          </w:p>
        </w:tc>
      </w:tr>
      <w:tr w:rsidR="00F3646A" w:rsidRPr="00C5269B" w14:paraId="75A946E6" w14:textId="77777777" w:rsidTr="00F3646A">
        <w:tc>
          <w:tcPr>
            <w:tcW w:w="562" w:type="dxa"/>
          </w:tcPr>
          <w:p w14:paraId="0AEA1082" w14:textId="60F14C11" w:rsidR="00F3646A" w:rsidRPr="00C5269B" w:rsidRDefault="00F17DF3" w:rsidP="00F3646A">
            <w:pPr>
              <w:spacing w:line="480" w:lineRule="auto"/>
              <w:rPr>
                <w:rFonts w:cstheme="minorHAnsi"/>
                <w:sz w:val="24"/>
                <w:szCs w:val="24"/>
              </w:rPr>
            </w:pPr>
            <w:r w:rsidRPr="00C5269B">
              <w:rPr>
                <w:rFonts w:cstheme="minorHAnsi"/>
                <w:sz w:val="24"/>
                <w:szCs w:val="24"/>
              </w:rPr>
              <w:t>5</w:t>
            </w:r>
          </w:p>
        </w:tc>
        <w:tc>
          <w:tcPr>
            <w:tcW w:w="3828" w:type="dxa"/>
          </w:tcPr>
          <w:p w14:paraId="5639FC52" w14:textId="77777777" w:rsidR="00F3646A" w:rsidRPr="00C5269B" w:rsidRDefault="00F17DF3" w:rsidP="00A07F4D">
            <w:pPr>
              <w:rPr>
                <w:rFonts w:cstheme="minorHAnsi"/>
                <w:b/>
                <w:bCs/>
                <w:sz w:val="24"/>
                <w:szCs w:val="24"/>
              </w:rPr>
            </w:pPr>
            <w:r w:rsidRPr="00C5269B">
              <w:rPr>
                <w:rFonts w:cstheme="minorHAnsi"/>
                <w:b/>
                <w:bCs/>
                <w:sz w:val="24"/>
                <w:szCs w:val="24"/>
              </w:rPr>
              <w:t>Result and Discussion</w:t>
            </w:r>
          </w:p>
          <w:p w14:paraId="03BC6A34" w14:textId="77777777" w:rsidR="00F17DF3" w:rsidRPr="00C5269B" w:rsidRDefault="00F17DF3" w:rsidP="00F17DF3">
            <w:pPr>
              <w:rPr>
                <w:rFonts w:cstheme="minorHAnsi"/>
                <w:sz w:val="24"/>
                <w:szCs w:val="24"/>
              </w:rPr>
            </w:pPr>
            <w:r w:rsidRPr="00C5269B">
              <w:rPr>
                <w:rFonts w:cstheme="minorHAnsi"/>
                <w:sz w:val="24"/>
                <w:szCs w:val="24"/>
              </w:rPr>
              <w:t>Detail comments on the Result and Discussion:</w:t>
            </w:r>
          </w:p>
          <w:p w14:paraId="6E42FAE5" w14:textId="77777777" w:rsidR="00F17DF3" w:rsidRPr="00C5269B" w:rsidRDefault="00F17DF3" w:rsidP="00F17DF3">
            <w:pPr>
              <w:rPr>
                <w:rFonts w:cstheme="minorHAnsi"/>
                <w:sz w:val="24"/>
                <w:szCs w:val="24"/>
              </w:rPr>
            </w:pPr>
            <w:r w:rsidRPr="00C5269B">
              <w:rPr>
                <w:rFonts w:cstheme="minorHAnsi"/>
                <w:sz w:val="24"/>
                <w:szCs w:val="24"/>
              </w:rPr>
              <w:t xml:space="preserve">1. Presentation and explanation of valid and reasonable data. Data were presented through a combination of qualitative (in-depth interviews of respondents) and quantitative (post-implementation surveys of 55 respondents). The reported figures (83% know the motif, 22% know the tradition </w:t>
            </w:r>
            <w:r w:rsidRPr="00C5269B">
              <w:rPr>
                <w:rFonts w:cstheme="minorHAnsi"/>
                <w:sz w:val="24"/>
                <w:szCs w:val="24"/>
              </w:rPr>
              <w:lastRenderedPageBreak/>
              <w:t>through batik, 78% are highly interested) are quite reasonable and consistent with one another. Choosing this number as a representation of the main findings without justification weakens the argumentative power of the conclusion. However, the survey sample of only 55 respondents is relatively small, and the sampling method is not explicitly explained, so its general validity needs to be questioned.</w:t>
            </w:r>
          </w:p>
          <w:p w14:paraId="1AA01144" w14:textId="77777777" w:rsidR="00F17DF3" w:rsidRPr="00C5269B" w:rsidRDefault="00F17DF3" w:rsidP="00F17DF3">
            <w:pPr>
              <w:rPr>
                <w:rFonts w:cstheme="minorHAnsi"/>
                <w:sz w:val="24"/>
                <w:szCs w:val="24"/>
              </w:rPr>
            </w:pPr>
            <w:r w:rsidRPr="00C5269B">
              <w:rPr>
                <w:rFonts w:cstheme="minorHAnsi"/>
                <w:sz w:val="24"/>
                <w:szCs w:val="24"/>
              </w:rPr>
              <w:t>2. Tables and drawings have been used effectively and efficiently. Figures 2–5 systematically present the structure of batik motifs, with annotations of the main and supporting elements, helping the reader understand the process of visual adaptation in concrete terms. Table 1 summarizes the impact of revitalization, but there is no data to visualize the survey results (percentages), so the presentation of quantitative data feels less than optimal.</w:t>
            </w:r>
          </w:p>
          <w:p w14:paraId="508812C8" w14:textId="09C30ABD" w:rsidR="00F17DF3" w:rsidRPr="00C5269B" w:rsidRDefault="00F17DF3" w:rsidP="00F17DF3">
            <w:pPr>
              <w:rPr>
                <w:rFonts w:cstheme="minorHAnsi"/>
                <w:sz w:val="24"/>
                <w:szCs w:val="24"/>
              </w:rPr>
            </w:pPr>
            <w:r w:rsidRPr="00C5269B">
              <w:rPr>
                <w:rFonts w:cstheme="minorHAnsi"/>
                <w:sz w:val="24"/>
                <w:szCs w:val="24"/>
              </w:rPr>
              <w:t>3. Discussion/analysis relevant to the research results. The author has tried to conduct discussions consistently that connect empirical findings with theoretical frameworks (Dilthey’s hermeneutics, visual ethnography) and relevant literature. The three research objectives were addressed in proportion. However, discussions of concrete economic impacts (e.g., increased artisan income and sales volume) remain general narratives without adequate quantitative support, so claims about "economic well-being" are less empirically grounded.</w:t>
            </w:r>
          </w:p>
        </w:tc>
        <w:tc>
          <w:tcPr>
            <w:tcW w:w="4626" w:type="dxa"/>
          </w:tcPr>
          <w:p w14:paraId="222F3DAF" w14:textId="77777777" w:rsidR="00D024CB" w:rsidRDefault="00D024CB" w:rsidP="00D024CB">
            <w:pPr>
              <w:rPr>
                <w:rFonts w:cstheme="minorHAnsi"/>
                <w:sz w:val="24"/>
                <w:szCs w:val="24"/>
              </w:rPr>
            </w:pPr>
            <w:r w:rsidRPr="00D024CB">
              <w:rPr>
                <w:rFonts w:cstheme="minorHAnsi"/>
                <w:sz w:val="24"/>
                <w:szCs w:val="24"/>
              </w:rPr>
              <w:lastRenderedPageBreak/>
              <w:t>1. Contextualized the survey (N=55) as an exploratory baseline targeting local youth and exhibition visitors, adding frequency counts (n)</w:t>
            </w:r>
            <w:r>
              <w:rPr>
                <w:rFonts w:cstheme="minorHAnsi"/>
                <w:sz w:val="24"/>
                <w:szCs w:val="24"/>
              </w:rPr>
              <w:t xml:space="preserve"> </w:t>
            </w:r>
            <w:r w:rsidRPr="00D024CB">
              <w:rPr>
                <w:rFonts w:cstheme="minorHAnsi"/>
                <w:sz w:val="24"/>
                <w:szCs w:val="24"/>
              </w:rPr>
              <w:t>alongside percentages (Page 8–9).</w:t>
            </w:r>
          </w:p>
          <w:p w14:paraId="63017929" w14:textId="77777777" w:rsidR="00D024CB" w:rsidRDefault="00D024CB" w:rsidP="00D024CB">
            <w:pPr>
              <w:rPr>
                <w:rFonts w:cstheme="minorHAnsi"/>
                <w:sz w:val="24"/>
                <w:szCs w:val="24"/>
              </w:rPr>
            </w:pPr>
            <w:r w:rsidRPr="00D024CB">
              <w:rPr>
                <w:rFonts w:cstheme="minorHAnsi"/>
                <w:sz w:val="24"/>
                <w:szCs w:val="24"/>
              </w:rPr>
              <w:t>2. Upgraded Table 1 (Pages 9–10) to include exact empirical survey percentages alongside qualitative indicators.</w:t>
            </w:r>
          </w:p>
          <w:p w14:paraId="51985A0C" w14:textId="77777777" w:rsidR="00D024CB" w:rsidRDefault="00D024CB" w:rsidP="00D024CB">
            <w:pPr>
              <w:rPr>
                <w:rFonts w:cstheme="minorHAnsi"/>
                <w:sz w:val="24"/>
                <w:szCs w:val="24"/>
              </w:rPr>
            </w:pPr>
            <w:r w:rsidRPr="00D024CB">
              <w:rPr>
                <w:rFonts w:cstheme="minorHAnsi"/>
                <w:sz w:val="24"/>
                <w:szCs w:val="24"/>
              </w:rPr>
              <w:t>3. Deepened the economic discussion by dialoguing literature (</w:t>
            </w:r>
            <w:proofErr w:type="spellStart"/>
            <w:r w:rsidRPr="00D024CB">
              <w:rPr>
                <w:rFonts w:cstheme="minorHAnsi"/>
                <w:sz w:val="24"/>
                <w:szCs w:val="24"/>
              </w:rPr>
              <w:t>Hendriyana</w:t>
            </w:r>
            <w:proofErr w:type="spellEnd"/>
            <w:r w:rsidRPr="00D024CB">
              <w:rPr>
                <w:rFonts w:cstheme="minorHAnsi"/>
                <w:sz w:val="24"/>
                <w:szCs w:val="24"/>
              </w:rPr>
              <w:t xml:space="preserve"> et al., 2025; Riyanto &amp; Arista, 2025) with concrete empirical data from the three studied </w:t>
            </w:r>
            <w:r w:rsidRPr="00D024CB">
              <w:rPr>
                <w:rFonts w:cstheme="minorHAnsi"/>
                <w:sz w:val="24"/>
                <w:szCs w:val="24"/>
              </w:rPr>
              <w:lastRenderedPageBreak/>
              <w:t xml:space="preserve">studios (Batik Rengganis, Batik </w:t>
            </w:r>
            <w:proofErr w:type="spellStart"/>
            <w:r w:rsidRPr="00D024CB">
              <w:rPr>
                <w:rFonts w:cstheme="minorHAnsi"/>
                <w:sz w:val="24"/>
                <w:szCs w:val="24"/>
              </w:rPr>
              <w:t>Idaman</w:t>
            </w:r>
            <w:proofErr w:type="spellEnd"/>
            <w:r w:rsidRPr="00D024CB">
              <w:rPr>
                <w:rFonts w:cstheme="minorHAnsi"/>
                <w:sz w:val="24"/>
                <w:szCs w:val="24"/>
              </w:rPr>
              <w:t>, and VN Batik) (Page 10, Column 2).</w:t>
            </w:r>
          </w:p>
          <w:p w14:paraId="0F456E68" w14:textId="20DD7927" w:rsidR="00F3646A" w:rsidRPr="00C5269B" w:rsidRDefault="00D024CB" w:rsidP="00D024CB">
            <w:pPr>
              <w:rPr>
                <w:rFonts w:cstheme="minorHAnsi"/>
                <w:sz w:val="24"/>
                <w:szCs w:val="24"/>
              </w:rPr>
            </w:pPr>
            <w:r w:rsidRPr="00D024CB">
              <w:rPr>
                <w:rFonts w:cstheme="minorHAnsi"/>
                <w:b/>
                <w:bCs/>
                <w:sz w:val="24"/>
                <w:szCs w:val="24"/>
              </w:rPr>
              <w:t>Revised Excerpt (Page 10, Column 2</w:t>
            </w:r>
            <w:proofErr w:type="gramStart"/>
            <w:r w:rsidRPr="00D024CB">
              <w:rPr>
                <w:rFonts w:cstheme="minorHAnsi"/>
                <w:b/>
                <w:bCs/>
                <w:sz w:val="24"/>
                <w:szCs w:val="24"/>
              </w:rPr>
              <w:t>)</w:t>
            </w:r>
            <w:r w:rsidRPr="00D024CB">
              <w:rPr>
                <w:rFonts w:cstheme="minorHAnsi"/>
                <w:sz w:val="24"/>
                <w:szCs w:val="24"/>
              </w:rPr>
              <w:t>:“</w:t>
            </w:r>
            <w:proofErr w:type="gramEnd"/>
            <w:r w:rsidRPr="00D024CB">
              <w:rPr>
                <w:rFonts w:cstheme="minorHAnsi"/>
                <w:sz w:val="24"/>
                <w:szCs w:val="24"/>
              </w:rPr>
              <w:t xml:space="preserve">Empirically, in </w:t>
            </w:r>
            <w:proofErr w:type="spellStart"/>
            <w:r w:rsidRPr="00D024CB">
              <w:rPr>
                <w:rFonts w:cstheme="minorHAnsi"/>
                <w:sz w:val="24"/>
                <w:szCs w:val="24"/>
              </w:rPr>
              <w:t>Situbondo</w:t>
            </w:r>
            <w:proofErr w:type="spellEnd"/>
            <w:r w:rsidRPr="00D024CB">
              <w:rPr>
                <w:rFonts w:cstheme="minorHAnsi"/>
                <w:sz w:val="24"/>
                <w:szCs w:val="24"/>
              </w:rPr>
              <w:t xml:space="preserve">, this economic benefit is directly observed at the micro-enterprise level rather than as an abstract macroeconomic shift. In-depth interviews with the three batik studios (Batik Rengganis, Batik </w:t>
            </w:r>
            <w:proofErr w:type="spellStart"/>
            <w:r w:rsidRPr="00D024CB">
              <w:rPr>
                <w:rFonts w:cstheme="minorHAnsi"/>
                <w:sz w:val="24"/>
                <w:szCs w:val="24"/>
              </w:rPr>
              <w:t>Idaman</w:t>
            </w:r>
            <w:proofErr w:type="spellEnd"/>
            <w:r w:rsidRPr="00D024CB">
              <w:rPr>
                <w:rFonts w:cstheme="minorHAnsi"/>
                <w:sz w:val="24"/>
                <w:szCs w:val="24"/>
              </w:rPr>
              <w:t xml:space="preserve">, and VN Batik) reveal that integrating the </w:t>
            </w:r>
            <w:proofErr w:type="spellStart"/>
            <w:r w:rsidRPr="00D024CB">
              <w:rPr>
                <w:rFonts w:cstheme="minorHAnsi"/>
                <w:sz w:val="24"/>
                <w:szCs w:val="24"/>
              </w:rPr>
              <w:t>Ajem</w:t>
            </w:r>
            <w:proofErr w:type="spellEnd"/>
            <w:r w:rsidRPr="00D024CB">
              <w:rPr>
                <w:rFonts w:cstheme="minorHAnsi"/>
                <w:sz w:val="24"/>
                <w:szCs w:val="24"/>
              </w:rPr>
              <w:t xml:space="preserve"> Sap-sap narrative has enabled artisans to differentiate their merchandise from standard coastal patterns...”</w:t>
            </w:r>
          </w:p>
        </w:tc>
      </w:tr>
      <w:tr w:rsidR="00F3646A" w:rsidRPr="00C5269B" w14:paraId="254D3117" w14:textId="77777777" w:rsidTr="00F3646A">
        <w:tc>
          <w:tcPr>
            <w:tcW w:w="562" w:type="dxa"/>
          </w:tcPr>
          <w:p w14:paraId="7A11CB74" w14:textId="6333D75B" w:rsidR="00F3646A" w:rsidRPr="00C5269B" w:rsidRDefault="00C5269B" w:rsidP="00F3646A">
            <w:pPr>
              <w:spacing w:line="480" w:lineRule="auto"/>
              <w:rPr>
                <w:rFonts w:cstheme="minorHAnsi"/>
                <w:sz w:val="24"/>
                <w:szCs w:val="24"/>
              </w:rPr>
            </w:pPr>
            <w:r w:rsidRPr="00C5269B">
              <w:rPr>
                <w:rFonts w:cstheme="minorHAnsi"/>
                <w:sz w:val="24"/>
                <w:szCs w:val="24"/>
              </w:rPr>
              <w:t>6.</w:t>
            </w:r>
          </w:p>
        </w:tc>
        <w:tc>
          <w:tcPr>
            <w:tcW w:w="3828" w:type="dxa"/>
          </w:tcPr>
          <w:p w14:paraId="32EB939C" w14:textId="77777777" w:rsidR="00C5269B" w:rsidRPr="00C5269B" w:rsidRDefault="00C5269B" w:rsidP="00C5269B">
            <w:pPr>
              <w:rPr>
                <w:rFonts w:cstheme="minorHAnsi"/>
                <w:sz w:val="24"/>
                <w:szCs w:val="24"/>
              </w:rPr>
            </w:pPr>
            <w:r w:rsidRPr="00C5269B">
              <w:rPr>
                <w:rFonts w:cstheme="minorHAnsi"/>
                <w:b/>
                <w:bCs/>
                <w:sz w:val="24"/>
                <w:szCs w:val="24"/>
              </w:rPr>
              <w:t>Conclusion</w:t>
            </w:r>
            <w:r w:rsidRPr="00C5269B">
              <w:rPr>
                <w:rFonts w:cstheme="minorHAnsi"/>
                <w:b/>
                <w:bCs/>
                <w:sz w:val="24"/>
                <w:szCs w:val="24"/>
              </w:rPr>
              <w:br/>
            </w:r>
            <w:r w:rsidRPr="00C5269B">
              <w:rPr>
                <w:rFonts w:cstheme="minorHAnsi"/>
                <w:sz w:val="24"/>
                <w:szCs w:val="24"/>
              </w:rPr>
              <w:t>Detail comments on the Conclusion:</w:t>
            </w:r>
          </w:p>
          <w:p w14:paraId="128A960D" w14:textId="77777777" w:rsidR="00C5269B" w:rsidRPr="00C5269B" w:rsidRDefault="00C5269B" w:rsidP="00C5269B">
            <w:pPr>
              <w:rPr>
                <w:rFonts w:cstheme="minorHAnsi"/>
                <w:sz w:val="24"/>
                <w:szCs w:val="24"/>
              </w:rPr>
            </w:pPr>
          </w:p>
          <w:p w14:paraId="69AB240C" w14:textId="074880EC" w:rsidR="00C5269B" w:rsidRPr="00C5269B" w:rsidRDefault="00C5269B" w:rsidP="00C5269B">
            <w:pPr>
              <w:rPr>
                <w:rFonts w:cstheme="minorHAnsi"/>
                <w:sz w:val="24"/>
                <w:szCs w:val="24"/>
              </w:rPr>
            </w:pPr>
            <w:r w:rsidRPr="00C5269B">
              <w:rPr>
                <w:rFonts w:cstheme="minorHAnsi"/>
                <w:sz w:val="24"/>
                <w:szCs w:val="24"/>
              </w:rPr>
              <w:lastRenderedPageBreak/>
              <w:t>1)</w:t>
            </w:r>
            <w:r w:rsidRPr="00C5269B">
              <w:rPr>
                <w:rFonts w:cstheme="minorHAnsi"/>
                <w:sz w:val="24"/>
                <w:szCs w:val="24"/>
              </w:rPr>
              <w:t xml:space="preserve"> </w:t>
            </w:r>
            <w:r w:rsidRPr="00C5269B">
              <w:rPr>
                <w:rFonts w:cstheme="minorHAnsi"/>
                <w:sz w:val="24"/>
                <w:szCs w:val="24"/>
              </w:rPr>
              <w:t xml:space="preserve">The conclusion restates the research topic concisely: the role of the commodification of local batik motifs in the revitalization of the </w:t>
            </w:r>
            <w:proofErr w:type="spellStart"/>
            <w:r w:rsidRPr="00C5269B">
              <w:rPr>
                <w:rFonts w:cstheme="minorHAnsi"/>
                <w:sz w:val="24"/>
                <w:szCs w:val="24"/>
              </w:rPr>
              <w:t>Ajem</w:t>
            </w:r>
            <w:proofErr w:type="spellEnd"/>
            <w:r w:rsidRPr="00C5269B">
              <w:rPr>
                <w:rFonts w:cstheme="minorHAnsi"/>
                <w:sz w:val="24"/>
                <w:szCs w:val="24"/>
              </w:rPr>
              <w:t xml:space="preserve"> Sap-sap tradition in </w:t>
            </w:r>
            <w:proofErr w:type="spellStart"/>
            <w:r w:rsidRPr="00C5269B">
              <w:rPr>
                <w:rFonts w:cstheme="minorHAnsi"/>
                <w:sz w:val="24"/>
                <w:szCs w:val="24"/>
              </w:rPr>
              <w:t>Situbondo</w:t>
            </w:r>
            <w:proofErr w:type="spellEnd"/>
            <w:r w:rsidRPr="00C5269B">
              <w:rPr>
                <w:rFonts w:cstheme="minorHAnsi"/>
                <w:sz w:val="24"/>
                <w:szCs w:val="24"/>
              </w:rPr>
              <w:t>. However, this statement feels too short and does not explicitly reaffirm the urgency of the problems raised in the introduction.</w:t>
            </w:r>
          </w:p>
          <w:p w14:paraId="6592CA75" w14:textId="5B38C4E7" w:rsidR="00C5269B" w:rsidRPr="00C5269B" w:rsidRDefault="00C5269B" w:rsidP="00C5269B">
            <w:pPr>
              <w:rPr>
                <w:rFonts w:cstheme="minorHAnsi"/>
                <w:sz w:val="24"/>
                <w:szCs w:val="24"/>
              </w:rPr>
            </w:pPr>
            <w:r w:rsidRPr="00C5269B">
              <w:rPr>
                <w:rFonts w:cstheme="minorHAnsi"/>
                <w:sz w:val="24"/>
                <w:szCs w:val="24"/>
              </w:rPr>
              <w:t>2)</w:t>
            </w:r>
            <w:r w:rsidRPr="00C5269B">
              <w:rPr>
                <w:rFonts w:cstheme="minorHAnsi"/>
                <w:sz w:val="24"/>
                <w:szCs w:val="24"/>
              </w:rPr>
              <w:t xml:space="preserve"> </w:t>
            </w:r>
            <w:r w:rsidRPr="00C5269B">
              <w:rPr>
                <w:rFonts w:cstheme="minorHAnsi"/>
                <w:sz w:val="24"/>
                <w:szCs w:val="24"/>
              </w:rPr>
              <w:t>The conclusion summarizes the three main findings, which are clearly presented and structured, covering aspects of symbolic value, the process of motif adaptation, and the impact of commodification on revitalization and the creative economy, in accordance with the set research objectives.</w:t>
            </w:r>
          </w:p>
          <w:p w14:paraId="4B6DCC23" w14:textId="4C12DABE" w:rsidR="00C5269B" w:rsidRPr="00C5269B" w:rsidRDefault="00C5269B" w:rsidP="00C5269B">
            <w:pPr>
              <w:rPr>
                <w:rFonts w:cstheme="minorHAnsi"/>
                <w:sz w:val="24"/>
                <w:szCs w:val="24"/>
              </w:rPr>
            </w:pPr>
            <w:r w:rsidRPr="00C5269B">
              <w:rPr>
                <w:rFonts w:cstheme="minorHAnsi"/>
                <w:sz w:val="24"/>
                <w:szCs w:val="24"/>
              </w:rPr>
              <w:t>3)</w:t>
            </w:r>
            <w:r w:rsidRPr="00C5269B">
              <w:rPr>
                <w:rFonts w:cstheme="minorHAnsi"/>
                <w:sz w:val="24"/>
                <w:szCs w:val="24"/>
              </w:rPr>
              <w:t xml:space="preserve"> </w:t>
            </w:r>
            <w:r w:rsidRPr="00C5269B">
              <w:rPr>
                <w:rFonts w:cstheme="minorHAnsi"/>
                <w:sz w:val="24"/>
                <w:szCs w:val="24"/>
              </w:rPr>
              <w:t>The conclusion presents the research’s implications that are not explicitly explained in the main body. Although the findings are relevant to the preservation of intangible culture, the conclusions do not explicitly outline the theoretical or practical implications for stakeholders such as local governments, creative industry players, and local communities.</w:t>
            </w:r>
          </w:p>
          <w:p w14:paraId="4E3D2831" w14:textId="67248391" w:rsidR="00C5269B" w:rsidRPr="00C5269B" w:rsidRDefault="00C5269B" w:rsidP="00C5269B">
            <w:pPr>
              <w:rPr>
                <w:rFonts w:cstheme="minorHAnsi"/>
                <w:sz w:val="24"/>
                <w:szCs w:val="24"/>
              </w:rPr>
            </w:pPr>
            <w:r w:rsidRPr="00C5269B">
              <w:rPr>
                <w:rFonts w:cstheme="minorHAnsi"/>
                <w:sz w:val="24"/>
                <w:szCs w:val="24"/>
              </w:rPr>
              <w:t>4)</w:t>
            </w:r>
            <w:r w:rsidRPr="00C5269B">
              <w:rPr>
                <w:rFonts w:cstheme="minorHAnsi"/>
                <w:sz w:val="24"/>
                <w:szCs w:val="24"/>
              </w:rPr>
              <w:t xml:space="preserve"> </w:t>
            </w:r>
            <w:r w:rsidRPr="00C5269B">
              <w:rPr>
                <w:rFonts w:cstheme="minorHAnsi"/>
                <w:sz w:val="24"/>
                <w:szCs w:val="24"/>
              </w:rPr>
              <w:t>The conclusion presents the research’s limitations and suggests further research. The limitations are honestly conveyed, including the survey’s limited geographical scope, the subjectivity of the qualitative approach, and its snapshot nature. Suggestions for follow-up research are also quite concrete and relevant, such as comparative studies, longitudinal methods, and digital ethnography.</w:t>
            </w:r>
          </w:p>
          <w:p w14:paraId="17B7228B" w14:textId="1B3BB299" w:rsidR="00F3646A" w:rsidRPr="00C5269B" w:rsidRDefault="00F3646A" w:rsidP="00A07F4D">
            <w:pPr>
              <w:rPr>
                <w:rFonts w:cstheme="minorHAnsi"/>
                <w:sz w:val="24"/>
                <w:szCs w:val="24"/>
              </w:rPr>
            </w:pPr>
          </w:p>
        </w:tc>
        <w:tc>
          <w:tcPr>
            <w:tcW w:w="4626" w:type="dxa"/>
          </w:tcPr>
          <w:p w14:paraId="280815FA" w14:textId="77777777" w:rsidR="00D024CB" w:rsidRDefault="00D024CB" w:rsidP="00D024CB">
            <w:pPr>
              <w:tabs>
                <w:tab w:val="left" w:pos="32"/>
              </w:tabs>
              <w:rPr>
                <w:rFonts w:cstheme="minorHAnsi"/>
                <w:sz w:val="24"/>
                <w:szCs w:val="24"/>
              </w:rPr>
            </w:pPr>
            <w:r>
              <w:rPr>
                <w:rFonts w:cstheme="minorHAnsi"/>
                <w:sz w:val="24"/>
                <w:szCs w:val="24"/>
              </w:rPr>
              <w:lastRenderedPageBreak/>
              <w:tab/>
            </w:r>
            <w:r w:rsidRPr="00D024CB">
              <w:rPr>
                <w:rFonts w:cstheme="minorHAnsi"/>
                <w:sz w:val="24"/>
                <w:szCs w:val="24"/>
              </w:rPr>
              <w:t>1. Reaffirmed the urgency of coastal cultural preservation in the opening paragraph (Page 11, Column 1).</w:t>
            </w:r>
          </w:p>
          <w:p w14:paraId="67B4FCA5" w14:textId="20AD00E5" w:rsidR="00F3646A" w:rsidRPr="00C5269B" w:rsidRDefault="00D024CB" w:rsidP="00D024CB">
            <w:pPr>
              <w:tabs>
                <w:tab w:val="left" w:pos="32"/>
              </w:tabs>
              <w:rPr>
                <w:rFonts w:cstheme="minorHAnsi"/>
                <w:sz w:val="24"/>
                <w:szCs w:val="24"/>
              </w:rPr>
            </w:pPr>
            <w:r w:rsidRPr="00D024CB">
              <w:rPr>
                <w:rFonts w:cstheme="minorHAnsi"/>
                <w:sz w:val="24"/>
                <w:szCs w:val="24"/>
              </w:rPr>
              <w:lastRenderedPageBreak/>
              <w:t>2. Added explicit theoretical implications (commodification as adaptive preservation) and practical pathways for Local Government, Creative Industry, and Coastal Communities (Page 11, Column 2).</w:t>
            </w:r>
          </w:p>
        </w:tc>
      </w:tr>
      <w:tr w:rsidR="00F3646A" w:rsidRPr="00C5269B" w14:paraId="34370F38" w14:textId="77777777" w:rsidTr="00F3646A">
        <w:tc>
          <w:tcPr>
            <w:tcW w:w="562" w:type="dxa"/>
          </w:tcPr>
          <w:p w14:paraId="1D610F75" w14:textId="49DE6C86" w:rsidR="00F3646A" w:rsidRPr="00C5269B" w:rsidRDefault="00C5269B" w:rsidP="00F3646A">
            <w:pPr>
              <w:spacing w:line="480" w:lineRule="auto"/>
              <w:rPr>
                <w:rFonts w:cstheme="minorHAnsi"/>
                <w:sz w:val="24"/>
                <w:szCs w:val="24"/>
              </w:rPr>
            </w:pPr>
            <w:r w:rsidRPr="00C5269B">
              <w:rPr>
                <w:rFonts w:cstheme="minorHAnsi"/>
                <w:sz w:val="24"/>
                <w:szCs w:val="24"/>
              </w:rPr>
              <w:lastRenderedPageBreak/>
              <w:t>7</w:t>
            </w:r>
          </w:p>
        </w:tc>
        <w:tc>
          <w:tcPr>
            <w:tcW w:w="3828" w:type="dxa"/>
          </w:tcPr>
          <w:p w14:paraId="259661AB" w14:textId="77777777" w:rsidR="00C5269B" w:rsidRPr="00C5269B" w:rsidRDefault="00C5269B" w:rsidP="00C5269B">
            <w:pPr>
              <w:rPr>
                <w:rFonts w:cstheme="minorHAnsi"/>
                <w:bCs/>
                <w:sz w:val="24"/>
                <w:szCs w:val="24"/>
                <w:lang w:val="id-ID"/>
              </w:rPr>
            </w:pPr>
            <w:r w:rsidRPr="00C5269B">
              <w:rPr>
                <w:rFonts w:cstheme="minorHAnsi"/>
                <w:b/>
                <w:bCs/>
                <w:sz w:val="24"/>
                <w:szCs w:val="24"/>
              </w:rPr>
              <w:t>References</w:t>
            </w:r>
            <w:r w:rsidRPr="00C5269B">
              <w:rPr>
                <w:rFonts w:cstheme="minorHAnsi"/>
                <w:sz w:val="24"/>
                <w:szCs w:val="24"/>
              </w:rPr>
              <w:br/>
            </w:r>
            <w:r w:rsidRPr="00C5269B">
              <w:rPr>
                <w:rFonts w:cstheme="minorHAnsi"/>
                <w:bCs/>
                <w:sz w:val="24"/>
                <w:szCs w:val="24"/>
              </w:rPr>
              <w:t>Detail c</w:t>
            </w:r>
            <w:r w:rsidRPr="00C5269B">
              <w:rPr>
                <w:rFonts w:cstheme="minorHAnsi"/>
                <w:bCs/>
                <w:sz w:val="24"/>
                <w:szCs w:val="24"/>
                <w:lang w:val="id-ID"/>
              </w:rPr>
              <w:t>omment</w:t>
            </w:r>
            <w:r w:rsidRPr="00C5269B">
              <w:rPr>
                <w:rFonts w:cstheme="minorHAnsi"/>
                <w:bCs/>
                <w:sz w:val="24"/>
                <w:szCs w:val="24"/>
              </w:rPr>
              <w:t>s on the References</w:t>
            </w:r>
            <w:r w:rsidRPr="00C5269B">
              <w:rPr>
                <w:rFonts w:cstheme="minorHAnsi"/>
                <w:bCs/>
                <w:sz w:val="24"/>
                <w:szCs w:val="24"/>
                <w:lang w:val="id-ID"/>
              </w:rPr>
              <w:t>:</w:t>
            </w:r>
          </w:p>
          <w:p w14:paraId="152DAB6D" w14:textId="77777777" w:rsidR="00C5269B" w:rsidRPr="00C5269B" w:rsidRDefault="00C5269B" w:rsidP="00C5269B">
            <w:pPr>
              <w:rPr>
                <w:rFonts w:cstheme="minorHAnsi"/>
                <w:sz w:val="24"/>
                <w:szCs w:val="24"/>
                <w:lang w:val="id-ID"/>
              </w:rPr>
            </w:pPr>
          </w:p>
          <w:p w14:paraId="141620F5" w14:textId="77777777" w:rsidR="00C5269B" w:rsidRPr="00C5269B" w:rsidRDefault="00C5269B" w:rsidP="00C5269B">
            <w:pPr>
              <w:rPr>
                <w:rFonts w:cstheme="minorHAnsi"/>
                <w:sz w:val="24"/>
                <w:szCs w:val="24"/>
              </w:rPr>
            </w:pPr>
            <w:r w:rsidRPr="00C5269B">
              <w:rPr>
                <w:rFonts w:cstheme="minorHAnsi"/>
                <w:sz w:val="24"/>
                <w:szCs w:val="24"/>
                <w:lang w:val="id-ID"/>
              </w:rPr>
              <w:t xml:space="preserve">Overall, the references in this article are sufficient to support the main </w:t>
            </w:r>
            <w:r w:rsidRPr="00C5269B">
              <w:rPr>
                <w:rFonts w:cstheme="minorHAnsi"/>
                <w:sz w:val="24"/>
                <w:szCs w:val="24"/>
                <w:lang w:val="id-ID"/>
              </w:rPr>
              <w:lastRenderedPageBreak/>
              <w:t>arguments, especially those related to batik, cultural revitalization, and the creative economy. However, some significant weaknesses need to be corrected: 1) There is no reference to the main commodification theory, even though it is the central concept of the research; 2) specific references to Situbondo and the coastal traditions of East Java need to be added because they are still limited; and 3) Dilthey’s hermeneutics principle should preferably use primary sources.</w:t>
            </w:r>
          </w:p>
          <w:p w14:paraId="2F9AB5A6" w14:textId="2FFB1EDD" w:rsidR="00F3646A" w:rsidRPr="00C5269B" w:rsidRDefault="00F3646A" w:rsidP="00A07F4D">
            <w:pPr>
              <w:rPr>
                <w:rFonts w:cstheme="minorHAnsi"/>
                <w:sz w:val="24"/>
                <w:szCs w:val="24"/>
              </w:rPr>
            </w:pPr>
          </w:p>
        </w:tc>
        <w:tc>
          <w:tcPr>
            <w:tcW w:w="4626" w:type="dxa"/>
          </w:tcPr>
          <w:p w14:paraId="7F8392DB" w14:textId="77777777" w:rsidR="00D024CB" w:rsidRDefault="00D024CB" w:rsidP="00A07F4D">
            <w:pPr>
              <w:rPr>
                <w:rFonts w:cstheme="minorHAnsi"/>
                <w:sz w:val="24"/>
                <w:szCs w:val="24"/>
              </w:rPr>
            </w:pPr>
            <w:r w:rsidRPr="00D024CB">
              <w:rPr>
                <w:rFonts w:cstheme="minorHAnsi"/>
                <w:sz w:val="24"/>
                <w:szCs w:val="24"/>
              </w:rPr>
              <w:lastRenderedPageBreak/>
              <w:t>We updated the reference list with primary and foundational literature:</w:t>
            </w:r>
          </w:p>
          <w:p w14:paraId="725C8DAC" w14:textId="5585A70F" w:rsidR="00D024CB" w:rsidRDefault="00D024CB" w:rsidP="00A07F4D">
            <w:pPr>
              <w:rPr>
                <w:rFonts w:cstheme="minorHAnsi"/>
                <w:sz w:val="24"/>
                <w:szCs w:val="24"/>
              </w:rPr>
            </w:pPr>
            <w:r>
              <w:rPr>
                <w:rFonts w:cstheme="minorHAnsi"/>
                <w:sz w:val="24"/>
                <w:szCs w:val="24"/>
              </w:rPr>
              <w:t xml:space="preserve">1. </w:t>
            </w:r>
            <w:r w:rsidRPr="00D024CB">
              <w:rPr>
                <w:rFonts w:cstheme="minorHAnsi"/>
                <w:sz w:val="24"/>
                <w:szCs w:val="24"/>
              </w:rPr>
              <w:t>Added primary Dilthey source: Dilthey, W. (2002), </w:t>
            </w:r>
            <w:r w:rsidRPr="00D024CB">
              <w:rPr>
                <w:rFonts w:cstheme="minorHAnsi"/>
                <w:i/>
                <w:iCs/>
                <w:sz w:val="24"/>
                <w:szCs w:val="24"/>
              </w:rPr>
              <w:t xml:space="preserve">The Formation of the Historical </w:t>
            </w:r>
            <w:r w:rsidRPr="00D024CB">
              <w:rPr>
                <w:rFonts w:cstheme="minorHAnsi"/>
                <w:i/>
                <w:iCs/>
                <w:sz w:val="24"/>
                <w:szCs w:val="24"/>
              </w:rPr>
              <w:lastRenderedPageBreak/>
              <w:t>World in the Human Sciences</w:t>
            </w:r>
            <w:r w:rsidRPr="00D024CB">
              <w:rPr>
                <w:rFonts w:cstheme="minorHAnsi"/>
                <w:sz w:val="24"/>
                <w:szCs w:val="24"/>
              </w:rPr>
              <w:t>, Princeton University Press.</w:t>
            </w:r>
          </w:p>
          <w:p w14:paraId="5026A04B" w14:textId="77777777" w:rsidR="00D024CB" w:rsidRDefault="00D024CB" w:rsidP="00A07F4D">
            <w:pPr>
              <w:rPr>
                <w:rFonts w:cstheme="minorHAnsi"/>
                <w:sz w:val="24"/>
                <w:szCs w:val="24"/>
              </w:rPr>
            </w:pPr>
            <w:r>
              <w:rPr>
                <w:rFonts w:cstheme="minorHAnsi"/>
                <w:sz w:val="24"/>
                <w:szCs w:val="24"/>
              </w:rPr>
              <w:t xml:space="preserve">2. </w:t>
            </w:r>
            <w:r w:rsidRPr="00D024CB">
              <w:rPr>
                <w:rFonts w:cstheme="minorHAnsi"/>
                <w:sz w:val="24"/>
                <w:szCs w:val="24"/>
              </w:rPr>
              <w:t>Added commodification theory: Appadurai, A. (1986) / Parry &amp; Appadurai (1988) and Shepherd (2021).</w:t>
            </w:r>
          </w:p>
          <w:p w14:paraId="5D377958" w14:textId="0E3C8C5F" w:rsidR="00F3646A" w:rsidRPr="00C5269B" w:rsidRDefault="00D024CB" w:rsidP="00A07F4D">
            <w:pPr>
              <w:rPr>
                <w:rFonts w:cstheme="minorHAnsi"/>
                <w:sz w:val="24"/>
                <w:szCs w:val="24"/>
              </w:rPr>
            </w:pPr>
            <w:r>
              <w:rPr>
                <w:rFonts w:cstheme="minorHAnsi"/>
                <w:sz w:val="24"/>
                <w:szCs w:val="24"/>
              </w:rPr>
              <w:t>3.</w:t>
            </w:r>
            <w:r w:rsidRPr="00D024CB">
              <w:rPr>
                <w:rFonts w:cstheme="minorHAnsi"/>
                <w:sz w:val="24"/>
                <w:szCs w:val="24"/>
              </w:rPr>
              <w:t xml:space="preserve"> Added coastal tradition literature: El Amin (2022) / Dahlan &amp; </w:t>
            </w:r>
            <w:proofErr w:type="spellStart"/>
            <w:r w:rsidRPr="00D024CB">
              <w:rPr>
                <w:rFonts w:cstheme="minorHAnsi"/>
                <w:sz w:val="24"/>
                <w:szCs w:val="24"/>
              </w:rPr>
              <w:t>Suwarno</w:t>
            </w:r>
            <w:proofErr w:type="spellEnd"/>
            <w:r w:rsidRPr="00D024CB">
              <w:rPr>
                <w:rFonts w:cstheme="minorHAnsi"/>
                <w:sz w:val="24"/>
                <w:szCs w:val="24"/>
              </w:rPr>
              <w:t xml:space="preserve"> (2022).</w:t>
            </w:r>
          </w:p>
        </w:tc>
      </w:tr>
    </w:tbl>
    <w:p w14:paraId="0DA204A9" w14:textId="77777777" w:rsidR="001A5AD1" w:rsidRPr="00C5269B" w:rsidRDefault="001A5AD1" w:rsidP="001A5AD1">
      <w:pPr>
        <w:jc w:val="center"/>
        <w:rPr>
          <w:rFonts w:cstheme="minorHAnsi"/>
          <w:sz w:val="24"/>
          <w:szCs w:val="24"/>
        </w:rPr>
      </w:pPr>
    </w:p>
    <w:tbl>
      <w:tblPr>
        <w:tblStyle w:val="TableGrid"/>
        <w:tblpPr w:leftFromText="180" w:rightFromText="180" w:vertAnchor="text" w:horzAnchor="margin" w:tblpY="140"/>
        <w:tblW w:w="0" w:type="auto"/>
        <w:tblLook w:val="04A0" w:firstRow="1" w:lastRow="0" w:firstColumn="1" w:lastColumn="0" w:noHBand="0" w:noVBand="1"/>
      </w:tblPr>
      <w:tblGrid>
        <w:gridCol w:w="562"/>
        <w:gridCol w:w="3828"/>
        <w:gridCol w:w="4626"/>
      </w:tblGrid>
      <w:tr w:rsidR="00F3646A" w:rsidRPr="00C5269B" w14:paraId="2851C1EF" w14:textId="77777777" w:rsidTr="00400613">
        <w:tc>
          <w:tcPr>
            <w:tcW w:w="562" w:type="dxa"/>
          </w:tcPr>
          <w:p w14:paraId="26D3C628" w14:textId="77777777" w:rsidR="00F3646A" w:rsidRPr="00C5269B" w:rsidRDefault="00F3646A" w:rsidP="00F3646A">
            <w:pPr>
              <w:spacing w:after="160" w:line="259" w:lineRule="auto"/>
              <w:jc w:val="center"/>
              <w:rPr>
                <w:rFonts w:cstheme="minorHAnsi"/>
                <w:sz w:val="24"/>
                <w:szCs w:val="24"/>
              </w:rPr>
            </w:pPr>
            <w:r w:rsidRPr="00C5269B">
              <w:rPr>
                <w:rFonts w:cstheme="minorHAnsi"/>
                <w:sz w:val="24"/>
                <w:szCs w:val="24"/>
              </w:rPr>
              <w:t>No.</w:t>
            </w:r>
          </w:p>
        </w:tc>
        <w:tc>
          <w:tcPr>
            <w:tcW w:w="3828" w:type="dxa"/>
          </w:tcPr>
          <w:p w14:paraId="2565C2A0" w14:textId="0F39A6D1" w:rsidR="00F3646A" w:rsidRPr="00C5269B" w:rsidRDefault="00F3646A" w:rsidP="00F3646A">
            <w:pPr>
              <w:spacing w:after="160" w:line="259" w:lineRule="auto"/>
              <w:jc w:val="center"/>
              <w:rPr>
                <w:rFonts w:cstheme="minorHAnsi"/>
                <w:sz w:val="24"/>
                <w:szCs w:val="24"/>
              </w:rPr>
            </w:pPr>
            <w:r w:rsidRPr="00C5269B">
              <w:rPr>
                <w:rFonts w:cstheme="minorHAnsi"/>
                <w:sz w:val="24"/>
                <w:szCs w:val="24"/>
              </w:rPr>
              <w:t>Reviewer 2 comments</w:t>
            </w:r>
          </w:p>
        </w:tc>
        <w:tc>
          <w:tcPr>
            <w:tcW w:w="4626" w:type="dxa"/>
          </w:tcPr>
          <w:p w14:paraId="4BE842A6" w14:textId="77777777" w:rsidR="00F3646A" w:rsidRPr="00C5269B" w:rsidRDefault="00F3646A" w:rsidP="007D33FE">
            <w:pPr>
              <w:jc w:val="center"/>
              <w:rPr>
                <w:rFonts w:cstheme="minorHAnsi"/>
                <w:i/>
                <w:iCs/>
                <w:sz w:val="24"/>
                <w:szCs w:val="24"/>
              </w:rPr>
            </w:pPr>
            <w:r w:rsidRPr="00C5269B">
              <w:rPr>
                <w:rFonts w:cstheme="minorHAnsi"/>
                <w:sz w:val="24"/>
                <w:szCs w:val="24"/>
              </w:rPr>
              <w:t xml:space="preserve">Author’s response </w:t>
            </w:r>
            <w:r w:rsidRPr="00C5269B">
              <w:rPr>
                <w:rFonts w:cstheme="minorHAnsi"/>
                <w:sz w:val="24"/>
                <w:szCs w:val="24"/>
              </w:rPr>
              <w:br/>
            </w:r>
            <w:r w:rsidRPr="00C5269B">
              <w:rPr>
                <w:rFonts w:cstheme="minorHAnsi"/>
                <w:i/>
                <w:iCs/>
                <w:sz w:val="24"/>
                <w:szCs w:val="24"/>
              </w:rPr>
              <w:t>(mention page/paragraph/sub-title)</w:t>
            </w:r>
          </w:p>
        </w:tc>
      </w:tr>
      <w:tr w:rsidR="00D024CB" w:rsidRPr="00C5269B" w14:paraId="3D3E0FCD" w14:textId="77777777" w:rsidTr="00400613">
        <w:tc>
          <w:tcPr>
            <w:tcW w:w="562" w:type="dxa"/>
          </w:tcPr>
          <w:p w14:paraId="6389A951" w14:textId="77777777" w:rsidR="00D024CB" w:rsidRPr="00C5269B" w:rsidRDefault="00D024CB" w:rsidP="00F3646A">
            <w:pPr>
              <w:spacing w:after="160" w:line="259" w:lineRule="auto"/>
              <w:jc w:val="center"/>
              <w:rPr>
                <w:rFonts w:cstheme="minorHAnsi"/>
                <w:sz w:val="24"/>
                <w:szCs w:val="24"/>
              </w:rPr>
            </w:pPr>
            <w:r w:rsidRPr="00C5269B">
              <w:rPr>
                <w:rFonts w:cstheme="minorHAnsi"/>
                <w:sz w:val="24"/>
                <w:szCs w:val="24"/>
              </w:rPr>
              <w:t>1</w:t>
            </w:r>
          </w:p>
        </w:tc>
        <w:tc>
          <w:tcPr>
            <w:tcW w:w="3828" w:type="dxa"/>
          </w:tcPr>
          <w:p w14:paraId="47268672" w14:textId="77777777" w:rsidR="00D024CB" w:rsidRPr="00C5269B" w:rsidRDefault="00D024CB" w:rsidP="00A07F4D">
            <w:pPr>
              <w:rPr>
                <w:rFonts w:cstheme="minorHAnsi"/>
                <w:b/>
                <w:bCs/>
                <w:sz w:val="24"/>
                <w:szCs w:val="24"/>
              </w:rPr>
            </w:pPr>
            <w:r w:rsidRPr="00C5269B">
              <w:rPr>
                <w:rFonts w:cstheme="minorHAnsi"/>
                <w:b/>
                <w:bCs/>
                <w:sz w:val="24"/>
                <w:szCs w:val="24"/>
              </w:rPr>
              <w:t>Title</w:t>
            </w:r>
          </w:p>
          <w:p w14:paraId="2C00A1AD" w14:textId="77777777" w:rsidR="00D024CB" w:rsidRPr="00C5269B" w:rsidRDefault="00D024CB" w:rsidP="00A07F4D">
            <w:pPr>
              <w:rPr>
                <w:rFonts w:cstheme="minorHAnsi"/>
                <w:sz w:val="24"/>
                <w:szCs w:val="24"/>
              </w:rPr>
            </w:pPr>
            <w:r w:rsidRPr="00C5269B">
              <w:rPr>
                <w:rFonts w:cstheme="minorHAnsi"/>
                <w:sz w:val="24"/>
                <w:szCs w:val="24"/>
              </w:rPr>
              <w:t xml:space="preserve">Detail comments on the Title: </w:t>
            </w:r>
          </w:p>
          <w:p w14:paraId="33316ACF" w14:textId="2F4730A8" w:rsidR="00D024CB" w:rsidRPr="00C5269B" w:rsidRDefault="00D024CB" w:rsidP="00A07F4D">
            <w:pPr>
              <w:spacing w:after="160"/>
              <w:rPr>
                <w:rFonts w:cstheme="minorHAnsi"/>
                <w:b/>
                <w:bCs/>
                <w:sz w:val="24"/>
                <w:szCs w:val="24"/>
              </w:rPr>
            </w:pPr>
            <w:r w:rsidRPr="00C5269B">
              <w:rPr>
                <w:rFonts w:cstheme="minorHAnsi"/>
                <w:sz w:val="24"/>
                <w:szCs w:val="24"/>
              </w:rPr>
              <w:t xml:space="preserve">The title is clear, concise, and relevant to the main topic of the paper. It effectively highlights the relationship between the revitalization of the </w:t>
            </w:r>
            <w:proofErr w:type="spellStart"/>
            <w:r w:rsidRPr="00C5269B">
              <w:rPr>
                <w:rFonts w:cstheme="minorHAnsi"/>
                <w:sz w:val="24"/>
                <w:szCs w:val="24"/>
              </w:rPr>
              <w:t>Ajem</w:t>
            </w:r>
            <w:proofErr w:type="spellEnd"/>
            <w:r w:rsidRPr="00C5269B">
              <w:rPr>
                <w:rFonts w:cstheme="minorHAnsi"/>
                <w:sz w:val="24"/>
                <w:szCs w:val="24"/>
              </w:rPr>
              <w:t xml:space="preserve"> Sap-sap tradition and the commodification of contemporary </w:t>
            </w:r>
            <w:proofErr w:type="spellStart"/>
            <w:r w:rsidRPr="00C5269B">
              <w:rPr>
                <w:rFonts w:cstheme="minorHAnsi"/>
                <w:sz w:val="24"/>
                <w:szCs w:val="24"/>
              </w:rPr>
              <w:t>Situbondo</w:t>
            </w:r>
            <w:proofErr w:type="spellEnd"/>
            <w:r w:rsidRPr="00C5269B">
              <w:rPr>
                <w:rFonts w:cstheme="minorHAnsi"/>
                <w:sz w:val="24"/>
                <w:szCs w:val="24"/>
              </w:rPr>
              <w:t xml:space="preserve"> batik, making the research focus easy to understand. The use of key concepts such as "revitalization" and "commodification" also makes the title academically appropriate and likely to attract readers interested in cultural studies, heritage preservation, and creative industries.</w:t>
            </w:r>
          </w:p>
        </w:tc>
        <w:tc>
          <w:tcPr>
            <w:tcW w:w="4626" w:type="dxa"/>
            <w:vMerge w:val="restart"/>
          </w:tcPr>
          <w:p w14:paraId="09DB4DA3" w14:textId="075B5B55" w:rsidR="00D024CB" w:rsidRPr="00C5269B" w:rsidRDefault="00D024CB" w:rsidP="00A07F4D">
            <w:pPr>
              <w:spacing w:after="160"/>
              <w:rPr>
                <w:rFonts w:cstheme="minorHAnsi"/>
                <w:sz w:val="24"/>
                <w:szCs w:val="24"/>
              </w:rPr>
            </w:pPr>
            <w:r w:rsidRPr="00D024CB">
              <w:rPr>
                <w:rFonts w:cstheme="minorHAnsi"/>
                <w:b/>
                <w:bCs/>
                <w:sz w:val="24"/>
                <w:szCs w:val="24"/>
              </w:rPr>
              <w:t>Title &amp; Abstract</w:t>
            </w:r>
            <w:r>
              <w:rPr>
                <w:rFonts w:cstheme="minorHAnsi"/>
                <w:sz w:val="24"/>
                <w:szCs w:val="24"/>
              </w:rPr>
              <w:br/>
            </w:r>
            <w:r w:rsidRPr="00D024CB">
              <w:rPr>
                <w:rFonts w:cstheme="minorHAnsi"/>
                <w:sz w:val="24"/>
                <w:szCs w:val="24"/>
              </w:rPr>
              <w:t>Thank you for the positive evaluation. We have replaced "disseminating" with "evaluating" across the Abstract, Introduction, and Conclusion. Furthermore, we clarified in the Abstract (Page 1) and Discussion (Page 9) that the 22% figure represents respondents who first discovered the tradition through batik exposure in our exploratory post-implementation survey.</w:t>
            </w:r>
          </w:p>
        </w:tc>
      </w:tr>
      <w:tr w:rsidR="00D024CB" w:rsidRPr="00C5269B" w14:paraId="580E727E" w14:textId="77777777" w:rsidTr="00400613">
        <w:tc>
          <w:tcPr>
            <w:tcW w:w="562" w:type="dxa"/>
          </w:tcPr>
          <w:p w14:paraId="10F0FE0C" w14:textId="77777777" w:rsidR="00D024CB" w:rsidRPr="00C5269B" w:rsidRDefault="00D024CB" w:rsidP="00A07F4D">
            <w:pPr>
              <w:spacing w:line="259" w:lineRule="auto"/>
              <w:jc w:val="center"/>
              <w:rPr>
                <w:rFonts w:cstheme="minorHAnsi"/>
                <w:sz w:val="24"/>
                <w:szCs w:val="24"/>
              </w:rPr>
            </w:pPr>
            <w:r w:rsidRPr="00C5269B">
              <w:rPr>
                <w:rFonts w:cstheme="minorHAnsi"/>
                <w:sz w:val="24"/>
                <w:szCs w:val="24"/>
              </w:rPr>
              <w:t>2</w:t>
            </w:r>
          </w:p>
        </w:tc>
        <w:tc>
          <w:tcPr>
            <w:tcW w:w="3828" w:type="dxa"/>
          </w:tcPr>
          <w:p w14:paraId="33F580B2" w14:textId="77777777" w:rsidR="00D024CB" w:rsidRPr="00D024CB" w:rsidRDefault="00D024CB" w:rsidP="00A07F4D">
            <w:pPr>
              <w:spacing w:line="259" w:lineRule="auto"/>
              <w:rPr>
                <w:rFonts w:cstheme="minorHAnsi"/>
                <w:b/>
                <w:bCs/>
                <w:sz w:val="24"/>
                <w:szCs w:val="24"/>
              </w:rPr>
            </w:pPr>
            <w:r w:rsidRPr="00D024CB">
              <w:rPr>
                <w:rFonts w:cstheme="minorHAnsi"/>
                <w:b/>
                <w:bCs/>
                <w:sz w:val="24"/>
                <w:szCs w:val="24"/>
              </w:rPr>
              <w:t>Abstract</w:t>
            </w:r>
          </w:p>
          <w:p w14:paraId="06D557E2" w14:textId="77777777" w:rsidR="00D024CB" w:rsidRPr="00D024CB" w:rsidRDefault="00D024CB" w:rsidP="00A07F4D">
            <w:pPr>
              <w:rPr>
                <w:rFonts w:cstheme="minorHAnsi"/>
                <w:sz w:val="24"/>
                <w:szCs w:val="24"/>
              </w:rPr>
            </w:pPr>
            <w:r w:rsidRPr="00D024CB">
              <w:rPr>
                <w:rFonts w:cstheme="minorHAnsi"/>
                <w:sz w:val="24"/>
                <w:szCs w:val="24"/>
              </w:rPr>
              <w:t xml:space="preserve">The abstract is generally well organized and aligns well with the title of the paper. It clearly presents the background, research objectives, methodology, key findings, and the overall contribution of the study. The main concepts introduced in the </w:t>
            </w:r>
            <w:r w:rsidRPr="00D024CB">
              <w:rPr>
                <w:rFonts w:cstheme="minorHAnsi"/>
                <w:sz w:val="24"/>
                <w:szCs w:val="24"/>
              </w:rPr>
              <w:lastRenderedPageBreak/>
              <w:t xml:space="preserve">title, namely the revitalization of the </w:t>
            </w:r>
            <w:proofErr w:type="spellStart"/>
            <w:r w:rsidRPr="00D024CB">
              <w:rPr>
                <w:rFonts w:cstheme="minorHAnsi"/>
                <w:sz w:val="24"/>
                <w:szCs w:val="24"/>
              </w:rPr>
              <w:t>Ajem</w:t>
            </w:r>
            <w:proofErr w:type="spellEnd"/>
            <w:r w:rsidRPr="00D024CB">
              <w:rPr>
                <w:rFonts w:cstheme="minorHAnsi"/>
                <w:sz w:val="24"/>
                <w:szCs w:val="24"/>
              </w:rPr>
              <w:t xml:space="preserve"> Sap-sap tradition, the commodification process, and contemporary </w:t>
            </w:r>
            <w:proofErr w:type="spellStart"/>
            <w:r w:rsidRPr="00D024CB">
              <w:rPr>
                <w:rFonts w:cstheme="minorHAnsi"/>
                <w:sz w:val="24"/>
                <w:szCs w:val="24"/>
              </w:rPr>
              <w:t>Situbondo</w:t>
            </w:r>
            <w:proofErr w:type="spellEnd"/>
            <w:r w:rsidRPr="00D024CB">
              <w:rPr>
                <w:rFonts w:cstheme="minorHAnsi"/>
                <w:sz w:val="24"/>
                <w:szCs w:val="24"/>
              </w:rPr>
              <w:t xml:space="preserve"> batik, are consistently reflected throughout the abstract. This makes the study easy to understand from the beginning and gives readers a clear overview of what to expect from the paper.</w:t>
            </w:r>
          </w:p>
          <w:p w14:paraId="4199400F" w14:textId="77777777" w:rsidR="00D024CB" w:rsidRPr="00D024CB" w:rsidRDefault="00D024CB" w:rsidP="00A07F4D">
            <w:pPr>
              <w:rPr>
                <w:rFonts w:cstheme="minorHAnsi"/>
                <w:sz w:val="24"/>
                <w:szCs w:val="24"/>
              </w:rPr>
            </w:pPr>
          </w:p>
          <w:p w14:paraId="084ECC48" w14:textId="2F3B59D0" w:rsidR="00D024CB" w:rsidRPr="00D024CB" w:rsidRDefault="00D024CB" w:rsidP="00A07F4D">
            <w:pPr>
              <w:spacing w:line="259" w:lineRule="auto"/>
              <w:rPr>
                <w:rFonts w:cstheme="minorHAnsi"/>
                <w:sz w:val="24"/>
                <w:szCs w:val="24"/>
              </w:rPr>
            </w:pPr>
            <w:r w:rsidRPr="00D024CB">
              <w:rPr>
                <w:rFonts w:cstheme="minorHAnsi"/>
                <w:sz w:val="24"/>
                <w:szCs w:val="24"/>
              </w:rPr>
              <w:t xml:space="preserve">There are a few aspects that could be improved to strengthen the abstract. The phrase "disseminating the impact" is not the most appropriate choice in this context, as the study appears to </w:t>
            </w:r>
            <w:proofErr w:type="spellStart"/>
            <w:r w:rsidRPr="00D024CB">
              <w:rPr>
                <w:rFonts w:cstheme="minorHAnsi"/>
                <w:sz w:val="24"/>
                <w:szCs w:val="24"/>
              </w:rPr>
              <w:t>analyze</w:t>
            </w:r>
            <w:proofErr w:type="spellEnd"/>
            <w:r w:rsidRPr="00D024CB">
              <w:rPr>
                <w:rFonts w:cstheme="minorHAnsi"/>
                <w:sz w:val="24"/>
                <w:szCs w:val="24"/>
              </w:rPr>
              <w:t xml:space="preserve"> or evaluate the impact rather than disseminate it. In addition, the claim that awareness among the younger generation increased by 22% raises questions because the study is described as qualitative, yet the source or measurement of this percentage is not briefly explained. Providing a short clarification or using a more cautious statement would improve the credibility of the abstract and make the findings more convincing for readers.</w:t>
            </w:r>
          </w:p>
        </w:tc>
        <w:tc>
          <w:tcPr>
            <w:tcW w:w="4626" w:type="dxa"/>
            <w:vMerge/>
          </w:tcPr>
          <w:p w14:paraId="51FFA94B" w14:textId="7F55DF1C" w:rsidR="00D024CB" w:rsidRPr="00D024CB" w:rsidRDefault="00D024CB" w:rsidP="00A07F4D">
            <w:pPr>
              <w:spacing w:line="259" w:lineRule="auto"/>
              <w:rPr>
                <w:rFonts w:cstheme="minorHAnsi"/>
                <w:sz w:val="24"/>
                <w:szCs w:val="24"/>
              </w:rPr>
            </w:pPr>
          </w:p>
        </w:tc>
      </w:tr>
      <w:tr w:rsidR="00F3646A" w:rsidRPr="00C5269B" w14:paraId="2568C76E" w14:textId="77777777" w:rsidTr="00400613">
        <w:tc>
          <w:tcPr>
            <w:tcW w:w="562" w:type="dxa"/>
          </w:tcPr>
          <w:p w14:paraId="3D4B3A38" w14:textId="77777777" w:rsidR="00F3646A" w:rsidRPr="00C5269B" w:rsidRDefault="00F3646A" w:rsidP="00A07F4D">
            <w:pPr>
              <w:spacing w:line="259" w:lineRule="auto"/>
              <w:jc w:val="center"/>
              <w:rPr>
                <w:rFonts w:cstheme="minorHAnsi"/>
                <w:sz w:val="24"/>
                <w:szCs w:val="24"/>
              </w:rPr>
            </w:pPr>
            <w:r w:rsidRPr="00C5269B">
              <w:rPr>
                <w:rFonts w:cstheme="minorHAnsi"/>
                <w:sz w:val="24"/>
                <w:szCs w:val="24"/>
              </w:rPr>
              <w:t>3</w:t>
            </w:r>
          </w:p>
        </w:tc>
        <w:tc>
          <w:tcPr>
            <w:tcW w:w="3828" w:type="dxa"/>
          </w:tcPr>
          <w:p w14:paraId="3BDA0F3D" w14:textId="77777777" w:rsidR="00F17DF3" w:rsidRPr="00D024CB" w:rsidRDefault="00F17DF3" w:rsidP="00F17DF3">
            <w:pPr>
              <w:rPr>
                <w:rFonts w:cstheme="minorHAnsi"/>
                <w:sz w:val="24"/>
                <w:szCs w:val="24"/>
              </w:rPr>
            </w:pPr>
            <w:r w:rsidRPr="00D024CB">
              <w:rPr>
                <w:rFonts w:cstheme="minorHAnsi"/>
                <w:b/>
                <w:bCs/>
                <w:sz w:val="24"/>
                <w:szCs w:val="24"/>
              </w:rPr>
              <w:t>Introduction</w:t>
            </w:r>
            <w:r w:rsidRPr="00D024CB">
              <w:rPr>
                <w:rFonts w:cstheme="minorHAnsi"/>
                <w:b/>
                <w:bCs/>
                <w:sz w:val="24"/>
                <w:szCs w:val="24"/>
              </w:rPr>
              <w:br/>
            </w:r>
            <w:r w:rsidRPr="00D024CB">
              <w:rPr>
                <w:rFonts w:cstheme="minorHAnsi"/>
                <w:sz w:val="24"/>
                <w:szCs w:val="24"/>
              </w:rPr>
              <w:t xml:space="preserve">Detail comment in the Introduction: </w:t>
            </w:r>
          </w:p>
          <w:p w14:paraId="0F464E05" w14:textId="77777777" w:rsidR="00F17DF3" w:rsidRPr="00D024CB" w:rsidRDefault="00F17DF3" w:rsidP="00F17DF3">
            <w:pPr>
              <w:rPr>
                <w:rFonts w:cstheme="minorHAnsi"/>
                <w:sz w:val="24"/>
                <w:szCs w:val="24"/>
              </w:rPr>
            </w:pPr>
          </w:p>
          <w:p w14:paraId="172BC40D" w14:textId="77777777" w:rsidR="00F17DF3" w:rsidRPr="00D024CB" w:rsidRDefault="00F17DF3" w:rsidP="00F17DF3">
            <w:pPr>
              <w:rPr>
                <w:rFonts w:cstheme="minorHAnsi"/>
                <w:sz w:val="24"/>
                <w:szCs w:val="24"/>
                <w:lang w:val="id-ID"/>
              </w:rPr>
            </w:pPr>
            <w:r w:rsidRPr="00D024CB">
              <w:rPr>
                <w:rFonts w:cstheme="minorHAnsi"/>
                <w:sz w:val="24"/>
                <w:szCs w:val="24"/>
                <w:lang w:val="id-ID"/>
              </w:rPr>
              <w:t xml:space="preserve">The Introduction provides sufficient background on intangible cultural heritage and the Ajem Sap-sap tradition, making the general context of the study easy to understand. It also explains the relevance of cultural revitalization and introduces batik commodification as the proposed strategy. However, the overall flow could be improved to make the argument more focused and persuasive. Several paragraphs </w:t>
            </w:r>
            <w:r w:rsidRPr="00D024CB">
              <w:rPr>
                <w:rFonts w:cstheme="minorHAnsi"/>
                <w:sz w:val="24"/>
                <w:szCs w:val="24"/>
                <w:lang w:val="id-ID"/>
              </w:rPr>
              <w:lastRenderedPageBreak/>
              <w:t>spend considerable space describing the history and characteristics of the Ajem Sap-sap tradition, while the discussion of the research problem, research gap, and the novelty of the study remains relatively brief. As a result, the introduction tends to be descriptive rather than argumentative.</w:t>
            </w:r>
          </w:p>
          <w:p w14:paraId="050CDCFA" w14:textId="77777777" w:rsidR="00F17DF3" w:rsidRPr="00D024CB" w:rsidRDefault="00F17DF3" w:rsidP="00F17DF3">
            <w:pPr>
              <w:rPr>
                <w:rFonts w:cstheme="minorHAnsi"/>
                <w:sz w:val="24"/>
                <w:szCs w:val="24"/>
                <w:lang w:val="id-ID"/>
              </w:rPr>
            </w:pPr>
          </w:p>
          <w:p w14:paraId="0A054625" w14:textId="5986036A" w:rsidR="00F3646A" w:rsidRPr="00D024CB" w:rsidRDefault="00F17DF3" w:rsidP="00F17DF3">
            <w:pPr>
              <w:spacing w:line="259" w:lineRule="auto"/>
              <w:rPr>
                <w:rFonts w:cstheme="minorHAnsi"/>
                <w:b/>
                <w:bCs/>
                <w:sz w:val="24"/>
                <w:szCs w:val="24"/>
              </w:rPr>
            </w:pPr>
            <w:r w:rsidRPr="00D024CB">
              <w:rPr>
                <w:rFonts w:cstheme="minorHAnsi"/>
                <w:sz w:val="24"/>
                <w:szCs w:val="24"/>
                <w:lang w:val="id-ID"/>
              </w:rPr>
              <w:t>I suggest strengthening the Introduction by placing greater emphasis on the research gap and the significance of the study. The authors should more clearly explain what previous studies have achieved, what important questions remain unanswered, and how this research offers a distinct contribution to the existing literature. In addition, the transition from the background discussion to the research objectives could be smoother, allowing readers to more easily understand why this study is necessary and what new knowledge it intends to provide. A more focused and critical introduction would significantly enhance the overall quality of the manuscript.</w:t>
            </w:r>
          </w:p>
        </w:tc>
        <w:tc>
          <w:tcPr>
            <w:tcW w:w="4626" w:type="dxa"/>
          </w:tcPr>
          <w:p w14:paraId="1A9D78E4" w14:textId="77777777" w:rsidR="00F17DF3" w:rsidRPr="00D024CB" w:rsidRDefault="00F17DF3" w:rsidP="00F17DF3">
            <w:pPr>
              <w:rPr>
                <w:rFonts w:cstheme="minorHAnsi"/>
                <w:sz w:val="24"/>
                <w:szCs w:val="24"/>
              </w:rPr>
            </w:pPr>
            <w:r w:rsidRPr="00D024CB">
              <w:rPr>
                <w:rFonts w:cstheme="minorHAnsi"/>
                <w:sz w:val="24"/>
                <w:szCs w:val="24"/>
              </w:rPr>
              <w:lastRenderedPageBreak/>
              <w:t>Thank you for this constructive critique. We have substantially revised the Introduction (Pages 1–3) to shift it from a purely descriptive narrative into a focused, argumentative academic framework:</w:t>
            </w:r>
          </w:p>
          <w:p w14:paraId="263390D5" w14:textId="77777777" w:rsidR="00F17DF3" w:rsidRPr="00D024CB" w:rsidRDefault="00F17DF3" w:rsidP="00F17DF3">
            <w:pPr>
              <w:rPr>
                <w:rFonts w:cstheme="minorHAnsi"/>
                <w:sz w:val="24"/>
                <w:szCs w:val="24"/>
              </w:rPr>
            </w:pPr>
          </w:p>
          <w:p w14:paraId="2347F23A" w14:textId="77777777" w:rsidR="00F17DF3" w:rsidRPr="00D024CB" w:rsidRDefault="00F17DF3" w:rsidP="00F17DF3">
            <w:pPr>
              <w:rPr>
                <w:rFonts w:cstheme="minorHAnsi"/>
                <w:sz w:val="24"/>
                <w:szCs w:val="24"/>
              </w:rPr>
            </w:pPr>
            <w:r w:rsidRPr="00D024CB">
              <w:rPr>
                <w:rFonts w:cstheme="minorHAnsi"/>
                <w:sz w:val="24"/>
                <w:szCs w:val="24"/>
              </w:rPr>
              <w:t>1. Sharpening the Research Problem and Urgency (Page 1, bottom &amp; Page 2, top):</w:t>
            </w:r>
          </w:p>
          <w:p w14:paraId="1A24736A" w14:textId="77777777" w:rsidR="00F17DF3" w:rsidRPr="00D024CB" w:rsidRDefault="00F17DF3" w:rsidP="00F17DF3">
            <w:pPr>
              <w:rPr>
                <w:rFonts w:cstheme="minorHAnsi"/>
                <w:sz w:val="24"/>
                <w:szCs w:val="24"/>
              </w:rPr>
            </w:pPr>
            <w:r w:rsidRPr="00D024CB">
              <w:rPr>
                <w:rFonts w:cstheme="minorHAnsi"/>
                <w:sz w:val="24"/>
                <w:szCs w:val="24"/>
              </w:rPr>
              <w:t>We reduced repetitive folklore descriptions and instead emphasized the empirical crisis facing the tradition, incorporating field observations regarding the drastic decline in performance frequency, aging practitioners, and the lack of cultural succession among coastal youth.</w:t>
            </w:r>
          </w:p>
          <w:p w14:paraId="036C62E8" w14:textId="77777777" w:rsidR="00F17DF3" w:rsidRPr="00D024CB" w:rsidRDefault="00F17DF3" w:rsidP="00F17DF3">
            <w:pPr>
              <w:rPr>
                <w:rFonts w:cstheme="minorHAnsi"/>
                <w:sz w:val="24"/>
                <w:szCs w:val="24"/>
              </w:rPr>
            </w:pPr>
          </w:p>
          <w:p w14:paraId="701B1700" w14:textId="77777777" w:rsidR="00F17DF3" w:rsidRPr="00D024CB" w:rsidRDefault="00F17DF3" w:rsidP="00F17DF3">
            <w:pPr>
              <w:rPr>
                <w:rFonts w:cstheme="minorHAnsi"/>
                <w:sz w:val="24"/>
                <w:szCs w:val="24"/>
              </w:rPr>
            </w:pPr>
            <w:r w:rsidRPr="00D024CB">
              <w:rPr>
                <w:rFonts w:cstheme="minorHAnsi"/>
                <w:sz w:val="24"/>
                <w:szCs w:val="24"/>
              </w:rPr>
              <w:lastRenderedPageBreak/>
              <w:t>2. Comprehensive Literature Mapping and Research Gap (Page 2, Column 2 &amp; Page 3, Column 1):</w:t>
            </w:r>
          </w:p>
          <w:p w14:paraId="5A4E4818" w14:textId="77777777" w:rsidR="00F17DF3" w:rsidRPr="00D024CB" w:rsidRDefault="00F17DF3" w:rsidP="00F17DF3">
            <w:pPr>
              <w:rPr>
                <w:rFonts w:cstheme="minorHAnsi"/>
                <w:sz w:val="24"/>
                <w:szCs w:val="24"/>
              </w:rPr>
            </w:pPr>
            <w:r w:rsidRPr="00D024CB">
              <w:rPr>
                <w:rFonts w:cstheme="minorHAnsi"/>
                <w:sz w:val="24"/>
                <w:szCs w:val="24"/>
              </w:rPr>
              <w:t>We explicitly mapped what previous studies have achieved and what remains unaddressed:</w:t>
            </w:r>
          </w:p>
          <w:p w14:paraId="0830AC8B" w14:textId="77777777" w:rsidR="00F17DF3" w:rsidRPr="00D024CB" w:rsidRDefault="00F17DF3" w:rsidP="00F17DF3">
            <w:pPr>
              <w:rPr>
                <w:rFonts w:cstheme="minorHAnsi"/>
                <w:sz w:val="24"/>
                <w:szCs w:val="24"/>
              </w:rPr>
            </w:pPr>
            <w:r w:rsidRPr="00D024CB">
              <w:rPr>
                <w:rFonts w:cstheme="minorHAnsi"/>
                <w:sz w:val="24"/>
                <w:szCs w:val="24"/>
              </w:rPr>
              <w:t xml:space="preserve">- We contrasted folkloric/anthropological studies (which </w:t>
            </w:r>
            <w:proofErr w:type="spellStart"/>
            <w:r w:rsidRPr="00D024CB">
              <w:rPr>
                <w:rFonts w:cstheme="minorHAnsi"/>
                <w:sz w:val="24"/>
                <w:szCs w:val="24"/>
              </w:rPr>
              <w:t>analyze</w:t>
            </w:r>
            <w:proofErr w:type="spellEnd"/>
            <w:r w:rsidRPr="00D024CB">
              <w:rPr>
                <w:rFonts w:cstheme="minorHAnsi"/>
                <w:sz w:val="24"/>
                <w:szCs w:val="24"/>
              </w:rPr>
              <w:t xml:space="preserve"> rituals without addressing economic viability) with commercial batik literature (which focuses on existing motifs without addressing endangered oral traditions).</w:t>
            </w:r>
          </w:p>
          <w:p w14:paraId="4E581295" w14:textId="77777777" w:rsidR="00F17DF3" w:rsidRPr="00D024CB" w:rsidRDefault="00F17DF3" w:rsidP="00F17DF3">
            <w:pPr>
              <w:rPr>
                <w:rFonts w:cstheme="minorHAnsi"/>
                <w:sz w:val="24"/>
                <w:szCs w:val="24"/>
              </w:rPr>
            </w:pPr>
            <w:r w:rsidRPr="00D024CB">
              <w:rPr>
                <w:rFonts w:cstheme="minorHAnsi"/>
                <w:sz w:val="24"/>
                <w:szCs w:val="24"/>
              </w:rPr>
              <w:t xml:space="preserve">- We articulated the distinct substantive gap regarding how translating coastal rituals into contemporary batik directly drives intangible cultural heritage revitalization in peripheral regions like </w:t>
            </w:r>
            <w:proofErr w:type="spellStart"/>
            <w:r w:rsidRPr="00D024CB">
              <w:rPr>
                <w:rFonts w:cstheme="minorHAnsi"/>
                <w:sz w:val="24"/>
                <w:szCs w:val="24"/>
              </w:rPr>
              <w:t>Situbondo</w:t>
            </w:r>
            <w:proofErr w:type="spellEnd"/>
            <w:r w:rsidRPr="00D024CB">
              <w:rPr>
                <w:rFonts w:cstheme="minorHAnsi"/>
                <w:sz w:val="24"/>
                <w:szCs w:val="24"/>
              </w:rPr>
              <w:t>.</w:t>
            </w:r>
          </w:p>
          <w:p w14:paraId="23CDBFEA" w14:textId="77777777" w:rsidR="00F17DF3" w:rsidRPr="00D024CB" w:rsidRDefault="00F17DF3" w:rsidP="00F17DF3">
            <w:pPr>
              <w:rPr>
                <w:rFonts w:cstheme="minorHAnsi"/>
                <w:sz w:val="24"/>
                <w:szCs w:val="24"/>
              </w:rPr>
            </w:pPr>
          </w:p>
          <w:p w14:paraId="2748290F" w14:textId="77777777" w:rsidR="00F17DF3" w:rsidRPr="00D024CB" w:rsidRDefault="00F17DF3" w:rsidP="00F17DF3">
            <w:pPr>
              <w:rPr>
                <w:rFonts w:cstheme="minorHAnsi"/>
                <w:sz w:val="24"/>
                <w:szCs w:val="24"/>
              </w:rPr>
            </w:pPr>
            <w:r w:rsidRPr="00D024CB">
              <w:rPr>
                <w:rFonts w:cstheme="minorHAnsi"/>
                <w:sz w:val="24"/>
                <w:szCs w:val="24"/>
              </w:rPr>
              <w:t>3. Articulating Novelty and Smooth Conceptual Transition (Page 3, Column 1):</w:t>
            </w:r>
          </w:p>
          <w:p w14:paraId="165BEF01" w14:textId="77777777" w:rsidR="00F17DF3" w:rsidRPr="00D024CB" w:rsidRDefault="00F17DF3" w:rsidP="00F17DF3">
            <w:pPr>
              <w:rPr>
                <w:rFonts w:cstheme="minorHAnsi"/>
                <w:sz w:val="24"/>
                <w:szCs w:val="24"/>
              </w:rPr>
            </w:pPr>
            <w:r w:rsidRPr="00D024CB">
              <w:rPr>
                <w:rFonts w:cstheme="minorHAnsi"/>
                <w:sz w:val="24"/>
                <w:szCs w:val="24"/>
              </w:rPr>
              <w:t>We articulated our methodological novelty—synthesizing Dilthey’s triadic hermeneutics (</w:t>
            </w:r>
            <w:proofErr w:type="spellStart"/>
            <w:r w:rsidRPr="00D024CB">
              <w:rPr>
                <w:rFonts w:cstheme="minorHAnsi"/>
                <w:sz w:val="24"/>
                <w:szCs w:val="24"/>
              </w:rPr>
              <w:t>Erlebnis</w:t>
            </w:r>
            <w:proofErr w:type="spellEnd"/>
            <w:r w:rsidRPr="00D024CB">
              <w:rPr>
                <w:rFonts w:cstheme="minorHAnsi"/>
                <w:sz w:val="24"/>
                <w:szCs w:val="24"/>
              </w:rPr>
              <w:t>–</w:t>
            </w:r>
            <w:proofErr w:type="spellStart"/>
            <w:r w:rsidRPr="00D024CB">
              <w:rPr>
                <w:rFonts w:cstheme="minorHAnsi"/>
                <w:sz w:val="24"/>
                <w:szCs w:val="24"/>
              </w:rPr>
              <w:t>Ausdruck</w:t>
            </w:r>
            <w:proofErr w:type="spellEnd"/>
            <w:r w:rsidRPr="00D024CB">
              <w:rPr>
                <w:rFonts w:cstheme="minorHAnsi"/>
                <w:sz w:val="24"/>
                <w:szCs w:val="24"/>
              </w:rPr>
              <w:t>–Verstehen) with visual ethnography to connect physical motifs with lived ritual memories. Furthermore, we smoothed the transition leading directly into the three specific research objectives, clearly outlining the theoretical and practical contributions of our study.</w:t>
            </w:r>
          </w:p>
          <w:p w14:paraId="5FECC8EF" w14:textId="77777777" w:rsidR="00F17DF3" w:rsidRPr="00D024CB" w:rsidRDefault="00F17DF3" w:rsidP="00F17DF3">
            <w:pPr>
              <w:rPr>
                <w:rFonts w:cstheme="minorHAnsi"/>
                <w:sz w:val="24"/>
                <w:szCs w:val="24"/>
              </w:rPr>
            </w:pPr>
          </w:p>
          <w:p w14:paraId="19E57548" w14:textId="77777777" w:rsidR="00F17DF3" w:rsidRPr="00D024CB" w:rsidRDefault="00F17DF3" w:rsidP="00F17DF3">
            <w:pPr>
              <w:rPr>
                <w:rFonts w:cstheme="minorHAnsi"/>
                <w:b/>
                <w:bCs/>
                <w:sz w:val="24"/>
                <w:szCs w:val="24"/>
              </w:rPr>
            </w:pPr>
            <w:r w:rsidRPr="00D024CB">
              <w:rPr>
                <w:rFonts w:cstheme="minorHAnsi"/>
                <w:b/>
                <w:bCs/>
                <w:sz w:val="24"/>
                <w:szCs w:val="24"/>
              </w:rPr>
              <w:t>Revised Excerpt (Page 2, Column 2 – Page 3, Column 1):</w:t>
            </w:r>
          </w:p>
          <w:p w14:paraId="0760BE14" w14:textId="12D119AF" w:rsidR="00F3646A" w:rsidRPr="00D024CB" w:rsidRDefault="00F17DF3" w:rsidP="00F17DF3">
            <w:pPr>
              <w:spacing w:line="259" w:lineRule="auto"/>
              <w:rPr>
                <w:rFonts w:cstheme="minorHAnsi"/>
                <w:sz w:val="24"/>
                <w:szCs w:val="24"/>
              </w:rPr>
            </w:pPr>
            <w:r w:rsidRPr="00D024CB">
              <w:rPr>
                <w:rFonts w:cstheme="minorHAnsi"/>
                <w:sz w:val="24"/>
                <w:szCs w:val="24"/>
              </w:rPr>
              <w:t xml:space="preserve">"Previous studies predominantly examine cultural revitalization and batik commodification as separate domains: folklorists often </w:t>
            </w:r>
            <w:proofErr w:type="spellStart"/>
            <w:r w:rsidRPr="00D024CB">
              <w:rPr>
                <w:rFonts w:cstheme="minorHAnsi"/>
                <w:sz w:val="24"/>
                <w:szCs w:val="24"/>
              </w:rPr>
              <w:t>analyze</w:t>
            </w:r>
            <w:proofErr w:type="spellEnd"/>
            <w:r w:rsidRPr="00D024CB">
              <w:rPr>
                <w:rFonts w:cstheme="minorHAnsi"/>
                <w:sz w:val="24"/>
                <w:szCs w:val="24"/>
              </w:rPr>
              <w:t xml:space="preserve"> intangible rituals solely through socio-anthropological lenses without addressing economic sustainability... whereas design studies frequently focus on commercialization without investigating their role in resurrecting endangered oral traditions... This study addresses this substantive gap by demonstrating how commodification functions as an adaptive preservation mechanism..."</w:t>
            </w:r>
          </w:p>
        </w:tc>
      </w:tr>
      <w:tr w:rsidR="00F3646A" w:rsidRPr="00C5269B" w14:paraId="270C7824" w14:textId="77777777" w:rsidTr="00400613">
        <w:tc>
          <w:tcPr>
            <w:tcW w:w="562" w:type="dxa"/>
          </w:tcPr>
          <w:p w14:paraId="3FB78959" w14:textId="77777777" w:rsidR="00F3646A" w:rsidRPr="00C5269B" w:rsidRDefault="00F3646A" w:rsidP="00A07F4D">
            <w:pPr>
              <w:spacing w:line="259" w:lineRule="auto"/>
              <w:jc w:val="center"/>
              <w:rPr>
                <w:rFonts w:cstheme="minorHAnsi"/>
                <w:sz w:val="24"/>
                <w:szCs w:val="24"/>
              </w:rPr>
            </w:pPr>
            <w:r w:rsidRPr="00C5269B">
              <w:rPr>
                <w:rFonts w:cstheme="minorHAnsi"/>
                <w:sz w:val="24"/>
                <w:szCs w:val="24"/>
              </w:rPr>
              <w:lastRenderedPageBreak/>
              <w:t>4</w:t>
            </w:r>
          </w:p>
        </w:tc>
        <w:tc>
          <w:tcPr>
            <w:tcW w:w="3828" w:type="dxa"/>
          </w:tcPr>
          <w:p w14:paraId="1D29CE90" w14:textId="77777777" w:rsidR="00F17DF3" w:rsidRPr="00C5269B" w:rsidRDefault="00F17DF3" w:rsidP="00F17DF3">
            <w:pPr>
              <w:rPr>
                <w:rFonts w:cstheme="minorHAnsi"/>
                <w:sz w:val="24"/>
                <w:szCs w:val="24"/>
              </w:rPr>
            </w:pPr>
            <w:r w:rsidRPr="00C5269B">
              <w:rPr>
                <w:rFonts w:cstheme="minorHAnsi"/>
                <w:b/>
                <w:bCs/>
                <w:sz w:val="24"/>
                <w:szCs w:val="24"/>
              </w:rPr>
              <w:t>Methods</w:t>
            </w:r>
            <w:r w:rsidRPr="00C5269B">
              <w:rPr>
                <w:rFonts w:cstheme="minorHAnsi"/>
                <w:b/>
                <w:bCs/>
                <w:sz w:val="24"/>
                <w:szCs w:val="24"/>
              </w:rPr>
              <w:br/>
            </w:r>
            <w:r w:rsidRPr="00C5269B">
              <w:rPr>
                <w:rFonts w:cstheme="minorHAnsi"/>
                <w:sz w:val="24"/>
                <w:szCs w:val="24"/>
              </w:rPr>
              <w:t>Detail comments on the Methods:</w:t>
            </w:r>
          </w:p>
          <w:p w14:paraId="67E6322B" w14:textId="77777777" w:rsidR="00F17DF3" w:rsidRPr="00C5269B" w:rsidRDefault="00F17DF3" w:rsidP="00F17DF3">
            <w:pPr>
              <w:rPr>
                <w:rFonts w:cstheme="minorHAnsi"/>
                <w:sz w:val="24"/>
                <w:szCs w:val="24"/>
              </w:rPr>
            </w:pPr>
          </w:p>
          <w:p w14:paraId="051F7CE2" w14:textId="77777777" w:rsidR="00F17DF3" w:rsidRPr="00C5269B" w:rsidRDefault="00F17DF3" w:rsidP="00F17DF3">
            <w:pPr>
              <w:rPr>
                <w:rFonts w:cstheme="minorHAnsi"/>
                <w:sz w:val="24"/>
                <w:szCs w:val="24"/>
              </w:rPr>
            </w:pPr>
            <w:r w:rsidRPr="00C5269B">
              <w:rPr>
                <w:rFonts w:cstheme="minorHAnsi"/>
                <w:sz w:val="24"/>
                <w:szCs w:val="24"/>
              </w:rPr>
              <w:t xml:space="preserve">The Methods section is comprehensive, but it is considerably longer than necessary. Several explanations are repeated throughout the section, particularly regarding Dilthey's hermeneutic concepts (Erlebnis, </w:t>
            </w:r>
            <w:proofErr w:type="spellStart"/>
            <w:r w:rsidRPr="00C5269B">
              <w:rPr>
                <w:rFonts w:cstheme="minorHAnsi"/>
                <w:sz w:val="24"/>
                <w:szCs w:val="24"/>
              </w:rPr>
              <w:t>Ausdruck</w:t>
            </w:r>
            <w:proofErr w:type="spellEnd"/>
            <w:r w:rsidRPr="00C5269B">
              <w:rPr>
                <w:rFonts w:cstheme="minorHAnsi"/>
                <w:sz w:val="24"/>
                <w:szCs w:val="24"/>
              </w:rPr>
              <w:t>, and Verstehen), visual ethnography, participant selection, and data analysis. Instead of focusing on the research procedures, a substantial portion of the section reads like a theoretical discussion. Since the theoretical framework has already been introduced elsewhere, the Methods section should primarily explain how the study was conducted in a clear, concise, and systematic manner. Streamlining this section would greatly improve readability without reducing its methodological rigor.</w:t>
            </w:r>
          </w:p>
          <w:p w14:paraId="240694BD" w14:textId="77777777" w:rsidR="00F17DF3" w:rsidRPr="00C5269B" w:rsidRDefault="00F17DF3" w:rsidP="00F17DF3">
            <w:pPr>
              <w:rPr>
                <w:rFonts w:cstheme="minorHAnsi"/>
                <w:sz w:val="24"/>
                <w:szCs w:val="24"/>
              </w:rPr>
            </w:pPr>
          </w:p>
          <w:p w14:paraId="7F1CF29F" w14:textId="2B84D7B3" w:rsidR="00F3646A" w:rsidRPr="00C5269B" w:rsidRDefault="00F17DF3" w:rsidP="00F17DF3">
            <w:pPr>
              <w:spacing w:line="259" w:lineRule="auto"/>
              <w:rPr>
                <w:rFonts w:cstheme="minorHAnsi"/>
                <w:sz w:val="24"/>
                <w:szCs w:val="24"/>
              </w:rPr>
            </w:pPr>
            <w:r w:rsidRPr="00C5269B">
              <w:rPr>
                <w:rFonts w:cstheme="minorHAnsi"/>
                <w:sz w:val="24"/>
                <w:szCs w:val="24"/>
              </w:rPr>
              <w:t>Some methodological information appears more than once with only slight differences in wording. For example, participant selection, data collection techniques, and the stages of data analysis are described repeatedly in separate paragraphs, making the section unnecessarily lengthy. I recommend consolidating these descriptions into a more structured format by presenting the research design, participants, data collection, and data analysis in distinct subsections. This revision would make the methodology easier to follow and more consistent with the writing style commonly found in international journals.</w:t>
            </w:r>
          </w:p>
        </w:tc>
        <w:tc>
          <w:tcPr>
            <w:tcW w:w="4626" w:type="dxa"/>
          </w:tcPr>
          <w:p w14:paraId="1494AF0E" w14:textId="6930C503" w:rsidR="00F3646A" w:rsidRPr="00C5269B" w:rsidRDefault="00D024CB" w:rsidP="00A07F4D">
            <w:pPr>
              <w:spacing w:line="259" w:lineRule="auto"/>
              <w:rPr>
                <w:rFonts w:cstheme="minorHAnsi"/>
                <w:sz w:val="24"/>
                <w:szCs w:val="24"/>
              </w:rPr>
            </w:pPr>
            <w:r w:rsidRPr="00D024CB">
              <w:rPr>
                <w:rFonts w:cstheme="minorHAnsi"/>
                <w:sz w:val="24"/>
                <w:szCs w:val="24"/>
              </w:rPr>
              <w:t>We completely streamlined the Methods section (Pages 3–4), removing redundant theoretical descriptions and organizing the content into four distinct, procedural subsections: Research Design and Framework, Informants and Participant Selection, Data Collection Techniques, and Data Analysis, Procedural Integration and Trustworthiness.</w:t>
            </w:r>
          </w:p>
        </w:tc>
      </w:tr>
      <w:tr w:rsidR="00F3646A" w:rsidRPr="00C5269B" w14:paraId="33F5344B" w14:textId="77777777" w:rsidTr="00400613">
        <w:tc>
          <w:tcPr>
            <w:tcW w:w="562" w:type="dxa"/>
          </w:tcPr>
          <w:p w14:paraId="2469BE91" w14:textId="017E3AFD" w:rsidR="00F3646A" w:rsidRPr="00C5269B" w:rsidRDefault="00F17DF3" w:rsidP="00A07F4D">
            <w:pPr>
              <w:spacing w:line="259" w:lineRule="auto"/>
              <w:jc w:val="center"/>
              <w:rPr>
                <w:rFonts w:cstheme="minorHAnsi"/>
                <w:sz w:val="24"/>
                <w:szCs w:val="24"/>
              </w:rPr>
            </w:pPr>
            <w:r w:rsidRPr="00C5269B">
              <w:rPr>
                <w:rFonts w:cstheme="minorHAnsi"/>
                <w:sz w:val="24"/>
                <w:szCs w:val="24"/>
              </w:rPr>
              <w:lastRenderedPageBreak/>
              <w:t>5.</w:t>
            </w:r>
          </w:p>
        </w:tc>
        <w:tc>
          <w:tcPr>
            <w:tcW w:w="3828" w:type="dxa"/>
          </w:tcPr>
          <w:p w14:paraId="59C28874" w14:textId="77777777" w:rsidR="00F3646A" w:rsidRPr="00C5269B" w:rsidRDefault="00F17DF3" w:rsidP="00A07F4D">
            <w:pPr>
              <w:spacing w:line="259" w:lineRule="auto"/>
              <w:rPr>
                <w:rFonts w:cstheme="minorHAnsi"/>
                <w:b/>
                <w:bCs/>
                <w:sz w:val="24"/>
                <w:szCs w:val="24"/>
              </w:rPr>
            </w:pPr>
            <w:r w:rsidRPr="00C5269B">
              <w:rPr>
                <w:rFonts w:cstheme="minorHAnsi"/>
                <w:b/>
                <w:bCs/>
                <w:sz w:val="24"/>
                <w:szCs w:val="24"/>
              </w:rPr>
              <w:t>Result and Discussion</w:t>
            </w:r>
          </w:p>
          <w:p w14:paraId="0B5F6B2C" w14:textId="77777777" w:rsidR="00F17DF3" w:rsidRPr="00C5269B" w:rsidRDefault="00F17DF3" w:rsidP="00F17DF3">
            <w:pPr>
              <w:rPr>
                <w:rFonts w:cstheme="minorHAnsi"/>
                <w:sz w:val="24"/>
                <w:szCs w:val="24"/>
              </w:rPr>
            </w:pPr>
            <w:r w:rsidRPr="00C5269B">
              <w:rPr>
                <w:rFonts w:cstheme="minorHAnsi"/>
                <w:sz w:val="24"/>
                <w:szCs w:val="24"/>
              </w:rPr>
              <w:t>Detail comments on the Result and Discussion:</w:t>
            </w:r>
          </w:p>
          <w:p w14:paraId="05630911" w14:textId="77777777" w:rsidR="00F17DF3" w:rsidRPr="00C5269B" w:rsidRDefault="00F17DF3" w:rsidP="00F17DF3">
            <w:pPr>
              <w:rPr>
                <w:rFonts w:cstheme="minorHAnsi"/>
                <w:sz w:val="24"/>
                <w:szCs w:val="24"/>
              </w:rPr>
            </w:pPr>
          </w:p>
          <w:p w14:paraId="07C09114" w14:textId="435F7DFC" w:rsidR="00F17DF3" w:rsidRPr="00C5269B" w:rsidRDefault="00F17DF3" w:rsidP="00F17DF3">
            <w:pPr>
              <w:spacing w:line="259" w:lineRule="auto"/>
              <w:rPr>
                <w:rFonts w:cstheme="minorHAnsi"/>
                <w:b/>
                <w:bCs/>
                <w:sz w:val="24"/>
                <w:szCs w:val="24"/>
              </w:rPr>
            </w:pPr>
            <w:r w:rsidRPr="00C5269B">
              <w:rPr>
                <w:rFonts w:cstheme="minorHAnsi"/>
                <w:sz w:val="24"/>
                <w:szCs w:val="24"/>
              </w:rPr>
              <w:t xml:space="preserve">The Results and Discussion section presents a substantial amount of empirical information and demonstrates that the authors have collected rich qualitative data from interviews, observations, and visual analyses. The inclusion of batik motifs from different local producers also provides valuable insight into how the </w:t>
            </w:r>
            <w:proofErr w:type="spellStart"/>
            <w:r w:rsidRPr="00C5269B">
              <w:rPr>
                <w:rFonts w:cstheme="minorHAnsi"/>
                <w:sz w:val="24"/>
                <w:szCs w:val="24"/>
              </w:rPr>
              <w:t>Ajem</w:t>
            </w:r>
            <w:proofErr w:type="spellEnd"/>
            <w:r w:rsidRPr="00C5269B">
              <w:rPr>
                <w:rFonts w:cstheme="minorHAnsi"/>
                <w:sz w:val="24"/>
                <w:szCs w:val="24"/>
              </w:rPr>
              <w:t xml:space="preserve"> Sap-sap tradition has been interpreted in various artistic forms. This section successfully shows the cultural significance of the motifs and their potential contribution to preserving local heritage.</w:t>
            </w:r>
            <w:r w:rsidRPr="00C5269B">
              <w:rPr>
                <w:rFonts w:cstheme="minorHAnsi"/>
                <w:b/>
                <w:bCs/>
                <w:sz w:val="24"/>
                <w:szCs w:val="24"/>
              </w:rPr>
              <w:t xml:space="preserve"> </w:t>
            </w:r>
          </w:p>
        </w:tc>
        <w:tc>
          <w:tcPr>
            <w:tcW w:w="4626" w:type="dxa"/>
          </w:tcPr>
          <w:p w14:paraId="018A5BED" w14:textId="12B89CC5" w:rsidR="00F3646A" w:rsidRPr="00C5269B" w:rsidRDefault="00D024CB" w:rsidP="00A07F4D">
            <w:pPr>
              <w:spacing w:line="259" w:lineRule="auto"/>
              <w:rPr>
                <w:rFonts w:cstheme="minorHAnsi"/>
                <w:sz w:val="24"/>
                <w:szCs w:val="24"/>
              </w:rPr>
            </w:pPr>
            <w:r w:rsidRPr="00D024CB">
              <w:rPr>
                <w:rFonts w:cstheme="minorHAnsi"/>
                <w:sz w:val="24"/>
                <w:szCs w:val="24"/>
              </w:rPr>
              <w:t>Thank you for your appreciation. We retained all detailed visual and ethnographic analyses (Figures 2–5) and further strengthened the section by integrating empirical survey metrics into an upgraded summary table (Table 1, Pages 9–10).</w:t>
            </w:r>
          </w:p>
        </w:tc>
      </w:tr>
      <w:tr w:rsidR="00F3646A" w:rsidRPr="00C5269B" w14:paraId="6CC4B9D3" w14:textId="77777777" w:rsidTr="00400613">
        <w:tc>
          <w:tcPr>
            <w:tcW w:w="562" w:type="dxa"/>
          </w:tcPr>
          <w:p w14:paraId="60E3E6A1" w14:textId="25E12EBA" w:rsidR="00F3646A" w:rsidRPr="00C5269B" w:rsidRDefault="00F17DF3" w:rsidP="00A07F4D">
            <w:pPr>
              <w:spacing w:line="259" w:lineRule="auto"/>
              <w:jc w:val="center"/>
              <w:rPr>
                <w:rFonts w:cstheme="minorHAnsi"/>
                <w:sz w:val="24"/>
                <w:szCs w:val="24"/>
              </w:rPr>
            </w:pPr>
            <w:r w:rsidRPr="00C5269B">
              <w:rPr>
                <w:rFonts w:cstheme="minorHAnsi"/>
                <w:sz w:val="24"/>
                <w:szCs w:val="24"/>
              </w:rPr>
              <w:t>6</w:t>
            </w:r>
          </w:p>
        </w:tc>
        <w:tc>
          <w:tcPr>
            <w:tcW w:w="3828" w:type="dxa"/>
          </w:tcPr>
          <w:p w14:paraId="4EB9A358" w14:textId="77777777" w:rsidR="00F3646A" w:rsidRPr="00C5269B" w:rsidRDefault="00F17DF3" w:rsidP="00A07F4D">
            <w:pPr>
              <w:spacing w:line="259" w:lineRule="auto"/>
              <w:rPr>
                <w:rFonts w:cstheme="minorHAnsi"/>
                <w:b/>
                <w:bCs/>
                <w:sz w:val="24"/>
                <w:szCs w:val="24"/>
              </w:rPr>
            </w:pPr>
            <w:r w:rsidRPr="00C5269B">
              <w:rPr>
                <w:rFonts w:cstheme="minorHAnsi"/>
                <w:b/>
                <w:bCs/>
                <w:sz w:val="24"/>
                <w:szCs w:val="24"/>
              </w:rPr>
              <w:t>Conclusions</w:t>
            </w:r>
          </w:p>
          <w:p w14:paraId="160C27C5" w14:textId="77777777" w:rsidR="00F17DF3" w:rsidRPr="00C5269B" w:rsidRDefault="00F17DF3" w:rsidP="00F17DF3">
            <w:pPr>
              <w:rPr>
                <w:rFonts w:cstheme="minorHAnsi"/>
                <w:sz w:val="24"/>
                <w:szCs w:val="24"/>
              </w:rPr>
            </w:pPr>
            <w:r w:rsidRPr="00C5269B">
              <w:rPr>
                <w:rFonts w:cstheme="minorHAnsi"/>
                <w:sz w:val="24"/>
                <w:szCs w:val="24"/>
              </w:rPr>
              <w:t>Detail comments on the Conclusion:</w:t>
            </w:r>
          </w:p>
          <w:p w14:paraId="6B5E6191" w14:textId="77777777" w:rsidR="00F17DF3" w:rsidRPr="00C5269B" w:rsidRDefault="00F17DF3" w:rsidP="00F17DF3">
            <w:pPr>
              <w:rPr>
                <w:rFonts w:cstheme="minorHAnsi"/>
                <w:sz w:val="24"/>
                <w:szCs w:val="24"/>
              </w:rPr>
            </w:pPr>
          </w:p>
          <w:p w14:paraId="1ED1EFF0" w14:textId="77777777" w:rsidR="00F17DF3" w:rsidRPr="00C5269B" w:rsidRDefault="00F17DF3" w:rsidP="00F17DF3">
            <w:pPr>
              <w:rPr>
                <w:rFonts w:cstheme="minorHAnsi"/>
                <w:sz w:val="24"/>
                <w:szCs w:val="24"/>
              </w:rPr>
            </w:pPr>
            <w:r w:rsidRPr="00C5269B">
              <w:rPr>
                <w:rFonts w:cstheme="minorHAnsi"/>
                <w:sz w:val="24"/>
                <w:szCs w:val="24"/>
              </w:rPr>
              <w:t xml:space="preserve">The Conclusion is well structured and covers the essential elements expected in a research article, including the main findings, study limitations, and recommendations for future research. The authors successfully summarize how the commodification of contemporary batik motifs contributes to the revitalization of the </w:t>
            </w:r>
            <w:proofErr w:type="spellStart"/>
            <w:r w:rsidRPr="00C5269B">
              <w:rPr>
                <w:rFonts w:cstheme="minorHAnsi"/>
                <w:sz w:val="24"/>
                <w:szCs w:val="24"/>
              </w:rPr>
              <w:t>Ajem</w:t>
            </w:r>
            <w:proofErr w:type="spellEnd"/>
            <w:r w:rsidRPr="00C5269B">
              <w:rPr>
                <w:rFonts w:cstheme="minorHAnsi"/>
                <w:sz w:val="24"/>
                <w:szCs w:val="24"/>
              </w:rPr>
              <w:t xml:space="preserve"> Sap-sap tradition while highlighting the cultural and economic significance of the findings. The inclusion of research limitations and future directions is also appreciated, as it demonstrates the authors' awareness of the scope and boundaries of the study.</w:t>
            </w:r>
          </w:p>
          <w:p w14:paraId="76EE9231" w14:textId="77777777" w:rsidR="00F17DF3" w:rsidRPr="00C5269B" w:rsidRDefault="00F17DF3" w:rsidP="00F17DF3">
            <w:pPr>
              <w:rPr>
                <w:rFonts w:cstheme="minorHAnsi"/>
                <w:sz w:val="24"/>
                <w:szCs w:val="24"/>
              </w:rPr>
            </w:pPr>
          </w:p>
          <w:p w14:paraId="22139B79" w14:textId="396B50FF" w:rsidR="00F17DF3" w:rsidRPr="00C5269B" w:rsidRDefault="00F17DF3" w:rsidP="00F17DF3">
            <w:pPr>
              <w:spacing w:line="259" w:lineRule="auto"/>
              <w:rPr>
                <w:rFonts w:cstheme="minorHAnsi"/>
                <w:sz w:val="24"/>
                <w:szCs w:val="24"/>
              </w:rPr>
            </w:pPr>
            <w:r w:rsidRPr="00C5269B">
              <w:rPr>
                <w:rFonts w:cstheme="minorHAnsi"/>
                <w:sz w:val="24"/>
                <w:szCs w:val="24"/>
              </w:rPr>
              <w:t xml:space="preserve">The conclusion could be strengthened by placing greater emphasis on the broader </w:t>
            </w:r>
            <w:r w:rsidRPr="00C5269B">
              <w:rPr>
                <w:rFonts w:cstheme="minorHAnsi"/>
                <w:sz w:val="24"/>
                <w:szCs w:val="24"/>
              </w:rPr>
              <w:lastRenderedPageBreak/>
              <w:t>contribution of the study rather than restating the research results. Several sentences simply repeat findings that have already been discussed in previous sections, whereas the conclusion should leave readers with a clear understanding of the study's theoretical and practical significance. In addition, claims related to the quantitative findings, such as the reported increase in youth awareness, would benefit from a more cautious interpretation considering the qualitative nature of the research. A stronger concluding statement that highlights the originality and wider implications of the study would make the manuscript more impactful and memorable for readers.</w:t>
            </w:r>
          </w:p>
        </w:tc>
        <w:tc>
          <w:tcPr>
            <w:tcW w:w="4626" w:type="dxa"/>
          </w:tcPr>
          <w:p w14:paraId="65403F2E" w14:textId="213BEDF9" w:rsidR="00F3646A" w:rsidRPr="00C5269B" w:rsidRDefault="00D024CB" w:rsidP="00A07F4D">
            <w:pPr>
              <w:spacing w:line="259" w:lineRule="auto"/>
              <w:rPr>
                <w:rFonts w:cstheme="minorHAnsi"/>
                <w:sz w:val="24"/>
                <w:szCs w:val="24"/>
              </w:rPr>
            </w:pPr>
            <w:r w:rsidRPr="00D024CB">
              <w:rPr>
                <w:rFonts w:cstheme="minorHAnsi"/>
                <w:sz w:val="24"/>
                <w:szCs w:val="24"/>
              </w:rPr>
              <w:lastRenderedPageBreak/>
              <w:t>We revised the Conclusion (Page 11) to emphasize broader theoretical contributions (adaptive preservation) and explicit practical guidelines for local stakeholders, while framing survey metrics cautiously as descriptive baseline indicators.</w:t>
            </w:r>
          </w:p>
        </w:tc>
      </w:tr>
      <w:tr w:rsidR="00F3646A" w:rsidRPr="00C5269B" w14:paraId="7A195525" w14:textId="77777777" w:rsidTr="00400613">
        <w:tc>
          <w:tcPr>
            <w:tcW w:w="562" w:type="dxa"/>
          </w:tcPr>
          <w:p w14:paraId="5219C5FE" w14:textId="61D19DA0" w:rsidR="00F3646A" w:rsidRPr="00C5269B" w:rsidRDefault="00C5269B" w:rsidP="00A07F4D">
            <w:pPr>
              <w:spacing w:line="259" w:lineRule="auto"/>
              <w:jc w:val="center"/>
              <w:rPr>
                <w:rFonts w:cstheme="minorHAnsi"/>
                <w:sz w:val="24"/>
                <w:szCs w:val="24"/>
              </w:rPr>
            </w:pPr>
            <w:r w:rsidRPr="00C5269B">
              <w:rPr>
                <w:rFonts w:cstheme="minorHAnsi"/>
                <w:sz w:val="24"/>
                <w:szCs w:val="24"/>
              </w:rPr>
              <w:t>7</w:t>
            </w:r>
          </w:p>
        </w:tc>
        <w:tc>
          <w:tcPr>
            <w:tcW w:w="3828" w:type="dxa"/>
          </w:tcPr>
          <w:p w14:paraId="6297C870" w14:textId="77777777" w:rsidR="00C5269B" w:rsidRPr="00C5269B" w:rsidRDefault="00C5269B" w:rsidP="00C5269B">
            <w:pPr>
              <w:rPr>
                <w:rFonts w:cstheme="minorHAnsi"/>
                <w:b/>
                <w:bCs/>
                <w:sz w:val="24"/>
                <w:szCs w:val="24"/>
              </w:rPr>
            </w:pPr>
            <w:r w:rsidRPr="00C5269B">
              <w:rPr>
                <w:rFonts w:cstheme="minorHAnsi"/>
                <w:b/>
                <w:bCs/>
                <w:sz w:val="24"/>
                <w:szCs w:val="24"/>
              </w:rPr>
              <w:t>References</w:t>
            </w:r>
          </w:p>
          <w:p w14:paraId="31E9FEB4" w14:textId="79663F50" w:rsidR="00C5269B" w:rsidRPr="00C5269B" w:rsidRDefault="00C5269B" w:rsidP="00C5269B">
            <w:pPr>
              <w:rPr>
                <w:rFonts w:cstheme="minorHAnsi"/>
                <w:sz w:val="24"/>
                <w:szCs w:val="24"/>
              </w:rPr>
            </w:pPr>
            <w:r w:rsidRPr="00C5269B">
              <w:rPr>
                <w:rFonts w:cstheme="minorHAnsi"/>
                <w:sz w:val="24"/>
                <w:szCs w:val="24"/>
              </w:rPr>
              <w:t>Detail comments on the References:</w:t>
            </w:r>
          </w:p>
          <w:p w14:paraId="78DD00CD" w14:textId="77777777" w:rsidR="00C5269B" w:rsidRPr="00C5269B" w:rsidRDefault="00C5269B" w:rsidP="00C5269B">
            <w:pPr>
              <w:rPr>
                <w:rFonts w:cstheme="minorHAnsi"/>
                <w:sz w:val="24"/>
                <w:szCs w:val="24"/>
              </w:rPr>
            </w:pPr>
          </w:p>
          <w:p w14:paraId="5174A844" w14:textId="77777777" w:rsidR="00C5269B" w:rsidRPr="00C5269B" w:rsidRDefault="00C5269B" w:rsidP="00C5269B">
            <w:pPr>
              <w:rPr>
                <w:rFonts w:cstheme="minorHAnsi"/>
                <w:sz w:val="24"/>
                <w:szCs w:val="24"/>
              </w:rPr>
            </w:pPr>
            <w:r w:rsidRPr="00C5269B">
              <w:rPr>
                <w:rFonts w:cstheme="minorHAnsi"/>
                <w:sz w:val="24"/>
                <w:szCs w:val="24"/>
              </w:rPr>
              <w:t xml:space="preserve">The reference list is generally relevant and up to date, with most sources published within the last five years. The authors have cited a good combination of international and national literature, as well as several foundational references that are appropriate for the research design, such as Miles, Huberman, and Saldaña for qualitative data analysis and </w:t>
            </w:r>
            <w:proofErr w:type="spellStart"/>
            <w:r w:rsidRPr="00C5269B">
              <w:rPr>
                <w:rFonts w:cstheme="minorHAnsi"/>
                <w:sz w:val="24"/>
                <w:szCs w:val="24"/>
              </w:rPr>
              <w:t>Ihromi</w:t>
            </w:r>
            <w:proofErr w:type="spellEnd"/>
            <w:r w:rsidRPr="00C5269B">
              <w:rPr>
                <w:rFonts w:cstheme="minorHAnsi"/>
                <w:sz w:val="24"/>
                <w:szCs w:val="24"/>
              </w:rPr>
              <w:t xml:space="preserve"> for cultural anthropology. In addition, a number of references are directly related to the topic of batik, cultural revitalization, and the local context of </w:t>
            </w:r>
            <w:proofErr w:type="spellStart"/>
            <w:r w:rsidRPr="00C5269B">
              <w:rPr>
                <w:rFonts w:cstheme="minorHAnsi"/>
                <w:sz w:val="24"/>
                <w:szCs w:val="24"/>
              </w:rPr>
              <w:t>Situbondo</w:t>
            </w:r>
            <w:proofErr w:type="spellEnd"/>
            <w:r w:rsidRPr="00C5269B">
              <w:rPr>
                <w:rFonts w:cstheme="minorHAnsi"/>
                <w:sz w:val="24"/>
                <w:szCs w:val="24"/>
              </w:rPr>
              <w:t>, which helps strengthen the theoretical foundation of the study.</w:t>
            </w:r>
          </w:p>
          <w:p w14:paraId="036812D9" w14:textId="77777777" w:rsidR="00C5269B" w:rsidRPr="00C5269B" w:rsidRDefault="00C5269B" w:rsidP="00C5269B">
            <w:pPr>
              <w:rPr>
                <w:rFonts w:cstheme="minorHAnsi"/>
                <w:sz w:val="24"/>
                <w:szCs w:val="24"/>
              </w:rPr>
            </w:pPr>
          </w:p>
          <w:p w14:paraId="41CD824E" w14:textId="4AA7AFA6" w:rsidR="00F3646A" w:rsidRPr="00C5269B" w:rsidRDefault="00C5269B" w:rsidP="00C5269B">
            <w:pPr>
              <w:spacing w:line="259" w:lineRule="auto"/>
              <w:rPr>
                <w:rFonts w:cstheme="minorHAnsi"/>
                <w:sz w:val="24"/>
                <w:szCs w:val="24"/>
              </w:rPr>
            </w:pPr>
            <w:r w:rsidRPr="00C5269B">
              <w:rPr>
                <w:rFonts w:cstheme="minorHAnsi"/>
                <w:sz w:val="24"/>
                <w:szCs w:val="24"/>
              </w:rPr>
              <w:t xml:space="preserve">I noticed several formatting issues, including duplicated DOI prefixes, </w:t>
            </w:r>
            <w:r w:rsidRPr="00C5269B">
              <w:rPr>
                <w:rFonts w:cstheme="minorHAnsi"/>
                <w:sz w:val="24"/>
                <w:szCs w:val="24"/>
              </w:rPr>
              <w:lastRenderedPageBreak/>
              <w:t>incomplete URLs, and inconsistencies in the citation style for books and journal articles. Furthermore, while the references are generally relevant, the manuscript could be strengthened by engaging with more highly cited international studies on cultural commodification, heritage revitalization, and visual ethnography. Including a broader range of influential literature would further reinforce the scholarly contribution of the study and position it more effectively within the existing body of research.</w:t>
            </w:r>
          </w:p>
        </w:tc>
        <w:tc>
          <w:tcPr>
            <w:tcW w:w="4626" w:type="dxa"/>
          </w:tcPr>
          <w:p w14:paraId="132DE6B2" w14:textId="77777777" w:rsidR="00D024CB" w:rsidRDefault="00D024CB" w:rsidP="00A07F4D">
            <w:pPr>
              <w:spacing w:line="259" w:lineRule="auto"/>
              <w:rPr>
                <w:rFonts w:cstheme="minorHAnsi"/>
                <w:sz w:val="24"/>
                <w:szCs w:val="24"/>
              </w:rPr>
            </w:pPr>
            <w:r w:rsidRPr="00D024CB">
              <w:rPr>
                <w:rFonts w:cstheme="minorHAnsi"/>
                <w:sz w:val="24"/>
                <w:szCs w:val="24"/>
              </w:rPr>
              <w:lastRenderedPageBreak/>
              <w:t>We conducted a full APA 7th Edition audit: corrected all</w:t>
            </w:r>
            <w:r>
              <w:rPr>
                <w:rFonts w:cstheme="minorHAnsi"/>
                <w:sz w:val="24"/>
                <w:szCs w:val="24"/>
              </w:rPr>
              <w:t xml:space="preserve"> </w:t>
            </w:r>
            <w:r w:rsidRPr="00D024CB">
              <w:rPr>
                <w:rFonts w:cstheme="minorHAnsi"/>
                <w:sz w:val="24"/>
                <w:szCs w:val="24"/>
              </w:rPr>
              <w:t>duplicate</w:t>
            </w:r>
          </w:p>
          <w:p w14:paraId="040CCCCC" w14:textId="558A5FC3" w:rsidR="00F3646A" w:rsidRPr="00C5269B" w:rsidRDefault="00D024CB" w:rsidP="00A07F4D">
            <w:pPr>
              <w:spacing w:line="259" w:lineRule="auto"/>
              <w:rPr>
                <w:rFonts w:cstheme="minorHAnsi"/>
                <w:sz w:val="24"/>
                <w:szCs w:val="24"/>
              </w:rPr>
            </w:pPr>
            <w:r w:rsidRPr="00D024CB">
              <w:rPr>
                <w:rFonts w:cstheme="minorHAnsi"/>
                <w:sz w:val="24"/>
                <w:szCs w:val="24"/>
              </w:rPr>
              <w:t>https://doi.org/ prefixes,</w:t>
            </w:r>
            <w:r w:rsidR="002D1323">
              <w:rPr>
                <w:rFonts w:cstheme="minorHAnsi"/>
                <w:sz w:val="24"/>
                <w:szCs w:val="24"/>
              </w:rPr>
              <w:t xml:space="preserve"> </w:t>
            </w:r>
            <w:r w:rsidRPr="00D024CB">
              <w:rPr>
                <w:rFonts w:cstheme="minorHAnsi"/>
                <w:sz w:val="24"/>
                <w:szCs w:val="24"/>
              </w:rPr>
              <w:t xml:space="preserve">fixed incomplete URLs (e.g., Saed &amp; </w:t>
            </w:r>
            <w:proofErr w:type="spellStart"/>
            <w:r w:rsidRPr="00D024CB">
              <w:rPr>
                <w:rFonts w:cstheme="minorHAnsi"/>
                <w:sz w:val="24"/>
                <w:szCs w:val="24"/>
              </w:rPr>
              <w:t>Lodra</w:t>
            </w:r>
            <w:proofErr w:type="spellEnd"/>
            <w:r w:rsidRPr="00D024CB">
              <w:rPr>
                <w:rFonts w:cstheme="minorHAnsi"/>
                <w:sz w:val="24"/>
                <w:szCs w:val="24"/>
              </w:rPr>
              <w:t>), and incorporated seminal international studies (Dilthey, 2002; Appadurai, 1986; Pink, 2013).</w:t>
            </w:r>
          </w:p>
        </w:tc>
      </w:tr>
    </w:tbl>
    <w:p w14:paraId="62820860" w14:textId="77777777" w:rsidR="00F3646A" w:rsidRPr="00C5269B" w:rsidRDefault="00F3646A" w:rsidP="001A5AD1">
      <w:pPr>
        <w:jc w:val="center"/>
        <w:rPr>
          <w:rFonts w:cstheme="minorHAnsi"/>
          <w:sz w:val="24"/>
          <w:szCs w:val="24"/>
        </w:rPr>
      </w:pPr>
    </w:p>
    <w:sectPr w:rsidR="00F3646A" w:rsidRPr="00C526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D1E56"/>
    <w:multiLevelType w:val="hybridMultilevel"/>
    <w:tmpl w:val="B76EAE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4598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AD1"/>
    <w:rsid w:val="000C3037"/>
    <w:rsid w:val="00154CE1"/>
    <w:rsid w:val="001A5AD1"/>
    <w:rsid w:val="00214AA0"/>
    <w:rsid w:val="002D1323"/>
    <w:rsid w:val="00304C10"/>
    <w:rsid w:val="003948A3"/>
    <w:rsid w:val="004851AB"/>
    <w:rsid w:val="004D2644"/>
    <w:rsid w:val="00536923"/>
    <w:rsid w:val="00555641"/>
    <w:rsid w:val="005A6AE3"/>
    <w:rsid w:val="0061450E"/>
    <w:rsid w:val="007001AF"/>
    <w:rsid w:val="00721ED1"/>
    <w:rsid w:val="00723539"/>
    <w:rsid w:val="00723C1C"/>
    <w:rsid w:val="007634A9"/>
    <w:rsid w:val="007D33FE"/>
    <w:rsid w:val="00911B21"/>
    <w:rsid w:val="00A07F4D"/>
    <w:rsid w:val="00A16431"/>
    <w:rsid w:val="00B8620C"/>
    <w:rsid w:val="00C5269B"/>
    <w:rsid w:val="00D024CB"/>
    <w:rsid w:val="00D11902"/>
    <w:rsid w:val="00F17DF3"/>
    <w:rsid w:val="00F3646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CD2BE"/>
  <w15:chartTrackingRefBased/>
  <w15:docId w15:val="{C312EFBF-2FFD-4A14-9395-ABFA83F49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A5A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17D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f7c0e6e-363d-4e0f-94d2-59f3cd7d6f7e" xsi:nil="true"/>
    <lcf76f155ced4ddcb4097134ff3c332f xmlns="6ac08084-c78b-4dd5-88a8-6338b0b2e44d">
      <Terms xmlns="http://schemas.microsoft.com/office/infopath/2007/PartnerControls"/>
    </lcf76f155ced4ddcb4097134ff3c332f>
    <_dlc_DocId xmlns="4f7c0e6e-363d-4e0f-94d2-59f3cd7d6f7e">UXX7SHDDVSEZ-384264362-177425</_dlc_DocId>
    <_dlc_DocIdUrl xmlns="4f7c0e6e-363d-4e0f-94d2-59f3cd7d6f7e">
      <Url>https://binusianorg.sharepoint.com/sites/BinusJurnal/_layouts/15/DocIdRedir.aspx?ID=UXX7SHDDVSEZ-384264362-177425</Url>
      <Description>UXX7SHDDVSEZ-384264362-177425</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F0AD393D656B449911E219C73C60B4B" ma:contentTypeVersion="17" ma:contentTypeDescription="Create a new document." ma:contentTypeScope="" ma:versionID="4f66018a129248bd85322197f2772ea2">
  <xsd:schema xmlns:xsd="http://www.w3.org/2001/XMLSchema" xmlns:xs="http://www.w3.org/2001/XMLSchema" xmlns:p="http://schemas.microsoft.com/office/2006/metadata/properties" xmlns:ns2="4f7c0e6e-363d-4e0f-94d2-59f3cd7d6f7e" xmlns:ns3="6ac08084-c78b-4dd5-88a8-6338b0b2e44d" targetNamespace="http://schemas.microsoft.com/office/2006/metadata/properties" ma:root="true" ma:fieldsID="156919b2b16f2db7cd1150dc7699836b" ns2:_="" ns3:_="">
    <xsd:import namespace="4f7c0e6e-363d-4e0f-94d2-59f3cd7d6f7e"/>
    <xsd:import namespace="6ac08084-c78b-4dd5-88a8-6338b0b2e44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7c0e6e-363d-4e0f-94d2-59f3cd7d6f7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c28ae5b-a205-46d3-a678-0449abc50176}" ma:internalName="TaxCatchAll" ma:showField="CatchAllData" ma:web="4f7c0e6e-363d-4e0f-94d2-59f3cd7d6f7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c08084-c78b-4dd5-88a8-6338b0b2e44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ternalName="MediaServiceLocatio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AEE3B5-A1BB-49EF-84CB-D4B064FB39F8}">
  <ds:schemaRefs>
    <ds:schemaRef ds:uri="http://schemas.microsoft.com/sharepoint/events"/>
  </ds:schemaRefs>
</ds:datastoreItem>
</file>

<file path=customXml/itemProps2.xml><?xml version="1.0" encoding="utf-8"?>
<ds:datastoreItem xmlns:ds="http://schemas.openxmlformats.org/officeDocument/2006/customXml" ds:itemID="{061A859B-9C77-463B-9282-6BE30BA4CDE4}">
  <ds:schemaRefs>
    <ds:schemaRef ds:uri="http://schemas.microsoft.com/sharepoint/v3/contenttype/forms"/>
  </ds:schemaRefs>
</ds:datastoreItem>
</file>

<file path=customXml/itemProps3.xml><?xml version="1.0" encoding="utf-8"?>
<ds:datastoreItem xmlns:ds="http://schemas.openxmlformats.org/officeDocument/2006/customXml" ds:itemID="{B6254C91-7BE3-482F-BEC7-7AF9679A470E}">
  <ds:schemaRefs>
    <ds:schemaRef ds:uri="http://schemas.microsoft.com/office/2006/metadata/properties"/>
    <ds:schemaRef ds:uri="http://schemas.microsoft.com/office/infopath/2007/PartnerControls"/>
    <ds:schemaRef ds:uri="4f7c0e6e-363d-4e0f-94d2-59f3cd7d6f7e"/>
    <ds:schemaRef ds:uri="6ac08084-c78b-4dd5-88a8-6338b0b2e44d"/>
  </ds:schemaRefs>
</ds:datastoreItem>
</file>

<file path=customXml/itemProps4.xml><?xml version="1.0" encoding="utf-8"?>
<ds:datastoreItem xmlns:ds="http://schemas.openxmlformats.org/officeDocument/2006/customXml" ds:itemID="{01000536-103E-4688-821D-06034D5291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7c0e6e-363d-4e0f-94d2-59f3cd7d6f7e"/>
    <ds:schemaRef ds:uri="6ac08084-c78b-4dd5-88a8-6338b0b2e4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4198</Words>
  <Characters>23932</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Shavira Sarashita</dc:creator>
  <cp:keywords/>
  <dc:description/>
  <cp:lastModifiedBy>Lely Surya Wardani</cp:lastModifiedBy>
  <cp:revision>2</cp:revision>
  <dcterms:created xsi:type="dcterms:W3CDTF">2026-08-30T13:46:00Z</dcterms:created>
  <dcterms:modified xsi:type="dcterms:W3CDTF">2026-08-30T13:46:00Z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0x0101005F0AD393D656B449911E219C73C60B4B</vt:lpwstr>
  </property>
  <property fmtid="{D5CDD505-2E9C-101B-9397-08002B2CF9AE}" pid="3" name="_dlc_DocIdItemGuid">
    <vt:lpwstr>107cfff3-c6a4-4f4b-8948-677ddd94b5f6</vt:lpwstr>
  </property>
  <property fmtid="{D5CDD505-2E9C-101B-9397-08002B2CF9AE}" pid="4" name="MediaServiceImageTags">
    <vt:lpwstr/>
  </property>
  <property fmtid="{D5CDD505-2E9C-101B-9397-08002B2CF9AE}" pid="5" name="GrammarlyDocumentId">
    <vt:lpwstr>0a28ba02-ce2f-4785-aa52-830a83e87537</vt:lpwstr>
  </property>
</Properties>
</file>