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3974A" w14:textId="13D8AB3B" w:rsidR="00C87268" w:rsidRPr="004211FE" w:rsidRDefault="00C87268" w:rsidP="00C87268">
      <w:pPr>
        <w:spacing w:after="160"/>
        <w:jc w:val="center"/>
        <w:rPr>
          <w:rFonts w:cs="Times New Roman"/>
          <w:b/>
          <w:sz w:val="24"/>
          <w:szCs w:val="24"/>
        </w:rPr>
      </w:pPr>
      <w:r w:rsidRPr="004211FE">
        <w:rPr>
          <w:rFonts w:cs="Times New Roman"/>
          <w:b/>
          <w:sz w:val="24"/>
          <w:szCs w:val="24"/>
        </w:rPr>
        <w:t>DIGITAL ARCHIVING AS SAPPHIC CULTURAL COMMUNICATION IN INDONESIAN LONG-DISTANCE RELATIONSHIPS</w:t>
      </w:r>
    </w:p>
    <w:p w14:paraId="00C33518" w14:textId="47F942E7" w:rsidR="000271A3" w:rsidRPr="004211FE" w:rsidRDefault="00521F27">
      <w:pPr>
        <w:spacing w:after="80" w:line="240" w:lineRule="auto"/>
        <w:jc w:val="both"/>
        <w:rPr>
          <w:rFonts w:cs="Times New Roman"/>
          <w:sz w:val="24"/>
          <w:szCs w:val="24"/>
        </w:rPr>
      </w:pPr>
      <w:r w:rsidRPr="004211FE">
        <w:rPr>
          <w:rFonts w:cs="Times New Roman"/>
          <w:b/>
          <w:bCs/>
          <w:sz w:val="24"/>
          <w:szCs w:val="24"/>
        </w:rPr>
        <w:t xml:space="preserve">Abstract </w:t>
      </w:r>
      <w:r w:rsidRPr="004211FE">
        <w:rPr>
          <w:rFonts w:cs="Times New Roman"/>
          <w:sz w:val="24"/>
          <w:szCs w:val="24"/>
        </w:rPr>
        <w:t xml:space="preserve">– </w:t>
      </w:r>
      <w:r w:rsidR="00D822C4" w:rsidRPr="004211FE">
        <w:rPr>
          <w:rFonts w:cs="Times New Roman"/>
          <w:sz w:val="24"/>
          <w:szCs w:val="24"/>
        </w:rPr>
        <w:t xml:space="preserve">This study examines how Indonesian sapphic partners in long-distance relationships produce, store, revisit, disguise, and delete self-made intimate and sexual media. Drawing on interview narratives, participant profiles, field notes, and couple-level coding from 24 participants in 12 couples, it analyses photographs, voice notes, video-call screenshots and recordings, roleplay media, daily video diaries, coded posts, hidden and secure folders, cloud backups, and deletion practices. The findings show that these materials operate as affective relational archives: they make absence bearable, sustain mediated presence, support emotional and sexual continuity, </w:t>
      </w:r>
      <w:proofErr w:type="spellStart"/>
      <w:r w:rsidR="00D822C4" w:rsidRPr="004211FE">
        <w:rPr>
          <w:rFonts w:cs="Times New Roman"/>
          <w:sz w:val="24"/>
          <w:szCs w:val="24"/>
        </w:rPr>
        <w:t>materialise</w:t>
      </w:r>
      <w:proofErr w:type="spellEnd"/>
      <w:r w:rsidR="00D822C4" w:rsidRPr="004211FE">
        <w:rPr>
          <w:rFonts w:cs="Times New Roman"/>
          <w:sz w:val="24"/>
          <w:szCs w:val="24"/>
        </w:rPr>
        <w:t xml:space="preserve"> trust, and govern exposure risk. The study identifies three overlapping archive formations: romantic archives that preserve memory and reassurance, sensual archives that mediate bodily atmosphere and partial presence, and sexual archives that support arousal, fantasy, and sexual continuity. It foregrounds Indonesia as a context in which digital intimacy is shaped not only by distance but also by family surveillance, moral regulation, and unequal privacy. The article contributes to digital intimacy, queer archive, and sexual media scholarship by showing that self-made sexual media acquire significance through their private afterlives of storage, replay, concealment, and erasure, and should be treated as ethical relational objects whose meanings change across a relationship’s life cycle within culturally specific conditions of risk.</w:t>
      </w:r>
    </w:p>
    <w:p w14:paraId="5BD89233" w14:textId="77777777" w:rsidR="000271A3" w:rsidRPr="004211FE" w:rsidRDefault="00521F27">
      <w:pPr>
        <w:spacing w:after="160"/>
        <w:jc w:val="both"/>
        <w:rPr>
          <w:rFonts w:cs="Times New Roman"/>
          <w:sz w:val="24"/>
          <w:szCs w:val="24"/>
        </w:rPr>
      </w:pPr>
      <w:r w:rsidRPr="004211FE">
        <w:rPr>
          <w:rFonts w:cs="Times New Roman"/>
          <w:i/>
          <w:sz w:val="24"/>
          <w:szCs w:val="24"/>
        </w:rPr>
        <w:t xml:space="preserve">Keywords: </w:t>
      </w:r>
      <w:r w:rsidRPr="004211FE">
        <w:rPr>
          <w:rFonts w:cs="Times New Roman"/>
          <w:sz w:val="24"/>
          <w:szCs w:val="24"/>
        </w:rPr>
        <w:t>self-made sexual media; sapphic intimacy; long-distance relationships; digital archives; Indonesia</w:t>
      </w:r>
    </w:p>
    <w:p w14:paraId="1E6D9633" w14:textId="77777777" w:rsidR="000271A3" w:rsidRPr="004211FE" w:rsidRDefault="000271A3">
      <w:pPr>
        <w:rPr>
          <w:rFonts w:cs="Times New Roman"/>
          <w:sz w:val="24"/>
          <w:szCs w:val="24"/>
        </w:rPr>
        <w:sectPr w:rsidR="000271A3" w:rsidRPr="004211FE">
          <w:pgSz w:w="11906" w:h="16838"/>
          <w:pgMar w:top="850" w:right="907" w:bottom="850" w:left="907" w:header="720" w:footer="720" w:gutter="0"/>
          <w:cols w:space="720"/>
          <w:docGrid w:linePitch="360"/>
        </w:sectPr>
      </w:pPr>
    </w:p>
    <w:p w14:paraId="6D27E177" w14:textId="77777777" w:rsidR="000271A3" w:rsidRPr="004211FE" w:rsidRDefault="00521F27">
      <w:pPr>
        <w:spacing w:before="160" w:after="80"/>
        <w:rPr>
          <w:rFonts w:cs="Times New Roman"/>
          <w:sz w:val="24"/>
          <w:szCs w:val="24"/>
        </w:rPr>
      </w:pPr>
      <w:r w:rsidRPr="004211FE">
        <w:rPr>
          <w:rFonts w:cs="Times New Roman"/>
          <w:b/>
          <w:sz w:val="24"/>
          <w:szCs w:val="24"/>
        </w:rPr>
        <w:t>INTRODUCTION</w:t>
      </w:r>
    </w:p>
    <w:p w14:paraId="2E018240" w14:textId="267DB894" w:rsidR="000271A3" w:rsidRPr="004211FE" w:rsidRDefault="00780871">
      <w:pPr>
        <w:spacing w:after="60" w:line="240" w:lineRule="auto"/>
        <w:ind w:firstLine="216"/>
        <w:jc w:val="both"/>
        <w:rPr>
          <w:rFonts w:cs="Times New Roman"/>
          <w:sz w:val="24"/>
          <w:szCs w:val="24"/>
        </w:rPr>
      </w:pPr>
      <w:r w:rsidRPr="004211FE">
        <w:rPr>
          <w:rFonts w:cs="Times New Roman"/>
          <w:sz w:val="24"/>
          <w:szCs w:val="24"/>
        </w:rPr>
        <w:t xml:space="preserve">In Indonesia, sapphic intimacy develops through negotiations of distance, visibility, and social risk under heteronormative conditions </w:t>
      </w:r>
      <w:r w:rsidR="00E54108" w:rsidRPr="004211FE">
        <w:rPr>
          <w:rFonts w:cs="Times New Roman"/>
          <w:sz w:val="24"/>
          <w:szCs w:val="24"/>
        </w:rPr>
        <w:fldChar w:fldCharType="begin"/>
      </w:r>
      <w:r w:rsidR="00936DE6" w:rsidRPr="004211FE">
        <w:rPr>
          <w:rFonts w:cs="Times New Roman"/>
          <w:sz w:val="24"/>
          <w:szCs w:val="24"/>
        </w:rPr>
        <w:instrText xml:space="preserve"> ADDIN ZOTERO_ITEM CSL_CITATION {"citationID":"Cq2tZ4BG","properties":{"unsorted":false,"formattedCitation":"(Bhangu, 2025; Subekti et al., 2025; Wieringa, 2024)","plainCitation":"(Bhangu, 2025; Subekti et al., 2025; Wieringa, 2024)","noteIndex":0},"citationItems":[{"id":8717,"uris":["http://zotero.org/users/15551409/items/ULAQH2K9"],"itemData":{"id":8717,"type":"article-journal","abstract":"Erotic manual traditions have flourished in South Asia, Persia, and other parts of the Islamic world as a genre indebted to and made possible by the movement of empires, diverse cultures of reading, and the endless desires of elite male readers to gather knowledges of sexuality. As such, countless texts originally rooted in non-Islamic and pre-Islamic cultures were taken up and transformed by writers, and later miniaturists, within the Islamic world, over the centuries. Following the origins of erotic manual traditions as inherently relational and open to transformation, in this article, two case studies are interrogated from a simultaneously ruptured and abundant archive of sexuality: a Qajar copy of a 14th century erotic manual, Lizzat Al-Nisa, and a contemporary visual art project, Queer Alterations (2022-ongoing), produced by Iranian-British artist Kasra Jalilipour. The central aim of this article is to articulate alternative genealogies of queerness that are not melancholically attached to history’s ruptures and fissures, but can be routed through existing relations, continuities, and signs of abundance. © Noor Bhangu, 2025.","archive":"Scopus","container-title":"Asian Diasporic Visual Cultures and the Americas","DOI":"10.1163/23523085-10120004","ISSN":"23523077 (ISSN)","issue":"1-2","journalAbbreviation":"Asia. Diaspora. Vis. Cult. Am.","language":"English","page":"81-102","publisher":"Brill Academic Publishers","title":"Sapphic Fictions: Queering Indo-Persian Archives of Sexuality","volume":"10","author":[{"family":"Bhangu","given":"N."}],"issued":{"date-parts":[["2025"]]}}},{"id":4145,"uris":["http://zotero.org/users/15551409/items/86BWRK8L"],"itemData":{"id":4145,"type":"article-journal","abstract":"The increasing presence of LGBT individuals is notable in Indonesia, where the majority are Muslim, and homosexuality is strictly forbidden in Islamic teachings. Indonesian parenting often emphasizes authoritarianism and religious guidance. Despite this, advancements in technology and social media have prompted LGBT, particularly lesbians, to disclose their sexual orientation openly. Self-disclosure offers psychological benefits, especially for marginalized LGBT individuals. When lesbians reveal their identity, they typically confide in close friends and family due to Indonesia’s collectivist culture, which prioritizes family harmony and well-being. This study aims to understand why Indonesian lesbians choose to disclose or withhold their sexual orientation from friends and family. Using Interpretative Phenomenological Analysis (IPA) by Smith, the research delves into the experiences of 10 lesbians in Jakarta. Findings reveal that Indonesian lesbians are comfortable disclosing to friends who do not strictly adhere to religious values and are reluctant to disclose to parents to avoid disappointment, which would result in removal from the Family Card, and no longer being considered part of the family. This is one of the factors avoided in collectivist cultures.","container-title":"LGBTQ+ Family: An Interdisciplinary Journal","DOI":"10.1080/27703371.2024.2393710","ISSN":"2770338X","issue":"2","page":"149-176","publisher":"Routledge","title":"“Hi, I’m a Lesbian” or “Maybe I Shouldn’t Say Anything?”: Experiences of Indonesian Lesbians in Disclosing Their Identity Directly or Not at All","volume":"21","author":[{"family":"Subekti","given":"Wahyuningsih"},{"family":"Luckianto","given":"Marvin"},{"family":"Lumoindong","given":"Tiffany Abigail"},{"family":"Pertiwi","given":"Rahma"},{"family":"Leopulisa","given":"Axel"}],"issued":{"date-parts":[["2025"]]}}},{"id":4143,"uris":["http://zotero.org/users/15551409/items/JQM5ZPCH"],"itemData":{"id":4143,"type":"book","ISBN":"1-350-42282-7","publisher":"Bloomsbury Publishing","title":"A political biography of the Indonesian Lesbian, bisexual and trans movement","author":[{"family":"Wieringa","given":"Saskia"}],"issued":{"date-parts":[["2024"]]}}}],"schema":"https://github.com/citation-style-language/schema/raw/master/csl-citation.json"} </w:instrText>
      </w:r>
      <w:r w:rsidR="00E54108" w:rsidRPr="004211FE">
        <w:rPr>
          <w:rFonts w:cs="Times New Roman"/>
          <w:sz w:val="24"/>
          <w:szCs w:val="24"/>
        </w:rPr>
        <w:fldChar w:fldCharType="separate"/>
      </w:r>
      <w:r w:rsidR="00936DE6" w:rsidRPr="004211FE">
        <w:rPr>
          <w:rFonts w:cs="Times New Roman"/>
          <w:noProof/>
          <w:sz w:val="24"/>
          <w:szCs w:val="24"/>
        </w:rPr>
        <w:t>(Bhangu, 2025; Subekti et al., 2025; Wieringa, 2024)</w:t>
      </w:r>
      <w:r w:rsidR="00E54108" w:rsidRPr="004211FE">
        <w:rPr>
          <w:rFonts w:cs="Times New Roman"/>
          <w:sz w:val="24"/>
          <w:szCs w:val="24"/>
        </w:rPr>
        <w:fldChar w:fldCharType="end"/>
      </w:r>
      <w:r w:rsidRPr="004211FE">
        <w:rPr>
          <w:rFonts w:cs="Times New Roman"/>
          <w:sz w:val="24"/>
          <w:szCs w:val="24"/>
        </w:rPr>
        <w:t>.</w:t>
      </w:r>
      <w:r w:rsidR="00E8312E" w:rsidRPr="004211FE">
        <w:rPr>
          <w:rFonts w:cs="Times New Roman"/>
          <w:sz w:val="24"/>
          <w:szCs w:val="24"/>
        </w:rPr>
        <w:t xml:space="preserve"> </w:t>
      </w:r>
      <w:r w:rsidR="00554401" w:rsidRPr="004211FE">
        <w:rPr>
          <w:rFonts w:cs="Times New Roman"/>
          <w:sz w:val="24"/>
          <w:szCs w:val="24"/>
        </w:rPr>
        <w:t xml:space="preserve">Partners may meet openly as friends but not as lovers, delete notifications after nightly calls, or store photographs, voice notes, and screenshots in hidden folders. This article examines these ordinary yet precarious practices by </w:t>
      </w:r>
      <w:proofErr w:type="spellStart"/>
      <w:r w:rsidR="00554401" w:rsidRPr="004211FE">
        <w:rPr>
          <w:rFonts w:cs="Times New Roman"/>
          <w:sz w:val="24"/>
          <w:szCs w:val="24"/>
        </w:rPr>
        <w:t>analysing</w:t>
      </w:r>
      <w:proofErr w:type="spellEnd"/>
      <w:r w:rsidR="00554401" w:rsidRPr="004211FE">
        <w:rPr>
          <w:rFonts w:cs="Times New Roman"/>
          <w:sz w:val="24"/>
          <w:szCs w:val="24"/>
        </w:rPr>
        <w:t xml:space="preserve"> self-made intimate and sexual media in Indonesian sapphic long-distance relationships. It argues that partner-produced media become infrastructures for sustaining presence, desire, and relational continuity when bodies remain apart and visibility carries risk.</w:t>
      </w:r>
    </w:p>
    <w:p w14:paraId="0AEE9A02" w14:textId="16D049DA" w:rsidR="000271A3" w:rsidRPr="004211FE" w:rsidRDefault="00AC16C3">
      <w:pPr>
        <w:spacing w:after="60" w:line="240" w:lineRule="auto"/>
        <w:ind w:firstLine="216"/>
        <w:jc w:val="both"/>
        <w:rPr>
          <w:rFonts w:cs="Times New Roman"/>
          <w:sz w:val="24"/>
          <w:szCs w:val="24"/>
        </w:rPr>
      </w:pPr>
      <w:r w:rsidRPr="004211FE">
        <w:rPr>
          <w:rFonts w:cs="Times New Roman"/>
          <w:sz w:val="24"/>
          <w:szCs w:val="24"/>
        </w:rPr>
        <w:t xml:space="preserve">Long-distance relationships (LDRs) have become an increasingly common feature of contemporary romantic life, particularly among young adults. A survey of 2,075 romantically involved students found that 34.2% were in an LDR </w:t>
      </w:r>
      <w:r w:rsidR="00902AA8" w:rsidRPr="004211FE">
        <w:rPr>
          <w:rFonts w:cs="Times New Roman"/>
          <w:sz w:val="24"/>
          <w:szCs w:val="24"/>
        </w:rPr>
        <w:fldChar w:fldCharType="begin"/>
      </w:r>
      <w:r w:rsidR="00936DE6" w:rsidRPr="004211FE">
        <w:rPr>
          <w:rFonts w:cs="Times New Roman"/>
          <w:sz w:val="24"/>
          <w:szCs w:val="24"/>
        </w:rPr>
        <w:instrText xml:space="preserve"> ADDIN ZOTERO_ITEM CSL_CITATION {"citationID":"y2iNtzvo","properties":{"unsorted":false,"formattedCitation":"(Beckmeyer et al., 2023)","plainCitation":"(Beckmeyer et al., 2023)","noteIndex":0},"citationItems":[{"id":17501,"uris":["http://zotero.org/users/15551409/items/Z4SL8WM3"],"itemData":{"id":17501,"type":"article-journal","abstract":"To determine the prevalence of long-distance relationships (LDRs) among college students and explore how relationship dynamics differed between LDRs and geographically close relationships (GCRs). Data were from romantically involved students (N = 2075) who participated in the 2020 College Sexual Health Survey. Students completed an online survey in which they reported their current romantic relationship status, if they were in a long-distance relationship, and relationship dynamics (happiness, commitment, and conflict). Overall, 34.2% of romantically involved students were in LDRs, which were more common for first-year students, students in longer duration relationships, dating relationships, and Hispanic, Asian, and multiracial students. LDRs were less common for older students. Based on χ2 tests, relationship happiness, commitment, and conflict did not differ based on LDR status. As LDRs are common, providing students with resources focused on navigating LDRs may help them manage their romantic relationships.","container-title":"Journal of American College Health","DOI":"10.1080/07448481.2021.1978464","ISSN":"0744-8481","issue":"8","note":"_eprint: https://doi.org/10.1080/07448481.2021.1978464","page":"2314-2318","PMID":"34591746","publisher":"Taylor &amp; Francis","source":"Taylor and Francis+NEJM","title":"Long-distance romantic relationships among college students: Prevalence, correlates, and dynamics in a campus probability survey","title-short":"Long-distance romantic relationships among college students","volume":"71","author":[{"family":"Beckmeyer","given":"","suffix":"Jonathon J."},{"family":"Herbenick","given":"","suffix":"Debby"},{"family":"Eastman-Mueller","given":"","suffix":"Heather"}],"issued":{"date-parts":[["2023",10,13]]}}}],"schema":"https://github.com/citation-style-language/schema/raw/master/csl-citation.json"} </w:instrText>
      </w:r>
      <w:r w:rsidR="00902AA8" w:rsidRPr="004211FE">
        <w:rPr>
          <w:rFonts w:cs="Times New Roman"/>
          <w:sz w:val="24"/>
          <w:szCs w:val="24"/>
        </w:rPr>
        <w:fldChar w:fldCharType="separate"/>
      </w:r>
      <w:r w:rsidR="00936DE6" w:rsidRPr="004211FE">
        <w:rPr>
          <w:rFonts w:cs="Times New Roman"/>
          <w:noProof/>
          <w:sz w:val="24"/>
          <w:szCs w:val="24"/>
        </w:rPr>
        <w:t>(Beckmeyer et al., 2023)</w:t>
      </w:r>
      <w:r w:rsidR="00902AA8" w:rsidRPr="004211FE">
        <w:rPr>
          <w:rFonts w:cs="Times New Roman"/>
          <w:sz w:val="24"/>
          <w:szCs w:val="24"/>
        </w:rPr>
        <w:fldChar w:fldCharType="end"/>
      </w:r>
      <w:r w:rsidR="00902AA8" w:rsidRPr="004211FE">
        <w:rPr>
          <w:rFonts w:cs="Times New Roman"/>
          <w:sz w:val="24"/>
          <w:szCs w:val="24"/>
        </w:rPr>
        <w:t>.</w:t>
      </w:r>
      <w:r w:rsidR="00752F87" w:rsidRPr="004211FE">
        <w:rPr>
          <w:rFonts w:cs="Times New Roman"/>
          <w:sz w:val="24"/>
          <w:szCs w:val="24"/>
        </w:rPr>
        <w:t xml:space="preserve"> </w:t>
      </w:r>
      <w:r w:rsidRPr="004211FE">
        <w:rPr>
          <w:rFonts w:cs="Times New Roman"/>
          <w:sz w:val="24"/>
          <w:szCs w:val="24"/>
        </w:rPr>
        <w:t xml:space="preserve">While distance separates partners physically, digital communication technologies enable them to sustain emotional connection and everyday intimacy across space. Because partners cannot share everyday domestic routines, touch each other directly, or sustain intimacy through physical co-presence, they often </w:t>
      </w:r>
      <w:proofErr w:type="spellStart"/>
      <w:r w:rsidRPr="004211FE">
        <w:rPr>
          <w:rFonts w:cs="Times New Roman"/>
          <w:sz w:val="24"/>
          <w:szCs w:val="24"/>
        </w:rPr>
        <w:t>reorganise</w:t>
      </w:r>
      <w:proofErr w:type="spellEnd"/>
      <w:r w:rsidRPr="004211FE">
        <w:rPr>
          <w:rFonts w:cs="Times New Roman"/>
          <w:sz w:val="24"/>
          <w:szCs w:val="24"/>
        </w:rPr>
        <w:t xml:space="preserve"> affection through screens, platforms, and asynchronous communication. Studies of mediated intimacy show that communication technologies do more than transmit messages; </w:t>
      </w:r>
      <w:r w:rsidRPr="004211FE">
        <w:rPr>
          <w:rFonts w:cs="Times New Roman"/>
          <w:sz w:val="24"/>
          <w:szCs w:val="24"/>
        </w:rPr>
        <w:t xml:space="preserve">they enable partners to perform closeness through images, voice, routine, and mediated co-presence </w:t>
      </w:r>
      <w:r w:rsidR="00A71F83" w:rsidRPr="004211FE">
        <w:rPr>
          <w:rFonts w:cs="Times New Roman"/>
          <w:sz w:val="24"/>
          <w:szCs w:val="24"/>
        </w:rPr>
        <w:fldChar w:fldCharType="begin"/>
      </w:r>
      <w:r w:rsidR="00936DE6" w:rsidRPr="004211FE">
        <w:rPr>
          <w:rFonts w:cs="Times New Roman"/>
          <w:sz w:val="24"/>
          <w:szCs w:val="24"/>
        </w:rPr>
        <w:instrText xml:space="preserve"> ADDIN ZOTERO_ITEM CSL_CITATION {"citationID":"KpKkU5vS","properties":{"unsorted":false,"formattedCitation":"(Acedera &amp; Yeoh, 2018; Cefai &amp; Couldry, 2019; Goodwin &amp; Brophy, 2023)","plainCitation":"(Acedera &amp; Yeoh, 2018; Cefai &amp; Couldry, 2019; Goodwin &amp; Brophy, 2023)","noteIndex":0},"citationItems":[{"id":9613,"uris":["http://zotero.org/users/15551409/items/J5DDL9QL"],"itemData":{"id":9613,"type":"article-journal","abstract":"This article examines the intersections between transnational labor migration in Southeast Asia, the rise of advanced communication technologies, and intimacy in long-distance marriages. Exploring how Filipino migrants and their left-behind partners continue “doing” intimacy from a distance through mobile communication technologies, we interrogate how gendered discourses and practices of marriage are reorganized when wives take on the role of transnational breadwinners navigating the gender-segmented overseas labor market, while husbands are left at home. In an increasingly mediated age, how do communication technologies shape intimate relationships across distance? Conversely, how do the power dynamics in long-distance marriages shape mediated space? We argue that transnational couples engage in “performative mediated intimacies,” which are largely shaped by gendered discourses and practices surrounding being “ideal” wives and husbands. Faced with an “intimacy limbo” as a result of temporal and spatial distance, migrants and their partners cope by (re)shaping their transnational relationships in strategic ways. Despite the lack of opportunities for co-present marital interaction, the line between private and public marital lives becomes blurred in online platforms like Facebook. © 2018 (Kristel Anne Acedera and Brenda S. A. Yeoh). Licensed under the Creative Commons Attribution Non-commercial No Derivatives (by-nc-nd). Available at http://ijoc.org.","archive":"Scopus","container-title":"International Journal of Communication","ISSN":"19328036 (ISSN)","journalAbbreviation":"Int. J. Commun.","language":"English","page":"4123-4142","publisher":"University of Southern California","title":"Facebook, Long-Distance Marriages, and the Mediation of Intimacies","volume":"12","author":[{"family":"Acedera","given":"K.A."},{"family":"Yeoh","given":"B.S.A."}],"issued":{"date-parts":[["2018"]]}}},{"id":9259,"uris":["http://zotero.org/users/15551409/items/EBVVBRPT"],"itemData":{"id":9259,"type":"article-journal","abstract":"Drawing insight from queer and media studies, this article analyses data from the UK study Adults’ Media Lives. The authors claim that this study reveals the significance of people’s intimate relationships to their media practices, highlighting in particular how people’s media practices mediate the ‘presence’ of others. The authors put forward the concept of mediated intimacy to capture both the cultural intimacy people have with media and the mediation of intimacy by media practices. Mediating intimacy has implications for normative conceptions of intimate life, including the significance of ‘time’ to the values of ‘home’ and ‘work’. © The Author(s) 2017.","archive":"Scopus","container-title":"European Journal of Cultural Studies","DOI":"10.1177/1367549417743040","ISSN":"13675494 (ISSN)","issue":"3","journalAbbreviation":"Eur. J. of Cult. Stud.","language":"English","page":"291-308","publisher":"SAGE Publications Ltd","title":"Mediating the presence of others: Reconceptualising co-presence as mediated intimacy","volume":"22","author":[{"family":"Cefai","given":"S."},{"family":"Couldry","given":"N."}],"issued":{"date-parts":[["2019"]]}}},{"id":9367,"uris":["http://zotero.org/users/15551409/items/RC8PIZUS"],"itemData":{"id":9367,"type":"article-journal","abstract":"This essay engages with pandemic-era artistic practice, asking how digital technologies are being taken up out of desires and attempts to be intimate with, proximate to, ‘contemporary’ with one another. Drawing on theories of pandemic temporality and on media analysis approaches that highlight the digital’s materiality, affectivity, and self-reflexivity, we think with three first-person, visual-digital works composed, circulated, and archived during the COVID-19 pandemic: Ella Comberg’s research creation photo-essay on Google Street View, titled ‘Eye of the Storm,’ Bo Burnham’s Netflix streaming special Inside, and Richard Fung’s short documentary film ‘[…],’ shot on iPad. We suggest that these visual-digital pieces open onto the promises and limitations of mediated intimacies – with others, with ourselves, and with the space-time of lockdown. Their commitments to texture and tension draw out the ‘impurity’ (Shotwell 2016) of our digital lifeworlds, while also attuning us to possibilities for ‘waiting with’ (Baraitser and Salisbury 2020) one another amidst what Nadine Chan (2020) calls the ‘distal temporalities’ of late capitalism. To deliberately dwell in stuck or looped time and linger over the touch of distant, distal others – or what we call asynchronous encounters – is not to indulge or excuse the ways in which contemporary media platforms capitalise on affective and creative labour or surveil digital lifeworlds. Instead, we posit that the textures, glitches, and flickering bonds of mediated intimacy may offer new, multiple, reflexive and recursive pathways ‘toward inhabited futures that are not so distal’ (Chan 2020: 13.6). © Edinburgh University Press.","archive":"Scopus","container-title":"Somatechnics","DOI":"10.3366/soma.2023.0393","ISSN":"20440138 (ISSN)","issue":"1","journalAbbreviation":"Somatechnics","language":"English","page":"1-22","publisher":"Edinburgh University Press","title":"Asynchronous Encounters: Artistic Practice and Mediated Intimacy in the Space-Time of Lockdown","volume":"13","author":[{"family":"Goodwin","given":"E."},{"family":"Brophy","given":"S."}],"issued":{"date-parts":[["2023"]]}}}],"schema":"https://github.com/citation-style-language/schema/raw/master/csl-citation.json"} </w:instrText>
      </w:r>
      <w:r w:rsidR="00A71F83" w:rsidRPr="004211FE">
        <w:rPr>
          <w:rFonts w:cs="Times New Roman"/>
          <w:sz w:val="24"/>
          <w:szCs w:val="24"/>
        </w:rPr>
        <w:fldChar w:fldCharType="separate"/>
      </w:r>
      <w:r w:rsidR="00936DE6" w:rsidRPr="004211FE">
        <w:rPr>
          <w:rFonts w:cs="Times New Roman"/>
          <w:noProof/>
          <w:sz w:val="24"/>
          <w:szCs w:val="24"/>
        </w:rPr>
        <w:t>(Acedera &amp; Yeoh, 2018; Cefai &amp; Couldry, 2019; Goodwin &amp; Brophy, 2023)</w:t>
      </w:r>
      <w:r w:rsidR="00A71F83" w:rsidRPr="004211FE">
        <w:rPr>
          <w:rFonts w:cs="Times New Roman"/>
          <w:sz w:val="24"/>
          <w:szCs w:val="24"/>
        </w:rPr>
        <w:fldChar w:fldCharType="end"/>
      </w:r>
      <w:r w:rsidR="00752F87" w:rsidRPr="004211FE">
        <w:rPr>
          <w:rFonts w:cs="Times New Roman"/>
          <w:sz w:val="24"/>
          <w:szCs w:val="24"/>
        </w:rPr>
        <w:t>.</w:t>
      </w:r>
      <w:r w:rsidRPr="004211FE">
        <w:rPr>
          <w:rFonts w:cs="Times New Roman"/>
          <w:sz w:val="24"/>
          <w:szCs w:val="24"/>
        </w:rPr>
        <w:t xml:space="preserve"> However, these insights need to be situated more carefully in queer and sapphic relationships, where mediated intimacy is not only a response to geographical distance but also to secrecy, surveillance, and unequal conditions of privacy.</w:t>
      </w:r>
    </w:p>
    <w:p w14:paraId="7E970083" w14:textId="208634FB" w:rsidR="000271A3" w:rsidRPr="004211FE" w:rsidRDefault="006B3A1D">
      <w:pPr>
        <w:spacing w:after="60" w:line="240" w:lineRule="auto"/>
        <w:ind w:firstLine="216"/>
        <w:jc w:val="both"/>
        <w:rPr>
          <w:rFonts w:cs="Times New Roman"/>
          <w:sz w:val="24"/>
          <w:szCs w:val="24"/>
        </w:rPr>
      </w:pPr>
      <w:r w:rsidRPr="004211FE">
        <w:rPr>
          <w:rFonts w:cs="Times New Roman"/>
          <w:sz w:val="24"/>
          <w:szCs w:val="24"/>
        </w:rPr>
        <w:t xml:space="preserve">This study uses self-made intimate media to describe media produced by partners for relational use, including photographs, voice notes, video recordings, shared documents, and archived messages. These media become intimate through how partners produce, store, interpret, and revisit them, showing that digital intimacy is shaped by relational context rather than explicit sexual content itself </w:t>
      </w:r>
      <w:r w:rsidR="002C07D3" w:rsidRPr="004211FE">
        <w:rPr>
          <w:rFonts w:cs="Times New Roman"/>
          <w:sz w:val="24"/>
          <w:szCs w:val="24"/>
        </w:rPr>
        <w:fldChar w:fldCharType="begin"/>
      </w:r>
      <w:r w:rsidR="00936DE6" w:rsidRPr="004211FE">
        <w:rPr>
          <w:rFonts w:cs="Times New Roman"/>
          <w:sz w:val="24"/>
          <w:szCs w:val="24"/>
        </w:rPr>
        <w:instrText xml:space="preserve"> ADDIN ZOTERO_ITEM CSL_CITATION {"citationID":"ri92QulL","properties":{"unsorted":false,"formattedCitation":"(Albury, 2017; De Ridder, 2017)","plainCitation":"(Albury, 2017; De Ridder, 2017)","noteIndex":0},"citationItems":[{"id":10039,"uris":["http://zotero.org/users/15551409/items/LS32JHUK"],"itemData":{"id":10039,"type":"article-journal","abstract":"This article engages with media responses to the 2015 Ashley Madison hack (which largely exposed the sexual details of adult heterosexual men) and the 2014 ‘Fappening’ hack (which exposed private sexual images of adult female celebrities). It draws on Petchesky’s concept of positive sexual rights and Warner’s framework of sexual ethics to reflect on the ways current educational and policy responses to ‘teen sexting’ (or sharing nude/semi-nude pictures) might change if young people’s sexual rights were recognized as being similar (if not the same) to those of the adult victims of the 2014 and 2015 hacks. © 2017, © The Author(s) 2017.","archive":"Scopus","container-title":"New Media and Society","DOI":"10.1177/1461444816686322","ISSN":"14614448 (ISSN)","issue":"5","journalAbbreviation":"New Media and Society","language":"English","page":"713-725","publisher":"SAGE Publications Ltd","title":"Just because it’s public doesn’t mean it’s any of your business: Adults’ and children’s sexual rights in digitally mediated spaces","volume":"19","author":[{"family":"Albury","given":"K."}],"issued":{"date-parts":[["2017"]]}}},{"id":9467,"uris":["http://zotero.org/users/15551409/items/4BQGGSFM"],"itemData":{"id":9467,"type":"article-journal","abstract":"This article explores how young people are making sense of sexuality in the context of social media, considering social media’s material as well as symbolic operations. Drawing on 14 focus groups (n = 89, conducted in 2012 and 2015) with young people between 14 and 19 years of age in Dutch-speaking Belgium, this article is informed by young people’s discussions, meanings, values, and norms on sexuality and social media, situated in everyday life peer group settings. The results argue how young people are making strong value judgments about sexuality in the context of social media and how they use a sharp hierarchical system to distinguish between “good” and “bad” sexual practices in social media. Therefore, young people draw on essentialist sexual ideologies. This article discusses these value judgments not only in relation to how social media functions but also in relation to social media’s symbolic operations, namely how they are meaningful for young people’s sexualities. The role of social media is discussed in relation to broader cultural dynamics of young people’s changing sexual cultures, which are characterized by risk, resistance, individualization, and mediatization. The article concludes how young people’s consistent need for making value judgments about sexuality in the context of social media may point to a conservatism that is driven by social media’s overwhelming role in culture and society. Social media have become a crucial battleground for sexual politics; they need to be taken seriously as spaces that produce values and norms about sexuality, deciding what kind of sexualities are supported, repressed, or disciplined. © 2017, © The Author(s) 2017.","archive":"Scopus","container-title":"Social Media and Society","DOI":"10.1177/2056305117738992","ISSN":"20563051 (ISSN)","issue":"4","journalAbbreviation":"Social Media Soc.","language":"English","publisher":"SAGE Publications Ltd","title":"Social Media and Young People’s Sexualities: Values, Norms, and Battlegrounds","URL":"https://www.scopus.com/pages/publications/85038954715?origin=resultslist","volume":"3","author":[{"family":"De Ridder","given":"S."}],"issued":{"date-parts":[["2017"]]}}}],"schema":"https://github.com/citation-style-language/schema/raw/master/csl-citation.json"} </w:instrText>
      </w:r>
      <w:r w:rsidR="002C07D3" w:rsidRPr="004211FE">
        <w:rPr>
          <w:rFonts w:cs="Times New Roman"/>
          <w:sz w:val="24"/>
          <w:szCs w:val="24"/>
        </w:rPr>
        <w:fldChar w:fldCharType="separate"/>
      </w:r>
      <w:r w:rsidR="00936DE6" w:rsidRPr="004211FE">
        <w:rPr>
          <w:rFonts w:cs="Times New Roman"/>
          <w:noProof/>
          <w:sz w:val="24"/>
          <w:szCs w:val="24"/>
        </w:rPr>
        <w:t>(Albury, 2017; De Ridder, 2017)</w:t>
      </w:r>
      <w:r w:rsidR="002C07D3" w:rsidRPr="004211FE">
        <w:rPr>
          <w:rFonts w:cs="Times New Roman"/>
          <w:sz w:val="24"/>
          <w:szCs w:val="24"/>
        </w:rPr>
        <w:fldChar w:fldCharType="end"/>
      </w:r>
      <w:r w:rsidR="002C07D3" w:rsidRPr="004211FE">
        <w:rPr>
          <w:rFonts w:cs="Times New Roman"/>
          <w:sz w:val="24"/>
          <w:szCs w:val="24"/>
        </w:rPr>
        <w:t xml:space="preserve">. </w:t>
      </w:r>
      <w:r w:rsidRPr="004211FE">
        <w:rPr>
          <w:rFonts w:cs="Times New Roman"/>
          <w:sz w:val="24"/>
          <w:szCs w:val="24"/>
        </w:rPr>
        <w:t xml:space="preserve">Recent studies further show that intimacy is embedded in everyday digital traces, platform features, and shared media practices that support ongoing relationships </w:t>
      </w:r>
      <w:r w:rsidR="00CC1AF3" w:rsidRPr="004211FE">
        <w:rPr>
          <w:rFonts w:cs="Times New Roman"/>
          <w:sz w:val="24"/>
          <w:szCs w:val="24"/>
        </w:rPr>
        <w:fldChar w:fldCharType="begin"/>
      </w:r>
      <w:r w:rsidR="00936DE6" w:rsidRPr="004211FE">
        <w:rPr>
          <w:rFonts w:cs="Times New Roman"/>
          <w:sz w:val="24"/>
          <w:szCs w:val="24"/>
        </w:rPr>
        <w:instrText xml:space="preserve"> ADDIN ZOTERO_ITEM CSL_CITATION {"citationID":"Qh9q9ajF","properties":{"unsorted":false,"formattedCitation":"(Hamilton et al., 2024; Marston, 2019; Power et al., 2024)","plainCitation":"(Hamilton et al., 2024; Marston, 2019; Power et al., 2024)","noteIndex":0},"citationItems":[{"id":9441,"uris":["http://zotero.org/users/15551409/items/55MK5GH2"],"itemData":{"id":9441,"type":"article-journal","abstract":"Digital intimacy, engaged in by sex workers, clients, and others who share intimate content recreationally, has significant security and privacy risks, exacerbated by stigma. We present a commercial digital intimacy threat model and 10 research directions for safer digital intimacy.  © 2003-2012 IEEE.","archive":"Scopus","container-title":"IEEE Security and Privacy","DOI":"10.1109/MSEC.2023.3324615","ISSN":"15407993 (ISSN)","issue":"2","journalAbbreviation":"IEEE Secur. Privacy","language":"English","page":"17-28","publisher":"Institute of Electrical and Electronics Engineers Inc.","title":"Safer Digital Intimacy for Sex Workers and Beyond: A Technical Research Agenda","volume":"22","author":[{"family":"Hamilton","given":"V."},{"family":"Kaptchuk","given":"G."},{"family":"McDonald","given":"A."},{"family":"Redmiles","given":"E.M."}],"issued":{"date-parts":[["2024"]]}}},{"id":9265,"uris":["http://zotero.org/users/15551409/items/3ZUD267F"],"itemData":{"id":9265,"type":"article-journal","abstract":"This paper draws on data from an exploratory study into the social media engagements of LGBT+ young people aged 16 to 20 years old, in the United Kingdom, and considers how participant-led visual methods generated insights into different modalities of digitally mediated intimacy. It outlines the methodological paradigms dominating current research on LGBT+ young people’s digitally mediated practices of intimacy and argues that visual methods have been underemployed to date. The participatory visual methods used in this study, including map-making and digital tours of participant’s digital worlds along with visual elicitation interviews, are documented and explored in relation to Berlant’s work on intimacy and theories of networked affect. It also reflects upon the ethical implications of re-presenting social media images and troubles interpretive imperatives within qualitative research. © The Author(s) 2018.","archive":"Scopus","container-title":"Qualitative Inquiry","DOI":"10.1177/1077800418806598","ISSN":"10778004 (ISSN)","issue":"3","journalAbbreviation":"Qual. Inq.","language":"English","page":"278-288","publisher":"SAGE Publications Inc.","title":"Researching LGBT+ Youth Intimacies and Social Media: The Strengths and Limitations of Participant-Led Visual Methods","volume":"25","author":[{"family":"Marston","given":"K."}],"issued":{"date-parts":[["2019"]]}}},{"id":9803,"uris":["http://zotero.org/users/15551409/items/JGV4H3KT"],"itemData":{"id":9803,"type":"article-journal","abstract":"Introduction: Camera-equipped smartphones and other devices allow people to capture and share images directly with others in ways that are spontaneous, instant and relatively inexpensive. Such sharing is a common part of modern sexual intimacies, despite media and educational discourses warning of potential risks. Methods: This paper reports on a qualitative study in which we interviewed 23 Australian adults about the ways in which they used with digital sexual imagery in their sex lives. The study aimed to explore participants’ experiences of digital sexual self-image creation and sharing and the ways discourses of risk and safety shape these experiences. Results: Findings showed that participants tended to view the creation and exchange of sexual images as a form of sexual play that built intimacy, sexual tension and eroticism into their relationships and expanded their sexual and relationship experiences in positive ways. Participants were aware that sending sexual or nude images left them vulnerable to potential harm or unwanted sexual exposure and were concerned that some people would view such practices as foolish or irresponsible given these risks held such high profile. These concerns meant participants were often secretive about their experiences although the sense of risk and vulnerability in these exchanges enhanced intimacy or eroticism for some participants. Conclusions: Educational approaches to managing digital risk should recognise that people often have positive digital sexual experiences that can lead them to disengage from fear-based messaging. Policy implications: As digital technologies evolve, their integration with human sexual intimacy will continue to change and develop in unforeseen ways. Educational and regulatory responses will require ongoing scrutiny and innovation to acknowledge users’ positive experiences and desires while responding to risks and challenges. © The Author(s) 2023.","archive":"Scopus","container-title":"Sexuality Research and Social Policy","DOI":"10.1007/s13178-023-00844-w","ISSN":"18689884 (ISSN)","issue":"4","journalAbbreviation":"Sex. Res. Soc. Policy","language":"English","page":"1584-1593","publisher":"Springer","title":"Rethinking Risk in Adults’ Engagement with Sexual Digital Imagery","volume":"21","author":[{"family":"Power","given":"J."},{"family":"Dowsett","given":"G.W."},{"family":"Waling","given":"A."},{"family":"James","given":"A."},{"family":"Moor","given":"L."},{"family":"Shackleton","given":"N."},{"family":"Farrell","given":"A.-M."}],"issued":{"date-parts":[["2024"]]}}}],"schema":"https://github.com/citation-style-language/schema/raw/master/csl-citation.json"} </w:instrText>
      </w:r>
      <w:r w:rsidR="00CC1AF3" w:rsidRPr="004211FE">
        <w:rPr>
          <w:rFonts w:cs="Times New Roman"/>
          <w:sz w:val="24"/>
          <w:szCs w:val="24"/>
        </w:rPr>
        <w:fldChar w:fldCharType="separate"/>
      </w:r>
      <w:r w:rsidR="00936DE6" w:rsidRPr="004211FE">
        <w:rPr>
          <w:rFonts w:cs="Times New Roman"/>
          <w:noProof/>
          <w:sz w:val="24"/>
          <w:szCs w:val="24"/>
        </w:rPr>
        <w:t>(Hamilton et al., 2024; Marston, 2019; Power et al., 2024)</w:t>
      </w:r>
      <w:r w:rsidR="00CC1AF3" w:rsidRPr="004211FE">
        <w:rPr>
          <w:rFonts w:cs="Times New Roman"/>
          <w:sz w:val="24"/>
          <w:szCs w:val="24"/>
        </w:rPr>
        <w:fldChar w:fldCharType="end"/>
      </w:r>
      <w:r w:rsidRPr="004211FE">
        <w:rPr>
          <w:rFonts w:cs="Times New Roman"/>
          <w:sz w:val="24"/>
          <w:szCs w:val="24"/>
        </w:rPr>
        <w:t xml:space="preserve">. </w:t>
      </w:r>
    </w:p>
    <w:p w14:paraId="01FB8DDE" w14:textId="15A03F04" w:rsidR="000271A3" w:rsidRPr="004211FE" w:rsidRDefault="00521F27">
      <w:pPr>
        <w:spacing w:after="60" w:line="240" w:lineRule="auto"/>
        <w:ind w:firstLine="216"/>
        <w:jc w:val="both"/>
        <w:rPr>
          <w:rFonts w:cs="Times New Roman"/>
          <w:sz w:val="24"/>
          <w:szCs w:val="24"/>
        </w:rPr>
      </w:pPr>
      <w:r w:rsidRPr="004211FE">
        <w:rPr>
          <w:rFonts w:cs="Times New Roman"/>
          <w:sz w:val="24"/>
          <w:szCs w:val="24"/>
        </w:rPr>
        <w:t>Self-made sexual media also complicate the boundary between pornography, sexting, amateur sexual imagery, and everyday relational media</w:t>
      </w:r>
      <w:r w:rsidR="002A721E" w:rsidRPr="004211FE">
        <w:rPr>
          <w:rFonts w:cs="Times New Roman"/>
          <w:sz w:val="24"/>
          <w:szCs w:val="24"/>
        </w:rPr>
        <w:t xml:space="preserve"> </w:t>
      </w:r>
      <w:r w:rsidR="002A721E" w:rsidRPr="004211FE">
        <w:rPr>
          <w:rFonts w:cs="Times New Roman"/>
          <w:sz w:val="24"/>
          <w:szCs w:val="24"/>
        </w:rPr>
        <w:fldChar w:fldCharType="begin"/>
      </w:r>
      <w:r w:rsidR="00936DE6" w:rsidRPr="004211FE">
        <w:rPr>
          <w:rFonts w:cs="Times New Roman"/>
          <w:sz w:val="24"/>
          <w:szCs w:val="24"/>
        </w:rPr>
        <w:instrText xml:space="preserve"> ADDIN ZOTERO_ITEM CSL_CITATION {"citationID":"ebqXznLW","properties":{"unsorted":false,"formattedCitation":"(Byron et al., 2024; Lewandowski, 2025)","plainCitation":"(Byron et al., 2024; Lewandowski, 2025)","noteIndex":0},"citationItems":[{"id":17506,"uris":["http://zotero.org/users/15551409/items/DMPSR8IL"],"itemData":{"id":17506,"type":"article-journal","abstract":"Despite the internet’s historical significance for LGBTQ+ identities and communities, contemporary public health research overlooks how gay, bisexual, and queer (GBQ+) men utilise online spaces for sexual expression and connections. This study ­explores the role of pornographic content creation and sharing on social media among Australian GBQ+ men, addressing the gap in understanding its implications for health and wellbeing. A cross-sectional online survey was conducted among N = 596 men (Mage = 36.1 years; SD = 11.4) in Australia, allowing us to investigate their practices of producing and sharing pornographic content on social media. Quantitative and qualitative analyses were employed to explore demographics, psychosexual wellbeing, and motivations for content creation. It was found that 71.3% of participants reported producing sexual self-representations, and 15.1% shared this content publicly on social media, without commercial interest. Participants who produced content (either for sharing privately or publicly) exhibited higher sex positivity and sexual self-esteem than those not producing content. There was no significant difference regarding age or sexual orientation. Qualitative analysis revealed the key motivations for sharing sexual content on social media were for arousal, connection, and validation. These findings underscore the multifaceted motivations behind GBQ+ men’s engagement with pornographic content creation, emphasising its role in social connection and personal validation. Recognising these practices within health frameworks is crucial for understanding and accommodating GBQ+ men’s digital sexual cultures.\n          , \n            Trotz der historischen Bedeutung des Internets für LGBTQ+-Identitäten und -Communities wird in der aktuellen Public-Health-Forschung häufig übersehen, wie schwule, bisexuelle und queere (GBQ+) Männer digitale Räume zur sexuellen Ausdrucksform und zur Knüpfung sozialer Beziehungen nutzen. Diese Studie untersucht die Rolle der Erstellung und des Teilens pornografischer Inhalte in den sozialen Medien unter australischen GBQ+ Männern und schließt damit eine Forschungslücke bezüglich der Implikationen für Gesundheit und allgemeinem Wohlbefinden. Eine Onlineumfrage unter N = 596 australischen Männern (M = 36,1 Jahre; SD = 11,4) wurde durchgeführt, um Praktiken zur Produktion und Teilens pornografischer Inhalte in sozialen Medien zu analysieren. Quantitative und qualitative Analysen wurden angewendet, um zu erforschen wie demografische Merkmale, psychosexuelles Wohlbefinden und Motivationen sich auf die Erstellung pornographischer Inhalte auswirken. Der Großteil aller Teilnehmer (71,3 %) gaben an, sexuelle Selbstrepräsentationen zu erstellen, und 15,1 % teilten diese Inhalte ohne kommerzielle Absicht öffentlich in sozialen Medien. Teilnehmer, die solche Inhalte produzierten (privat oder öffentlich), zeigten eine höhere Sex-Positivität und ein stärkeres sexuelles Selbstwertgefühl als Teilnehmer, die keine Inhalte erstellten. Es gab keinen signifikanten Unterschied hinsichtlich des Alters oder der sexuellen Orientierung. Die qualitative Analyse zeigte, dass die Hauptmotive für das Teilen sexueller Inhalte in sozialen Medien sexuelle Erregung, soziale Verbindung und Fremdbestätigung waren. Diese Ergebnisse verdeutlichen die facettenreichen Motivationen hinter dem Engagement von GBQ+ Männern in der Erstellung pornografischer Inhalte und betonen deren Rolle in sozialer Verbindung und persönlicher Bestätigung. Die Anerkennung dieser Praktiken im Rahmen von Gesundheitskonzepten ist entscheidend, um die digitalen sexuellen Kulturen von GBQ+ Männern zu verstehen und zu berücksichtigen.","container-title":"Studies in Communication and Media","DOI":"10.5771/2192-4007-2024-4-438","ISSN":"2192-4007","issue":"4","journalAbbreviation":"SCM","page":"438-464","source":"DOI.org (Crossref)","title":"Social media, self-pornography, and gay/bisexual/queer men’s psychosexual wellbeing","volume":"13","author":[{"family":"Byron","given":"Paul"},{"family":"Newton","given":"James D. A."},{"family":"Hansen","given":"Olivia"},{"family":"Oviedo-Trespalacios","given":"Oscar"},{"family":"Saliba","given":"Bernard"},{"family":"Demant","given":"Daniel"}],"issued":{"date-parts":[["2024"]]}}},{"id":17502,"uris":["http://zotero.org/users/15551409/items/KEWNXRWQ"],"itemData":{"id":17502,"type":"article-journal","abstract":"Practices of private amateur mainstream pornography are often neglected in porn and sexuality studies. Using a multi-method design triangulating video analysis, video interaction analysis, and narrative interviews with the actors, the qualitative research project Die Praxen der Amateurpornographie [The Practices of Amateur Pornography] investigated sexual interactions shown in amateur pornographic videos, the social contexts they are embedded in, and how these videos are created and used. This article presents reflections on the chosen research methods as well as selected research results, focusing on four aspects of amateur pornographic practice: avenues leading to filming sex, what is (not) being filmed, what people do with their videos, and practices of self-observation.","container-title":"Porn Studies","DOI":"10.1080/23268743.2025.2501320","ISSN":"2326-8743","issue":"0","note":"_eprint: https://doi.org/10.1080/23268743.2025.2501320","page":"1-18","publisher":"Routledge","source":"Taylor and Francis+NEJM","title":"Sexual media practices in private homemade amateur porn","volume":"0","author":[{"family":"Lewandowski","given":"Sven"}],"issued":{"date-parts":[["2025",6,9]]}}}],"schema":"https://github.com/citation-style-language/schema/raw/master/csl-citation.json"} </w:instrText>
      </w:r>
      <w:r w:rsidR="002A721E" w:rsidRPr="004211FE">
        <w:rPr>
          <w:rFonts w:cs="Times New Roman"/>
          <w:sz w:val="24"/>
          <w:szCs w:val="24"/>
        </w:rPr>
        <w:fldChar w:fldCharType="separate"/>
      </w:r>
      <w:r w:rsidR="00936DE6" w:rsidRPr="004211FE">
        <w:rPr>
          <w:rFonts w:cs="Times New Roman"/>
          <w:noProof/>
          <w:sz w:val="24"/>
          <w:szCs w:val="24"/>
        </w:rPr>
        <w:t>(Byron et al., 2024; Lewandowski, 2025)</w:t>
      </w:r>
      <w:r w:rsidR="002A721E" w:rsidRPr="004211FE">
        <w:rPr>
          <w:rFonts w:cs="Times New Roman"/>
          <w:sz w:val="24"/>
          <w:szCs w:val="24"/>
        </w:rPr>
        <w:fldChar w:fldCharType="end"/>
      </w:r>
      <w:r w:rsidRPr="004211FE">
        <w:rPr>
          <w:rFonts w:cs="Times New Roman"/>
          <w:sz w:val="24"/>
          <w:szCs w:val="24"/>
        </w:rPr>
        <w:t xml:space="preserve">. </w:t>
      </w:r>
      <w:r w:rsidR="003A6A7A" w:rsidRPr="004211FE">
        <w:rPr>
          <w:rFonts w:cs="Times New Roman"/>
          <w:sz w:val="24"/>
          <w:szCs w:val="24"/>
        </w:rPr>
        <w:t xml:space="preserve">This study does not treat the files described by participants as pornographic by default. It examines how images, voice notes, recordings, and platform traces acquire erotic force through use, secrecy, repetition, and attachment. Their value lies less in explicit visual content than in </w:t>
      </w:r>
      <w:r w:rsidR="003A6A7A" w:rsidRPr="004211FE">
        <w:rPr>
          <w:rFonts w:cs="Times New Roman"/>
          <w:sz w:val="24"/>
          <w:szCs w:val="24"/>
        </w:rPr>
        <w:lastRenderedPageBreak/>
        <w:t>their capacity to hold presence across distance. Sexual media are thus understood as relational archives: objects that store intimacy, desire, and evidence of connection.</w:t>
      </w:r>
    </w:p>
    <w:p w14:paraId="2A7E1CE5" w14:textId="63E1935D" w:rsidR="000271A3" w:rsidRPr="004211FE" w:rsidRDefault="00521F27">
      <w:pPr>
        <w:spacing w:after="60" w:line="240" w:lineRule="auto"/>
        <w:ind w:firstLine="216"/>
        <w:jc w:val="both"/>
        <w:rPr>
          <w:rFonts w:cs="Times New Roman"/>
          <w:sz w:val="24"/>
          <w:szCs w:val="24"/>
        </w:rPr>
      </w:pPr>
      <w:r w:rsidRPr="004211FE">
        <w:rPr>
          <w:rFonts w:cs="Times New Roman"/>
          <w:sz w:val="24"/>
          <w:szCs w:val="24"/>
        </w:rPr>
        <w:t xml:space="preserve">The Indonesian context gives this issue particular urgency. Research on dating app users in Indonesia has shown that digital intimacy is shaped by a heteronormative social field where social capital, networked individualism, and identity negotiation influence the possibilities of relationship-making </w:t>
      </w:r>
      <w:r w:rsidR="003A6A7A" w:rsidRPr="004211FE">
        <w:rPr>
          <w:rFonts w:cs="Times New Roman"/>
          <w:sz w:val="24"/>
          <w:szCs w:val="24"/>
        </w:rPr>
        <w:fldChar w:fldCharType="begin"/>
      </w:r>
      <w:r w:rsidR="00936DE6" w:rsidRPr="004211FE">
        <w:rPr>
          <w:rFonts w:cs="Times New Roman"/>
          <w:sz w:val="24"/>
          <w:szCs w:val="24"/>
        </w:rPr>
        <w:instrText xml:space="preserve"> ADDIN ZOTERO_ITEM CSL_CITATION {"citationID":"ZTRC634P","properties":{"unsorted":false,"formattedCitation":"(Noviani et al., 2024)","plainCitation":"(Noviani et al., 2024)","noteIndex":0},"citationItems":[{"id":7252,"uris":["http://zotero.org/users/15551409/items/CV3SB7XV"],"itemData":{"id":7252,"type":"article-journal","abstract":"Dating apps are digital platforms that mediate meaningful relationships and facilitate digital intimacies. This study examines the construction of social capital by dating app users in Indonesia. Using Pierre Bourdieu’s and Robert D. Putnam’s concepts of social capital as well as the virtual ethnography method, this study focuses on how heterosexual and homosexual users of dating apps in heteronormative Indonesia manage to build digital intimacies and accumulate social capital. This study shows that dating app users in Indonesia assemble social capital through networked individualism and automated connectivity. The results demonstrate that dating app users exploit digital intimacies as resources to expand their networks, which enables them to gain certain benefits. Additionally, homosexual users build digital intimacies to gain a sense of acceptance and belonging in digital space. They show more efforts towards being inclusive and active in accumulating and exchanging social capital than their heterosexual counterparts. © (2024), (SEAS - Society for South-East Asian Studies). All rights reserved.","archive":"Scopus","container-title":"Advances in Southeast Asian Studies","DOI":"10.14764/10.ASEAS-0104","ISSN":"2791531X (ISSN)","issue":"1","journalAbbreviation":"Advances Southeast Asia Stud.","language":"English","page":"45-61","publisher":"SEAS - Society for South-East Asian Studies","title":"Digital Intimacies and the Construction of Social Capital in a Heteronormative Society: A Study of Dating App Users in Indonesia","volume":"17","author":[{"family":"Noviani","given":"R."},{"family":"Manasikana","given":"R.A."},{"family":"Anggrahita","given":"D.D.A."}],"issued":{"date-parts":[["2024"]]}}}],"schema":"https://github.com/citation-style-language/schema/raw/master/csl-citation.json"} </w:instrText>
      </w:r>
      <w:r w:rsidR="003A6A7A" w:rsidRPr="004211FE">
        <w:rPr>
          <w:rFonts w:cs="Times New Roman"/>
          <w:sz w:val="24"/>
          <w:szCs w:val="24"/>
        </w:rPr>
        <w:fldChar w:fldCharType="separate"/>
      </w:r>
      <w:r w:rsidR="00936DE6" w:rsidRPr="004211FE">
        <w:rPr>
          <w:rFonts w:cs="Times New Roman"/>
          <w:noProof/>
          <w:sz w:val="24"/>
          <w:szCs w:val="24"/>
        </w:rPr>
        <w:t>(Noviani et al., 2024)</w:t>
      </w:r>
      <w:r w:rsidR="003A6A7A" w:rsidRPr="004211FE">
        <w:rPr>
          <w:rFonts w:cs="Times New Roman"/>
          <w:sz w:val="24"/>
          <w:szCs w:val="24"/>
        </w:rPr>
        <w:fldChar w:fldCharType="end"/>
      </w:r>
      <w:r w:rsidRPr="004211FE">
        <w:rPr>
          <w:rFonts w:cs="Times New Roman"/>
          <w:sz w:val="24"/>
          <w:szCs w:val="24"/>
        </w:rPr>
        <w:t xml:space="preserve">. Sapphic partners in the research described conservative family settings, religiously inflected moral expectations, campus gossip, shared domestic spaces, and partial disclosure. These accounts resonate with studies of queer digital spaces showing that online platforms can provide shelter and connection while also intensifying visibility, context collapse, and vulnerability </w:t>
      </w:r>
      <w:r w:rsidR="003A6A7A" w:rsidRPr="004211FE">
        <w:rPr>
          <w:rFonts w:cs="Times New Roman"/>
          <w:sz w:val="24"/>
          <w:szCs w:val="24"/>
        </w:rPr>
        <w:fldChar w:fldCharType="begin"/>
      </w:r>
      <w:r w:rsidR="00936DE6" w:rsidRPr="004211FE">
        <w:rPr>
          <w:rFonts w:cs="Times New Roman"/>
          <w:sz w:val="24"/>
          <w:szCs w:val="24"/>
        </w:rPr>
        <w:instrText xml:space="preserve"> ADDIN ZOTERO_ITEM CSL_CITATION {"citationID":"GeK0K03S","properties":{"unsorted":false,"formattedCitation":"(Afzal, 2026; Andreassen, 2021; Cavalcante, 2019; Li, 2020; Triggs et al., 2021)","plainCitation":"(Afzal, 2026; Andreassen, 2021; Cavalcante, 2019; Li, 2020; Triggs et al., 2021)","noteIndex":0},"citationItems":[{"id":9753,"uris":["http://zotero.org/users/15551409/items/8R2ICKKB"],"itemData":{"id":9753,"type":"article-journal","abstract":"Despite the ubiquity of smartphones globally, very little scholarly attention has been paid to the uses of smartphone-based social networking apps in the Global South, particularly among LGBTQI+ and Muslim communities. Drawing on participant observation, qualitative interviews and oral life histories, this essay explores the uses of the Grindr app among gay, bisexual and queer men in Pakistan, and examines especially the negotiations of risks and perils of Grindr. As I argue in this essay, Grindr’s usage in Pakistan creates opportunities for casual sexual encounters and demonstrates the construction of a non-normative sexuality that appropriates Western epistemologies of sexuality. Such appropriations notwithstanding, Grindr’s usage in Pakistan is also characterized by risks and perils. Narratives of users reveal instances of physical and sexual violence, financial extortion, threats of public exposure and blackmail, and catfishing. These risks and perils play out in a restrictive societal milieu. Homosexuality is legally criminalized in Pakistan and access to Grindr is blocked by the government. As such, Grindr represents an important site for digitally mediated negotiations of risks and the desire for same-sex sexual connectivities and intimacies. © The Author(s) 2025","archive":"Scopus","container-title":"Sexualities","DOI":"10.1177/13634607251352918","ISSN":"13634607 (ISSN)","issue":"1-2","journalAbbreviation":"Sexualities","language":"English","page":"14-35","publisher":"SAGE Publications Ltd","title":"Predators, scammers, fakers: Negotiating the risks and perils of Grindr in global Pakistan","volume":"29","author":[{"family":"Afzal","given":"A."}],"issued":{"date-parts":[["2026"]]}}},{"id":9647,"uris":["http://zotero.org/users/15551409/items/J7FS9ZKB"],"itemData":{"id":9647,"type":"article-journal","abstract":"In recent years, social media content has played an increasingly significant role in the legal processing of asylum claims in Europe. This article investigates the role of such content in Danish asylum cases by examining verdicts from the years 2015–2019. In particular, it examines cases relating to LGBTQ refugees (i.e., asylum seekers who claim asylum on the basis of sexual orientation and/or gender identity) and how their credibility — and thus their ability to obtain asylum — is determined, in part, by their social media profiles. The article shows how posts and comments on social media platforms are used to prove (or disconfirm) LGBTQ identity, and how migration authorities expect refugees’ online behaviour to align with their expectations of ‘genuine’ LGBTQ persons. Finally, the article argues that the current use of biometric digital data traces to identify refugees, govern borders and manage migration has been intensified by the application of social media content in asylum proceedings. © 2021, Rikke Andreassen. All Rights Reserved.","archive":"Scopus","container-title":"First Monday","DOI":"10.5210/fm.v26i1.10653","ISSN":"13960466 (ISSN)","issue":"1","journalAbbreviation":"First Monday","language":"English","publisher":"First Monday","title":"Social media surveillance, LGBTQ refugees and asylum: How migration authorities use social media profiles to determine refugees as ‘genuine’ or ‘fraudulent’","URL":"https://www.scopus.com/pages/publications/85170577557?origin=resultslist","volume":"26","author":[{"family":"Andreassen","given":"R."}],"issued":{"date-parts":[["2021"]]}}},{"id":3989,"uris":["http://zotero.org/users/15551409/items/BUID65Z5"],"itemData":{"id":3989,"type":"article-journal","abstract":"Drawing on one year of fieldwork with LGBTQ youth, I explore the ways Tumblr, a microblogging and social networking site, has become a vibrant center of queer discourse and collectivity. I argue that for LGBTQ users, Tumblr simultaneously generates the specter of a “queer utopia”—a space where queer potential flourishes and more expansive ways to think about the future materialize—and queer “vortextuality”—an experience of being sucked into an online black hole with severe limitations. Furthermore, the user experience on the site underscores the profound vulnerability of queer individuals and communities in digital, corporatized space.","container-title":"Journal of Homosexuality","DOI":"10.1080/00918369.2018.1511131","ISSN":"15403602","issue":"12","page":"1715-1735","PMID":"30235077","publisher":"Routledge","title":"Tumbling Into Queer Utopias and Vortexes: Experiences of LGBTQ Social Media Users on Tumblr","volume":"66","author":[{"family":"Cavalcante","given":"Andre"}],"issued":{"date-parts":[["2019",10]]}}},{"id":9827,"uris":["http://zotero.org/users/15551409/items/D4KXSRI6"],"itemData":{"id":9827,"type":"article-journal","abstract":"In the context of global migration, diaspora’s use of digital media to maintain transnational connections has become a focus of intense research. By deploying the walkthrough method and semi-structured in-depth interviews, this study explores the transnational practices of Chinese queer women living in Australia for maintaining digital connections with queer women communities in China through Rela, a Chinese lesbian social app. Rela live streaming is innovatively used by Chinese queer women in Australia to maintain diverse transnational relationships, including friendships with streamers and viewers, and romantic relationships with their partners. Rela groups have also become vital spaces through which diasporic Chinese queer women connect with the Rela queer women community. Nevertheless, although the use of Rela diversifies Chinese queer women’s diasporic life and helps them gain a sense of belonging, it reduces their participation in local queer activities and limits their interactions with queer women communities in Australia. © The Author(s) 2020.","archive":"Scopus","container-title":"International Journal of Cultural Studies","DOI":"10.1177/1367877920923357","ISSN":"13678779 (ISSN)","issue":"5","journalAbbreviation":"Int. J. Cult. Stud.","language":"English","page":"692-708","publisher":"SAGE Publications Ltd","title":"Transnational togetherness through Rela: Chinese queer women’s practices for maintaining ties with the homeland","volume":"23","author":[{"family":"Li","given":"H."}],"issued":{"date-parts":[["2020"]]}}},{"id":6718,"uris":["http://zotero.org/users/15551409/items/IYBG52UB"],"itemData":{"id":6718,"type":"article-journal","abstract":"This article maps out how people in queer communities on Reddit navigate context collapse. Drawing upon data from interviews with queer Reddit users and insights from other studies of context collapse in digital media, we argue that context collapse also occurs in anonymity-based social media. The interviews reveal queer Reddit users’ practices of context differentiation, occurring at four levels: somatic, system, inter-platform and intra-platform. We use these levels to map out how lesbian, gay, bisexual, transgender and queer or questioning (LGBTQ) people express their identities and find community on Reddit while seeking to minimize the risks imposed by multiple impending context collapses. Because living an authentic queer life can make subjects vulnerable, we find that despite Reddit’s anonymity, sophisticated practices of context differentiation are developed and maintained. We argue that context collapse in an era of big data and social media platforms operates beyond the control of any one user, which causes problems, particularly for queer people. © The Author(s) 2019.","archive":"Scopus","container-title":"New Media and Society","DOI":"10.1177/1461444819890353","ISSN":"14614448 (ISSN)","issue":"1","journalAbbreviation":"New Media and Society","language":"English","page":"5-21","publisher":"SAGE Publications Ltd","title":"Context collapse and anonymity among queer Reddit users","volume":"23","author":[{"family":"Triggs","given":"A.H."},{"family":"Møller","given":"K."},{"family":"Neumayer","given":"C."}],"issued":{"date-parts":[["2021"]]}}}],"schema":"https://github.com/citation-style-language/schema/raw/master/csl-citation.json"} </w:instrText>
      </w:r>
      <w:r w:rsidR="003A6A7A" w:rsidRPr="004211FE">
        <w:rPr>
          <w:rFonts w:cs="Times New Roman"/>
          <w:sz w:val="24"/>
          <w:szCs w:val="24"/>
        </w:rPr>
        <w:fldChar w:fldCharType="separate"/>
      </w:r>
      <w:r w:rsidR="00936DE6" w:rsidRPr="004211FE">
        <w:rPr>
          <w:rFonts w:eastAsiaTheme="minorEastAsia" w:cs="Times New Roman"/>
          <w:sz w:val="24"/>
          <w:szCs w:val="24"/>
        </w:rPr>
        <w:t>(Afzal, 2026; Andreassen, 2021; Cavalcante, 2019; Li, 2020; Triggs et al., 2021)</w:t>
      </w:r>
      <w:r w:rsidR="003A6A7A" w:rsidRPr="004211FE">
        <w:rPr>
          <w:rFonts w:cs="Times New Roman"/>
          <w:sz w:val="24"/>
          <w:szCs w:val="24"/>
        </w:rPr>
        <w:fldChar w:fldCharType="end"/>
      </w:r>
      <w:r w:rsidRPr="004211FE">
        <w:rPr>
          <w:rFonts w:cs="Times New Roman"/>
          <w:sz w:val="24"/>
          <w:szCs w:val="24"/>
        </w:rPr>
        <w:t>. Digital media cannot be understood as simple liberation. The same file that comforts a partner can also expose her to family monitoring, platform surveillance, gossip, post-breakup misuse, or coercive deletion.</w:t>
      </w:r>
    </w:p>
    <w:p w14:paraId="43274D38" w14:textId="4C163684" w:rsidR="000271A3" w:rsidRPr="004211FE" w:rsidRDefault="00521F27" w:rsidP="00692905">
      <w:pPr>
        <w:spacing w:after="60" w:line="240" w:lineRule="auto"/>
        <w:ind w:firstLine="216"/>
        <w:jc w:val="both"/>
        <w:rPr>
          <w:rFonts w:cs="Times New Roman"/>
          <w:sz w:val="24"/>
          <w:szCs w:val="24"/>
        </w:rPr>
      </w:pPr>
      <w:r w:rsidRPr="004211FE">
        <w:rPr>
          <w:rFonts w:cs="Times New Roman"/>
          <w:sz w:val="24"/>
          <w:szCs w:val="24"/>
        </w:rPr>
        <w:t xml:space="preserve">The issues of risk and consent have received much attention in studies of digital sexual imagery. Research on sexting, image-based abuse, and sexual digital practices rightly foregrounds safety and misuse, but it also warns against reducing digital sexual practice to danger alone </w:t>
      </w:r>
      <w:r w:rsidR="00277994" w:rsidRPr="004211FE">
        <w:rPr>
          <w:rFonts w:cs="Times New Roman"/>
          <w:sz w:val="24"/>
          <w:szCs w:val="24"/>
        </w:rPr>
        <w:fldChar w:fldCharType="begin"/>
      </w:r>
      <w:r w:rsidR="00936DE6" w:rsidRPr="004211FE">
        <w:rPr>
          <w:rFonts w:cs="Times New Roman"/>
          <w:sz w:val="24"/>
          <w:szCs w:val="24"/>
        </w:rPr>
        <w:instrText xml:space="preserve"> ADDIN ZOTERO_ITEM CSL_CITATION {"citationID":"4atOS5Vu","properties":{"unsorted":false,"formattedCitation":"(Harder, 2021; Naezer, 2018; Pinsky, 2023; Power et al., 2024; Setty, 2022; Umbach &amp; Henry, 2025)","plainCitation":"(Harder, 2021; Naezer, 2018; Pinsky, 2023; Power et al., 2024; Setty, 2022; Umbach &amp; Henry, 2025)","noteIndex":0},"citationItems":[{"id":9817,"uris":["http://zotero.org/users/15551409/items/K2TXBG5D"],"itemData":{"id":9817,"type":"article-journal","abstract":"Digital sharing of sexually explicit imagery is a social and emotional phenomenon with at least three actors: A sender of an intimate image who is sexting with a consensual receiver–and a third party, who might non-consensually view the image later. In this paper, third parties are conceptualized as bystanders and it is analysed first, how non-consensual sharing makes the bystanders feel and secondly, how sexters feel about the potential bystanders. Data consists of 25 interviews with 18–25-year old Danes, who had experiences with sending, receiving and viewing intimate images digitally. Their narratives are analysed using Arlie Hochschild’s sociology of emotions to understand how young adults work with changing and expressing emotions in digital intimacy. Findings suggest that bystanders experience non-consensual sharing situations as awkward, uncomfortable and ethically problematic ‘oversharing’. Rather than intervening, bystanders manage their conflicting feelings by resorting to ‘surface acting’. In sexting, ‘deep acting’ and cropping technologies are used to reduce the emotional harm of bystander viewing. The role of bystanders constitutes an important research gap in relation to the affective complexities of sexual image exchange. The paper’s findings are applied in a critical discussion of campaigns advising young people to ‘sext safe’ and ‘speak-up’. © 2020 Informa UK Limited, trading as Taylor &amp; Francis Group.","archive":"Scopus","container-title":"Journal of Youth Studies","DOI":"10.1080/13676261.2020.1757631","ISSN":"13676261 (ISSN)","issue":"5","journalAbbreviation":"J. Youth Stud.","language":"English","page":"655-669","publisher":"Routledge","title":"The emotional bystander–sexting and image-based sexual abuse among young adults","volume":"24","author":[{"family":"Harder","given":"S.K."}],"issued":{"date-parts":[["2021"]]}}},{"id":9687,"uris":["http://zotero.org/users/15551409/items/PFAKUIJ7"],"itemData":{"id":9687,"type":"article-journal","abstract":"Western discourses about young people and sexuality centre around the concept of risk. Anxieties have been fuelled by the increasing popularity of social media and practices such as ‘sexting’ and watching ‘sexually explicit’ materials online. Research has shown however that such risk discourses mainly serve to moralise about, pathologise and police particular behaviours and children. In order to counter such paternalism, researchers advocated a reconceptualisation of youth not as passive victims, but as active agents who actively negotiate sexual experiences and discourses. In this paper, which is based on ethnographic fieldwork among young people in The Netherlands, I argue that we need a reconceptualisation not only of youth, but also of their sexual practices, especially their online sexual practices. Mobilising an interdisciplinary interaction between critical socio-cultural studies of risk, feminist theory and adventure studies, I propose to reconceptualise these practices as ‘adventures’ rather than ‘risky behaviour’. This opens up possibilities for a more reasoned analysis that acknowledges: (1) the distinction between risks and outcomes of an activity; (2) the constructive potential of risk; and (3) the subjective, dynamic character of risk and pleasure. © 2017, © 2017 The Author(s). Published by Informa UK Limited, trading as Taylor &amp; Francis Group.","archive":"Scopus","container-title":"Culture, Health and Sexuality","DOI":"10.1080/13691058.2017.1372632","ISSN":"13691058 (ISSN)","issue":"6","journalAbbreviation":"Cult. Health Sexual.","language":"English","page":"715-729","publisher":"Routledge","title":"From risky behaviour to sexy adventures: reconceptualising young people’s online sexual activities","volume":"20","author":[{"family":"Naezer","given":"M."}],"issued":{"date-parts":[["2018"]]}}},{"id":5804,"uris":["http://zotero.org/users/15551409/items/GLLK263W"],"itemData":{"id":5804,"type":"article-journal","abstract":"Digital technology has become central to how adolescents explore their developing sexuality and form relationships with peers, including romantic and sexual relationships. Interviews with 110 high school and college students in the Northeastern USA identified how digitally mediated communication is a fundamental part of adolescent flirtation practices, with young people making use of digital affordances to mitigate the interpersonal risks associated with flirtation. The ‘screen’ is seen as a protective barrier against the emotional vulnerability and embarrassment that can occur during in-person flirtation. Gender and sexual minority youth also appreciate how digitally mediated intimacy protects them from threats to physical safety in a hetero-patriarchal world. By contrast, adults perceive cell phones and social media as sites of risk for young people. Teenagers are portrayed in the media as the hapless victims of technology rather than agentic creators of digital sexual cultures. Their digital interactions, especially when sexual in nature, are highly regulated and subject to social control. This focus on technological risk blinds educators to exploring the ways in which new technology is integrated into adolescents’ socio-sexual lives. To be effective, school-based sex education must engage creatively with the role of digitally mediated communication in adolescents’ romantic and sexual lives.","container-title":"Sex Education","DOI":"10.1080/14681811.2022.2098469","ISSN":"14720825","issue":"5","page":"556-569","publisher":"Routledge","title":"Digitally mediated communication and school-based sex education in the USA","volume":"23","author":[{"family":"Pinsky","given":"Dina"}],"issued":{"date-parts":[["2023"]]}}},{"id":9803,"uris":["http://zotero.org/users/15551409/items/JGV4H3KT"],"itemData":{"id":9803,"type":"article-journal","abstract":"Introduction: Camera-equipped smartphones and other devices allow people to capture and share images directly with others in ways that are spontaneous, instant and relatively inexpensive. Such sharing is a common part of modern sexual intimacies, despite media and educational discourses warning of potential risks. Methods: This paper reports on a qualitative study in which we interviewed 23 Australian adults about the ways in which they used with digital sexual imagery in their sex lives. The study aimed to explore participants’ experiences of digital sexual self-image creation and sharing and the ways discourses of risk and safety shape these experiences. Results: Findings showed that participants tended to view the creation and exchange of sexual images as a form of sexual play that built intimacy, sexual tension and eroticism into their relationships and expanded their sexual and relationship experiences in positive ways. Participants were aware that sending sexual or nude images left them vulnerable to potential harm or unwanted sexual exposure and were concerned that some people would view such practices as foolish or irresponsible given these risks held such high profile. These concerns meant participants were often secretive about their experiences although the sense of risk and vulnerability in these exchanges enhanced intimacy or eroticism for some participants. Conclusions: Educational approaches to managing digital risk should recognise that people often have positive digital sexual experiences that can lead them to disengage from fear-based messaging. Policy implications: As digital technologies evolve, their integration with human sexual intimacy will continue to change and develop in unforeseen ways. Educational and regulatory responses will require ongoing scrutiny and innovation to acknowledge users’ positive experiences and desires while responding to risks and challenges. © The Author(s) 2023.","archive":"Scopus","container-title":"Sexuality Research and Social Policy","DOI":"10.1007/s13178-023-00844-w","ISSN":"18689884 (ISSN)","issue":"4","journalAbbreviation":"Sex. Res. Soc. Policy","language":"English","page":"1584-1593","publisher":"Springer","title":"Rethinking Risk in Adults’ Engagement with Sexual Digital Imagery","volume":"21","author":[{"family":"Power","given":"J."},{"family":"Dowsett","given":"G.W."},{"family":"Waling","given":"A."},{"family":"James","given":"A."},{"family":"Moor","given":"L."},{"family":"Shackleton","given":"N."},{"family":"Farrell","given":"A.-M."}],"issued":{"date-parts":[["2024"]]}}},{"id":9257,"uris":["http://zotero.org/users/15551409/items/T79PAYE2"],"itemData":{"id":9257,"type":"article-journal","abstract":"This paper presents an examination of ‘frexting’ (‘friend’ + ‘sexting’), which is defined as the exchange of personally-produced intimate images among friends. It draws upon accounts of frexting shared by teenage girls during a 2016 study investigating sexting conducted in Surrey, England. Frexting is theorised as a form of homosociality among girls and explores the extent to which and how it reflects, reproduces and subverts the dominant gendered social order within youth digital intimacies. The analysis suggests that while frexting involves intimate self-representation away from the male gaze, it reflects and reinforces a post-feminist cultural landscape characterised by (self-)scrutiny and regulation of girls’ bodies and bodily self-representations. Frexting worked to demonstrate an authentic, relaxed, carefree and confident but, importantly, non-sexual sensibility, with implications for who and what constitutes legible participation. While subverting normative interpretations of girls’ bodies as inherently, and problematically, sexual, frexting did not fundamentally trouble the post-feminist cultural landscape within which the girls were operating. The paper concludes by arguing that for frexting to become a truly emancipatory endeavour, it is necessary to dismantle the socio-cultural context that restricts and regulates girls’ abilities to relate to and represent their bodies. © 2021 The Author(s). Published by Informa UK Limited, trading as Taylor &amp; Francis Group.","archive":"Scopus","container-title":"Journal of Youth Studies","DOI":"10.1080/13676261.2021.1923675","ISSN":"13676261 (ISSN)","issue":"5","journalAbbreviation":"J. Youth Stud.","language":"English","page":"667-682","publisher":"Routledge","title":"‘Frexting’: exploring homosociality among girls who share intimate images","volume":"25","author":[{"family":"Setty","given":"E."}],"issued":{"date-parts":[["2022"]]}}},{"id":6168,"uris":["http://zotero.org/users/15551409/items/TZII6XSE"],"itemData":{"id":6168,"type":"article-journal","abstract":"Image-based sexual abuse (IBSA) refers to the creating, taking, sharing, or threatening to share, of intimate images without consent. There is a scarcity of research on perpetration, despite increasing evidence that digital technologies are facilitating IBSA perpetration. We surveyed over 16 000 respondents in 10 countries to understand the prevalence of perpetration across five subtypes of IBSA, the demographic risk factors for perpetrating, and the nature of perpetration. Over 1 in 10 respondents reported at least one perpetration behavior, and polyperpetration was more common than not. Men, LGBT+ respondents, and young people were disproportionately more likely to report perpetrating compared to their counterparts. The most common motivation for perpetration for both genders was because they thought the behavior was funny. The vast majority of respondents thought there should be some consequence for sharing images nonconsensually, but women were more likely than men to support harsher punishments. Almost half of respondents indicated that they had received or encountered nonconsensual intimate images of someone else, reflecting high rates of circulation of abusive material. The relatively high rates of IBSA, paired with the prevalence of polyperpetration, suggests that current laws, policies, and practices are insufficient and more urgent intervention is needed.  © 2025 The Author(s). Published by Oxford University Press.","archive":"Scopus","container-title":"Journal of Cybersecurity","DOI":"10.1093/cybsec/tyaf033","ISSN":"20572093 (ISSN)","issue":"1","journalAbbreviation":"J. Cybersecur.","language":"English","publisher":"Oxford University Press","title":"Perpetration of image-based sexual abuse in the digital age: Prevalence, motivations, and community attitudes in 10 countries","URL":"https://www.scopus.com/pages/publications/105021622256?origin=resultslist","volume":"11","author":[{"family":"Umbach","given":"R."},{"family":"Henry","given":"N."}],"issued":{"date-parts":[["2025"]]}}}],"schema":"https://github.com/citation-style-language/schema/raw/master/csl-citation.json"} </w:instrText>
      </w:r>
      <w:r w:rsidR="00277994" w:rsidRPr="004211FE">
        <w:rPr>
          <w:rFonts w:cs="Times New Roman"/>
          <w:sz w:val="24"/>
          <w:szCs w:val="24"/>
        </w:rPr>
        <w:fldChar w:fldCharType="separate"/>
      </w:r>
      <w:r w:rsidR="00936DE6" w:rsidRPr="004211FE">
        <w:rPr>
          <w:rFonts w:cs="Times New Roman"/>
          <w:noProof/>
          <w:sz w:val="24"/>
          <w:szCs w:val="24"/>
        </w:rPr>
        <w:t>(Harder, 2021; Naezer, 2018; Pinsky, 2023; Power et al., 2024; Setty, 2022; Umbach &amp; Henry, 2025)</w:t>
      </w:r>
      <w:r w:rsidR="00277994" w:rsidRPr="004211FE">
        <w:rPr>
          <w:rFonts w:cs="Times New Roman"/>
          <w:sz w:val="24"/>
          <w:szCs w:val="24"/>
        </w:rPr>
        <w:fldChar w:fldCharType="end"/>
      </w:r>
      <w:r w:rsidRPr="004211FE">
        <w:rPr>
          <w:rFonts w:cs="Times New Roman"/>
          <w:sz w:val="24"/>
          <w:szCs w:val="24"/>
        </w:rPr>
        <w:t xml:space="preserve">. Adults may use sexual digital imagery as part of pleasure, fantasy, intimacy, and relationship maintenance. </w:t>
      </w:r>
      <w:r w:rsidR="00692905" w:rsidRPr="004211FE">
        <w:rPr>
          <w:rFonts w:cs="Times New Roman"/>
          <w:sz w:val="24"/>
          <w:szCs w:val="24"/>
        </w:rPr>
        <w:t xml:space="preserve">Haptic platforms, dating apps, networked sex toys, and computer-mediated sexual interaction raise questions about how consent is asked, granted, recorded, inferred, withdrawn, and maintained through technology </w:t>
      </w:r>
      <w:r w:rsidR="00692905" w:rsidRPr="004211FE">
        <w:rPr>
          <w:rFonts w:cs="Times New Roman"/>
          <w:sz w:val="24"/>
          <w:szCs w:val="24"/>
        </w:rPr>
        <w:fldChar w:fldCharType="begin"/>
      </w:r>
      <w:r w:rsidR="00936DE6" w:rsidRPr="004211FE">
        <w:rPr>
          <w:rFonts w:cs="Times New Roman"/>
          <w:sz w:val="24"/>
          <w:szCs w:val="24"/>
        </w:rPr>
        <w:instrText xml:space="preserve"> ADDIN ZOTERO_ITEM CSL_CITATION {"citationID":"Am3hfaPh","properties":{"unsorted":false,"formattedCitation":"(Cefai, 2024; Karizat &amp; Andalibi, 2025; Ley &amp; Rambukkana, 2021; Stardust et al., 2023; Sund\\uc0\\u233{}n, 2023; Zytko et al., 2025)","plainCitation":"(Cefai, 2024; Karizat &amp; Andalibi, 2025; Ley &amp; Rambukkana, 2021; Stardust et al., 2023; Sundén, 2023; Zytko et al., 2025)","noteIndex":0},"citationItems":[{"id":9499,"uris":["http://zotero.org/users/15551409/items/SXQ9TW7U"],"itemData":{"id":9499,"type":"article-journal","abstract":"This article draws on feminist cultural studies, media and cultural theory, and engages with feminist law and criminology, to argue for a newly invigorated conceptualisation of consent in feminist theory. Rather than advance a particular feminist theory of consent, the article argues for a feminist cultural media theory of commonsense consent that is both sensory and representational. This theory acknowledges that there is no concept of consent reserved for sexual encounters. Rather, a more universal, commonsense theory, shaped as much by twentieth-century media as eighteenth-century political philosophy, informs how consent shows up to social experience. The article offers a revision of feminist discussions about consent in law, political philosophy and cultural studies, proposing that accounts such as Laura Kipnis’ Unwanted Advances: Sexual Paranoia Comes to Campus can be read as descriptions of consent's affective structure. Feminist accounts have underestimated the implications of the involvement of media, from early cinema through to contemporary social media, in co-locating consent with deception. This article shows how the media concept of consent-deception plays a role in suspicion and betrayal, both of which act as consent's structures of feeling. To further probe an enquiry into how personalised media are transforming commonsense consent, the article discusses the TV programme The Tinder Swindler. Various production techniques encourage a view of social media as a complete encapsulation of the social life and affectivity of consent-deception, suggesting a number of implications for a feminist cultural media theory of commonsense consent. In particular, the programme asks us to problematise the evidentiary status of informational social media linked to the changing perceptibility of consent-deception. © The Author(s) 2023.","archive":"Scopus","container-title":"Feminist Theory","DOI":"10.1177/14647001231206026","ISSN":"14647001 (ISSN)","issue":"3","journalAbbreviation":"Fem. Theory","language":"English","page":"471-492","publisher":"SAGE Publications Ltd","title":"Consent-deception: a feminist cultural media theory of commonsense consent","volume":"25","author":[{"family":"Cefai","given":"S."}],"issued":{"date-parts":[["2024"]]}}},{"id":9543,"uris":["http://zotero.org/users/15551409/items/ZII7TVF5"],"itemData":{"id":9543,"type":"article-journal","abstract":"Identity facets such as gender, sexuality, and race shape consent processes, including in dating. Increasingly, dating apps play important roles in consent exchange processes. Examining consent in gendered and racialized communities, as mediated by dating apps, is an overlooked yet important space for illuminating the interplay between identity, technology, and consent. We draw from a guided reflective writing questionnaire (N=20) and semi-structured interviews (N=13) with self-identified second- and subsequent Arab and Southwest Asian and North African (SWANA) diaspora generations in the U.S. We investigate participants' online dating experiences with attention to consent-related values, behaviors, and experiences. Findings highlight the U.S. Arab/SWANA diaspora's technocultures of consent - a conceptual framework we use to describe the understandings and practices of consent that are influenced, co-produced, or expressed by the interaction between technology and people. We demonstrate how the technocultures of consent conceptual framework reveals connections between individuals' identities and social positions, consent-related beliefs and behaviors and technology design, norms, and expectations. We also introduce the concepts of networked consent and consent concept alignment tests, and offer design considerations to promote consent for all.  © 2025 Copyright held by the owner/author(s).","archive":"Scopus","container-title":"Proceedings of the ACM on Human-Computer Interaction","DOI":"10.1145/3757508","ISSN":"25730142 (ISSN)","issue":"7","journalAbbreviation":"Proc. ACM Hum. Comput. Interact.","language":"English","publisher":"Association for Computing Machinery","title":"Technocultures of Consent: Understandings and Practices of Consent Among U.S. Arab/SWANA Women and Non-Binary People Who Use Dating Apps","URL":"https://www.scopus.com/pages/publications/105019363124?origin=resultslist","volume":"9","author":[{"family":"Karizat","given":"N."},{"family":"Andalibi","given":"N."}],"issued":{"date-parts":[["2025"]]}}},{"id":9929,"uris":["http://zotero.org/users/15551409/items/CCKNHEYZ"],"itemData":{"id":9929,"type":"article-journal","abstract":"The last decade has seen rise in technologies that allow humans to send and receive intimate touch across long distances. Drawing together platform studies, digital intimacy studies, phenomenology of touch, and ethics of technology, we argue that these new haptic communication devices require specific ethical consideration of consent. The paper describes several technologies, including Kiiroo teledildonics, the Kissenger, the Apple Watch, and Hey Bracelet, highlighting how the sense of touch is used in marketing to evoke a feeling of connection within the digital sphere. We then discuss the ambiguity of skin-to-skin touch and how it is further complicated in digital touch by remediation through platforms, companies, developers, manufacturers, cloud storage sites, the collection and use of data, research, satellites, and the internet. Lastly, we raise concerns about how consent of data collection and physical consent between users will be determined, draw on examples in virtual reality and sex-robotics, and ultimately arguing for further interdisciplinary research into this area. © 2021, The Author(s).","archive":"Scopus","container-title":"Science and Engineering Ethics","DOI":"10.1007/s11948-021-00338-1","ISSN":"13533452 (ISSN)","issue":"5","journalAbbreviation":"Sci. Eng. Ethics","language":"English","publisher":"Springer Science and Business Media B.V.","title":"Touching at a Distance: Digital Intimacies, Haptic Platforms, and the Ethics of Consent","URL":"https://www.scopus.com/pages/publications/85115246563?origin=resultslist","volume":"27","author":[{"family":"Ley","given":"M."},{"family":"Rambukkana","given":"N."}],"issued":{"date-parts":[["2021"]]}}},{"id":6934,"uris":["http://zotero.org/users/15551409/items/EALAYQY7"],"itemData":{"id":6934,"type":"article-journal","abstract":"As dating apps continue to receive pressure from civil society, media and governments to address a range of safety concerns, technology companies have developed and deployed a spate of new safety features. Taken together, these features rely upon increased surveillance and partnerships with both technology start-up companies and law enforcement agencies proposed as responses to sexual harassment and abuse. In this article, we draw on empirical accounts of app use – and popular media reporting – to problematise commonsense assumptions about dating apps, safety, technology, policing and surveillance. Where so-called safety features involve increased surveillance and techno-carceral solutionism, there is potential to make users less safe – particularly for app users who are marginalised or stigmatised on the basis of their race, sexuality, gender, health status, employment or disability. Instead of the impetus to ‘datafy’ consent by documenting evidence of sexual transactions, or to monitor users by sharing data with police, we argue that a more effective approach to safety must extend the notion of ‘consent culture’ to encompass a consent-based approach to collecting, storing, and sharing user data – including seeking consent from users about how and whether their data is sold, monetised or shared with third parties or law enforcement. © The Author(s) 2022.","archive":"Scopus","container-title":"Crime, Media, Culture","DOI":"10.1177/17416590221111827","ISSN":"17416590 (ISSN)","issue":"2","journalAbbreviation":"Crime Media Cult.","language":"English","page":"274-295","publisher":"SAGE Publications Ltd","title":"Surveillance does not equal safety: Police, data and consent on dating apps","volume":"19","author":[{"family":"Stardust","given":"Z."},{"family":"Gillett","given":"R."},{"family":"Albury","given":"K."}],"issued":{"date-parts":[["2023"]]}}},{"id":9459,"uris":["http://zotero.org/users/15551409/items/F3G8FBCL"],"itemData":{"id":9459,"type":"article-journal","abstract":"Based on a new materialist analysis of “vibrant matter” to understand the liveliness of sexual objects in toy-based sexual play, in this article I investigate the politics of thinking digital technologies as operating partly beyond human forms of agency and control. I use as my core examples privacy breaches and data leaks in the world of networked sex toys – such as a vibrator which allegedly audio recorded its clients’ play sessions without express permission – to engage with questions of intimacy and privacy in digital networks of humans and nonhumans. In particular, the discussion focuses on the consequences of new forms of publicness for how we can understand sexual intimacy and sexual play. What does it mean to have an intimate moment when connected to a device, a medium and a network that is by definition public, corporate and leaky? And how could we imagine other ways of being sexually intimate and exposed – yet safe – in public digital networks? Drawing on discussions of queer intimacy, sexual consent and queer BDSM, I suggest that current understandings of privacy and sensitive data (as per GDPR) may need unconventional sources to further ways of knowing what consent might mean, and how it feels. © The Author(s) 2020.","archive":"Scopus","container-title":"Sexualities","DOI":"10.1177/1363460720957578","ISSN":"13634607 (ISSN)","issue":"8","journalAbbreviation":"Sexualities","language":"English","page":"926-940","publisher":"SAGE Publications Ltd","title":"Play, secrecy and consent: Theorizing privacy breaches and sensitive data in the world of networked sex toys","volume":"26","author":[{"family":"Sundén","given":"J."}],"issued":{"date-parts":[["2023"]]}}},{"id":9347,"uris":["http://zotero.org/users/15551409/items/LIGCKBDH"],"itemData":{"id":9347,"type":"article-journal","abstract":"Despite the absence of consent being a defining quality of computer-mediated sexual harm, there is an absence of consent models that explicitly prescribe how consent to sexual activity should be asked for, given, and denied when mediated by technology. HCI literature has advocated for the adoption of affirmative consent (“yes means yes”); however, this model was created in 1991 without consideration for computers and has been historically underutilized. Through a speculative study of VR dating with 16 women and LGBTQIA+ stakeholders, we contribute archetypes of four new computer-mediated consent models for sexual activity. These include 1) visual consent through AR/VR rather than verbal dialogue, 2) agent-mediated consent where AI agents communicate consent on behalf of sexual partners, 3) a two-layer consent process called consent-to-stimulus, and 4) environmental consent where virtual environments scaffold behaviors that can(not) be consented to. We conclude by reflecting on which models could potentially supplant affirmative consent to better mitigate computer-mediated sexual violence and harassment. Content warning: This paper discusses forms of sexual violence including rape. © 2025 Copyright held by the owner/author(s)","archive":"Scopus","container-title":"Proceedings of the ACM on Human-Computer Interaction","DOI":"10.1145/3757558","ISSN":"25730142 (ISSN)","issue":"7","journalAbbreviation":"Proc. ACM Hum. Comput. Interact.","language":"English","publisher":"Association for Computing Machinery","title":"Beyond Affirmative Consent: Creating Alternative Models for Consent to Computer-Mediated Sexual Activity Through Social VR for Online Dating","URL":"https://www.scopus.com/pages/publications/105019530919?origin=resultslist","volume":"9","author":[{"family":"Zytko","given":"D."},{"family":"Tebbe","given":"D."},{"family":"Burger","given":"B."},{"family":"Walquist","given":"E."},{"family":"Barkallah","given":"M."}],"issued":{"date-parts":[["2025"]]}}}],"schema":"https://github.com/citation-style-language/schema/raw/master/csl-citation.json"} </w:instrText>
      </w:r>
      <w:r w:rsidR="00692905" w:rsidRPr="004211FE">
        <w:rPr>
          <w:rFonts w:cs="Times New Roman"/>
          <w:sz w:val="24"/>
          <w:szCs w:val="24"/>
        </w:rPr>
        <w:fldChar w:fldCharType="separate"/>
      </w:r>
      <w:r w:rsidR="00936DE6" w:rsidRPr="004211FE">
        <w:rPr>
          <w:rFonts w:eastAsiaTheme="minorEastAsia" w:cs="Times New Roman"/>
          <w:sz w:val="24"/>
          <w:szCs w:val="24"/>
        </w:rPr>
        <w:t>(Cefai, 2024; Karizat &amp; Andalibi, 2025; Ley &amp; Rambukkana, 2021; Stardust et al., 2023; Sundén, 2023; Zytko et al., 2025)</w:t>
      </w:r>
      <w:r w:rsidR="00692905" w:rsidRPr="004211FE">
        <w:rPr>
          <w:rFonts w:cs="Times New Roman"/>
          <w:sz w:val="24"/>
          <w:szCs w:val="24"/>
        </w:rPr>
        <w:fldChar w:fldCharType="end"/>
      </w:r>
      <w:r w:rsidR="00692905" w:rsidRPr="004211FE">
        <w:rPr>
          <w:rFonts w:cs="Times New Roman"/>
          <w:sz w:val="24"/>
          <w:szCs w:val="24"/>
        </w:rPr>
        <w:t xml:space="preserve">. </w:t>
      </w:r>
      <w:r w:rsidRPr="004211FE">
        <w:rPr>
          <w:rFonts w:cs="Times New Roman"/>
          <w:sz w:val="24"/>
          <w:szCs w:val="24"/>
        </w:rPr>
        <w:t xml:space="preserve">At the same time, consent in technologically mediated sexual contexts cannot be reduced to a single yes or no </w:t>
      </w:r>
      <w:proofErr w:type="gramStart"/>
      <w:r w:rsidRPr="004211FE">
        <w:rPr>
          <w:rFonts w:cs="Times New Roman"/>
          <w:sz w:val="24"/>
          <w:szCs w:val="24"/>
        </w:rPr>
        <w:t>at the moment</w:t>
      </w:r>
      <w:proofErr w:type="gramEnd"/>
      <w:r w:rsidRPr="004211FE">
        <w:rPr>
          <w:rFonts w:cs="Times New Roman"/>
          <w:sz w:val="24"/>
          <w:szCs w:val="24"/>
        </w:rPr>
        <w:t xml:space="preserve"> of production. </w:t>
      </w:r>
    </w:p>
    <w:p w14:paraId="55CA2786" w14:textId="7890F44D" w:rsidR="000271A3" w:rsidRPr="004211FE" w:rsidRDefault="00521F27">
      <w:pPr>
        <w:spacing w:after="60" w:line="240" w:lineRule="auto"/>
        <w:ind w:firstLine="216"/>
        <w:jc w:val="both"/>
        <w:rPr>
          <w:rFonts w:cs="Times New Roman"/>
          <w:sz w:val="24"/>
          <w:szCs w:val="24"/>
        </w:rPr>
      </w:pPr>
      <w:r w:rsidRPr="004211FE">
        <w:rPr>
          <w:rFonts w:cs="Times New Roman"/>
          <w:sz w:val="24"/>
          <w:szCs w:val="24"/>
        </w:rPr>
        <w:t xml:space="preserve">A related body of research concerns queer archives and digital traces. Queer archive scholarship shows that archives are not neutral containers. They are technologies of memory, belonging, counter-history, and struggle </w:t>
      </w:r>
      <w:r w:rsidR="00041513" w:rsidRPr="004211FE">
        <w:rPr>
          <w:rFonts w:cs="Times New Roman"/>
          <w:sz w:val="24"/>
          <w:szCs w:val="24"/>
        </w:rPr>
        <w:fldChar w:fldCharType="begin"/>
      </w:r>
      <w:r w:rsidR="00936DE6" w:rsidRPr="004211FE">
        <w:rPr>
          <w:rFonts w:cs="Times New Roman"/>
          <w:sz w:val="24"/>
          <w:szCs w:val="24"/>
        </w:rPr>
        <w:instrText xml:space="preserve"> ADDIN ZOTERO_ITEM CSL_CITATION {"citationID":"XIIERBvH","properties":{"unsorted":false,"formattedCitation":"(Andreassen &amp; Lunau, 2026; Brownson, 2023; Cover, 2024; Kirby et al., 2021; Robards &amp; Lincoln, 2017; Watson &amp; Kirby, 2024)","plainCitation":"(Andreassen &amp; Lunau, 2026; Brownson, 2023; Cover, 2024; Kirby et al., 2021; Robards &amp; Lincoln, 2017; Watson &amp; Kirby, 2024)","noteIndex":0},"citationItems":[{"id":9405,"uris":["http://zotero.org/users/15551409/items/RCM3AXN7"],"itemData":{"id":9405,"type":"article-journal","abstract":"Through newly discovered archival sources, including love letters, police records, hospital files and censuses, this article tracks the love story of two young women, Flora and Agnes, a same-sex couple at the turn of the nineteenth century, working in the sex trade. Their story takes us through police arrest, forced hospitalisation and leisure spaces such as dance halls. Historically, Flora and Agnes represent the many sex workers, who engaged in same-sex relations. It has been estimated that as many as 25% of women selling sex in European metropoles were in sapphic relationships, at the turn of the nineteenth century. The article describes the historical entanglement of sapphic love and sex work and provides example of how sapphic love and sapphic communities could provide solidarity and emotional support for sex workers, as well as enable class mobility and fertilised conditions for collective resistance towards authorities. Differently from male same-sex activities, female same-sex engagements were not criminalised in countries like Britain, Germany and Denmark. However, young women, like Flora and Agnes, were heavily surveilled by police and medical doctors, due to contemporary aims to control venereal diseases. We employ the notion of a “disobedient archive” to explore the ways in which historically marginalised subjects, such as young, working class, sapphic sex workers, contested structures of control, power, violence and confinement. Here, we pay attention to everyday acts and practices that challenged oppressive or disciplinary forces, as well as to failed or unsuccessful attempts of resistance. This permits a reading of the archive as a record of struggle and resistance, documenting previously silenced subjects’ assertions of presence and agency against institutional control and erasure. © 2026 The Author(s). Published with license by Taylor &amp; Francis Group, LLC.","archive":"Scopus","container-title":"Journal of Lesbian Studies","DOI":"10.1080/10894160.2026.2632330","ISSN":"10894160 (ISSN)","journalAbbreviation":"J. Lesbian Stud.","language":"English","publisher":"Routledge","title":"A sapphic love story as a window into sex work and rebellion at the turn of the Twentieth Century","URL":"https://www.scopus.com/pages/publications/105032807444?origin=resultslist","author":[{"family":"Andreassen","given":"R."},{"family":"Lunau","given":"M."}],"issued":{"date-parts":[["2026"]]}}},{"id":9787,"uris":["http://zotero.org/users/15551409/items/87VHMRMQ"],"itemData":{"id":9787,"type":"article-journal","abstract":"Ephemera — material culture not generally considered to be of enduring cultural or historical value — has long confounded archivists and recordkeepers. Often considered anomalous within broader institutional repositories, ephemeral records are further side-lined by dominant archival processes, standards, and logics; they lose their contextual nuances and thus become hidden collections within collections. Despite persistent professional anxieties and archival omissions, ephemeral archives often constitute a powerful source for counter-histories of a given institution, community, movement, or era. Such materials are imbued with the specific social, and emotional textures of their creators’ lives and accordingly, they require a level of familiarity with their context in order to produce useful, meaningful layers of interpretation. Taking as its site of investigation the English country house archive, this article explores an ephemeral collection which offers a radically different history of an institution often perceived as a bastion of patriarchy and privilege, but which has simultaneously been obscured because of its ephemerality. In offering a close reading of a collection that represents working-class and non-heteronormative archival practices and genealogies, I draw from feminist and decolonial approaches to the archive that centre notions of care, slowness, and intentionality and present ways of better understanding, valuing, and making use of ephemeral collections. © 2023 Archives and Records Association.","archive":"Scopus","container-title":"Archives and Records","DOI":"10.1080/23257962.2023.2248017","ISSN":"23257962 (ISSN)","issue":"3","journalAbbreviation":"Arch. Rec.","language":"English","page":"308-329","publisher":"Routledge","title":"Odds, ends, and archival exclusion: ephemeral archives and counter-history in the English country house","volume":"44","author":[{"family":"Brownson","given":"L."}],"issued":{"date-parts":[["2023"]]}}},{"id":9615,"uris":["http://zotero.org/users/15551409/items/BUZYZ3Z9"],"itemData":{"id":9615,"type":"article-journal","abstract":"This paper presents findings from an Australian Research Council Linkage Project investigating LGBTQ+ memory, migration and collecting institution practices. It analyses the ways in which minority LGBTQ+ collecting institutions (galleries, libraries, archives and museums) have professionalized in recent decades and adopted the use of strategic management documents such as strategic plans, mission statements and annual reports. Analysing documents from the 48 most prominent LGBTQ+ collecting institutions around the world, this article explores the ways in which such documents present narratives about the motivation and justification for minority collecting institutions, and how they represent themselves as professional rather than grassroots or activist organizations. Three core motivations emerged from the study: the preservation and celebration of the past, sustaining an ‘ethnic minority’ model of LGBTQ+ community through engagement in the present and aspiration for social change and justice for the future. The paper unpacks the underlying discourses to provide a perspective on the role of these cultural institutions in minority communities. © 2024 The Author(s). Published by Informa UK Limited, trading as Taylor &amp; Francis Group.","archive":"Scopus","container-title":"Continuum","DOI":"10.1080/10304312.2024.2335518","ISSN":"10304312 (ISSN)","issue":"1","journalAbbreviation":"Continuum","language":"English","page":"111-123","publisher":"Routledge","title":"LGBTQ+ collecting institutions: the culture of strategic management, motivation and professionalization","volume":"38","author":[{"family":"Cover","given":"R."}],"issued":{"date-parts":[["2024"]]}}},{"id":5447,"uris":["http://zotero.org/users/15551409/items/CWU96NKV"],"itemData":{"id":5447,"type":"article-journal","container-title":"Media Culture &amp; Society","DOI":"10.1177/0163443720986005","issue":"6","page":"1043-1060","title":"Queering the Map: Stories of Love, Loss and (Be)longing Within a Digital Cartographic Archive","volume":"43","author":[{"family":"Kirby","given":"Emma"},{"family":"Watson","given":"Ash"},{"family":"Churchill","given":"Brendan"},{"family":"Robards","given":"Brady"},{"family":"LaRochelle","given":"Lucas"}],"issued":{"date-parts":[["2021"]]}}},{"id":9851,"uris":["http://zotero.org/users/15551409/items/JACIVKKD"],"itemData":{"id":9851,"type":"article-journal","abstract":"This article explores the potential role of sustained social media use in longitudinal qualitative research. We introduce the research design and methodology of a research project exploring sustained use (five or more years) of the social network site Facebook among young people in their twenties. By focusing on this group, we seek to uncover how ‘growing up’ stories are told and archived online, and how disclosure practices (what people say and share on social media) change over time. We question how we can understand the ‘digital trace’ inscribed through the Facebook Timeline as a longitudinal narrative text. We argue that ‘scrolling back’ through Facebook with participants as ‘co-analysts’ of their own digital traces can add to the qualitative longitudinal research (QLR) tradition. QLR and the scroll back method attend to a similar set of concerns around change over time, the depth of inquiry, and uncovering rigorous, rich life narratives. We explore limitations (especially around intentionality) and ethical challenges, while also arguing for the inclusion of these often highly personal, deep, co-constructed digital texts in qualitative longitudinal research. We also consider how the scroll back method could apply to other digital media, as the sites and applications that people use diversifies and changes over time. © 2017, © The Author(s) 2017.","archive":"Scopus","container-title":"Qualitative Research","DOI":"10.1177/1468794117700707","ISSN":"14687941 (ISSN)","issue":"6","journalAbbreviation":"Qual. Res.","language":"English","page":"715-730","publisher":"SAGE Publications Ltd","title":"Uncovering longitudinal life narratives: scrolling back on Facebook","volume":"17","author":[{"family":"Robards","given":"B."},{"family":"Lincoln","given":"S."}],"issued":{"date-parts":[["2017"]]}}},{"id":5424,"uris":["http://zotero.org/users/15551409/items/PC4N2CUK"],"itemData":{"id":5424,"type":"article-journal","container-title":"Qualitative Research","DOI":"10.1177/14687941241245961","issue":"1","page":"243-262","title":"Affective Routes in Interviews: Participants Exploring a Digital Map as a Live Elicitation Method","volume":"25","author":[{"family":"Watson","given":"Ash"},{"family":"Kirby","given":"Emma"}],"issued":{"date-parts":[["2024"]]}}}],"schema":"https://github.com/citation-style-language/schema/raw/master/csl-citation.json"} </w:instrText>
      </w:r>
      <w:r w:rsidR="00041513" w:rsidRPr="004211FE">
        <w:rPr>
          <w:rFonts w:cs="Times New Roman"/>
          <w:sz w:val="24"/>
          <w:szCs w:val="24"/>
        </w:rPr>
        <w:fldChar w:fldCharType="separate"/>
      </w:r>
      <w:r w:rsidR="00936DE6" w:rsidRPr="004211FE">
        <w:rPr>
          <w:rFonts w:cs="Times New Roman"/>
          <w:noProof/>
          <w:sz w:val="24"/>
          <w:szCs w:val="24"/>
        </w:rPr>
        <w:t>(Andreassen &amp; Lunau, 2026; Brownson, 2023; Cover, 2024; Kirby et al., 2021; Robards &amp; Lincoln, 2017; Watson &amp; Kirby, 2024)</w:t>
      </w:r>
      <w:r w:rsidR="00041513" w:rsidRPr="004211FE">
        <w:rPr>
          <w:rFonts w:cs="Times New Roman"/>
          <w:sz w:val="24"/>
          <w:szCs w:val="24"/>
        </w:rPr>
        <w:fldChar w:fldCharType="end"/>
      </w:r>
      <w:r w:rsidRPr="004211FE">
        <w:rPr>
          <w:rFonts w:cs="Times New Roman"/>
          <w:sz w:val="24"/>
          <w:szCs w:val="24"/>
        </w:rPr>
        <w:t xml:space="preserve">. Public or </w:t>
      </w:r>
      <w:r w:rsidRPr="004211FE">
        <w:rPr>
          <w:rFonts w:cs="Times New Roman"/>
          <w:sz w:val="24"/>
          <w:szCs w:val="24"/>
        </w:rPr>
        <w:t>participatory digital archives, such as Queering the Map, collect queer moments of love, loss, and belonging. The present research shifts attention from public archives to private couple archives. It asks how sapphic partners create micro-archives that are meaningful precisely because they are hidden, coded, or illegible to outsiders.</w:t>
      </w:r>
    </w:p>
    <w:p w14:paraId="475B12C6" w14:textId="77777777" w:rsidR="000271A3" w:rsidRPr="004211FE" w:rsidRDefault="00521F27">
      <w:pPr>
        <w:spacing w:after="60" w:line="240" w:lineRule="auto"/>
        <w:ind w:firstLine="216"/>
        <w:jc w:val="both"/>
        <w:rPr>
          <w:rFonts w:cs="Times New Roman"/>
          <w:sz w:val="24"/>
          <w:szCs w:val="24"/>
        </w:rPr>
      </w:pPr>
      <w:r w:rsidRPr="004211FE">
        <w:rPr>
          <w:rFonts w:cs="Times New Roman"/>
          <w:sz w:val="24"/>
          <w:szCs w:val="24"/>
        </w:rPr>
        <w:t>The gap addressed by the research lies in the afterlife of self-made intimate media. Existing studies have explained mediated co-presence, queer platform use, dating apps, and digital sexual risk. Less is known about what happens after self-made intimate media are produced: who stores the file, how it is hidden, when it is replayed, what kind of consent attaches to retention, how platforms shape secrecy, and when deletion becomes protection, care, or violence. This gap is significant because the cultural me</w:t>
      </w:r>
      <w:r w:rsidRPr="004211FE">
        <w:rPr>
          <w:rFonts w:cs="Times New Roman"/>
          <w:sz w:val="24"/>
          <w:szCs w:val="24"/>
        </w:rPr>
        <w:t>aning of intimate media is not exhausted when it is sent. Its meaning changes when it is replayed at night, backed up to a cloud, hidden from family, discovered by someone else, or deleted after breakup.</w:t>
      </w:r>
    </w:p>
    <w:p w14:paraId="0BEC20A2" w14:textId="3C441A8F" w:rsidR="000271A3" w:rsidRPr="004211FE" w:rsidRDefault="00521F27">
      <w:pPr>
        <w:spacing w:after="60" w:line="240" w:lineRule="auto"/>
        <w:ind w:firstLine="216"/>
        <w:jc w:val="both"/>
        <w:rPr>
          <w:rFonts w:cs="Times New Roman"/>
          <w:sz w:val="24"/>
          <w:szCs w:val="24"/>
        </w:rPr>
      </w:pPr>
      <w:r w:rsidRPr="004211FE">
        <w:rPr>
          <w:rFonts w:cs="Times New Roman"/>
          <w:sz w:val="24"/>
          <w:szCs w:val="24"/>
        </w:rPr>
        <w:t>The central argument is that self-made intimate media in Indonesian sapphic long-distance relationships operate as affective relational archives. They are archives because they collect traces across time. They are affective because they are activated through longing, desire, reassurance, anxiety, trust, grief, and fear. They are relational because they depend on negotiated arrangements between partners rather than individual possession alone. They are political because their survival is shaped by heteronorm</w:t>
      </w:r>
      <w:r w:rsidRPr="004211FE">
        <w:rPr>
          <w:rFonts w:cs="Times New Roman"/>
          <w:sz w:val="24"/>
          <w:szCs w:val="24"/>
        </w:rPr>
        <w:t>ativity, family surveillance, platform affordances, unequal privacy, and the risk of exposure</w:t>
      </w:r>
      <w:r w:rsidR="00E3532F" w:rsidRPr="004211FE">
        <w:rPr>
          <w:rFonts w:cs="Times New Roman"/>
          <w:sz w:val="24"/>
          <w:szCs w:val="24"/>
        </w:rPr>
        <w:t xml:space="preserve"> </w:t>
      </w:r>
      <w:r w:rsidR="00E3532F" w:rsidRPr="004211FE">
        <w:rPr>
          <w:rFonts w:cs="Times New Roman"/>
          <w:sz w:val="24"/>
          <w:szCs w:val="24"/>
        </w:rPr>
        <w:fldChar w:fldCharType="begin"/>
      </w:r>
      <w:r w:rsidR="00936DE6" w:rsidRPr="004211FE">
        <w:rPr>
          <w:rFonts w:cs="Times New Roman"/>
          <w:sz w:val="24"/>
          <w:szCs w:val="24"/>
        </w:rPr>
        <w:instrText xml:space="preserve"> ADDIN ZOTERO_ITEM CSL_CITATION {"citationID":"AvQ8kEHS","properties":{"unsorted":false,"formattedCitation":"(Wijianto &amp; Wahid, 2022; Zhao, 2024)","plainCitation":"(Wijianto &amp; Wahid, 2022; Zhao, 2024)","noteIndex":0},"citationItems":[{"id":17486,"uris":["http://zotero.org/users/15551409/items/Z8MVNITY"],"itemData":{"id":17486,"type":"article-journal","abstract":"The research set out to investigate how Islamic hegemonic processes disseminate in society. It also tried to examine how LGBT individuals negotiate the tension and navigate their behaviors of being Muslim and LGBT. In Indonesia, being a Muslim and LGBT was viewed as irreconcilable by the general public. Despite that, some people identified as both Muslim and LGBT. This posed a tension that needed to be addressed. The research distributed online forms across several social media to find willing participants. The online forms yielded seven different responses from people who identified as Muslims and LGBT, three of whom were willing to participate in follow-up interviews. The willing participants were then personally interviewed in informal settings using Zoom video calls due to the COVID-19 pandemic. The interviews were semi-structured, and they were carried out over the course of four weeks. The research drew on concepts such as cultural hegemony and ideological state apparatuses as conceptual frameworks to guide the research and the interviews. The findings suggest that family and education are the two most influential hegemonic instruments in instilling Islamic hegemonic values in the participants. The research also finds that the respondents perform unique distinct negotiation strategies according to their personal beliefs and values on social and spiritual levels.","container-title":"Humaniora","DOI":"10.21512/humaniora.v13i2.7631","ISSN":"2476-9061, 2087-1236","issue":"2","journalAbbreviation":"Humaniora","license":"https://creativecommons.org/licenses/by-sa/4.0","page":"119-126","source":"DOI.org (Crossref)","title":"Negotiating Islamic Hegemony: A Case Study of Muslim LGBT in East Java, Indonesia","title-short":"Negotiating Islamic Hegemony","volume":"13","author":[{"family":"Wijianto","given":"Agung"},{"family":"Wahid","given":"Farah Kholida"}],"issued":{"date-parts":[["2022",5,19]]}}},{"id":6252,"uris":["http://zotero.org/users/15551409/items/BT2RIJT8"],"itemData":{"id":6252,"type":"article-journal","abstract":"This study employs semistructured interviews and algorithmic ethnography to explore how algorithmic shadowbans have been used to moderate content related to Chinese gay men and achieve targeted algorithmic governance. Through a multimethod approach combining both thematic analysis and discourse analysis, this study claims that algorithms impose seemingly tolerant but actually restrictive shadowbans, which are thematized as “(im)permissible searching” and “(un)smooth posting,” on Chinese gay men. This study conceptualizes such algorithmic shadowbans as “algorithmic camouflage,” emphasizing the opacity of the roles, behaviors, and purposes of algorithms toward specific users from an interactive perspective, highlighting the “hypocrisy” of algorithms. Under hypocritical algorithmic shadowbans, this study suggests that a highly camouflaged “de-gaying” discourse—through compositions of dehumanization, de-emotionalization, and dramatization—is being shaped by algorithms on Chinese digital platforms. © The Author(s) 2024.","archive":"Scopus","container-title":"Big Data and Society","DOI":"10.1177/20539517241296037","ISSN":"20539517 (ISSN)","issue":"4","journalAbbreviation":"Big Data  Soc.","language":"English","publisher":"SAGE Publications Ltd","title":"Algorithmic camouflage: Exploring the shadowbans imposed by algorithms to moderate the content of Chinese gay men","URL":"https://www.scopus.com/pages/publications/85208805470?origin=resultslist","volume":"11","author":[{"family":"Zhao","given":"L."}],"issued":{"date-parts":[["2024"]]}}}],"schema":"https://github.com/citation-style-language/schema/raw/master/csl-citation.json"} </w:instrText>
      </w:r>
      <w:r w:rsidR="00E3532F" w:rsidRPr="004211FE">
        <w:rPr>
          <w:rFonts w:cs="Times New Roman"/>
          <w:sz w:val="24"/>
          <w:szCs w:val="24"/>
        </w:rPr>
        <w:fldChar w:fldCharType="separate"/>
      </w:r>
      <w:r w:rsidR="00936DE6" w:rsidRPr="004211FE">
        <w:rPr>
          <w:rFonts w:cs="Times New Roman"/>
          <w:noProof/>
          <w:sz w:val="24"/>
          <w:szCs w:val="24"/>
        </w:rPr>
        <w:t>(Wijianto &amp; Wahid, 2022; Zhao, 2024)</w:t>
      </w:r>
      <w:r w:rsidR="00E3532F" w:rsidRPr="004211FE">
        <w:rPr>
          <w:rFonts w:cs="Times New Roman"/>
          <w:sz w:val="24"/>
          <w:szCs w:val="24"/>
        </w:rPr>
        <w:fldChar w:fldCharType="end"/>
      </w:r>
      <w:r w:rsidRPr="004211FE">
        <w:rPr>
          <w:rFonts w:cs="Times New Roman"/>
          <w:sz w:val="24"/>
          <w:szCs w:val="24"/>
        </w:rPr>
        <w:t>. The research is guided by the following question: how do sapphic partners in Indonesian long-distance relationships produce, archive, re-view, and delete self-made intimate media to manage longing, trust, consent, and risk?</w:t>
      </w:r>
    </w:p>
    <w:p w14:paraId="2ADF790C" w14:textId="08DAC476" w:rsidR="00041513" w:rsidRPr="004211FE" w:rsidRDefault="00521F27" w:rsidP="00041513">
      <w:pPr>
        <w:spacing w:before="160" w:after="80"/>
        <w:rPr>
          <w:rFonts w:cs="Times New Roman"/>
          <w:sz w:val="24"/>
          <w:szCs w:val="24"/>
        </w:rPr>
      </w:pPr>
      <w:r w:rsidRPr="004211FE">
        <w:rPr>
          <w:rFonts w:cs="Times New Roman"/>
          <w:b/>
          <w:sz w:val="24"/>
          <w:szCs w:val="24"/>
        </w:rPr>
        <w:t>METHODS</w:t>
      </w:r>
    </w:p>
    <w:p w14:paraId="605DF610" w14:textId="7F9A5F7F" w:rsidR="00324BF8" w:rsidRPr="004211FE" w:rsidRDefault="00324BF8" w:rsidP="00324BF8">
      <w:pPr>
        <w:spacing w:after="60" w:line="240" w:lineRule="auto"/>
        <w:ind w:firstLine="216"/>
        <w:jc w:val="both"/>
        <w:rPr>
          <w:rFonts w:cs="Times New Roman"/>
          <w:sz w:val="24"/>
          <w:szCs w:val="24"/>
        </w:rPr>
      </w:pPr>
      <w:r w:rsidRPr="004211FE">
        <w:rPr>
          <w:rFonts w:cs="Times New Roman"/>
          <w:sz w:val="24"/>
          <w:szCs w:val="24"/>
        </w:rPr>
        <w:t xml:space="preserve">This research draws on interview narratives, participant profiles, field notes, and couple-level analytical matrices. The dataset includes 24 participants forming 12 sapphic couples. The individual participant serves as the unit of experiential analysis, while the couple serves as the unit of relational analysis. This dual approach reflects how intimate media practices are rarely individual choices; participants described them as negotiated arrangements shaped by privacy concerns, technological access, sexual comfort, </w:t>
      </w:r>
      <w:r w:rsidRPr="004211FE">
        <w:rPr>
          <w:rFonts w:cs="Times New Roman"/>
          <w:sz w:val="24"/>
          <w:szCs w:val="24"/>
        </w:rPr>
        <w:lastRenderedPageBreak/>
        <w:t>domestic circumstances, and decisions about storing, revisiting, concealing, or deleting files.</w:t>
      </w:r>
    </w:p>
    <w:p w14:paraId="4864BF33" w14:textId="7DC00C15" w:rsidR="00324BF8" w:rsidRPr="004211FE" w:rsidRDefault="00324BF8" w:rsidP="00324BF8">
      <w:pPr>
        <w:spacing w:after="60" w:line="240" w:lineRule="auto"/>
        <w:ind w:firstLine="216"/>
        <w:jc w:val="both"/>
        <w:rPr>
          <w:rFonts w:cs="Times New Roman"/>
          <w:sz w:val="24"/>
          <w:szCs w:val="24"/>
        </w:rPr>
      </w:pPr>
      <w:r w:rsidRPr="004211FE">
        <w:rPr>
          <w:rFonts w:cs="Times New Roman"/>
          <w:sz w:val="24"/>
          <w:szCs w:val="24"/>
        </w:rPr>
        <w:t xml:space="preserve">Participants were aged 20–31 and identified as lesbian, bisexual, pansexual, or questioning. Nine couples were together during data collection, while three were former partners. Relationship configurations included inter-city long-distance relationships, online-only and never-met relationships, game-origin relationships, fandom-based relationships, transnational relationships, relationships in conservative regions, and relationships shaped by family surveillance. Participants </w:t>
      </w:r>
      <w:proofErr w:type="gramStart"/>
      <w:r w:rsidRPr="004211FE">
        <w:rPr>
          <w:rFonts w:cs="Times New Roman"/>
          <w:sz w:val="24"/>
          <w:szCs w:val="24"/>
        </w:rPr>
        <w:t>were located in</w:t>
      </w:r>
      <w:proofErr w:type="gramEnd"/>
      <w:r w:rsidRPr="004211FE">
        <w:rPr>
          <w:rFonts w:cs="Times New Roman"/>
          <w:sz w:val="24"/>
          <w:szCs w:val="24"/>
        </w:rPr>
        <w:t xml:space="preserve"> major Indonesian cities and regional areas, as well as Perth, Germany, and Malaysia. Distance therefore encompassed not only geography but also different forms of constrained intimacy, including cross-city, cross-island, cross-border, and transcontinental separation.</w:t>
      </w:r>
    </w:p>
    <w:p w14:paraId="333B7D65" w14:textId="2864446C" w:rsidR="00324BF8" w:rsidRPr="004211FE" w:rsidRDefault="00324BF8" w:rsidP="00324BF8">
      <w:pPr>
        <w:spacing w:after="60" w:line="240" w:lineRule="auto"/>
        <w:ind w:firstLine="216"/>
        <w:jc w:val="both"/>
        <w:rPr>
          <w:rFonts w:cs="Times New Roman"/>
          <w:sz w:val="24"/>
          <w:szCs w:val="24"/>
        </w:rPr>
      </w:pPr>
      <w:r w:rsidRPr="004211FE">
        <w:rPr>
          <w:rFonts w:cs="Times New Roman"/>
          <w:sz w:val="24"/>
          <w:szCs w:val="24"/>
        </w:rPr>
        <w:t xml:space="preserve">Participants were recruited through sapphic networks, alter accounts, online gaming communities, fandom spaces, Discord, and snowball referrals. Data were collected between 11 April and 22 May 2026 following institutional ethical approval. Interviews did not begin with questions about sexual media. Instead, rapport was built through discussions of distance, daily communication, sleep routines, work fatigue, gaming, fandom, longing, and the challenges of maintaining long-distance relationships. This approach aligns with platformed intimacy research, which views everyday communication as a key entry point for understanding affect, privacy, and relational maintenance through digital media </w:t>
      </w:r>
      <w:r w:rsidRPr="004211FE">
        <w:rPr>
          <w:rFonts w:cs="Times New Roman"/>
          <w:sz w:val="24"/>
          <w:szCs w:val="24"/>
        </w:rPr>
        <w:fldChar w:fldCharType="begin"/>
      </w:r>
      <w:r w:rsidR="00936DE6" w:rsidRPr="004211FE">
        <w:rPr>
          <w:rFonts w:cs="Times New Roman"/>
          <w:sz w:val="24"/>
          <w:szCs w:val="24"/>
        </w:rPr>
        <w:instrText xml:space="preserve"> ADDIN ZOTERO_ITEM CSL_CITATION {"citationID":"esdSATMe","properties":{"unsorted":false,"formattedCitation":"(Bandinelli &amp; Gandini, 2022)","plainCitation":"(Bandinelli &amp; Gandini, 2022)","noteIndex":0},"citationItems":[{"id":9289,"uris":["http://zotero.org/users/15551409/items/PTH4NUN2"],"itemData":{"id":9289,"type":"article-journal","abstract":"Dating apps promise a ‘digital fix’ to the ‘messy’ matter of love by means of datafication and algorithmic matching, realising a platformisation of romance commonly understood through notions of a market’s rationality and efficiency. Reflecting on the findings of a small-scale qualitative research on the use of dating apps among young adults in London, we problematise this view and argue that the specific form of marketisation articulated by dating apps is entrepreneurial in kind, whereby individuals act as brands facing the structural uncertainty of interacting with ‘quasi-strangers’. In so doing, we argue, dating app users enact a Luhmanian notion of interpersonal trust, built on the assessment of the risk of interacting with unfamiliar others that is typical of digitally mediated contexts dominated by reputational logics. From a sociocultural perspective, dating apps emerge as sociotechnical apparatuses that remediate the demand to rationally choose a partner while at the same time reproducing the (im)possibility of doing so. In this respect, far from offering a new form of efficiency, they (re)produce the ontological uncertainty (Illouz, 2019) that characterises lovers as entrepreneurs. © The Author(s) 2022.","archive":"Scopus","container-title":"Cultural Sociology","DOI":"10.1177/17499755211051559","ISSN":"17499755 (ISSN)","issue":"3","journalAbbreviation":"Cult. Sociol.","language":"English","page":"423-441","publisher":"SAGE Publications Ltd","title":"Dating Apps: The Uncertainty of Marketised Love","volume":"16","author":[{"family":"Bandinelli","given":"C."},{"family":"Gandini","given":"A."}],"issued":{"date-parts":[["2022"]]}}}],"schema":"https://github.com/citation-style-language/schema/raw/master/csl-citation.json"} </w:instrText>
      </w:r>
      <w:r w:rsidRPr="004211FE">
        <w:rPr>
          <w:rFonts w:cs="Times New Roman"/>
          <w:sz w:val="24"/>
          <w:szCs w:val="24"/>
        </w:rPr>
        <w:fldChar w:fldCharType="separate"/>
      </w:r>
      <w:r w:rsidR="00936DE6" w:rsidRPr="004211FE">
        <w:rPr>
          <w:rFonts w:cs="Times New Roman"/>
          <w:noProof/>
          <w:sz w:val="24"/>
          <w:szCs w:val="24"/>
        </w:rPr>
        <w:t>(Bandinelli &amp; Gandini, 2022)</w:t>
      </w:r>
      <w:r w:rsidRPr="004211FE">
        <w:rPr>
          <w:rFonts w:cs="Times New Roman"/>
          <w:sz w:val="24"/>
          <w:szCs w:val="24"/>
        </w:rPr>
        <w:fldChar w:fldCharType="end"/>
      </w:r>
      <w:r w:rsidRPr="004211FE">
        <w:rPr>
          <w:rFonts w:cs="Times New Roman"/>
          <w:sz w:val="24"/>
          <w:szCs w:val="24"/>
        </w:rPr>
        <w:t>.</w:t>
      </w:r>
    </w:p>
    <w:p w14:paraId="003C8BEA" w14:textId="100D2132" w:rsidR="00324BF8" w:rsidRPr="004211FE" w:rsidRDefault="00324BF8" w:rsidP="00324BF8">
      <w:pPr>
        <w:spacing w:after="60" w:line="240" w:lineRule="auto"/>
        <w:ind w:firstLine="216"/>
        <w:jc w:val="both"/>
        <w:rPr>
          <w:rFonts w:cs="Times New Roman"/>
          <w:sz w:val="24"/>
          <w:szCs w:val="24"/>
        </w:rPr>
      </w:pPr>
      <w:r w:rsidRPr="004211FE">
        <w:rPr>
          <w:rFonts w:cs="Times New Roman"/>
          <w:sz w:val="24"/>
          <w:szCs w:val="24"/>
        </w:rPr>
        <w:t xml:space="preserve">Interviews were semi-structured and conducted individually rather than as couple interviews. This format allowed each participant to describe intimate-media practices, storage decisions, consent boundaries, deletion, and exposure risk without pressure from a partner. Guiding questions covered age, sexual identity, relationship status, distance arrangements, communication routines, and platform use. More sensitive topics emerged from participants’ responses, particularly when they mentioned intimate photographs, video-call screenshots, voice notes, hidden folders, or deletion practices. Participants were asked how media were produced, stored, accessed, revisited, and managed after relationship changes. The analysis relied on participants’ descriptions of media practices; participants were not asked to share, upload, or display intimate media files. This </w:t>
      </w:r>
      <w:r w:rsidRPr="004211FE">
        <w:rPr>
          <w:rFonts w:cs="Times New Roman"/>
          <w:sz w:val="24"/>
          <w:szCs w:val="24"/>
        </w:rPr>
        <w:t>enabled the study to trace the life cycle of intimate media from creation to storage, replay, concealment, backup, and deletion.</w:t>
      </w:r>
    </w:p>
    <w:p w14:paraId="2A26F8CF" w14:textId="53A02605" w:rsidR="00324BF8" w:rsidRPr="004211FE" w:rsidRDefault="00324BF8" w:rsidP="00324BF8">
      <w:pPr>
        <w:spacing w:after="60" w:line="240" w:lineRule="auto"/>
        <w:ind w:firstLine="216"/>
        <w:jc w:val="both"/>
        <w:rPr>
          <w:rFonts w:cs="Times New Roman"/>
          <w:sz w:val="24"/>
          <w:szCs w:val="24"/>
        </w:rPr>
      </w:pPr>
      <w:r w:rsidRPr="004211FE">
        <w:rPr>
          <w:rFonts w:cs="Times New Roman"/>
          <w:sz w:val="24"/>
          <w:szCs w:val="24"/>
        </w:rPr>
        <w:t xml:space="preserve">The study does not treat digital platforms as neutral containers of intimacy. </w:t>
      </w:r>
      <w:r w:rsidRPr="004211FE">
        <w:rPr>
          <w:rFonts w:cs="Times New Roman"/>
          <w:sz w:val="24"/>
          <w:szCs w:val="24"/>
        </w:rPr>
        <w:fldChar w:fldCharType="begin"/>
      </w:r>
      <w:r w:rsidR="00936DE6" w:rsidRPr="004211FE">
        <w:rPr>
          <w:rFonts w:cs="Times New Roman"/>
          <w:sz w:val="24"/>
          <w:szCs w:val="24"/>
        </w:rPr>
        <w:instrText xml:space="preserve"> ADDIN ZOTERO_ITEM CSL_CITATION {"citationID":"FjSYQVkP","properties":{"unsorted":false,"formattedCitation":"(Hjorth et al., 2018)","plainCitation":"(Hjorth et al., 2018)","noteIndex":0},"citationItems":[{"id":9897,"uris":["http://zotero.org/users/15551409/items/66Q7VL9S"],"itemData":{"id":9897,"type":"article-journal","abstract":"Smartphones have ushered in new forms of locative media through the overlay of global positioning system digital media onto physical places. Whereas mobile communication research has focused on corporate, hierarchical, or government surveillance, emerging studies examine the ways locative media practices relate to privacy and surveillance in everyday, intimate contexts. Studies of same-sex forms of intimacy in and through locative media practices have largely attended to the growth and use of male hook-up apps, but have overlooked same-sex female relationships. Beyond hook-up apps, mundane forms of intimacy in same-sex relationships have also received scant attention. This article draws from a broader ethnographic study in Australia over three years exploring the use (and nonuse) of locative media in households as part of their management of privacy, connection, and intimacy with family and friends. By moving the discussion about intimacy beyond hook-up apps, this article focuses on locative media practices of use and nonuse by female same-sex couples. © 2018 (Larissa Hjorth, Sarah Pink, and Heather A. Horst). Licensed under the Creative Commons Attribution Non-commercial No Derivatives (by-nc-nd). Available at http://ijoc.org","archive":"Scopus","container-title":"International Journal of Communication","ISSN":"19328036 (ISSN)","journalAbbreviation":"Int. J. Commun.","language":"English","page":"1209-1227","publisher":"University of Southern California","title":"Being at Home With Privacy: Privacy and Mundane Intimacy Through Same-Sex Locative Media Practices*","volume":"12","author":[{"family":"Hjorth","given":"L."},{"family":"Pink","given":"S."},{"family":"Horst","given":"H.A."}],"issued":{"date-parts":[["2018"]]}}}],"schema":"https://github.com/citation-style-language/schema/raw/master/csl-citation.json"} </w:instrText>
      </w:r>
      <w:r w:rsidRPr="004211FE">
        <w:rPr>
          <w:rFonts w:cs="Times New Roman"/>
          <w:sz w:val="24"/>
          <w:szCs w:val="24"/>
        </w:rPr>
        <w:fldChar w:fldCharType="separate"/>
      </w:r>
      <w:r w:rsidR="00936DE6" w:rsidRPr="004211FE">
        <w:rPr>
          <w:rFonts w:cs="Times New Roman"/>
          <w:noProof/>
          <w:sz w:val="24"/>
          <w:szCs w:val="24"/>
        </w:rPr>
        <w:t>Hjorth et al.</w:t>
      </w:r>
      <w:r w:rsidR="00AC04FF" w:rsidRPr="004211FE">
        <w:rPr>
          <w:rFonts w:cs="Times New Roman"/>
          <w:noProof/>
          <w:sz w:val="24"/>
          <w:szCs w:val="24"/>
        </w:rPr>
        <w:t xml:space="preserve"> (</w:t>
      </w:r>
      <w:r w:rsidR="00936DE6" w:rsidRPr="004211FE">
        <w:rPr>
          <w:rFonts w:cs="Times New Roman"/>
          <w:noProof/>
          <w:sz w:val="24"/>
          <w:szCs w:val="24"/>
        </w:rPr>
        <w:t>2018)</w:t>
      </w:r>
      <w:r w:rsidRPr="004211FE">
        <w:rPr>
          <w:rFonts w:cs="Times New Roman"/>
          <w:sz w:val="24"/>
          <w:szCs w:val="24"/>
        </w:rPr>
        <w:fldChar w:fldCharType="end"/>
      </w:r>
      <w:r w:rsidRPr="004211FE">
        <w:rPr>
          <w:rFonts w:cs="Times New Roman"/>
          <w:sz w:val="24"/>
          <w:szCs w:val="24"/>
        </w:rPr>
        <w:t xml:space="preserve"> argue that mobile and locative media reshape experiences of place, presence, and everyday connection. This perspective is relevant because participants used features such as chat archives, hidden folders, cloud storage, Locket updates, Discord channels, Google Docs, Telegram repositories, Strava routes, and video calls to sustain intimacy across distance. </w:t>
      </w:r>
      <w:r w:rsidRPr="004211FE">
        <w:rPr>
          <w:rFonts w:cs="Times New Roman"/>
          <w:sz w:val="24"/>
          <w:szCs w:val="24"/>
        </w:rPr>
        <w:fldChar w:fldCharType="begin"/>
      </w:r>
      <w:r w:rsidR="00936DE6" w:rsidRPr="004211FE">
        <w:rPr>
          <w:rFonts w:cs="Times New Roman"/>
          <w:sz w:val="24"/>
          <w:szCs w:val="24"/>
        </w:rPr>
        <w:instrText xml:space="preserve"> ADDIN ZOTERO_ITEM CSL_CITATION {"citationID":"a2jbEpJB","properties":{"unsorted":false,"formattedCitation":"(Lin, 2025)","plainCitation":"(Lin, 2025)","noteIndex":0},"citationItems":[{"id":9273,"uris":["http://zotero.org/users/15551409/items/DNZQQLC2"],"itemData":{"id":9273,"type":"article-journal","abstract":"Despite growing discussions on digitally mediated safer sex practices, little research has examined how gay men negotiate safety and perform identity through geo-social applications (apps) in non-Western contexts. This article integrates the materiality of digital technologies with the subjectivity of users to explore how gay men navigate their sexual safety on social apps. Bridging the concept of affordance with user agency, this article proposes a framework of negotiated affordances to contemplate how gay men situate their sense of safety and leverage the affordances of social apps in the post-AIDS era within the sociocultural context of Taiwan. Drawing on interviews and participant observation on Grindr and Hornet, I identify relational, textual, and temporal affordances as three interrelated modalities through which user–technology interactions unfold on social apps. This article describes how “safer sex” is socialized, communicated, or differentiated through the sociality, textuality, and temporality woven into sexual negotiations in digital contexts. The findings demonstrate how gay men repurpose the affordances of social apps to navigate potential risks in virtual environments and call for culturally tailored digital health interventions that recognize the everyday strategies they deploy to arrange intimacy, manage digital risk, and construct sexual safety. © 2025 The Society for the Scientific Study of Sexuality.","archive":"Scopus","container-title":"Journal of Sex Research","DOI":"10.1080/00224499.2025.2533278","ISSN":"00224499 (ISSN)","journalAbbreviation":"J. Sex Res.","language":"English","publisher":"Taylor and Francis Ltd.","title":"Negotiated Affordances: The Digital Sexual Safety among Gay Men on Geo-Social Apps in Taiwan","URL":"https://www.scopus.com/pages/publications/105012426998?origin=resultslist","author":[{"family":"Lin","given":"Y."}],"issued":{"date-parts":[["2025"]]}}}],"schema":"https://github.com/citation-style-language/schema/raw/master/csl-citation.json"} </w:instrText>
      </w:r>
      <w:r w:rsidRPr="004211FE">
        <w:rPr>
          <w:rFonts w:cs="Times New Roman"/>
          <w:sz w:val="24"/>
          <w:szCs w:val="24"/>
        </w:rPr>
        <w:fldChar w:fldCharType="separate"/>
      </w:r>
      <w:r w:rsidR="00936DE6" w:rsidRPr="004211FE">
        <w:rPr>
          <w:rFonts w:cs="Times New Roman"/>
          <w:noProof/>
          <w:sz w:val="24"/>
          <w:szCs w:val="24"/>
        </w:rPr>
        <w:t>Lin</w:t>
      </w:r>
      <w:r w:rsidR="00AC04FF" w:rsidRPr="004211FE">
        <w:rPr>
          <w:rFonts w:cs="Times New Roman"/>
          <w:noProof/>
          <w:sz w:val="24"/>
          <w:szCs w:val="24"/>
        </w:rPr>
        <w:t xml:space="preserve"> (</w:t>
      </w:r>
      <w:r w:rsidR="00936DE6" w:rsidRPr="004211FE">
        <w:rPr>
          <w:rFonts w:cs="Times New Roman"/>
          <w:noProof/>
          <w:sz w:val="24"/>
          <w:szCs w:val="24"/>
        </w:rPr>
        <w:t>2025)</w:t>
      </w:r>
      <w:r w:rsidRPr="004211FE">
        <w:rPr>
          <w:rFonts w:cs="Times New Roman"/>
          <w:sz w:val="24"/>
          <w:szCs w:val="24"/>
        </w:rPr>
        <w:fldChar w:fldCharType="end"/>
      </w:r>
      <w:r w:rsidRPr="004211FE">
        <w:rPr>
          <w:rFonts w:cs="Times New Roman"/>
          <w:sz w:val="24"/>
          <w:szCs w:val="24"/>
        </w:rPr>
        <w:t xml:space="preserve"> similarly </w:t>
      </w:r>
      <w:proofErr w:type="spellStart"/>
      <w:r w:rsidRPr="004211FE">
        <w:rPr>
          <w:rFonts w:cs="Times New Roman"/>
          <w:sz w:val="24"/>
          <w:szCs w:val="24"/>
        </w:rPr>
        <w:t>conceptualises</w:t>
      </w:r>
      <w:proofErr w:type="spellEnd"/>
      <w:r w:rsidRPr="004211FE">
        <w:rPr>
          <w:rFonts w:cs="Times New Roman"/>
          <w:sz w:val="24"/>
          <w:szCs w:val="24"/>
        </w:rPr>
        <w:t xml:space="preserve"> digital intimacy as a sociotechnical arrangement in which platform affordances shape visibility, privacy, and relational access. Platform traces are therefore </w:t>
      </w:r>
      <w:proofErr w:type="spellStart"/>
      <w:r w:rsidRPr="004211FE">
        <w:rPr>
          <w:rFonts w:cs="Times New Roman"/>
          <w:sz w:val="24"/>
          <w:szCs w:val="24"/>
        </w:rPr>
        <w:t>analysed</w:t>
      </w:r>
      <w:proofErr w:type="spellEnd"/>
      <w:r w:rsidRPr="004211FE">
        <w:rPr>
          <w:rFonts w:cs="Times New Roman"/>
          <w:sz w:val="24"/>
          <w:szCs w:val="24"/>
        </w:rPr>
        <w:t xml:space="preserve"> as part of the infrastructure through which sapphic couples negotiate desire, safety, and attachment.</w:t>
      </w:r>
    </w:p>
    <w:p w14:paraId="5EA73BE5" w14:textId="40DA1A5E" w:rsidR="00324BF8" w:rsidRPr="004211FE" w:rsidRDefault="00324BF8" w:rsidP="00324BF8">
      <w:pPr>
        <w:spacing w:after="60" w:line="240" w:lineRule="auto"/>
        <w:ind w:firstLine="216"/>
        <w:jc w:val="both"/>
        <w:rPr>
          <w:rFonts w:cs="Times New Roman"/>
          <w:sz w:val="24"/>
          <w:szCs w:val="24"/>
        </w:rPr>
      </w:pPr>
      <w:r w:rsidRPr="004211FE">
        <w:rPr>
          <w:rFonts w:cs="Times New Roman"/>
          <w:sz w:val="24"/>
          <w:szCs w:val="24"/>
        </w:rPr>
        <w:t xml:space="preserve">Analysis combined close qualitative interpretation with descriptive coding. Coding proceeded in four stages. First, interview narratives, participant profiles, and field notes were read repeatedly and </w:t>
      </w:r>
      <w:proofErr w:type="spellStart"/>
      <w:r w:rsidRPr="004211FE">
        <w:rPr>
          <w:rFonts w:cs="Times New Roman"/>
          <w:sz w:val="24"/>
          <w:szCs w:val="24"/>
        </w:rPr>
        <w:t>memoed</w:t>
      </w:r>
      <w:proofErr w:type="spellEnd"/>
      <w:r w:rsidRPr="004211FE">
        <w:rPr>
          <w:rFonts w:cs="Times New Roman"/>
          <w:sz w:val="24"/>
          <w:szCs w:val="24"/>
        </w:rPr>
        <w:t xml:space="preserve"> to identify practices of media production, storage, replay, disguise, backup, facial exclusion, asymmetrical retention, and deletion. Second, these initial codes were </w:t>
      </w:r>
      <w:proofErr w:type="spellStart"/>
      <w:r w:rsidRPr="004211FE">
        <w:rPr>
          <w:rFonts w:cs="Times New Roman"/>
          <w:sz w:val="24"/>
          <w:szCs w:val="24"/>
        </w:rPr>
        <w:t>organised</w:t>
      </w:r>
      <w:proofErr w:type="spellEnd"/>
      <w:r w:rsidRPr="004211FE">
        <w:rPr>
          <w:rFonts w:cs="Times New Roman"/>
          <w:sz w:val="24"/>
          <w:szCs w:val="24"/>
        </w:rPr>
        <w:t xml:space="preserve"> into couple-level matrices that recorded dominant media forms, archive modes, archive levels, and analytical contributions for each dyad. Third, within-case comparison examined how each couple governed its own archive, while cross-case comparison identified recurring patterns across the 12 couples. Fourth, the matrices were refined into three archive categories: romantic, sensual, and sexual. Romantic archives consist of media retained for reassurance, memory, emotional continuity, and relational proof. Sensual archives mediate bodily atmosphere, partial presence, sensory stimulation, and desire without necessarily being explicit. Sexual archives involve media used for explicit arousal, fantasy, sexual continuity, and managing sexual absence. Descriptive counts were used only to map analytic density within the dataset, not to produce inferential claims.</w:t>
      </w:r>
    </w:p>
    <w:p w14:paraId="7296F399" w14:textId="0C3056E1" w:rsidR="00324BF8" w:rsidRPr="004211FE" w:rsidRDefault="00324BF8" w:rsidP="00F03D90">
      <w:pPr>
        <w:spacing w:after="60" w:line="240" w:lineRule="auto"/>
        <w:ind w:firstLine="216"/>
        <w:jc w:val="both"/>
        <w:rPr>
          <w:rFonts w:cs="Times New Roman"/>
          <w:sz w:val="24"/>
          <w:szCs w:val="24"/>
        </w:rPr>
      </w:pPr>
      <w:r w:rsidRPr="004211FE">
        <w:rPr>
          <w:rFonts w:cs="Times New Roman"/>
          <w:sz w:val="24"/>
          <w:szCs w:val="24"/>
        </w:rPr>
        <w:t xml:space="preserve">This classification also draws on scholarship on sexual media and queer digital cultures. Sexual media should be understood through context, circulation, attachment, risk, and queer negotiations of visibility, concealment, play, and safety </w:t>
      </w:r>
      <w:r w:rsidRPr="004211FE">
        <w:rPr>
          <w:rFonts w:cs="Times New Roman"/>
          <w:sz w:val="24"/>
          <w:szCs w:val="24"/>
        </w:rPr>
        <w:fldChar w:fldCharType="begin"/>
      </w:r>
      <w:r w:rsidR="00936DE6" w:rsidRPr="004211FE">
        <w:rPr>
          <w:rFonts w:cs="Times New Roman"/>
          <w:sz w:val="24"/>
          <w:szCs w:val="24"/>
        </w:rPr>
        <w:instrText xml:space="preserve"> ADDIN ZOTERO_ITEM CSL_CITATION {"citationID":"KWGIFB4F","properties":{"unsorted":false,"formattedCitation":"(Soronen &amp; Koivunen, 2022; Sund\\uc0\\u233{}n et al., 2024)","plainCitation":"(Soronen &amp; Koivunen, 2022; Sundén et al., 2024)","noteIndex":0},"citationItems":[{"id":9311,"uris":["http://zotero.org/users/15551409/items/B59KM2IB"],"itemData":{"id":9311,"type":"article-journal","abstract":"This article explores how social media presence and platform engagements inform and affect creative workers’ sense of professional agency and craft. Focusing on Finnish theatre, film and TV actors’ perceptions of their social media interactions, the article proposes the concept of platformed intimacy to capture the simultaneous importance and ambivalence of mobile attachments that characterise actors’ platformed lives. The research participants consisted of 15 freelancers and theatre employees, aged between 29 and 64 years. The analysis was based on the diary-interview method and close reading. In this article, we suggest that to understand the complexities involved in creative workers’ presence on social media platforms, it is important to broaden the investigation from self-promotion to questions of professional identities and communities. The concept of platformed intimacy captures how actors experience social network sites and apps, such as Instagram and Facebook, as ‘grey areas’ in which they deal with the frequent uncertainty about the meaning of social media visibility for their employability and future collaborations. For actors in our study, social media presence is intimately entangled with their sense of professionalism and desire of to belong to a professional community of peers. As such it articulates senses of proximity and reciprocity as well as feelings of discomfort and anxiety. © The Author(s) 2022.","archive":"Scopus","container-title":"European Journal of Cultural Studies","DOI":"10.1177/13675494221079854","ISSN":"13675494 (ISSN)","issue":"5","journalAbbreviation":"Eur. J. of Cult. Stud.","language":"English","page":"1344-1360","publisher":"SAGE Publications Ltd","title":"Platformed intimacies: Professional belonging on social media","volume":"25","author":[{"family":"Soronen","given":"A."},{"family":"Koivunen","given":"A."}],"issued":{"date-parts":[["2022"]]}}},{"id":10007,"uris":["http://zotero.org/users/15551409/items/B8GJQ55W"],"itemData":{"id":10007,"type":"article-journal","abstract":"Contributing to the field of the geographies of digital sexualities, this article explores the geosocial dimensions of digital sexual cultures by analyzing three regionally operating, linguistically specific social media platforms devoted to sexual expression. Drawing on case studies of an Estonian platform used primarily for group sex, a Swedish platform for kink and BDSM, and a Finnish platform for nude self-expression, we ask how these contribute to and shape sexual geographies in digital and physical registers. First, we focus on the platforms as tools for digital wayfinding and hooking up. Second, we consider how the platforms help to reimagine and sexualize physical locations as ones of play, and how this transforms the ways of inhabiting such spaces. Third, we analyze how the platforms operate as sexual places in their own right, designed to accommodate certain forms of display, relating, and belonging. We argue, in particular, that these platforms shape how users imagine and engage with location by negotiating notions of proximity and distance, risk and safety, making space for sexual sociability. We approach geographies of sexuality both through the regional and linguistic boundaries within which these platforms operate, as well as through our participants’ sense of comfort and investment in local spaces of sexual play. As sexual content is increasingly pushed out of large, U.S.-owned social media platforms, we argue that locally operating platforms provide a critical counterpoint, allowing for a vital re-platforming of sex on a regional level. © 2022 The Author(s). Published by Informa UK Limited, trading as Taylor &amp; Francis Group.","archive":"Scopus","container-title":"Gender, Place and Culture","DOI":"10.1080/0966369X.2022.2122410","ISSN":"0966369X (ISSN)","issue":"4","journalAbbreviation":"Gender Place Cult.","language":"English","page":"424-440","publisher":"Routledge","title":"Locating sex: regional geographies of sexual social media","volume":"31","author":[{"family":"Sundén","given":"J."},{"family":"Paasonen","given":"S."},{"family":"Tiidenberg","given":"K."},{"family":"Vihlman","given":"M."}],"issued":{"date-parts":[["2024"]]}}}],"schema":"https://github.com/citation-style-language/schema/raw/master/csl-citation.json"} </w:instrText>
      </w:r>
      <w:r w:rsidRPr="004211FE">
        <w:rPr>
          <w:rFonts w:cs="Times New Roman"/>
          <w:sz w:val="24"/>
          <w:szCs w:val="24"/>
        </w:rPr>
        <w:fldChar w:fldCharType="separate"/>
      </w:r>
      <w:r w:rsidR="00936DE6" w:rsidRPr="004211FE">
        <w:rPr>
          <w:rFonts w:eastAsiaTheme="minorEastAsia" w:cs="Times New Roman"/>
          <w:sz w:val="24"/>
          <w:szCs w:val="24"/>
        </w:rPr>
        <w:t>(Soronen &amp; Koivunen, 2022; Sundén et al., 2024)</w:t>
      </w:r>
      <w:r w:rsidRPr="004211FE">
        <w:rPr>
          <w:rFonts w:cs="Times New Roman"/>
          <w:sz w:val="24"/>
          <w:szCs w:val="24"/>
        </w:rPr>
        <w:fldChar w:fldCharType="end"/>
      </w:r>
      <w:r w:rsidRPr="004211FE">
        <w:rPr>
          <w:rFonts w:cs="Times New Roman"/>
          <w:sz w:val="24"/>
          <w:szCs w:val="24"/>
        </w:rPr>
        <w:t xml:space="preserve">. Accordingly, the study treats sexual media </w:t>
      </w:r>
      <w:r w:rsidRPr="004211FE">
        <w:rPr>
          <w:rFonts w:cs="Times New Roman"/>
          <w:sz w:val="24"/>
          <w:szCs w:val="24"/>
        </w:rPr>
        <w:lastRenderedPageBreak/>
        <w:t>as relational and archival objects. A voice note, screenshot, faceless video-call recording, or hidden folder becomes significant not only because of its content but because of how it is used, protected, replayed, or removed within a relationship.</w:t>
      </w:r>
    </w:p>
    <w:p w14:paraId="76E52945" w14:textId="7447D1F4" w:rsidR="00F03D90" w:rsidRPr="004211FE" w:rsidRDefault="00F03D90" w:rsidP="00F03D90">
      <w:pPr>
        <w:spacing w:after="60" w:line="240" w:lineRule="auto"/>
        <w:ind w:firstLine="216"/>
        <w:jc w:val="both"/>
        <w:rPr>
          <w:rFonts w:cs="Times New Roman"/>
          <w:sz w:val="24"/>
          <w:szCs w:val="24"/>
        </w:rPr>
      </w:pPr>
      <w:r w:rsidRPr="004211FE">
        <w:rPr>
          <w:rFonts w:cs="Times New Roman"/>
          <w:sz w:val="24"/>
          <w:szCs w:val="24"/>
        </w:rPr>
        <w:t xml:space="preserve">Trustworthiness was strengthened through within-case and cross-case comparison, participant-context coding, and careful </w:t>
      </w:r>
      <w:proofErr w:type="spellStart"/>
      <w:r w:rsidRPr="004211FE">
        <w:rPr>
          <w:rFonts w:cs="Times New Roman"/>
          <w:sz w:val="24"/>
          <w:szCs w:val="24"/>
        </w:rPr>
        <w:t>anonymisation</w:t>
      </w:r>
      <w:proofErr w:type="spellEnd"/>
      <w:r w:rsidRPr="004211FE">
        <w:rPr>
          <w:rFonts w:cs="Times New Roman"/>
          <w:sz w:val="24"/>
          <w:szCs w:val="24"/>
        </w:rPr>
        <w:t xml:space="preserve">. The research was conducted under Research Ethics Certificate Number 3919/B/DST/UN3.FISIP/III/PT./2026. All participants provided informed consent. No intimate images, videos, identifiable platform traces, voice recordings, account handles, or file names are reproduced. Participants are identified by codes (e.g., P01, P02) and couples by codes (e.g., C01, C02). Quotations were translated into English and lightly edited for readability while preserving meaning. Each quotation includes participant code, age, sexual identity, relational position, long-distance configuration, general location, and interview date to provide contextual clarity while </w:t>
      </w:r>
      <w:proofErr w:type="spellStart"/>
      <w:r w:rsidRPr="004211FE">
        <w:rPr>
          <w:rFonts w:cs="Times New Roman"/>
          <w:sz w:val="24"/>
          <w:szCs w:val="24"/>
        </w:rPr>
        <w:t>minimising</w:t>
      </w:r>
      <w:proofErr w:type="spellEnd"/>
      <w:r w:rsidRPr="004211FE">
        <w:rPr>
          <w:rFonts w:cs="Times New Roman"/>
          <w:sz w:val="24"/>
          <w:szCs w:val="24"/>
        </w:rPr>
        <w:t xml:space="preserve"> identifiability.</w:t>
      </w:r>
    </w:p>
    <w:p w14:paraId="1115381D" w14:textId="233CAD69" w:rsidR="00324BF8" w:rsidRPr="004211FE" w:rsidRDefault="00324BF8" w:rsidP="00324BF8">
      <w:pPr>
        <w:spacing w:after="60" w:line="240" w:lineRule="auto"/>
        <w:ind w:firstLine="216"/>
        <w:jc w:val="both"/>
        <w:rPr>
          <w:rFonts w:cs="Times New Roman"/>
          <w:sz w:val="24"/>
          <w:szCs w:val="24"/>
        </w:rPr>
      </w:pPr>
      <w:r w:rsidRPr="004211FE">
        <w:rPr>
          <w:rFonts w:cs="Times New Roman"/>
          <w:sz w:val="24"/>
          <w:szCs w:val="24"/>
        </w:rPr>
        <w:t xml:space="preserve">The study adopts an interpretive and relational methodological stance. Rather than treating digital artefacts as neutral tools, it approaches them as practices through which intimacy is negotiated and maintained. Hidden folders function as mechanisms of protection and shared discretion, while faceless images mark negotiated limits of </w:t>
      </w:r>
      <w:r w:rsidRPr="004211FE">
        <w:rPr>
          <w:rFonts w:cs="Times New Roman"/>
          <w:sz w:val="24"/>
          <w:szCs w:val="24"/>
        </w:rPr>
        <w:t xml:space="preserve">visibility and exposure. Discord channels, Google Docs files, Strava routes, Telegram repositories, and Locket updates are explored as sites where everyday platform features are creatively adapted to support connection across distance. Likewise, routine digital interactions shape identity formation, emotional bonds, and relational dynamics </w:t>
      </w:r>
      <w:r w:rsidRPr="004211FE">
        <w:rPr>
          <w:rFonts w:cs="Times New Roman"/>
          <w:sz w:val="24"/>
          <w:szCs w:val="24"/>
        </w:rPr>
        <w:fldChar w:fldCharType="begin"/>
      </w:r>
      <w:r w:rsidR="00936DE6" w:rsidRPr="004211FE">
        <w:rPr>
          <w:rFonts w:cs="Times New Roman"/>
          <w:sz w:val="24"/>
          <w:szCs w:val="24"/>
        </w:rPr>
        <w:instrText xml:space="preserve"> ADDIN ZOTERO_ITEM CSL_CITATION {"citationID":"MLoGelaF","properties":{"unsorted":false,"formattedCitation":"(Wang, 2025; Zhao, 2024)","plainCitation":"(Wang, 2025; Zhao, 2024)","noteIndex":0},"citationItems":[{"id":9533,"uris":["http://zotero.org/users/15551409/items/2ZC4GCSZ"],"itemData":{"id":9533,"type":"article-journal","abstract":"In the platformized era, digital games have become key arenas for romantic connection, yet their role in shaping intimacy between strangers remains underexplored. This study examines how such relationships are initiated, developed, and evaluated in Honor of Kings, China’s most popular multiplayer online battle arena (MOBA) game. Based on 25 in-depth interviews with young players, it addresses four questions: the stages of romantic intimacy formation, enabling digital affordances, reasons for choosing games over dating or social apps, and evaluations of game-based romantic relationships. Findings reveal a four-stage process—encounter, acquaintance, development, and establishment or termination. Conceptualizing games as affective infrastructures, the study shows how platform design structures and commodifies digital intimacy while enabling embodied, performative commitment. Comparative analysis with dating apps, social media, and Massively Multiplayer Online Role-Playing Games (MMORPGs) highlights the distinctiveness of fast-paced, interaction-intensive play in fostering embedded emotional commitment. It also uncovers players’ tactical workarounds to reclaim autonomy from platforms. By theorizing intimacy as both enabled and contested within socio-technical systems, this research advances an infrastructural account of how love is imagined, enacted, and negotiated in contemporary digital culture. © The Author(s) 2025. This article is distributed under the terms of the Creative Commons Attribution-NonCommercial 4.0 License (https://creativecommons.org/licenses/by-nc/4.0/) which permits non-commercial use, reproduction and distribution of the work without further permission provided the original work is attributed as specified on the SAGE and Open Access pages (https://us.sagepub.com/en-us/nam/open-access-at-sage).","archive":"Scopus","container-title":"Social Media and Society","DOI":"10.1177/20563051251395404","ISSN":"20563051 (ISSN)","issue":"4","journalAbbreviation":"Social Media Soc.","language":"English","publisher":"SAGE Publications Ltd","title":"How Strangers Fall in Love in Games: Affective Infrastructures and Platformed Intimacy in China","URL":"https://www.scopus.com/pages/publications/105025801418?origin=resultslist","volume":"11","author":[{"family":"Wang","given":"M."}],"issued":{"date-parts":[["2025"]]}}},{"id":6252,"uris":["http://zotero.org/users/15551409/items/BT2RIJT8"],"itemData":{"id":6252,"type":"article-journal","abstract":"This study employs semistructured interviews and algorithmic ethnography to explore how algorithmic shadowbans have been used to moderate content related to Chinese gay men and achieve targeted algorithmic governance. Through a multimethod approach combining both thematic analysis and discourse analysis, this study claims that algorithms impose seemingly tolerant but actually restrictive shadowbans, which are thematized as “(im)permissible searching” and “(un)smooth posting,” on Chinese gay men. This study conceptualizes such algorithmic shadowbans as “algorithmic camouflage,” emphasizing the opacity of the roles, behaviors, and purposes of algorithms toward specific users from an interactive perspective, highlighting the “hypocrisy” of algorithms. Under hypocritical algorithmic shadowbans, this study suggests that a highly camouflaged “de-gaying” discourse—through compositions of dehumanization, de-emotionalization, and dramatization—is being shaped by algorithms on Chinese digital platforms. © The Author(s) 2024.","archive":"Scopus","container-title":"Big Data and Society","DOI":"10.1177/20539517241296037","ISSN":"20539517 (ISSN)","issue":"4","journalAbbreviation":"Big Data  Soc.","language":"English","publisher":"SAGE Publications Ltd","title":"Algorithmic camouflage: Exploring the shadowbans imposed by algorithms to moderate the content of Chinese gay men","URL":"https://www.scopus.com/pages/publications/85208805470?origin=resultslist","volume":"11","author":[{"family":"Zhao","given":"L."}],"issued":{"date-parts":[["2024"]]}}}],"schema":"https://github.com/citation-style-language/schema/raw/master/csl-citation.json"} </w:instrText>
      </w:r>
      <w:r w:rsidRPr="004211FE">
        <w:rPr>
          <w:rFonts w:cs="Times New Roman"/>
          <w:sz w:val="24"/>
          <w:szCs w:val="24"/>
        </w:rPr>
        <w:fldChar w:fldCharType="separate"/>
      </w:r>
      <w:r w:rsidR="00936DE6" w:rsidRPr="004211FE">
        <w:rPr>
          <w:rFonts w:cs="Times New Roman"/>
          <w:noProof/>
          <w:sz w:val="24"/>
          <w:szCs w:val="24"/>
        </w:rPr>
        <w:t>(Wang, 2025; Zhao, 2024)</w:t>
      </w:r>
      <w:r w:rsidRPr="004211FE">
        <w:rPr>
          <w:rFonts w:cs="Times New Roman"/>
          <w:sz w:val="24"/>
          <w:szCs w:val="24"/>
        </w:rPr>
        <w:fldChar w:fldCharType="end"/>
      </w:r>
      <w:r w:rsidRPr="004211FE">
        <w:rPr>
          <w:rFonts w:cs="Times New Roman"/>
          <w:sz w:val="24"/>
          <w:szCs w:val="24"/>
        </w:rPr>
        <w:t>. Extending these insights, this study investigates how Indonesian sapphic long-distance couples cultivate enduring senses of presence, desire, and security through their digital traces.</w:t>
      </w:r>
    </w:p>
    <w:p w14:paraId="7E5F95B1" w14:textId="4645C99D" w:rsidR="005712E7" w:rsidRPr="004211FE" w:rsidRDefault="00521F27" w:rsidP="005712E7">
      <w:pPr>
        <w:spacing w:before="160" w:after="80"/>
        <w:rPr>
          <w:rFonts w:cs="Times New Roman"/>
          <w:b/>
          <w:bCs/>
          <w:sz w:val="24"/>
          <w:szCs w:val="24"/>
        </w:rPr>
      </w:pPr>
      <w:r w:rsidRPr="004211FE">
        <w:rPr>
          <w:rFonts w:cs="Times New Roman"/>
          <w:b/>
          <w:bCs/>
          <w:sz w:val="24"/>
          <w:szCs w:val="24"/>
        </w:rPr>
        <w:t>RESULTS AND DISCUSSION</w:t>
      </w:r>
    </w:p>
    <w:p w14:paraId="1EC67495" w14:textId="72A396B0" w:rsidR="004C17BB" w:rsidRPr="004211FE" w:rsidRDefault="004C17BB" w:rsidP="005712E7">
      <w:pPr>
        <w:spacing w:after="60" w:line="240" w:lineRule="auto"/>
        <w:ind w:firstLine="216"/>
        <w:jc w:val="both"/>
        <w:rPr>
          <w:rFonts w:cs="Times New Roman"/>
          <w:sz w:val="24"/>
          <w:szCs w:val="24"/>
        </w:rPr>
      </w:pPr>
      <w:r w:rsidRPr="004211FE">
        <w:rPr>
          <w:rFonts w:cs="Times New Roman"/>
          <w:sz w:val="24"/>
          <w:szCs w:val="24"/>
        </w:rPr>
        <w:t>This section presents the findings on participants’ practices of creating, storing, revisiting, disguising, and deleting self-produced intimate media within sapphic long-distance relationships. The analysis is structured around four interrelated themes: intimate media as a means of sustaining presence across geographical separation, archiving and replay as practices that intensified intimacy and longing, the negotiation of consent throughout the circulation and retention of intimate files, and the management of risk, surveillance, and deletion in digital archival practices. Table 1 provides the couple-level classification matrix used to interpret archive formations across relationship configurations, media forms, storage modes, and analytical concerns.</w:t>
      </w:r>
    </w:p>
    <w:p w14:paraId="74B88411" w14:textId="77777777" w:rsidR="004C17BB" w:rsidRPr="004211FE" w:rsidRDefault="004C17BB">
      <w:pPr>
        <w:rPr>
          <w:rFonts w:cs="Times New Roman"/>
          <w:sz w:val="24"/>
          <w:szCs w:val="24"/>
        </w:rPr>
        <w:sectPr w:rsidR="004C17BB" w:rsidRPr="004211FE">
          <w:type w:val="continuous"/>
          <w:pgSz w:w="11906" w:h="16838"/>
          <w:pgMar w:top="850" w:right="907" w:bottom="850" w:left="907" w:header="720" w:footer="720" w:gutter="0"/>
          <w:cols w:num="2" w:space="360"/>
          <w:docGrid w:linePitch="360"/>
        </w:sectPr>
      </w:pPr>
    </w:p>
    <w:p w14:paraId="34861F64" w14:textId="734D09EE" w:rsidR="00F14810" w:rsidRPr="004211FE" w:rsidRDefault="00521F27" w:rsidP="00A63F04">
      <w:pPr>
        <w:spacing w:before="240" w:after="60" w:line="240" w:lineRule="auto"/>
        <w:jc w:val="center"/>
        <w:rPr>
          <w:rFonts w:cs="Times New Roman"/>
          <w:sz w:val="18"/>
          <w:szCs w:val="18"/>
        </w:rPr>
      </w:pPr>
      <w:r w:rsidRPr="004211FE">
        <w:rPr>
          <w:rFonts w:cs="Times New Roman"/>
          <w:b/>
          <w:sz w:val="18"/>
          <w:szCs w:val="18"/>
        </w:rPr>
        <w:t>Table 1</w:t>
      </w:r>
      <w:r w:rsidR="005712E7" w:rsidRPr="004211FE">
        <w:rPr>
          <w:rFonts w:cs="Times New Roman"/>
          <w:b/>
          <w:sz w:val="18"/>
          <w:szCs w:val="18"/>
        </w:rPr>
        <w:t>.</w:t>
      </w:r>
      <w:r w:rsidRPr="004211FE">
        <w:rPr>
          <w:rFonts w:cs="Times New Roman"/>
          <w:b/>
          <w:sz w:val="18"/>
          <w:szCs w:val="18"/>
        </w:rPr>
        <w:t xml:space="preserve"> </w:t>
      </w:r>
      <w:r w:rsidR="005712E7" w:rsidRPr="004211FE">
        <w:rPr>
          <w:rFonts w:cs="Times New Roman"/>
          <w:b/>
          <w:sz w:val="18"/>
          <w:szCs w:val="18"/>
        </w:rPr>
        <w:t>Couple-level classification of intimate media archives</w:t>
      </w:r>
    </w:p>
    <w:tbl>
      <w:tblPr>
        <w:tblStyle w:val="PlainTable2"/>
        <w:tblW w:w="0" w:type="auto"/>
        <w:tblLook w:val="04A0" w:firstRow="1" w:lastRow="0" w:firstColumn="1" w:lastColumn="0" w:noHBand="0" w:noVBand="1"/>
      </w:tblPr>
      <w:tblGrid>
        <w:gridCol w:w="644"/>
        <w:gridCol w:w="948"/>
        <w:gridCol w:w="1493"/>
        <w:gridCol w:w="2693"/>
        <w:gridCol w:w="2694"/>
        <w:gridCol w:w="1701"/>
      </w:tblGrid>
      <w:tr w:rsidR="008A6B8C" w:rsidRPr="004211FE" w14:paraId="51D7F41C" w14:textId="77777777" w:rsidTr="000A2B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4" w:type="dxa"/>
            <w:shd w:val="clear" w:color="auto" w:fill="D9D9D9" w:themeFill="background1" w:themeFillShade="D9"/>
          </w:tcPr>
          <w:p w14:paraId="783E769D" w14:textId="77777777" w:rsidR="008A6B8C" w:rsidRPr="004211FE" w:rsidRDefault="008A6B8C" w:rsidP="008A6B8C">
            <w:pPr>
              <w:jc w:val="center"/>
              <w:rPr>
                <w:rFonts w:cs="Times New Roman"/>
                <w:sz w:val="14"/>
                <w:szCs w:val="14"/>
              </w:rPr>
            </w:pPr>
            <w:r w:rsidRPr="004211FE">
              <w:rPr>
                <w:rFonts w:cs="Times New Roman"/>
                <w:sz w:val="14"/>
                <w:szCs w:val="14"/>
              </w:rPr>
              <w:t>Couple</w:t>
            </w:r>
          </w:p>
        </w:tc>
        <w:tc>
          <w:tcPr>
            <w:tcW w:w="948" w:type="dxa"/>
            <w:shd w:val="clear" w:color="auto" w:fill="D9D9D9" w:themeFill="background1" w:themeFillShade="D9"/>
          </w:tcPr>
          <w:p w14:paraId="0F596282" w14:textId="77777777" w:rsidR="008A6B8C" w:rsidRPr="004211FE" w:rsidRDefault="008A6B8C" w:rsidP="008A6B8C">
            <w:pPr>
              <w:jc w:val="center"/>
              <w:cnfStyle w:val="100000000000" w:firstRow="1"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Participants</w:t>
            </w:r>
          </w:p>
        </w:tc>
        <w:tc>
          <w:tcPr>
            <w:tcW w:w="1493" w:type="dxa"/>
            <w:shd w:val="clear" w:color="auto" w:fill="D9D9D9" w:themeFill="background1" w:themeFillShade="D9"/>
          </w:tcPr>
          <w:p w14:paraId="7324BB83" w14:textId="77777777" w:rsidR="008A6B8C" w:rsidRPr="004211FE" w:rsidRDefault="008A6B8C" w:rsidP="008A6B8C">
            <w:pPr>
              <w:jc w:val="center"/>
              <w:cnfStyle w:val="100000000000" w:firstRow="1"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Relationship context</w:t>
            </w:r>
          </w:p>
        </w:tc>
        <w:tc>
          <w:tcPr>
            <w:tcW w:w="2693" w:type="dxa"/>
            <w:shd w:val="clear" w:color="auto" w:fill="D9D9D9" w:themeFill="background1" w:themeFillShade="D9"/>
          </w:tcPr>
          <w:p w14:paraId="633A89D2" w14:textId="77777777" w:rsidR="008A6B8C" w:rsidRPr="004211FE" w:rsidRDefault="008A6B8C" w:rsidP="008A6B8C">
            <w:pPr>
              <w:jc w:val="center"/>
              <w:cnfStyle w:val="100000000000" w:firstRow="1"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Dominant media</w:t>
            </w:r>
          </w:p>
        </w:tc>
        <w:tc>
          <w:tcPr>
            <w:tcW w:w="2694" w:type="dxa"/>
            <w:shd w:val="clear" w:color="auto" w:fill="D9D9D9" w:themeFill="background1" w:themeFillShade="D9"/>
          </w:tcPr>
          <w:p w14:paraId="57C63972" w14:textId="77777777" w:rsidR="008A6B8C" w:rsidRPr="004211FE" w:rsidRDefault="008A6B8C" w:rsidP="008A6B8C">
            <w:pPr>
              <w:jc w:val="center"/>
              <w:cnfStyle w:val="100000000000" w:firstRow="1"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Archive mode</w:t>
            </w:r>
          </w:p>
        </w:tc>
        <w:tc>
          <w:tcPr>
            <w:tcW w:w="1701" w:type="dxa"/>
            <w:shd w:val="clear" w:color="auto" w:fill="D9D9D9" w:themeFill="background1" w:themeFillShade="D9"/>
          </w:tcPr>
          <w:p w14:paraId="6A96A36D" w14:textId="37598895" w:rsidR="008A6B8C" w:rsidRPr="004211FE" w:rsidRDefault="008A6B8C" w:rsidP="008A6B8C">
            <w:pPr>
              <w:jc w:val="center"/>
              <w:cnfStyle w:val="100000000000" w:firstRow="1"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Archive level and focus</w:t>
            </w:r>
          </w:p>
        </w:tc>
      </w:tr>
      <w:tr w:rsidR="008A6B8C" w:rsidRPr="004211FE" w14:paraId="60B98981" w14:textId="77777777" w:rsidTr="000A2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4" w:type="dxa"/>
            <w:tcBorders>
              <w:bottom w:val="nil"/>
            </w:tcBorders>
          </w:tcPr>
          <w:p w14:paraId="64BCC6A3" w14:textId="77777777" w:rsidR="008A6B8C" w:rsidRPr="004211FE" w:rsidRDefault="008A6B8C" w:rsidP="008A6B8C">
            <w:pPr>
              <w:jc w:val="both"/>
              <w:rPr>
                <w:rFonts w:cs="Times New Roman"/>
                <w:b w:val="0"/>
                <w:bCs w:val="0"/>
                <w:sz w:val="14"/>
                <w:szCs w:val="14"/>
              </w:rPr>
            </w:pPr>
            <w:r w:rsidRPr="004211FE">
              <w:rPr>
                <w:rFonts w:cs="Times New Roman"/>
                <w:b w:val="0"/>
                <w:bCs w:val="0"/>
                <w:sz w:val="14"/>
                <w:szCs w:val="14"/>
              </w:rPr>
              <w:t>C01</w:t>
            </w:r>
          </w:p>
        </w:tc>
        <w:tc>
          <w:tcPr>
            <w:tcW w:w="948" w:type="dxa"/>
            <w:tcBorders>
              <w:bottom w:val="nil"/>
            </w:tcBorders>
          </w:tcPr>
          <w:p w14:paraId="391D4DB5" w14:textId="77777777"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P01-P02</w:t>
            </w:r>
          </w:p>
        </w:tc>
        <w:tc>
          <w:tcPr>
            <w:tcW w:w="1493" w:type="dxa"/>
            <w:tcBorders>
              <w:bottom w:val="nil"/>
            </w:tcBorders>
          </w:tcPr>
          <w:p w14:paraId="343AE136" w14:textId="77777777"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Former; meeting-based domestic LDR</w:t>
            </w:r>
          </w:p>
        </w:tc>
        <w:tc>
          <w:tcPr>
            <w:tcW w:w="2693" w:type="dxa"/>
            <w:tcBorders>
              <w:bottom w:val="nil"/>
            </w:tcBorders>
          </w:tcPr>
          <w:p w14:paraId="51DEA0E5" w14:textId="77777777"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Roleplay videos; intimate photos; sensual recordings; intimate voice notes</w:t>
            </w:r>
          </w:p>
        </w:tc>
        <w:tc>
          <w:tcPr>
            <w:tcW w:w="2694" w:type="dxa"/>
            <w:tcBorders>
              <w:bottom w:val="nil"/>
            </w:tcBorders>
          </w:tcPr>
          <w:p w14:paraId="64CF4795" w14:textId="77777777"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Hidden folder; replay during separation; gradual deletion after breakup</w:t>
            </w:r>
          </w:p>
        </w:tc>
        <w:tc>
          <w:tcPr>
            <w:tcW w:w="1701" w:type="dxa"/>
            <w:tcBorders>
              <w:bottom w:val="nil"/>
            </w:tcBorders>
          </w:tcPr>
          <w:p w14:paraId="7EFA0986" w14:textId="33729E43"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Sensual to sexual; longing, trust, deletion</w:t>
            </w:r>
          </w:p>
        </w:tc>
      </w:tr>
      <w:tr w:rsidR="008A6B8C" w:rsidRPr="004211FE" w14:paraId="436E8CB6" w14:textId="77777777" w:rsidTr="000A2B7B">
        <w:tc>
          <w:tcPr>
            <w:cnfStyle w:val="001000000000" w:firstRow="0" w:lastRow="0" w:firstColumn="1" w:lastColumn="0" w:oddVBand="0" w:evenVBand="0" w:oddHBand="0" w:evenHBand="0" w:firstRowFirstColumn="0" w:firstRowLastColumn="0" w:lastRowFirstColumn="0" w:lastRowLastColumn="0"/>
            <w:tcW w:w="644" w:type="dxa"/>
            <w:tcBorders>
              <w:top w:val="nil"/>
              <w:bottom w:val="nil"/>
            </w:tcBorders>
          </w:tcPr>
          <w:p w14:paraId="48DCF520" w14:textId="77777777" w:rsidR="008A6B8C" w:rsidRPr="004211FE" w:rsidRDefault="008A6B8C" w:rsidP="008A6B8C">
            <w:pPr>
              <w:jc w:val="both"/>
              <w:rPr>
                <w:rFonts w:cs="Times New Roman"/>
                <w:b w:val="0"/>
                <w:bCs w:val="0"/>
                <w:sz w:val="14"/>
                <w:szCs w:val="14"/>
              </w:rPr>
            </w:pPr>
            <w:r w:rsidRPr="004211FE">
              <w:rPr>
                <w:rFonts w:cs="Times New Roman"/>
                <w:b w:val="0"/>
                <w:bCs w:val="0"/>
                <w:sz w:val="14"/>
                <w:szCs w:val="14"/>
              </w:rPr>
              <w:t>C02</w:t>
            </w:r>
          </w:p>
        </w:tc>
        <w:tc>
          <w:tcPr>
            <w:tcW w:w="948" w:type="dxa"/>
            <w:tcBorders>
              <w:top w:val="nil"/>
              <w:bottom w:val="nil"/>
            </w:tcBorders>
          </w:tcPr>
          <w:p w14:paraId="5FB4AF9B" w14:textId="77777777"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P03-P04</w:t>
            </w:r>
          </w:p>
        </w:tc>
        <w:tc>
          <w:tcPr>
            <w:tcW w:w="1493" w:type="dxa"/>
            <w:tcBorders>
              <w:top w:val="nil"/>
              <w:bottom w:val="nil"/>
            </w:tcBorders>
          </w:tcPr>
          <w:p w14:paraId="31C1A520" w14:textId="77777777"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Current; online-only, never-met LDR</w:t>
            </w:r>
          </w:p>
        </w:tc>
        <w:tc>
          <w:tcPr>
            <w:tcW w:w="2693" w:type="dxa"/>
            <w:tcBorders>
              <w:top w:val="nil"/>
              <w:bottom w:val="nil"/>
            </w:tcBorders>
          </w:tcPr>
          <w:p w14:paraId="6CE891F7" w14:textId="77777777"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VCS recordings; nude or faceless sexual visuals; sexting; toy-control logs; sensual voice notes</w:t>
            </w:r>
          </w:p>
        </w:tc>
        <w:tc>
          <w:tcPr>
            <w:tcW w:w="2694" w:type="dxa"/>
            <w:tcBorders>
              <w:top w:val="nil"/>
              <w:bottom w:val="nil"/>
            </w:tcBorders>
          </w:tcPr>
          <w:p w14:paraId="3134ACAA" w14:textId="77777777"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Secure folder; selective recording; face excluded from frame</w:t>
            </w:r>
          </w:p>
        </w:tc>
        <w:tc>
          <w:tcPr>
            <w:tcW w:w="1701" w:type="dxa"/>
            <w:tcBorders>
              <w:top w:val="nil"/>
              <w:bottom w:val="nil"/>
            </w:tcBorders>
          </w:tcPr>
          <w:p w14:paraId="4CD0B9DE" w14:textId="3CC9D06E"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Sexual; digital co-presence, consent under anonymity</w:t>
            </w:r>
          </w:p>
        </w:tc>
      </w:tr>
      <w:tr w:rsidR="008A6B8C" w:rsidRPr="004211FE" w14:paraId="0AF5CB05" w14:textId="77777777" w:rsidTr="000A2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4" w:type="dxa"/>
            <w:tcBorders>
              <w:top w:val="nil"/>
              <w:bottom w:val="nil"/>
            </w:tcBorders>
          </w:tcPr>
          <w:p w14:paraId="0318F6DD" w14:textId="77777777" w:rsidR="008A6B8C" w:rsidRPr="004211FE" w:rsidRDefault="008A6B8C" w:rsidP="008A6B8C">
            <w:pPr>
              <w:jc w:val="both"/>
              <w:rPr>
                <w:rFonts w:cs="Times New Roman"/>
                <w:b w:val="0"/>
                <w:bCs w:val="0"/>
                <w:sz w:val="14"/>
                <w:szCs w:val="14"/>
              </w:rPr>
            </w:pPr>
            <w:r w:rsidRPr="004211FE">
              <w:rPr>
                <w:rFonts w:cs="Times New Roman"/>
                <w:b w:val="0"/>
                <w:bCs w:val="0"/>
                <w:sz w:val="14"/>
                <w:szCs w:val="14"/>
              </w:rPr>
              <w:t>C03</w:t>
            </w:r>
          </w:p>
        </w:tc>
        <w:tc>
          <w:tcPr>
            <w:tcW w:w="948" w:type="dxa"/>
            <w:tcBorders>
              <w:top w:val="nil"/>
              <w:bottom w:val="nil"/>
            </w:tcBorders>
          </w:tcPr>
          <w:p w14:paraId="6FC34078" w14:textId="77777777"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P05-P06</w:t>
            </w:r>
          </w:p>
        </w:tc>
        <w:tc>
          <w:tcPr>
            <w:tcW w:w="1493" w:type="dxa"/>
            <w:tcBorders>
              <w:top w:val="nil"/>
              <w:bottom w:val="nil"/>
            </w:tcBorders>
          </w:tcPr>
          <w:p w14:paraId="308D20AD" w14:textId="77777777"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Current; game-origin cross-city LDR</w:t>
            </w:r>
          </w:p>
        </w:tc>
        <w:tc>
          <w:tcPr>
            <w:tcW w:w="2693" w:type="dxa"/>
            <w:tcBorders>
              <w:top w:val="nil"/>
              <w:bottom w:val="nil"/>
            </w:tcBorders>
          </w:tcPr>
          <w:p w14:paraId="312B589A" w14:textId="77777777"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VCS recordings; fantasy-based sexual talk; intimate videos; private photos</w:t>
            </w:r>
          </w:p>
        </w:tc>
        <w:tc>
          <w:tcPr>
            <w:tcW w:w="2694" w:type="dxa"/>
            <w:tcBorders>
              <w:top w:val="nil"/>
              <w:bottom w:val="nil"/>
            </w:tcBorders>
          </w:tcPr>
          <w:p w14:paraId="66F2D7EC" w14:textId="77777777"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Hidden folder; one-sided selective storage; negotiated recording and replay</w:t>
            </w:r>
          </w:p>
        </w:tc>
        <w:tc>
          <w:tcPr>
            <w:tcW w:w="1701" w:type="dxa"/>
            <w:tcBorders>
              <w:top w:val="nil"/>
              <w:bottom w:val="nil"/>
            </w:tcBorders>
          </w:tcPr>
          <w:p w14:paraId="0D52599F" w14:textId="374228FC"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Sexual; negotiated consent, uneven storage</w:t>
            </w:r>
          </w:p>
        </w:tc>
      </w:tr>
      <w:tr w:rsidR="008A6B8C" w:rsidRPr="004211FE" w14:paraId="78EB60B4" w14:textId="77777777" w:rsidTr="000A2B7B">
        <w:tc>
          <w:tcPr>
            <w:cnfStyle w:val="001000000000" w:firstRow="0" w:lastRow="0" w:firstColumn="1" w:lastColumn="0" w:oddVBand="0" w:evenVBand="0" w:oddHBand="0" w:evenHBand="0" w:firstRowFirstColumn="0" w:firstRowLastColumn="0" w:lastRowFirstColumn="0" w:lastRowLastColumn="0"/>
            <w:tcW w:w="644" w:type="dxa"/>
            <w:tcBorders>
              <w:top w:val="nil"/>
              <w:bottom w:val="nil"/>
            </w:tcBorders>
          </w:tcPr>
          <w:p w14:paraId="127A2389" w14:textId="77777777" w:rsidR="008A6B8C" w:rsidRPr="004211FE" w:rsidRDefault="008A6B8C" w:rsidP="008A6B8C">
            <w:pPr>
              <w:jc w:val="both"/>
              <w:rPr>
                <w:rFonts w:cs="Times New Roman"/>
                <w:b w:val="0"/>
                <w:bCs w:val="0"/>
                <w:sz w:val="14"/>
                <w:szCs w:val="14"/>
              </w:rPr>
            </w:pPr>
            <w:r w:rsidRPr="004211FE">
              <w:rPr>
                <w:rFonts w:cs="Times New Roman"/>
                <w:b w:val="0"/>
                <w:bCs w:val="0"/>
                <w:sz w:val="14"/>
                <w:szCs w:val="14"/>
              </w:rPr>
              <w:t>C04</w:t>
            </w:r>
          </w:p>
        </w:tc>
        <w:tc>
          <w:tcPr>
            <w:tcW w:w="948" w:type="dxa"/>
            <w:tcBorders>
              <w:top w:val="nil"/>
              <w:bottom w:val="nil"/>
            </w:tcBorders>
          </w:tcPr>
          <w:p w14:paraId="72B1F264" w14:textId="77777777"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P07-P08</w:t>
            </w:r>
          </w:p>
        </w:tc>
        <w:tc>
          <w:tcPr>
            <w:tcW w:w="1493" w:type="dxa"/>
            <w:tcBorders>
              <w:top w:val="nil"/>
              <w:bottom w:val="nil"/>
            </w:tcBorders>
          </w:tcPr>
          <w:p w14:paraId="2FACEC4D" w14:textId="77777777"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Current; online-first committed, never-met LDR</w:t>
            </w:r>
          </w:p>
        </w:tc>
        <w:tc>
          <w:tcPr>
            <w:tcW w:w="2693" w:type="dxa"/>
            <w:tcBorders>
              <w:top w:val="nil"/>
              <w:bottom w:val="nil"/>
            </w:tcBorders>
          </w:tcPr>
          <w:p w14:paraId="17F2171F" w14:textId="77777777"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Private selfies; VC screenshots; long voice notes; future-oriented dating videos; Discord archive</w:t>
            </w:r>
          </w:p>
        </w:tc>
        <w:tc>
          <w:tcPr>
            <w:tcW w:w="2694" w:type="dxa"/>
            <w:tcBorders>
              <w:top w:val="nil"/>
              <w:bottom w:val="nil"/>
            </w:tcBorders>
          </w:tcPr>
          <w:p w14:paraId="3D6DCF3D" w14:textId="77777777"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Permanent couple archive; low deletion; high retention as relational evidence</w:t>
            </w:r>
          </w:p>
        </w:tc>
        <w:tc>
          <w:tcPr>
            <w:tcW w:w="1701" w:type="dxa"/>
            <w:tcBorders>
              <w:top w:val="nil"/>
              <w:bottom w:val="nil"/>
            </w:tcBorders>
          </w:tcPr>
          <w:p w14:paraId="38B41BDF" w14:textId="0F4C5AE9"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Romantic to sensual; commitment archiving</w:t>
            </w:r>
          </w:p>
        </w:tc>
      </w:tr>
      <w:tr w:rsidR="008A6B8C" w:rsidRPr="004211FE" w14:paraId="0F4F71FC" w14:textId="77777777" w:rsidTr="000A2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4" w:type="dxa"/>
            <w:tcBorders>
              <w:top w:val="nil"/>
              <w:bottom w:val="nil"/>
            </w:tcBorders>
          </w:tcPr>
          <w:p w14:paraId="78E9D77E" w14:textId="77777777" w:rsidR="008A6B8C" w:rsidRPr="004211FE" w:rsidRDefault="008A6B8C" w:rsidP="008A6B8C">
            <w:pPr>
              <w:jc w:val="both"/>
              <w:rPr>
                <w:rFonts w:cs="Times New Roman"/>
                <w:b w:val="0"/>
                <w:bCs w:val="0"/>
                <w:sz w:val="14"/>
                <w:szCs w:val="14"/>
              </w:rPr>
            </w:pPr>
            <w:r w:rsidRPr="004211FE">
              <w:rPr>
                <w:rFonts w:cs="Times New Roman"/>
                <w:b w:val="0"/>
                <w:bCs w:val="0"/>
                <w:sz w:val="14"/>
                <w:szCs w:val="14"/>
              </w:rPr>
              <w:t>C05</w:t>
            </w:r>
          </w:p>
        </w:tc>
        <w:tc>
          <w:tcPr>
            <w:tcW w:w="948" w:type="dxa"/>
            <w:tcBorders>
              <w:top w:val="nil"/>
              <w:bottom w:val="nil"/>
            </w:tcBorders>
          </w:tcPr>
          <w:p w14:paraId="3DFCF196" w14:textId="77777777"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P09-P10</w:t>
            </w:r>
          </w:p>
        </w:tc>
        <w:tc>
          <w:tcPr>
            <w:tcW w:w="1493" w:type="dxa"/>
            <w:tcBorders>
              <w:top w:val="nil"/>
              <w:bottom w:val="nil"/>
            </w:tcBorders>
          </w:tcPr>
          <w:p w14:paraId="2BCCE83A" w14:textId="77777777"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Current; domestic LDR with limited privacy and dominance dynamics</w:t>
            </w:r>
          </w:p>
        </w:tc>
        <w:tc>
          <w:tcPr>
            <w:tcW w:w="2693" w:type="dxa"/>
            <w:tcBorders>
              <w:top w:val="nil"/>
              <w:bottom w:val="nil"/>
            </w:tcBorders>
          </w:tcPr>
          <w:p w14:paraId="6EF5BFA6" w14:textId="77777777"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Recorded submissive VCS sessions; voice-based control; intimate recordings; selectively stored videos</w:t>
            </w:r>
          </w:p>
        </w:tc>
        <w:tc>
          <w:tcPr>
            <w:tcW w:w="2694" w:type="dxa"/>
            <w:tcBorders>
              <w:top w:val="nil"/>
              <w:bottom w:val="nil"/>
            </w:tcBorders>
          </w:tcPr>
          <w:p w14:paraId="64C6478D" w14:textId="77777777"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Controlled archive; power-based retention; limited offline production; privacy filtering</w:t>
            </w:r>
          </w:p>
        </w:tc>
        <w:tc>
          <w:tcPr>
            <w:tcW w:w="1701" w:type="dxa"/>
            <w:tcBorders>
              <w:top w:val="nil"/>
              <w:bottom w:val="nil"/>
            </w:tcBorders>
          </w:tcPr>
          <w:p w14:paraId="25B3DCFE" w14:textId="16D4572C"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Sexual; dominance, trust, erotic control</w:t>
            </w:r>
          </w:p>
        </w:tc>
      </w:tr>
      <w:tr w:rsidR="008A6B8C" w:rsidRPr="004211FE" w14:paraId="66C670FD" w14:textId="77777777" w:rsidTr="000A2B7B">
        <w:tc>
          <w:tcPr>
            <w:cnfStyle w:val="001000000000" w:firstRow="0" w:lastRow="0" w:firstColumn="1" w:lastColumn="0" w:oddVBand="0" w:evenVBand="0" w:oddHBand="0" w:evenHBand="0" w:firstRowFirstColumn="0" w:firstRowLastColumn="0" w:lastRowFirstColumn="0" w:lastRowLastColumn="0"/>
            <w:tcW w:w="644" w:type="dxa"/>
            <w:tcBorders>
              <w:top w:val="nil"/>
              <w:bottom w:val="nil"/>
            </w:tcBorders>
          </w:tcPr>
          <w:p w14:paraId="75D477F5" w14:textId="77777777" w:rsidR="008A6B8C" w:rsidRPr="004211FE" w:rsidRDefault="008A6B8C" w:rsidP="008A6B8C">
            <w:pPr>
              <w:jc w:val="both"/>
              <w:rPr>
                <w:rFonts w:cs="Times New Roman"/>
                <w:b w:val="0"/>
                <w:bCs w:val="0"/>
                <w:sz w:val="14"/>
                <w:szCs w:val="14"/>
              </w:rPr>
            </w:pPr>
            <w:r w:rsidRPr="004211FE">
              <w:rPr>
                <w:rFonts w:cs="Times New Roman"/>
                <w:b w:val="0"/>
                <w:bCs w:val="0"/>
                <w:sz w:val="14"/>
                <w:szCs w:val="14"/>
              </w:rPr>
              <w:t>C06</w:t>
            </w:r>
          </w:p>
        </w:tc>
        <w:tc>
          <w:tcPr>
            <w:tcW w:w="948" w:type="dxa"/>
            <w:tcBorders>
              <w:top w:val="nil"/>
              <w:bottom w:val="nil"/>
            </w:tcBorders>
          </w:tcPr>
          <w:p w14:paraId="730AEF0A" w14:textId="77777777"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P11-P12</w:t>
            </w:r>
          </w:p>
        </w:tc>
        <w:tc>
          <w:tcPr>
            <w:tcW w:w="1493" w:type="dxa"/>
            <w:tcBorders>
              <w:top w:val="nil"/>
              <w:bottom w:val="nil"/>
            </w:tcBorders>
          </w:tcPr>
          <w:p w14:paraId="05813A6A" w14:textId="77777777"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Current; fandom-based and coded LDR</w:t>
            </w:r>
          </w:p>
        </w:tc>
        <w:tc>
          <w:tcPr>
            <w:tcW w:w="2693" w:type="dxa"/>
            <w:tcBorders>
              <w:top w:val="nil"/>
              <w:bottom w:val="nil"/>
            </w:tcBorders>
          </w:tcPr>
          <w:p w14:paraId="49AA97A6" w14:textId="77777777"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Locked-account posts; coded photos; aesthetic updates; Locket images; subtle sensual traces</w:t>
            </w:r>
          </w:p>
        </w:tc>
        <w:tc>
          <w:tcPr>
            <w:tcW w:w="2694" w:type="dxa"/>
            <w:tcBorders>
              <w:top w:val="nil"/>
              <w:bottom w:val="nil"/>
            </w:tcBorders>
          </w:tcPr>
          <w:p w14:paraId="30889C6A" w14:textId="77777777"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Coded low-risk archive; private feed; minimal deletion</w:t>
            </w:r>
          </w:p>
        </w:tc>
        <w:tc>
          <w:tcPr>
            <w:tcW w:w="1701" w:type="dxa"/>
            <w:tcBorders>
              <w:top w:val="nil"/>
              <w:bottom w:val="nil"/>
            </w:tcBorders>
          </w:tcPr>
          <w:p w14:paraId="03E55193" w14:textId="686F8BF3"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Romantic to sensual; low-visibility archiving</w:t>
            </w:r>
          </w:p>
        </w:tc>
      </w:tr>
      <w:tr w:rsidR="008A6B8C" w:rsidRPr="004211FE" w14:paraId="30389A91" w14:textId="77777777" w:rsidTr="000A2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4" w:type="dxa"/>
            <w:tcBorders>
              <w:top w:val="nil"/>
              <w:bottom w:val="nil"/>
            </w:tcBorders>
          </w:tcPr>
          <w:p w14:paraId="65E98FB2" w14:textId="77777777" w:rsidR="008A6B8C" w:rsidRPr="004211FE" w:rsidRDefault="008A6B8C" w:rsidP="008A6B8C">
            <w:pPr>
              <w:jc w:val="both"/>
              <w:rPr>
                <w:rFonts w:cs="Times New Roman"/>
                <w:b w:val="0"/>
                <w:bCs w:val="0"/>
                <w:sz w:val="14"/>
                <w:szCs w:val="14"/>
              </w:rPr>
            </w:pPr>
            <w:r w:rsidRPr="004211FE">
              <w:rPr>
                <w:rFonts w:cs="Times New Roman"/>
                <w:b w:val="0"/>
                <w:bCs w:val="0"/>
                <w:sz w:val="14"/>
                <w:szCs w:val="14"/>
              </w:rPr>
              <w:t>C07</w:t>
            </w:r>
          </w:p>
        </w:tc>
        <w:tc>
          <w:tcPr>
            <w:tcW w:w="948" w:type="dxa"/>
            <w:tcBorders>
              <w:top w:val="nil"/>
              <w:bottom w:val="nil"/>
            </w:tcBorders>
          </w:tcPr>
          <w:p w14:paraId="4C3A8E2F" w14:textId="77777777"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P13-P14</w:t>
            </w:r>
          </w:p>
        </w:tc>
        <w:tc>
          <w:tcPr>
            <w:tcW w:w="1493" w:type="dxa"/>
            <w:tcBorders>
              <w:top w:val="nil"/>
              <w:bottom w:val="nil"/>
            </w:tcBorders>
          </w:tcPr>
          <w:p w14:paraId="7D6D77D6" w14:textId="77777777"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Current; game-origin ongoing LDR</w:t>
            </w:r>
          </w:p>
        </w:tc>
        <w:tc>
          <w:tcPr>
            <w:tcW w:w="2693" w:type="dxa"/>
            <w:tcBorders>
              <w:top w:val="nil"/>
              <w:bottom w:val="nil"/>
            </w:tcBorders>
          </w:tcPr>
          <w:p w14:paraId="6B9B59FB" w14:textId="77777777"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VCS recordings; explicit clips; hotel recordings; sexy photos; hidden-folder archive</w:t>
            </w:r>
          </w:p>
        </w:tc>
        <w:tc>
          <w:tcPr>
            <w:tcW w:w="2694" w:type="dxa"/>
            <w:tcBorders>
              <w:top w:val="nil"/>
              <w:bottom w:val="nil"/>
            </w:tcBorders>
          </w:tcPr>
          <w:p w14:paraId="41D7DB29" w14:textId="77777777"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Secure folder; disguised app storage; flash-drive backup; replay for masturbation and longing</w:t>
            </w:r>
          </w:p>
        </w:tc>
        <w:tc>
          <w:tcPr>
            <w:tcW w:w="1701" w:type="dxa"/>
            <w:tcBorders>
              <w:top w:val="nil"/>
              <w:bottom w:val="nil"/>
            </w:tcBorders>
          </w:tcPr>
          <w:p w14:paraId="10FF79CE" w14:textId="5F162FF5"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Sexual; sexual continuity, visibility negotiation</w:t>
            </w:r>
          </w:p>
        </w:tc>
      </w:tr>
      <w:tr w:rsidR="008A6B8C" w:rsidRPr="004211FE" w14:paraId="39436550" w14:textId="77777777" w:rsidTr="000A2B7B">
        <w:tc>
          <w:tcPr>
            <w:cnfStyle w:val="001000000000" w:firstRow="0" w:lastRow="0" w:firstColumn="1" w:lastColumn="0" w:oddVBand="0" w:evenVBand="0" w:oddHBand="0" w:evenHBand="0" w:firstRowFirstColumn="0" w:firstRowLastColumn="0" w:lastRowFirstColumn="0" w:lastRowLastColumn="0"/>
            <w:tcW w:w="644" w:type="dxa"/>
            <w:tcBorders>
              <w:top w:val="nil"/>
              <w:bottom w:val="nil"/>
            </w:tcBorders>
          </w:tcPr>
          <w:p w14:paraId="068E8A57" w14:textId="77777777" w:rsidR="008A6B8C" w:rsidRPr="004211FE" w:rsidRDefault="008A6B8C" w:rsidP="008A6B8C">
            <w:pPr>
              <w:jc w:val="both"/>
              <w:rPr>
                <w:rFonts w:cs="Times New Roman"/>
                <w:b w:val="0"/>
                <w:bCs w:val="0"/>
                <w:sz w:val="14"/>
                <w:szCs w:val="14"/>
              </w:rPr>
            </w:pPr>
            <w:r w:rsidRPr="004211FE">
              <w:rPr>
                <w:rFonts w:cs="Times New Roman"/>
                <w:b w:val="0"/>
                <w:bCs w:val="0"/>
                <w:sz w:val="14"/>
                <w:szCs w:val="14"/>
              </w:rPr>
              <w:t>C08</w:t>
            </w:r>
          </w:p>
        </w:tc>
        <w:tc>
          <w:tcPr>
            <w:tcW w:w="948" w:type="dxa"/>
            <w:tcBorders>
              <w:top w:val="nil"/>
              <w:bottom w:val="nil"/>
            </w:tcBorders>
          </w:tcPr>
          <w:p w14:paraId="255DE108" w14:textId="77777777"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P15-P16</w:t>
            </w:r>
          </w:p>
        </w:tc>
        <w:tc>
          <w:tcPr>
            <w:tcW w:w="1493" w:type="dxa"/>
            <w:tcBorders>
              <w:top w:val="nil"/>
              <w:bottom w:val="nil"/>
            </w:tcBorders>
          </w:tcPr>
          <w:p w14:paraId="1D8EB6F1" w14:textId="77777777"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Former; transnational surveilled LDR</w:t>
            </w:r>
          </w:p>
        </w:tc>
        <w:tc>
          <w:tcPr>
            <w:tcW w:w="2693" w:type="dxa"/>
            <w:tcBorders>
              <w:top w:val="nil"/>
              <w:bottom w:val="nil"/>
            </w:tcBorders>
          </w:tcPr>
          <w:p w14:paraId="070CF686" w14:textId="77777777"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Vanish-mode messages; ephemeral visuals; screenshots and one-sided stored photos</w:t>
            </w:r>
          </w:p>
        </w:tc>
        <w:tc>
          <w:tcPr>
            <w:tcW w:w="2694" w:type="dxa"/>
            <w:tcBorders>
              <w:top w:val="nil"/>
              <w:bottom w:val="nil"/>
            </w:tcBorders>
          </w:tcPr>
          <w:p w14:paraId="175A2449" w14:textId="77777777"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Asymmetrical archive; one partner non-archival; preservation then deletion after breakup</w:t>
            </w:r>
          </w:p>
        </w:tc>
        <w:tc>
          <w:tcPr>
            <w:tcW w:w="1701" w:type="dxa"/>
            <w:tcBorders>
              <w:top w:val="nil"/>
              <w:bottom w:val="nil"/>
            </w:tcBorders>
          </w:tcPr>
          <w:p w14:paraId="782EC16F" w14:textId="7641325F"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Sensual; surveillance, uneven safety</w:t>
            </w:r>
          </w:p>
        </w:tc>
      </w:tr>
      <w:tr w:rsidR="008A6B8C" w:rsidRPr="004211FE" w14:paraId="54219E33" w14:textId="77777777" w:rsidTr="000A2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4" w:type="dxa"/>
            <w:tcBorders>
              <w:top w:val="nil"/>
              <w:bottom w:val="nil"/>
            </w:tcBorders>
          </w:tcPr>
          <w:p w14:paraId="69928521" w14:textId="77777777" w:rsidR="008A6B8C" w:rsidRPr="004211FE" w:rsidRDefault="008A6B8C" w:rsidP="008A6B8C">
            <w:pPr>
              <w:jc w:val="both"/>
              <w:rPr>
                <w:rFonts w:cs="Times New Roman"/>
                <w:b w:val="0"/>
                <w:bCs w:val="0"/>
                <w:sz w:val="14"/>
                <w:szCs w:val="14"/>
              </w:rPr>
            </w:pPr>
            <w:r w:rsidRPr="004211FE">
              <w:rPr>
                <w:rFonts w:cs="Times New Roman"/>
                <w:b w:val="0"/>
                <w:bCs w:val="0"/>
                <w:sz w:val="14"/>
                <w:szCs w:val="14"/>
              </w:rPr>
              <w:t>C09</w:t>
            </w:r>
          </w:p>
        </w:tc>
        <w:tc>
          <w:tcPr>
            <w:tcW w:w="948" w:type="dxa"/>
            <w:tcBorders>
              <w:top w:val="nil"/>
              <w:bottom w:val="nil"/>
            </w:tcBorders>
          </w:tcPr>
          <w:p w14:paraId="350A1F60" w14:textId="77777777"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P17-P18</w:t>
            </w:r>
          </w:p>
        </w:tc>
        <w:tc>
          <w:tcPr>
            <w:tcW w:w="1493" w:type="dxa"/>
            <w:tcBorders>
              <w:top w:val="nil"/>
              <w:bottom w:val="nil"/>
            </w:tcBorders>
          </w:tcPr>
          <w:p w14:paraId="60627E4A" w14:textId="77777777"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Current; never-met virtual LDR with partial disclosure</w:t>
            </w:r>
          </w:p>
        </w:tc>
        <w:tc>
          <w:tcPr>
            <w:tcW w:w="2693" w:type="dxa"/>
            <w:tcBorders>
              <w:top w:val="nil"/>
              <w:bottom w:val="nil"/>
            </w:tcBorders>
          </w:tcPr>
          <w:p w14:paraId="3D93C39C" w14:textId="77777777"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Partial selfies; mirror visuals; roleplay texts; sensual voice notes; ASMR breath audio</w:t>
            </w:r>
          </w:p>
        </w:tc>
        <w:tc>
          <w:tcPr>
            <w:tcW w:w="2694" w:type="dxa"/>
            <w:tcBorders>
              <w:top w:val="nil"/>
              <w:bottom w:val="nil"/>
            </w:tcBorders>
          </w:tcPr>
          <w:p w14:paraId="68C412A2" w14:textId="77777777"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Selective anonymous archive; Saved Messages; text and audio archive; low deletion</w:t>
            </w:r>
          </w:p>
        </w:tc>
        <w:tc>
          <w:tcPr>
            <w:tcW w:w="1701" w:type="dxa"/>
            <w:tcBorders>
              <w:top w:val="nil"/>
              <w:bottom w:val="nil"/>
            </w:tcBorders>
          </w:tcPr>
          <w:p w14:paraId="450BBE52" w14:textId="48FB019F"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Sensual; layered consent, anonymity, fantasy</w:t>
            </w:r>
          </w:p>
        </w:tc>
      </w:tr>
      <w:tr w:rsidR="008A6B8C" w:rsidRPr="004211FE" w14:paraId="0B2714F8" w14:textId="77777777" w:rsidTr="000A2B7B">
        <w:tc>
          <w:tcPr>
            <w:cnfStyle w:val="001000000000" w:firstRow="0" w:lastRow="0" w:firstColumn="1" w:lastColumn="0" w:oddVBand="0" w:evenVBand="0" w:oddHBand="0" w:evenHBand="0" w:firstRowFirstColumn="0" w:firstRowLastColumn="0" w:lastRowFirstColumn="0" w:lastRowLastColumn="0"/>
            <w:tcW w:w="644" w:type="dxa"/>
            <w:tcBorders>
              <w:top w:val="nil"/>
              <w:bottom w:val="nil"/>
            </w:tcBorders>
          </w:tcPr>
          <w:p w14:paraId="28BEEE42" w14:textId="77777777" w:rsidR="008A6B8C" w:rsidRPr="004211FE" w:rsidRDefault="008A6B8C" w:rsidP="008A6B8C">
            <w:pPr>
              <w:jc w:val="both"/>
              <w:rPr>
                <w:rFonts w:cs="Times New Roman"/>
                <w:b w:val="0"/>
                <w:bCs w:val="0"/>
                <w:sz w:val="14"/>
                <w:szCs w:val="14"/>
              </w:rPr>
            </w:pPr>
            <w:r w:rsidRPr="004211FE">
              <w:rPr>
                <w:rFonts w:cs="Times New Roman"/>
                <w:b w:val="0"/>
                <w:bCs w:val="0"/>
                <w:sz w:val="14"/>
                <w:szCs w:val="14"/>
              </w:rPr>
              <w:t>C10</w:t>
            </w:r>
          </w:p>
        </w:tc>
        <w:tc>
          <w:tcPr>
            <w:tcW w:w="948" w:type="dxa"/>
            <w:tcBorders>
              <w:top w:val="nil"/>
              <w:bottom w:val="nil"/>
            </w:tcBorders>
          </w:tcPr>
          <w:p w14:paraId="3FC72AC0" w14:textId="77777777"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P19-P20</w:t>
            </w:r>
          </w:p>
        </w:tc>
        <w:tc>
          <w:tcPr>
            <w:tcW w:w="1493" w:type="dxa"/>
            <w:tcBorders>
              <w:top w:val="nil"/>
              <w:bottom w:val="nil"/>
            </w:tcBorders>
          </w:tcPr>
          <w:p w14:paraId="56BFDA3F" w14:textId="77777777"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Current; transcontinental engaged LDR</w:t>
            </w:r>
          </w:p>
        </w:tc>
        <w:tc>
          <w:tcPr>
            <w:tcW w:w="2693" w:type="dxa"/>
            <w:tcBorders>
              <w:top w:val="nil"/>
              <w:bottom w:val="nil"/>
            </w:tcBorders>
          </w:tcPr>
          <w:p w14:paraId="19247C34" w14:textId="77777777"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Daily video diaries; voice notes; everyday clips; emotional recordings; private life updates</w:t>
            </w:r>
          </w:p>
        </w:tc>
        <w:tc>
          <w:tcPr>
            <w:tcW w:w="2694" w:type="dxa"/>
            <w:tcBorders>
              <w:top w:val="nil"/>
              <w:bottom w:val="nil"/>
            </w:tcBorders>
          </w:tcPr>
          <w:p w14:paraId="27BD9E26" w14:textId="77777777"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Cloud archive; large-scale retention; external hard-drive backup; asynchronous replay</w:t>
            </w:r>
          </w:p>
        </w:tc>
        <w:tc>
          <w:tcPr>
            <w:tcW w:w="1701" w:type="dxa"/>
            <w:tcBorders>
              <w:top w:val="nil"/>
              <w:bottom w:val="nil"/>
            </w:tcBorders>
          </w:tcPr>
          <w:p w14:paraId="3068E7AE" w14:textId="47094FB1"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Romantic to sensual; continuity across time zones</w:t>
            </w:r>
          </w:p>
        </w:tc>
      </w:tr>
      <w:tr w:rsidR="008A6B8C" w:rsidRPr="004211FE" w14:paraId="6AFC7FEF" w14:textId="77777777" w:rsidTr="000A2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4" w:type="dxa"/>
            <w:tcBorders>
              <w:top w:val="nil"/>
              <w:bottom w:val="nil"/>
            </w:tcBorders>
          </w:tcPr>
          <w:p w14:paraId="755C30DA" w14:textId="77777777" w:rsidR="008A6B8C" w:rsidRPr="004211FE" w:rsidRDefault="008A6B8C" w:rsidP="008A6B8C">
            <w:pPr>
              <w:jc w:val="both"/>
              <w:rPr>
                <w:rFonts w:cs="Times New Roman"/>
                <w:b w:val="0"/>
                <w:bCs w:val="0"/>
                <w:sz w:val="14"/>
                <w:szCs w:val="14"/>
              </w:rPr>
            </w:pPr>
            <w:r w:rsidRPr="004211FE">
              <w:rPr>
                <w:rFonts w:cs="Times New Roman"/>
                <w:b w:val="0"/>
                <w:bCs w:val="0"/>
                <w:sz w:val="14"/>
                <w:szCs w:val="14"/>
              </w:rPr>
              <w:t>C11</w:t>
            </w:r>
          </w:p>
        </w:tc>
        <w:tc>
          <w:tcPr>
            <w:tcW w:w="948" w:type="dxa"/>
            <w:tcBorders>
              <w:top w:val="nil"/>
              <w:bottom w:val="nil"/>
            </w:tcBorders>
          </w:tcPr>
          <w:p w14:paraId="6CCB1553" w14:textId="77777777"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P21-P22</w:t>
            </w:r>
          </w:p>
        </w:tc>
        <w:tc>
          <w:tcPr>
            <w:tcW w:w="1493" w:type="dxa"/>
            <w:tcBorders>
              <w:top w:val="nil"/>
              <w:bottom w:val="nil"/>
            </w:tcBorders>
          </w:tcPr>
          <w:p w14:paraId="45FE1434" w14:textId="77777777"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Current; conservative regional LDR</w:t>
            </w:r>
          </w:p>
        </w:tc>
        <w:tc>
          <w:tcPr>
            <w:tcW w:w="2693" w:type="dxa"/>
            <w:tcBorders>
              <w:top w:val="nil"/>
              <w:bottom w:val="nil"/>
            </w:tcBorders>
          </w:tcPr>
          <w:p w14:paraId="3F59DCE4" w14:textId="77777777"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 xml:space="preserve">Shared Google Docs; </w:t>
            </w:r>
            <w:proofErr w:type="spellStart"/>
            <w:r w:rsidRPr="004211FE">
              <w:rPr>
                <w:rFonts w:cs="Times New Roman"/>
                <w:sz w:val="14"/>
                <w:szCs w:val="14"/>
              </w:rPr>
              <w:t>stylised</w:t>
            </w:r>
            <w:proofErr w:type="spellEnd"/>
            <w:r w:rsidRPr="004211FE">
              <w:rPr>
                <w:rFonts w:cs="Times New Roman"/>
                <w:sz w:val="14"/>
                <w:szCs w:val="14"/>
              </w:rPr>
              <w:t xml:space="preserve"> photos; hidden diary texts; Strava traces; selective visual fragments</w:t>
            </w:r>
          </w:p>
        </w:tc>
        <w:tc>
          <w:tcPr>
            <w:tcW w:w="2694" w:type="dxa"/>
            <w:tcBorders>
              <w:top w:val="nil"/>
              <w:bottom w:val="nil"/>
            </w:tcBorders>
          </w:tcPr>
          <w:p w14:paraId="757BF409" w14:textId="77777777"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Covert disguised archive; situational deletion; backup logic; secrecy-driven storage</w:t>
            </w:r>
          </w:p>
        </w:tc>
        <w:tc>
          <w:tcPr>
            <w:tcW w:w="1701" w:type="dxa"/>
            <w:tcBorders>
              <w:top w:val="nil"/>
              <w:bottom w:val="nil"/>
            </w:tcBorders>
          </w:tcPr>
          <w:p w14:paraId="2F4DFBFA" w14:textId="67EBB61E" w:rsidR="008A6B8C" w:rsidRPr="004211FE" w:rsidRDefault="008A6B8C" w:rsidP="008A6B8C">
            <w:pPr>
              <w:jc w:val="both"/>
              <w:cnfStyle w:val="000000100000" w:firstRow="0" w:lastRow="0" w:firstColumn="0" w:lastColumn="0" w:oddVBand="0" w:evenVBand="0" w:oddHBand="1" w:evenHBand="0" w:firstRowFirstColumn="0" w:firstRowLastColumn="0" w:lastRowFirstColumn="0" w:lastRowLastColumn="0"/>
              <w:rPr>
                <w:rFonts w:cs="Times New Roman"/>
                <w:sz w:val="14"/>
                <w:szCs w:val="14"/>
              </w:rPr>
            </w:pPr>
            <w:r w:rsidRPr="004211FE">
              <w:rPr>
                <w:rFonts w:cs="Times New Roman"/>
                <w:sz w:val="14"/>
                <w:szCs w:val="14"/>
              </w:rPr>
              <w:t>Romantic; secrecy and risk management</w:t>
            </w:r>
          </w:p>
        </w:tc>
      </w:tr>
      <w:tr w:rsidR="008A6B8C" w:rsidRPr="004211FE" w14:paraId="2165F7E2" w14:textId="77777777" w:rsidTr="000A2B7B">
        <w:tc>
          <w:tcPr>
            <w:cnfStyle w:val="001000000000" w:firstRow="0" w:lastRow="0" w:firstColumn="1" w:lastColumn="0" w:oddVBand="0" w:evenVBand="0" w:oddHBand="0" w:evenHBand="0" w:firstRowFirstColumn="0" w:firstRowLastColumn="0" w:lastRowFirstColumn="0" w:lastRowLastColumn="0"/>
            <w:tcW w:w="644" w:type="dxa"/>
            <w:tcBorders>
              <w:top w:val="nil"/>
            </w:tcBorders>
          </w:tcPr>
          <w:p w14:paraId="73C4DCCC" w14:textId="77777777" w:rsidR="008A6B8C" w:rsidRPr="004211FE" w:rsidRDefault="008A6B8C" w:rsidP="008A6B8C">
            <w:pPr>
              <w:jc w:val="both"/>
              <w:rPr>
                <w:rFonts w:cs="Times New Roman"/>
                <w:b w:val="0"/>
                <w:bCs w:val="0"/>
                <w:sz w:val="14"/>
                <w:szCs w:val="14"/>
              </w:rPr>
            </w:pPr>
            <w:r w:rsidRPr="004211FE">
              <w:rPr>
                <w:rFonts w:cs="Times New Roman"/>
                <w:b w:val="0"/>
                <w:bCs w:val="0"/>
                <w:sz w:val="14"/>
                <w:szCs w:val="14"/>
              </w:rPr>
              <w:t>C12</w:t>
            </w:r>
          </w:p>
        </w:tc>
        <w:tc>
          <w:tcPr>
            <w:tcW w:w="948" w:type="dxa"/>
            <w:tcBorders>
              <w:top w:val="nil"/>
            </w:tcBorders>
          </w:tcPr>
          <w:p w14:paraId="62576A61" w14:textId="77777777"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P23-P24</w:t>
            </w:r>
          </w:p>
        </w:tc>
        <w:tc>
          <w:tcPr>
            <w:tcW w:w="1493" w:type="dxa"/>
            <w:tcBorders>
              <w:top w:val="nil"/>
            </w:tcBorders>
          </w:tcPr>
          <w:p w14:paraId="4E98F736" w14:textId="77777777"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Former; cross-border never-met LDR</w:t>
            </w:r>
          </w:p>
        </w:tc>
        <w:tc>
          <w:tcPr>
            <w:tcW w:w="2693" w:type="dxa"/>
            <w:tcBorders>
              <w:top w:val="nil"/>
            </w:tcBorders>
          </w:tcPr>
          <w:p w14:paraId="5D50A2A4" w14:textId="77777777"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Sleep-call screenshots; daily visual traces; intimate clips; sensual selfies; voice notes</w:t>
            </w:r>
          </w:p>
        </w:tc>
        <w:tc>
          <w:tcPr>
            <w:tcW w:w="2694" w:type="dxa"/>
            <w:tcBorders>
              <w:top w:val="nil"/>
            </w:tcBorders>
          </w:tcPr>
          <w:p w14:paraId="797C471D" w14:textId="77777777"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Hidden album; sacred archive; forced deletion after family discovery</w:t>
            </w:r>
          </w:p>
        </w:tc>
        <w:tc>
          <w:tcPr>
            <w:tcW w:w="1701" w:type="dxa"/>
            <w:tcBorders>
              <w:top w:val="nil"/>
            </w:tcBorders>
          </w:tcPr>
          <w:p w14:paraId="2FC12610" w14:textId="6EB33744" w:rsidR="008A6B8C" w:rsidRPr="004211FE" w:rsidRDefault="008A6B8C" w:rsidP="008A6B8C">
            <w:pPr>
              <w:jc w:val="both"/>
              <w:cnfStyle w:val="000000000000" w:firstRow="0" w:lastRow="0" w:firstColumn="0" w:lastColumn="0" w:oddVBand="0" w:evenVBand="0" w:oddHBand="0" w:evenHBand="0" w:firstRowFirstColumn="0" w:firstRowLastColumn="0" w:lastRowFirstColumn="0" w:lastRowLastColumn="0"/>
              <w:rPr>
                <w:rFonts w:cs="Times New Roman"/>
                <w:sz w:val="14"/>
                <w:szCs w:val="14"/>
              </w:rPr>
            </w:pPr>
            <w:r w:rsidRPr="004211FE">
              <w:rPr>
                <w:rFonts w:cs="Times New Roman"/>
                <w:sz w:val="14"/>
                <w:szCs w:val="14"/>
              </w:rPr>
              <w:t>Romantic to sensual; screen presence, archival rupture</w:t>
            </w:r>
          </w:p>
        </w:tc>
      </w:tr>
    </w:tbl>
    <w:p w14:paraId="00CEFAE9" w14:textId="77777777" w:rsidR="000271A3" w:rsidRPr="004211FE" w:rsidRDefault="00521F27" w:rsidP="00150AD5">
      <w:pPr>
        <w:spacing w:after="120" w:line="240" w:lineRule="auto"/>
        <w:jc w:val="center"/>
        <w:rPr>
          <w:rFonts w:cs="Times New Roman"/>
          <w:sz w:val="18"/>
          <w:szCs w:val="18"/>
        </w:rPr>
      </w:pPr>
      <w:r w:rsidRPr="004211FE">
        <w:rPr>
          <w:rFonts w:cs="Times New Roman"/>
          <w:i/>
          <w:sz w:val="18"/>
          <w:szCs w:val="18"/>
        </w:rPr>
        <w:t>Source: Processed interview and couple-level coding data, 2026.</w:t>
      </w:r>
    </w:p>
    <w:p w14:paraId="1F7C6E53" w14:textId="77777777" w:rsidR="000271A3" w:rsidRPr="004211FE" w:rsidRDefault="000271A3">
      <w:pPr>
        <w:rPr>
          <w:rFonts w:cs="Times New Roman"/>
          <w:sz w:val="24"/>
          <w:szCs w:val="24"/>
        </w:rPr>
        <w:sectPr w:rsidR="000271A3" w:rsidRPr="004211FE">
          <w:type w:val="continuous"/>
          <w:pgSz w:w="11906" w:h="16838"/>
          <w:pgMar w:top="850" w:right="907" w:bottom="850" w:left="907" w:header="720" w:footer="720" w:gutter="0"/>
          <w:cols w:space="720"/>
          <w:docGrid w:linePitch="360"/>
        </w:sectPr>
      </w:pPr>
    </w:p>
    <w:p w14:paraId="5D4DE2C0" w14:textId="77777777" w:rsidR="004C17BB" w:rsidRPr="004211FE" w:rsidRDefault="004C17BB" w:rsidP="004C17BB">
      <w:pPr>
        <w:spacing w:after="60" w:line="240" w:lineRule="auto"/>
        <w:ind w:firstLine="216"/>
        <w:jc w:val="both"/>
        <w:rPr>
          <w:rFonts w:cs="Times New Roman"/>
          <w:sz w:val="24"/>
          <w:szCs w:val="24"/>
        </w:rPr>
      </w:pPr>
      <w:r w:rsidRPr="004211FE">
        <w:rPr>
          <w:rFonts w:cs="Times New Roman"/>
          <w:sz w:val="24"/>
          <w:szCs w:val="24"/>
        </w:rPr>
        <w:lastRenderedPageBreak/>
        <w:t>At the participant level, the sample consisted of 24 young adults aged 20-31. Fifteen participants identified as lesbian, four as bisexual, three as pansexual, and two as questioning. At the couple level, nine relationships were current and three were former. This distinction matters because current and former relationships produced different relations to the archive. Current partners tended to describe stored media as reassurance, continuity, or sexual presence, while former partners more often described the archive as ambivalent, toxic, difficult to delete, or ethically burdensome.</w:t>
      </w:r>
    </w:p>
    <w:p w14:paraId="4E139D95" w14:textId="6C6860F4" w:rsidR="00107F2F" w:rsidRPr="004211FE" w:rsidRDefault="00741236" w:rsidP="004C17BB">
      <w:pPr>
        <w:spacing w:after="60" w:line="240" w:lineRule="auto"/>
        <w:ind w:firstLine="216"/>
        <w:jc w:val="both"/>
        <w:rPr>
          <w:rFonts w:cs="Times New Roman"/>
          <w:sz w:val="24"/>
          <w:szCs w:val="24"/>
        </w:rPr>
      </w:pPr>
      <w:r w:rsidRPr="004211FE">
        <w:rPr>
          <w:rFonts w:cs="Times New Roman"/>
          <w:sz w:val="24"/>
          <w:szCs w:val="24"/>
        </w:rPr>
        <w:t xml:space="preserve">Couple-level coding identified four sexual-dominant archives, four romantic-to-sensual archives, two sensual archives, one sensual-to-sexual archive, and one romantic archive. This distribution challenges the tendency to equate self-made intimate media with explicit sexual content. While sexual files mattered, participants also relied on voice notes, daily images, screenshots, diaries, and other routine media to feel witnessed and connected. These practices reflect forms of mediated presence and digital attachment, supporting findings that ordinary platform use can sustain relational continuity </w:t>
      </w:r>
      <w:r w:rsidRPr="004211FE">
        <w:rPr>
          <w:rFonts w:cs="Times New Roman"/>
          <w:sz w:val="24"/>
          <w:szCs w:val="24"/>
        </w:rPr>
        <w:fldChar w:fldCharType="begin"/>
      </w:r>
      <w:r w:rsidR="00936DE6" w:rsidRPr="004211FE">
        <w:rPr>
          <w:rFonts w:cs="Times New Roman"/>
          <w:sz w:val="24"/>
          <w:szCs w:val="24"/>
        </w:rPr>
        <w:instrText xml:space="preserve"> ADDIN ZOTERO_ITEM CSL_CITATION {"citationID":"6lb9IQp6","properties":{"unsorted":false,"formattedCitation":"(Yue &amp; Chau, 2026)","plainCitation":"(Yue &amp; Chau, 2026)","noteIndex":0},"citationItems":[{"id":7316,"uris":["http://zotero.org/users/15551409/items/7E9DD6YC"],"itemData":{"id":7316,"type":"article-journal","abstract":"This article develops the concept of the digitally intimate everyday to examine how young women in Singapore negotiate intimacy, subjectivity, and gendered life transitions within a highly digitised, policy-driven society. Drawing on in-depth ethnographic interviews with thirty women aged 18–24, the study situates everyday digital practices within Singapore’s postcolonial digital ecosystem and heteronormative life scripts organised around employment, marriage, and reproduction. Bringing together the sociology of intimacy, media ecology, and feminist affect studies, the article conceptualises digital intimacy as a materially embodied and ambivalent site of self-making rather than merely a realm of individual choice or technological affordance. The analysis identifies three dynamics shaping young women’s digitally mediated lives. First, participants engage in boundary drawing and networked privacy through the strategic use of multiple platforms and accounts to manage trust, disclosure, and vulnerability. Second, everyday digital creativity—including photo-sharing, meme circulation, emojis, stickers, and casual content production—functions as an affective register through which intimacy, care, humour, and belonging are expressed in indirect yet meaningful ways. Third, these practices intersect with, and at times unsettle, normative life scripts surrounding marriage, sexuality, and adulthood, even as many participants continue to aspire to state-sanctioned milestones such as home ownership and family formation. By foregrounding affect, embodiment, and ambivalence, the article extends existing scholarship on digital intimacy in Singapore beyond policy and ideology to lived experience. It argues that digital intimacy enables agency and reproduces constraint, offering young women tools to negotiate insecurity, desire, and aspiration amid neoliberal precarity and gendered expectations. © 2026 Audrey Yue. All rights reserved.","archive":"Scopus","container-title":"Inter-Asia Cultural Studies","DOI":"10.1080/14649373.2026.2636447","ISSN":"14649373 (ISSN)","issue":"2","journalAbbreviation":"Inter-Asia Cult. Stud.","language":"English","page":"252-276","publisher":"Taylor and Francis Ltd.","title":"Singapore: boundary-work, digital creativity, and the normative life script","volume":"27","author":[{"family":"Yue","given":"A."},{"family":"Chau","given":"K.T."}],"issued":{"date-parts":[["2026"]]}}}],"schema":"https://github.com/citation-style-language/schema/raw/master/csl-citation.json"} </w:instrText>
      </w:r>
      <w:r w:rsidRPr="004211FE">
        <w:rPr>
          <w:rFonts w:cs="Times New Roman"/>
          <w:sz w:val="24"/>
          <w:szCs w:val="24"/>
        </w:rPr>
        <w:fldChar w:fldCharType="separate"/>
      </w:r>
      <w:r w:rsidR="00936DE6" w:rsidRPr="004211FE">
        <w:rPr>
          <w:rFonts w:cs="Times New Roman"/>
          <w:noProof/>
          <w:sz w:val="24"/>
          <w:szCs w:val="24"/>
        </w:rPr>
        <w:t>(Yue &amp; Chau, 2026)</w:t>
      </w:r>
      <w:r w:rsidRPr="004211FE">
        <w:rPr>
          <w:rFonts w:cs="Times New Roman"/>
          <w:sz w:val="24"/>
          <w:szCs w:val="24"/>
        </w:rPr>
        <w:fldChar w:fldCharType="end"/>
      </w:r>
      <w:r w:rsidRPr="004211FE">
        <w:rPr>
          <w:rFonts w:cs="Times New Roman"/>
          <w:sz w:val="24"/>
          <w:szCs w:val="24"/>
        </w:rPr>
        <w:t>. Intimate media functioned as part of intimacy’s everyday infrastructure rather than a supplement to “real” relationships.</w:t>
      </w:r>
    </w:p>
    <w:p w14:paraId="3B525B7D" w14:textId="42298657" w:rsidR="000271A3" w:rsidRPr="004211FE" w:rsidRDefault="00521F27" w:rsidP="0056038C">
      <w:pPr>
        <w:spacing w:after="0" w:line="240" w:lineRule="auto"/>
        <w:ind w:firstLine="216"/>
        <w:jc w:val="both"/>
        <w:rPr>
          <w:rFonts w:cs="Times New Roman"/>
          <w:sz w:val="24"/>
          <w:szCs w:val="24"/>
        </w:rPr>
      </w:pPr>
      <w:r w:rsidRPr="004211FE">
        <w:rPr>
          <w:rFonts w:cs="Times New Roman"/>
          <w:sz w:val="24"/>
          <w:szCs w:val="24"/>
        </w:rPr>
        <w:t>The first major finding concerns the production of presence. For C01, a former domestic inter-city couple, roleplay-based videos and intimate photographs were produced around periodic offline meetings. Media-making began before the meeting itself through planning, costume selection, camera angles, scripts, and negotiated boundaries. The resulting files did not simply record a past encounter. They converted a rare offline meeting into a durable resource for the separation that followed. One participant descr</w:t>
      </w:r>
      <w:r w:rsidRPr="004211FE">
        <w:rPr>
          <w:rFonts w:cs="Times New Roman"/>
          <w:sz w:val="24"/>
          <w:szCs w:val="24"/>
        </w:rPr>
        <w:t>ibes this transformation in the following way.</w:t>
      </w:r>
    </w:p>
    <w:p w14:paraId="618C9E67" w14:textId="685C7A8D" w:rsidR="000271A3" w:rsidRPr="004211FE" w:rsidRDefault="00521F27" w:rsidP="0056038C">
      <w:pPr>
        <w:spacing w:before="240" w:after="60" w:line="240" w:lineRule="auto"/>
        <w:ind w:left="357" w:right="142"/>
        <w:jc w:val="both"/>
        <w:rPr>
          <w:rFonts w:cs="Times New Roman"/>
          <w:sz w:val="24"/>
          <w:szCs w:val="24"/>
        </w:rPr>
      </w:pPr>
      <w:r w:rsidRPr="004211FE">
        <w:rPr>
          <w:rFonts w:cs="Times New Roman"/>
          <w:sz w:val="24"/>
          <w:szCs w:val="24"/>
        </w:rPr>
        <w:t xml:space="preserve">“After the staycation, </w:t>
      </w:r>
      <w:r w:rsidR="0056038C" w:rsidRPr="004211FE">
        <w:rPr>
          <w:rFonts w:cs="Times New Roman"/>
          <w:sz w:val="24"/>
          <w:szCs w:val="24"/>
        </w:rPr>
        <w:t>those roles</w:t>
      </w:r>
      <w:r w:rsidRPr="004211FE">
        <w:rPr>
          <w:rFonts w:cs="Times New Roman"/>
          <w:sz w:val="24"/>
          <w:szCs w:val="24"/>
        </w:rPr>
        <w:t xml:space="preserve"> play videos became part of the archive in the hidden folder on my phone ... watching those videos ... truly became a cure for longing.” (Conversation with the researchers, P01, 24 years old, lesbian participant, former partner in a meeting-based domestic inter-city sapphic long-distance relationship, Surabaya, 11 April 2026).</w:t>
      </w:r>
    </w:p>
    <w:p w14:paraId="6AA5C702" w14:textId="5D20E367" w:rsidR="000271A3" w:rsidRPr="004211FE" w:rsidRDefault="00521F27" w:rsidP="0056038C">
      <w:pPr>
        <w:spacing w:before="240" w:after="60" w:line="240" w:lineRule="auto"/>
        <w:ind w:firstLine="216"/>
        <w:jc w:val="both"/>
        <w:rPr>
          <w:rFonts w:cs="Times New Roman"/>
          <w:sz w:val="24"/>
          <w:szCs w:val="24"/>
        </w:rPr>
      </w:pPr>
      <w:r w:rsidRPr="004211FE">
        <w:rPr>
          <w:rFonts w:cs="Times New Roman"/>
          <w:sz w:val="24"/>
          <w:szCs w:val="24"/>
        </w:rPr>
        <w:t xml:space="preserve">The mentioned account indicates that the video was not merely sexual content. It was also a stored atmosphere of touch, </w:t>
      </w:r>
      <w:proofErr w:type="spellStart"/>
      <w:r w:rsidRPr="004211FE">
        <w:rPr>
          <w:rFonts w:cs="Times New Roman"/>
          <w:sz w:val="24"/>
          <w:szCs w:val="24"/>
        </w:rPr>
        <w:t>humour</w:t>
      </w:r>
      <w:proofErr w:type="spellEnd"/>
      <w:r w:rsidRPr="004211FE">
        <w:rPr>
          <w:rFonts w:cs="Times New Roman"/>
          <w:sz w:val="24"/>
          <w:szCs w:val="24"/>
        </w:rPr>
        <w:t>, costume, planning, and shared fantasy. The phrase “cure for longing” is important because it shows that media were expected to have a future function. The file was made not only to document a moment, but to be returned to when distance became painful. In this case, production was already archival because the partners anticipated future absence while producing the media</w:t>
      </w:r>
      <w:r w:rsidR="000958BB" w:rsidRPr="004211FE">
        <w:rPr>
          <w:rFonts w:cs="Times New Roman"/>
          <w:sz w:val="24"/>
          <w:szCs w:val="24"/>
        </w:rPr>
        <w:t xml:space="preserve"> </w:t>
      </w:r>
      <w:r w:rsidR="000958BB" w:rsidRPr="004211FE">
        <w:rPr>
          <w:rFonts w:cs="Times New Roman"/>
          <w:sz w:val="24"/>
          <w:szCs w:val="24"/>
        </w:rPr>
        <w:fldChar w:fldCharType="begin"/>
      </w:r>
      <w:r w:rsidR="00936DE6" w:rsidRPr="004211FE">
        <w:rPr>
          <w:rFonts w:cs="Times New Roman"/>
          <w:sz w:val="24"/>
          <w:szCs w:val="24"/>
        </w:rPr>
        <w:instrText xml:space="preserve"> ADDIN ZOTERO_ITEM CSL_CITATION {"citationID":"URcRoOjl","properties":{"unsorted":false,"formattedCitation":"(Ringel &amp; Ribak, 2024)","plainCitation":"(Ringel &amp; Ribak, 2024)","noteIndex":0},"citationItems":[{"id":17498,"uris":["http://zotero.org/users/15551409/items/4A98BLSI"],"itemData":{"id":17498,"type":"article-journal","container-title":"Social Media + Society","DOI":"10.1177/20563051241228596","ISSN":"2056-3051","issue":"1","language":"EN","page":"20563051241228596","publisher":"SAGE Publications Ltd","source":"SAGE Journals","title":"Platformizing the Past: The Social Media Logic of Archival Digitization","title-short":"Platformizing the Past","volume":"10","author":[{"family":"Ringel","given":"Sharon"},{"family":"Ribak","given":"Rivka"}],"issued":{"date-parts":[["2024",1,1]]}}}],"schema":"https://github.com/citation-style-language/schema/raw/master/csl-citation.json"} </w:instrText>
      </w:r>
      <w:r w:rsidR="000958BB" w:rsidRPr="004211FE">
        <w:rPr>
          <w:rFonts w:cs="Times New Roman"/>
          <w:sz w:val="24"/>
          <w:szCs w:val="24"/>
        </w:rPr>
        <w:fldChar w:fldCharType="separate"/>
      </w:r>
      <w:r w:rsidR="00936DE6" w:rsidRPr="004211FE">
        <w:rPr>
          <w:rFonts w:cs="Times New Roman"/>
          <w:noProof/>
          <w:sz w:val="24"/>
          <w:szCs w:val="24"/>
        </w:rPr>
        <w:t>(Ringel &amp; Ribak, 2024)</w:t>
      </w:r>
      <w:r w:rsidR="000958BB" w:rsidRPr="004211FE">
        <w:rPr>
          <w:rFonts w:cs="Times New Roman"/>
          <w:sz w:val="24"/>
          <w:szCs w:val="24"/>
        </w:rPr>
        <w:fldChar w:fldCharType="end"/>
      </w:r>
      <w:r w:rsidRPr="004211FE">
        <w:rPr>
          <w:rFonts w:cs="Times New Roman"/>
          <w:sz w:val="24"/>
          <w:szCs w:val="24"/>
        </w:rPr>
        <w:t>.</w:t>
      </w:r>
    </w:p>
    <w:p w14:paraId="74D07FA6" w14:textId="77777777" w:rsidR="000271A3" w:rsidRPr="004211FE" w:rsidRDefault="00521F27">
      <w:pPr>
        <w:spacing w:after="60" w:line="240" w:lineRule="auto"/>
        <w:ind w:firstLine="216"/>
        <w:jc w:val="both"/>
        <w:rPr>
          <w:rFonts w:cs="Times New Roman"/>
          <w:sz w:val="24"/>
          <w:szCs w:val="24"/>
        </w:rPr>
      </w:pPr>
      <w:r w:rsidRPr="004211FE">
        <w:rPr>
          <w:rFonts w:cs="Times New Roman"/>
          <w:sz w:val="24"/>
          <w:szCs w:val="24"/>
        </w:rPr>
        <w:t>For never-met or online-only couples, the production of media was even more closely tied to whether the relationship felt real. C02 used video-call sex, faceless visuals, sexting, intimate voice, and app-mediated sexual control to sustain sexual continuity in a relationship that had never become physically co-present. C04 relied on private selfies, video-call screenshots, long voice notes, future-oriented dating videos, and shared Discord archives. C09 used partial selfies, mirror visuals, roleplay texts, s</w:t>
      </w:r>
      <w:r w:rsidRPr="004211FE">
        <w:rPr>
          <w:rFonts w:cs="Times New Roman"/>
          <w:sz w:val="24"/>
          <w:szCs w:val="24"/>
        </w:rPr>
        <w:t>ensual voice notes, and breath-based audio under conditions of partial disclosure. C12 used sleep-call screenshots, daily visual traces, sensual selfies, intimate clips, and voice notes to maintain presence in a cross-border never-met relationship. Across these cases, media did not supplement offline intimacy. Media were the main site where intimacy took form.</w:t>
      </w:r>
    </w:p>
    <w:p w14:paraId="53574FEF" w14:textId="0C60D0D1" w:rsidR="0056038C" w:rsidRPr="004211FE" w:rsidRDefault="0056038C" w:rsidP="0056038C">
      <w:pPr>
        <w:spacing w:before="240" w:after="60" w:line="240" w:lineRule="auto"/>
        <w:ind w:left="357" w:right="142"/>
        <w:jc w:val="both"/>
        <w:rPr>
          <w:rFonts w:cs="Times New Roman"/>
          <w:sz w:val="24"/>
          <w:szCs w:val="24"/>
        </w:rPr>
      </w:pPr>
      <w:r w:rsidRPr="004211FE">
        <w:rPr>
          <w:rFonts w:cs="Times New Roman"/>
          <w:sz w:val="24"/>
          <w:szCs w:val="24"/>
        </w:rPr>
        <w:t>“Before we start playing, we have to trust each other first and establish very clear rules ... the head and face must always stay outside the frame.” (Conversation with the researchers, P03, 22 years old, pansexual participant, current partner in an online-only never-met sapphic long-distance relationship, East Java, 17 April 2026).</w:t>
      </w:r>
    </w:p>
    <w:p w14:paraId="7D3A882A" w14:textId="7236F83B" w:rsidR="000271A3" w:rsidRPr="004211FE" w:rsidRDefault="00521F27" w:rsidP="0056038C">
      <w:pPr>
        <w:spacing w:before="240" w:after="60" w:line="240" w:lineRule="auto"/>
        <w:ind w:firstLine="216"/>
        <w:jc w:val="both"/>
        <w:rPr>
          <w:rFonts w:cs="Times New Roman"/>
          <w:sz w:val="24"/>
          <w:szCs w:val="24"/>
        </w:rPr>
      </w:pPr>
      <w:r w:rsidRPr="004211FE">
        <w:rPr>
          <w:rFonts w:cs="Times New Roman"/>
          <w:sz w:val="24"/>
          <w:szCs w:val="24"/>
        </w:rPr>
        <w:t xml:space="preserve">This account suggests that sexual presence and consent boundaries were produced together. The participant did not separate arousal from </w:t>
      </w:r>
      <w:proofErr w:type="spellStart"/>
      <w:r w:rsidRPr="004211FE">
        <w:rPr>
          <w:rFonts w:cs="Times New Roman"/>
          <w:sz w:val="24"/>
          <w:szCs w:val="24"/>
        </w:rPr>
        <w:t>recognisability</w:t>
      </w:r>
      <w:proofErr w:type="spellEnd"/>
      <w:r w:rsidRPr="004211FE">
        <w:rPr>
          <w:rFonts w:cs="Times New Roman"/>
          <w:sz w:val="24"/>
          <w:szCs w:val="24"/>
        </w:rPr>
        <w:t xml:space="preserve">. The rule that the “head and face must always stay outside the frame” shows that the possibility of future storage or exposure already shaped the sexual encounter. The file could exist only if it remained partially anonymous. This finding resonates with research on haptic and digitally mediated sexual practices, where intimacy is enabled by technology but also complicated by questions of control, consent, and bodily translation </w:t>
      </w:r>
      <w:r w:rsidR="00B62D19" w:rsidRPr="004211FE">
        <w:rPr>
          <w:rFonts w:cs="Times New Roman"/>
          <w:sz w:val="24"/>
          <w:szCs w:val="24"/>
        </w:rPr>
        <w:fldChar w:fldCharType="begin"/>
      </w:r>
      <w:r w:rsidR="00936DE6" w:rsidRPr="004211FE">
        <w:rPr>
          <w:rFonts w:cs="Times New Roman"/>
          <w:sz w:val="24"/>
          <w:szCs w:val="24"/>
        </w:rPr>
        <w:instrText xml:space="preserve"> ADDIN ZOTERO_ITEM CSL_CITATION {"citationID":"6oFrxhNM","properties":{"unsorted":false,"formattedCitation":"(Ley &amp; Rambukkana, 2021; Sund\\uc0\\u233{}n, 2023)","plainCitation":"(Ley &amp; Rambukkana, 2021; Sundén, 2023)","noteIndex":0},"citationItems":[{"id":9929,"uris":["http://zotero.org/users/15551409/items/CCKNHEYZ"],"itemData":{"id":9929,"type":"article-journal","abstract":"The last decade has seen rise in technologies that allow humans to send and receive intimate touch across long distances. Drawing together platform studies, digital intimacy studies, phenomenology of touch, and ethics of technology, we argue that these new haptic communication devices require specific ethical consideration of consent. The paper describes several technologies, including Kiiroo teledildonics, the Kissenger, the Apple Watch, and Hey Bracelet, highlighting how the sense of touch is used in marketing to evoke a feeling of connection within the digital sphere. We then discuss the ambiguity of skin-to-skin touch and how it is further complicated in digital touch by remediation through platforms, companies, developers, manufacturers, cloud storage sites, the collection and use of data, research, satellites, and the internet. Lastly, we raise concerns about how consent of data collection and physical consent between users will be determined, draw on examples in virtual reality and sex-robotics, and ultimately arguing for further interdisciplinary research into this area. © 2021, The Author(s).","archive":"Scopus","container-title":"Science and Engineering Ethics","DOI":"10.1007/s11948-021-00338-1","ISSN":"13533452 (ISSN)","issue":"5","journalAbbreviation":"Sci. Eng. Ethics","language":"English","publisher":"Springer Science and Business Media B.V.","title":"Touching at a Distance: Digital Intimacies, Haptic Platforms, and the Ethics of Consent","URL":"https://www.scopus.com/pages/publications/85115246563?origin=resultslist","volume":"27","author":[{"family":"Ley","given":"M."},{"family":"Rambukkana","given":"N."}],"issued":{"date-parts":[["2021"]]}}},{"id":9459,"uris":["http://zotero.org/users/15551409/items/F3G8FBCL"],"itemData":{"id":9459,"type":"article-journal","abstract":"Based on a new materialist analysis of “vibrant matter” to understand the liveliness of sexual objects in toy-based sexual play, in this article I investigate the politics of thinking digital technologies as operating partly beyond human forms of agency and control. I use as my core examples privacy breaches and data leaks in the world of networked sex toys – such as a vibrator which allegedly audio recorded its clients’ play sessions without express permission – to engage with questions of intimacy and privacy in digital networks of humans and nonhumans. In particular, the discussion focuses on the consequences of new forms of publicness for how we can understand sexual intimacy and sexual play. What does it mean to have an intimate moment when connected to a device, a medium and a network that is by definition public, corporate and leaky? And how could we imagine other ways of being sexually intimate and exposed – yet safe – in public digital networks? Drawing on discussions of queer intimacy, sexual consent and queer BDSM, I suggest that current understandings of privacy and sensitive data (as per GDPR) may need unconventional sources to further ways of knowing what consent might mean, and how it feels. © The Author(s) 2020.","archive":"Scopus","container-title":"Sexualities","DOI":"10.1177/1363460720957578","ISSN":"13634607 (ISSN)","issue":"8","journalAbbreviation":"Sexualities","language":"English","page":"926-940","publisher":"SAGE Publications Ltd","title":"Play, secrecy and consent: Theorizing privacy breaches and sensitive data in the world of networked sex toys","volume":"26","author":[{"family":"Sundén","given":"J."}],"issued":{"date-parts":[["2023"]]}}}],"schema":"https://github.com/citation-style-language/schema/raw/master/csl-citation.json"} </w:instrText>
      </w:r>
      <w:r w:rsidR="00B62D19" w:rsidRPr="004211FE">
        <w:rPr>
          <w:rFonts w:cs="Times New Roman"/>
          <w:sz w:val="24"/>
          <w:szCs w:val="24"/>
        </w:rPr>
        <w:fldChar w:fldCharType="separate"/>
      </w:r>
      <w:r w:rsidR="00936DE6" w:rsidRPr="004211FE">
        <w:rPr>
          <w:rFonts w:eastAsiaTheme="minorEastAsia" w:cs="Times New Roman"/>
          <w:sz w:val="24"/>
          <w:szCs w:val="24"/>
        </w:rPr>
        <w:t>(Ley &amp; Rambukkana, 2021; Sundén, 2023)</w:t>
      </w:r>
      <w:r w:rsidR="00B62D19" w:rsidRPr="004211FE">
        <w:rPr>
          <w:rFonts w:cs="Times New Roman"/>
          <w:sz w:val="24"/>
          <w:szCs w:val="24"/>
        </w:rPr>
        <w:fldChar w:fldCharType="end"/>
      </w:r>
      <w:r w:rsidRPr="004211FE">
        <w:rPr>
          <w:rFonts w:cs="Times New Roman"/>
          <w:sz w:val="24"/>
          <w:szCs w:val="24"/>
        </w:rPr>
        <w:t>.</w:t>
      </w:r>
    </w:p>
    <w:p w14:paraId="4986A1A0" w14:textId="6D328B7C" w:rsidR="000271A3" w:rsidRPr="004211FE" w:rsidRDefault="00521F27">
      <w:pPr>
        <w:spacing w:after="60" w:line="240" w:lineRule="auto"/>
        <w:ind w:firstLine="216"/>
        <w:jc w:val="both"/>
        <w:rPr>
          <w:rFonts w:cs="Times New Roman"/>
          <w:sz w:val="24"/>
          <w:szCs w:val="24"/>
        </w:rPr>
      </w:pPr>
      <w:r w:rsidRPr="004211FE">
        <w:rPr>
          <w:rFonts w:cs="Times New Roman"/>
          <w:sz w:val="24"/>
          <w:szCs w:val="24"/>
        </w:rPr>
        <w:lastRenderedPageBreak/>
        <w:t>The second major finding is that archiving and re-viewing transformed media into technologies of longing. Participants did not keep files simply because the files existed. They kept them because they expected to need them later. Re-viewing took place when partners felt lonely, sexually frustrated, sleepless, emotionally insecure, temporally disconnected, or in need of reassurance</w:t>
      </w:r>
      <w:r w:rsidR="000958BB" w:rsidRPr="004211FE">
        <w:rPr>
          <w:rFonts w:cs="Times New Roman"/>
          <w:sz w:val="24"/>
          <w:szCs w:val="24"/>
        </w:rPr>
        <w:t xml:space="preserve"> </w:t>
      </w:r>
      <w:r w:rsidR="000958BB" w:rsidRPr="004211FE">
        <w:rPr>
          <w:rFonts w:cs="Times New Roman"/>
          <w:sz w:val="24"/>
          <w:szCs w:val="24"/>
        </w:rPr>
        <w:fldChar w:fldCharType="begin"/>
      </w:r>
      <w:r w:rsidR="00936DE6" w:rsidRPr="004211FE">
        <w:rPr>
          <w:rFonts w:cs="Times New Roman"/>
          <w:sz w:val="24"/>
          <w:szCs w:val="24"/>
        </w:rPr>
        <w:instrText xml:space="preserve"> ADDIN ZOTERO_ITEM CSL_CITATION {"citationID":"iuBirItX","properties":{"unsorted":false,"formattedCitation":"(Weber et al., 2024)","plainCitation":"(Weber et al., 2024)","noteIndex":0},"citationItems":[{"id":17500,"uris":["http://zotero.org/users/15551409/items/DPB3F82E"],"itemData":{"id":17500,"type":"article-journal","container-title":"Couple and Family Psychology: Research and Practice","DOI":"10.1037/cfp0000224","ISSN":"2160-410X, 2160-4096","issue":"3","journalAbbreviation":"Couple and Family Psychology: Research and Practice","language":"en","page":"157-171","source":"DOI.org (Crossref)","title":"Relationship “jet lag” in long-distance and geographically close relationships: The impact of relationship transitions on emotional functioning.","title-short":"Relationship “jet lag” in long-distance and geographically close relationships","volume":"13","author":[{"family":"Weber","given":"Danielle M."},{"family":"Baucom","given":"Donald H."},{"family":"Wojda-Burlij","given":"Alexandra K."},{"family":"Carrino","given":"Emily A."},{"family":"Du Bois","given":"Steff"},{"family":"Sher","given":"Tamara G."}],"issued":{"date-parts":[["2024",9]]}}}],"schema":"https://github.com/citation-style-language/schema/raw/master/csl-citation.json"} </w:instrText>
      </w:r>
      <w:r w:rsidR="000958BB" w:rsidRPr="004211FE">
        <w:rPr>
          <w:rFonts w:cs="Times New Roman"/>
          <w:sz w:val="24"/>
          <w:szCs w:val="24"/>
        </w:rPr>
        <w:fldChar w:fldCharType="separate"/>
      </w:r>
      <w:r w:rsidR="00936DE6" w:rsidRPr="004211FE">
        <w:rPr>
          <w:rFonts w:cs="Times New Roman"/>
          <w:noProof/>
          <w:sz w:val="24"/>
          <w:szCs w:val="24"/>
        </w:rPr>
        <w:t>(Weber et al., 2024)</w:t>
      </w:r>
      <w:r w:rsidR="000958BB" w:rsidRPr="004211FE">
        <w:rPr>
          <w:rFonts w:cs="Times New Roman"/>
          <w:sz w:val="24"/>
          <w:szCs w:val="24"/>
        </w:rPr>
        <w:fldChar w:fldCharType="end"/>
      </w:r>
      <w:r w:rsidRPr="004211FE">
        <w:rPr>
          <w:rFonts w:cs="Times New Roman"/>
          <w:sz w:val="24"/>
          <w:szCs w:val="24"/>
        </w:rPr>
        <w:t>. C10, a transcontinental engaged couple, used daily video diaries, voice notes, everyday clips, and private life updates to manage the fatigue of Indonesia-Germany distance. Cloud storage and external hard-drive backup allowed one partner to return to the file when the other person was asleep or unavailable. The archive became a temporal bridge.</w:t>
      </w:r>
    </w:p>
    <w:p w14:paraId="17A63FFF" w14:textId="79A811C6" w:rsidR="00F03D90" w:rsidRPr="004211FE" w:rsidRDefault="00F03D90" w:rsidP="00F03D90">
      <w:pPr>
        <w:spacing w:before="240" w:after="60" w:line="240" w:lineRule="auto"/>
        <w:ind w:left="357" w:right="142"/>
        <w:jc w:val="both"/>
        <w:rPr>
          <w:rFonts w:cs="Times New Roman"/>
          <w:sz w:val="24"/>
          <w:szCs w:val="24"/>
        </w:rPr>
      </w:pPr>
      <w:r w:rsidRPr="004211FE">
        <w:rPr>
          <w:rFonts w:cs="Times New Roman"/>
          <w:sz w:val="24"/>
          <w:szCs w:val="24"/>
        </w:rPr>
        <w:t>“Because of the time difference, we rarely get to call in real-time. I usually wake up to a folder of video diaries she recorded during her afternoon walk. Watching them while I have my morning coffee makes me feel like I am walking right next to her. I keep all of them backed up because they are my only way to share her day.” (Conversation with the researchers, P19, 27 years old, lesbian participant, current partner in a transcontinental engaged sapphic long-distance relationship, Jakarta, 18 April 2026).</w:t>
      </w:r>
    </w:p>
    <w:p w14:paraId="3F3B4999" w14:textId="77777777" w:rsidR="00F03D90" w:rsidRPr="004211FE" w:rsidRDefault="00F03D90" w:rsidP="00F03D90">
      <w:pPr>
        <w:spacing w:before="240" w:after="60" w:line="240" w:lineRule="auto"/>
        <w:ind w:firstLine="216"/>
        <w:jc w:val="both"/>
        <w:rPr>
          <w:rFonts w:cs="Times New Roman"/>
          <w:sz w:val="24"/>
          <w:szCs w:val="24"/>
        </w:rPr>
      </w:pPr>
      <w:r w:rsidRPr="004211FE">
        <w:rPr>
          <w:rFonts w:cs="Times New Roman"/>
          <w:sz w:val="24"/>
          <w:szCs w:val="24"/>
        </w:rPr>
        <w:t xml:space="preserve">This account strengthens the reading of the romantic-to-sensual archive as asynchronous co-presence. The folder of video diaries turned time-zone difference into a routine of delayed accompaniment: one partner recorded her afternoon walk, while the other re-viewed it with morning coffee in Jakarta. Backup here </w:t>
      </w:r>
      <w:proofErr w:type="spellStart"/>
      <w:r w:rsidRPr="004211FE">
        <w:rPr>
          <w:rFonts w:cs="Times New Roman"/>
          <w:sz w:val="24"/>
          <w:szCs w:val="24"/>
        </w:rPr>
        <w:t>signalled</w:t>
      </w:r>
      <w:proofErr w:type="spellEnd"/>
      <w:r w:rsidRPr="004211FE">
        <w:rPr>
          <w:rFonts w:cs="Times New Roman"/>
          <w:sz w:val="24"/>
          <w:szCs w:val="24"/>
        </w:rPr>
        <w:t xml:space="preserve"> attachment and continuity, not merely data preservation.</w:t>
      </w:r>
    </w:p>
    <w:p w14:paraId="4CF36665" w14:textId="516CDC1D" w:rsidR="000271A3" w:rsidRPr="004211FE" w:rsidRDefault="00521F27" w:rsidP="00F03D90">
      <w:pPr>
        <w:spacing w:before="240" w:after="60" w:line="240" w:lineRule="auto"/>
        <w:ind w:firstLine="216"/>
        <w:jc w:val="both"/>
        <w:rPr>
          <w:rFonts w:cs="Times New Roman"/>
          <w:sz w:val="24"/>
          <w:szCs w:val="24"/>
        </w:rPr>
      </w:pPr>
      <w:r w:rsidRPr="004211FE">
        <w:rPr>
          <w:rFonts w:cs="Times New Roman"/>
          <w:sz w:val="24"/>
          <w:szCs w:val="24"/>
        </w:rPr>
        <w:t>C04 treated Discord and Telegram traces as evidence of commitment rather than disposable media. The archive was deliberately retained because it documented effort, continuity, and future orientation. In another configuration, C06 used a lower-risk fandom-coded archive of locked-account posts, aesthetic updates, coded photographs, Locket images, and subtle sensual traces</w:t>
      </w:r>
      <w:r w:rsidR="00375200" w:rsidRPr="004211FE">
        <w:rPr>
          <w:rFonts w:cs="Times New Roman"/>
          <w:sz w:val="24"/>
          <w:szCs w:val="24"/>
        </w:rPr>
        <w:t xml:space="preserve"> </w:t>
      </w:r>
      <w:r w:rsidR="00375200" w:rsidRPr="004211FE">
        <w:rPr>
          <w:rFonts w:cs="Times New Roman"/>
          <w:sz w:val="24"/>
          <w:szCs w:val="24"/>
        </w:rPr>
        <w:fldChar w:fldCharType="begin"/>
      </w:r>
      <w:r w:rsidR="00936DE6" w:rsidRPr="004211FE">
        <w:rPr>
          <w:rFonts w:cs="Times New Roman"/>
          <w:sz w:val="24"/>
          <w:szCs w:val="24"/>
        </w:rPr>
        <w:instrText xml:space="preserve"> ADDIN ZOTERO_ITEM CSL_CITATION {"citationID":"leLj7NTI","properties":{"unsorted":false,"formattedCitation":"(Proctor, 2025)","plainCitation":"(Proctor, 2025)","noteIndex":0},"citationItems":[{"id":5657,"uris":["http://zotero.org/users/15551409/items/BUJV7N22"],"itemData":{"id":5657,"type":"article-journal","abstract":"Focusing on queer female fan labor within the K-pop realm, this study explores how fans engage with female-centered media texts and the role of fan labor in shaping collective queer female identity. By examining the phenomenon of “girl crush” groups, particularly Mamamoo, and how fan-created content surrounding their queerness functions, I reveal how affect-based queer networks emerge through free fan labor, complicating fans’ relationships with identity and constructing online spaces for queer female fans. This article thus emphasizes the transcultural nature of these interpretations and the significance of fan labor in fostering subversive, community-focused engagement within “girl crush” groups.","container-title":"Popular Communication","DOI":"10.1080/15405702.2024.2447001","ISSN":"15405710","publisher":"Routledge","title":"“This one’s for the sapphics”: Mamamoo, “girl crush,” and transcultural networks through queer fan labor","author":[{"family":"Proctor","given":"Jasmine"}],"issued":{"date-parts":[["2025"]]}}}],"schema":"https://github.com/citation-style-language/schema/raw/master/csl-citation.json"} </w:instrText>
      </w:r>
      <w:r w:rsidR="00375200" w:rsidRPr="004211FE">
        <w:rPr>
          <w:rFonts w:cs="Times New Roman"/>
          <w:sz w:val="24"/>
          <w:szCs w:val="24"/>
        </w:rPr>
        <w:fldChar w:fldCharType="separate"/>
      </w:r>
      <w:r w:rsidR="00936DE6" w:rsidRPr="004211FE">
        <w:rPr>
          <w:rFonts w:cs="Times New Roman"/>
          <w:noProof/>
          <w:sz w:val="24"/>
          <w:szCs w:val="24"/>
        </w:rPr>
        <w:t>(Proctor, 2025)</w:t>
      </w:r>
      <w:r w:rsidR="00375200" w:rsidRPr="004211FE">
        <w:rPr>
          <w:rFonts w:cs="Times New Roman"/>
          <w:sz w:val="24"/>
          <w:szCs w:val="24"/>
        </w:rPr>
        <w:fldChar w:fldCharType="end"/>
      </w:r>
      <w:r w:rsidRPr="004211FE">
        <w:rPr>
          <w:rFonts w:cs="Times New Roman"/>
          <w:sz w:val="24"/>
          <w:szCs w:val="24"/>
        </w:rPr>
        <w:t xml:space="preserve">. The media were intimate to the couple but ordinary or illegible to outsiders. This pattern resembles wider findings on queer platform use, where partial visibility and platform vernaculars allow queer users to create belonging </w:t>
      </w:r>
      <w:r w:rsidRPr="004211FE">
        <w:rPr>
          <w:rFonts w:cs="Times New Roman"/>
          <w:sz w:val="24"/>
          <w:szCs w:val="24"/>
        </w:rPr>
        <w:t xml:space="preserve">without full public disclosure </w:t>
      </w:r>
      <w:r w:rsidR="00B62D19" w:rsidRPr="004211FE">
        <w:rPr>
          <w:rFonts w:cs="Times New Roman"/>
          <w:sz w:val="24"/>
          <w:szCs w:val="24"/>
        </w:rPr>
        <w:fldChar w:fldCharType="begin"/>
      </w:r>
      <w:r w:rsidR="00936DE6" w:rsidRPr="004211FE">
        <w:rPr>
          <w:rFonts w:cs="Times New Roman"/>
          <w:sz w:val="24"/>
          <w:szCs w:val="24"/>
        </w:rPr>
        <w:instrText xml:space="preserve"> ADDIN ZOTERO_ITEM CSL_CITATION {"citationID":"N3zrePga","properties":{"unsorted":false,"formattedCitation":"(Keller, 2019; Triggs et al., 2021)","plainCitation":"(Keller, 2019; Triggs et al., 2021)","noteIndex":0},"citationItems":[{"id":9715,"uris":["http://zotero.org/users/15551409/items/MUH2ZQFW"],"itemData":{"id":9715,"type":"article-journal","abstract":"As avid social media users, it is perhaps unsurprising that feminist teenage girls use their favorite platforms to engage in various forms of feminist activism. Yet, existing research has not explored how a growing number of social media platforms and their technological affordances uniquely shape how girls engage in online activism. I address this oversight by asking the following: Why are girls using particular platforms for feminist activism? How do certain platforms facilitate distinctive opportunities for youth engagement with feminist politics? and How might this shape the types of feminist issues and politics both made possible and foreclosed by some social media platforms? To answer these questions, I draw on ethnographic data gathered from a group of American, Canadian, and British teenage girls involved in various forms of online feminist activism on Twitter, Facebook, and Tumblr. These data were collected as part of two UK-based team research projects. Using the concept of “platform vernacular,” I analyze how these girls do feminism across these different platforms, based on discursive textual analysis of their social media postings and interview reflections. I argue that teenage girls strategically choose how to engage with feminist politics online, carefully weighing issues like privacy, community, and peer support as determining factors in which platform they choose to engage. These decisions are often related to distinctive platform vernaculars, in which the girls have a keen understanding. Nonetheless, these strategic choices shape the kinds of feminisms we see across various social media platforms, a result that necessitates some attention and critical reflection from social media scholars. © The Author(s) 2019.","archive":"Scopus","container-title":"Social Media and Society","DOI":"10.1177/2056305119867442","ISSN":"20563051 (ISSN)","issue":"3","journalAbbreviation":"Social Media Soc.","language":"English","publisher":"SAGE Publications Ltd","title":"“Oh, She’s a Tumblr Feminist”: Exploring the Platform Vernacular of Girls’ Social Media Feminisms","URL":"https://www.scopus.com/pages/publications/85081314261?origin=resultslist","volume":"5","author":[{"family":"Keller","given":"J."}],"issued":{"date-parts":[["2019"]]}}},{"id":6718,"uris":["http://zotero.org/users/15551409/items/IYBG52UB"],"itemData":{"id":6718,"type":"article-journal","abstract":"This article maps out how people in queer communities on Reddit navigate context collapse. Drawing upon data from interviews with queer Reddit users and insights from other studies of context collapse in digital media, we argue that context collapse also occurs in anonymity-based social media. The interviews reveal queer Reddit users’ practices of context differentiation, occurring at four levels: somatic, system, inter-platform and intra-platform. We use these levels to map out how lesbian, gay, bisexual, transgender and queer or questioning (LGBTQ) people express their identities and find community on Reddit while seeking to minimize the risks imposed by multiple impending context collapses. Because living an authentic queer life can make subjects vulnerable, we find that despite Reddit’s anonymity, sophisticated practices of context differentiation are developed and maintained. We argue that context collapse in an era of big data and social media platforms operates beyond the control of any one user, which causes problems, particularly for queer people. © The Author(s) 2019.","archive":"Scopus","container-title":"New Media and Society","DOI":"10.1177/1461444819890353","ISSN":"14614448 (ISSN)","issue":"1","journalAbbreviation":"New Media and Society","language":"English","page":"5-21","publisher":"SAGE Publications Ltd","title":"Context collapse and anonymity among queer Reddit users","volume":"23","author":[{"family":"Triggs","given":"A.H."},{"family":"Møller","given":"K."},{"family":"Neumayer","given":"C."}],"issued":{"date-parts":[["2021"]]}}}],"schema":"https://github.com/citation-style-language/schema/raw/master/csl-citation.json"} </w:instrText>
      </w:r>
      <w:r w:rsidR="00B62D19" w:rsidRPr="004211FE">
        <w:rPr>
          <w:rFonts w:cs="Times New Roman"/>
          <w:sz w:val="24"/>
          <w:szCs w:val="24"/>
        </w:rPr>
        <w:fldChar w:fldCharType="separate"/>
      </w:r>
      <w:r w:rsidR="00936DE6" w:rsidRPr="004211FE">
        <w:rPr>
          <w:rFonts w:cs="Times New Roman"/>
          <w:noProof/>
          <w:sz w:val="24"/>
          <w:szCs w:val="24"/>
        </w:rPr>
        <w:t>(Keller, 2019; Triggs et al., 2021)</w:t>
      </w:r>
      <w:r w:rsidR="00B62D19" w:rsidRPr="004211FE">
        <w:rPr>
          <w:rFonts w:cs="Times New Roman"/>
          <w:sz w:val="24"/>
          <w:szCs w:val="24"/>
        </w:rPr>
        <w:fldChar w:fldCharType="end"/>
      </w:r>
      <w:r w:rsidRPr="004211FE">
        <w:rPr>
          <w:rFonts w:cs="Times New Roman"/>
          <w:sz w:val="24"/>
          <w:szCs w:val="24"/>
        </w:rPr>
        <w:t>.</w:t>
      </w:r>
    </w:p>
    <w:p w14:paraId="0A4C3FF5" w14:textId="44F5C77D" w:rsidR="004C17BB" w:rsidRPr="004211FE" w:rsidRDefault="004C17BB" w:rsidP="004C17BB">
      <w:pPr>
        <w:spacing w:before="240" w:after="60" w:line="240" w:lineRule="auto"/>
        <w:ind w:left="357" w:right="142"/>
        <w:jc w:val="both"/>
        <w:rPr>
          <w:rFonts w:cs="Times New Roman"/>
          <w:sz w:val="24"/>
          <w:szCs w:val="24"/>
        </w:rPr>
      </w:pPr>
      <w:r w:rsidRPr="004211FE">
        <w:rPr>
          <w:rFonts w:cs="Times New Roman"/>
          <w:sz w:val="24"/>
          <w:szCs w:val="24"/>
        </w:rPr>
        <w:t>“There is a channel for photos, a channel for long voice notes ... Deleting things is almost unthinkable for us. It would feel like tearing down the foundation of our house.” (Conversation with the researchers, P07, 23 years old, lesbian participant, current partner in an online-first committed never-met sapphic long-distance relationship, Malang, 25 April 2026).</w:t>
      </w:r>
    </w:p>
    <w:p w14:paraId="5198C689" w14:textId="7CA103EA" w:rsidR="000271A3" w:rsidRPr="004211FE" w:rsidRDefault="00521F27" w:rsidP="004C17BB">
      <w:pPr>
        <w:spacing w:before="240" w:after="60" w:line="240" w:lineRule="auto"/>
        <w:ind w:firstLine="216"/>
        <w:jc w:val="both"/>
        <w:rPr>
          <w:rFonts w:cs="Times New Roman"/>
          <w:sz w:val="24"/>
          <w:szCs w:val="24"/>
        </w:rPr>
      </w:pPr>
      <w:r w:rsidRPr="004211FE">
        <w:rPr>
          <w:rFonts w:cs="Times New Roman"/>
          <w:sz w:val="24"/>
          <w:szCs w:val="24"/>
        </w:rPr>
        <w:t>The account shows that the archive had acquired the moral weight of a shared home. The server was not only a platform environment. It was a relational architecture. Channels, stored photographs, long voice notes, and authentication settings collectively produced commitment. The metaphor of “the foundation of our house” shows that deletion could be experienced as an attack on the relationship itself. The finding expands queer archive scholarship by showing that private couple archives, like public queer arch</w:t>
      </w:r>
      <w:r w:rsidRPr="004211FE">
        <w:rPr>
          <w:rFonts w:cs="Times New Roman"/>
          <w:sz w:val="24"/>
          <w:szCs w:val="24"/>
        </w:rPr>
        <w:t xml:space="preserve">ives, can become technologies of memory and belonging </w:t>
      </w:r>
      <w:r w:rsidR="00B62D19" w:rsidRPr="004211FE">
        <w:rPr>
          <w:rFonts w:cs="Times New Roman"/>
          <w:sz w:val="24"/>
          <w:szCs w:val="24"/>
        </w:rPr>
        <w:fldChar w:fldCharType="begin"/>
      </w:r>
      <w:r w:rsidR="00936DE6" w:rsidRPr="004211FE">
        <w:rPr>
          <w:rFonts w:cs="Times New Roman"/>
          <w:sz w:val="24"/>
          <w:szCs w:val="24"/>
        </w:rPr>
        <w:instrText xml:space="preserve"> ADDIN ZOTERO_ITEM CSL_CITATION {"citationID":"3z336rVq","properties":{"unsorted":false,"formattedCitation":"(Kirby et al., 2021; Watson &amp; Kirby, 2024)","plainCitation":"(Kirby et al., 2021; Watson &amp; Kirby, 2024)","noteIndex":0},"citationItems":[{"id":5447,"uris":["http://zotero.org/users/15551409/items/CWU96NKV"],"itemData":{"id":5447,"type":"article-journal","container-title":"Media Culture &amp; Society","DOI":"10.1177/0163443720986005","issue":"6","page":"1043-1060","title":"Queering the Map: Stories of Love, Loss and (Be)longing Within a Digital Cartographic Archive","volume":"43","author":[{"family":"Kirby","given":"Emma"},{"family":"Watson","given":"Ash"},{"family":"Churchill","given":"Brendan"},{"family":"Robards","given":"Brady"},{"family":"LaRochelle","given":"Lucas"}],"issued":{"date-parts":[["2021"]]}}},{"id":5424,"uris":["http://zotero.org/users/15551409/items/PC4N2CUK"],"itemData":{"id":5424,"type":"article-journal","container-title":"Qualitative Research","DOI":"10.1177/14687941241245961","issue":"1","page":"243-262","title":"Affective Routes in Interviews: Participants Exploring a Digital Map as a Live Elicitation Method","volume":"25","author":[{"family":"Watson","given":"Ash"},{"family":"Kirby","given":"Emma"}],"issued":{"date-parts":[["2024"]]}}}],"schema":"https://github.com/citation-style-language/schema/raw/master/csl-citation.json"} </w:instrText>
      </w:r>
      <w:r w:rsidR="00B62D19" w:rsidRPr="004211FE">
        <w:rPr>
          <w:rFonts w:cs="Times New Roman"/>
          <w:sz w:val="24"/>
          <w:szCs w:val="24"/>
        </w:rPr>
        <w:fldChar w:fldCharType="separate"/>
      </w:r>
      <w:r w:rsidR="00936DE6" w:rsidRPr="004211FE">
        <w:rPr>
          <w:rFonts w:cs="Times New Roman"/>
          <w:noProof/>
          <w:sz w:val="24"/>
          <w:szCs w:val="24"/>
        </w:rPr>
        <w:t>(Kirby et al., 2021; Watson &amp; Kirby, 2024)</w:t>
      </w:r>
      <w:r w:rsidR="00B62D19" w:rsidRPr="004211FE">
        <w:rPr>
          <w:rFonts w:cs="Times New Roman"/>
          <w:sz w:val="24"/>
          <w:szCs w:val="24"/>
        </w:rPr>
        <w:fldChar w:fldCharType="end"/>
      </w:r>
      <w:r w:rsidRPr="004211FE">
        <w:rPr>
          <w:rFonts w:cs="Times New Roman"/>
          <w:sz w:val="24"/>
          <w:szCs w:val="24"/>
        </w:rPr>
        <w:t>. However, the archive here is not public or commemorative. It is intimate, hidden, and maintained by two people.</w:t>
      </w:r>
    </w:p>
    <w:p w14:paraId="38AABFB3" w14:textId="77777777" w:rsidR="00F03D90" w:rsidRPr="004211FE" w:rsidRDefault="00521F27" w:rsidP="00F03D90">
      <w:pPr>
        <w:spacing w:after="60" w:line="240" w:lineRule="auto"/>
        <w:ind w:firstLine="216"/>
        <w:jc w:val="both"/>
        <w:rPr>
          <w:rFonts w:cs="Times New Roman"/>
          <w:sz w:val="24"/>
          <w:szCs w:val="24"/>
        </w:rPr>
      </w:pPr>
      <w:r w:rsidRPr="004211FE">
        <w:rPr>
          <w:rFonts w:cs="Times New Roman"/>
          <w:sz w:val="24"/>
          <w:szCs w:val="24"/>
        </w:rPr>
        <w:t>The third major finding concerns consent. Consent in the dataset was not a one-time agreement attached to the production of a file. It was an ongoing practice that extended into framing, storage, replay, backup, and deletion. C02 maintained clear rules around selective recording and facial exclusion. C03 described negotiated recording and replay, but also an uneven storage arrangement in which one partner retained more media than the other. C05 involved recorded intimate sessions, voice-based control, selec</w:t>
      </w:r>
      <w:r w:rsidRPr="004211FE">
        <w:rPr>
          <w:rFonts w:cs="Times New Roman"/>
          <w:sz w:val="24"/>
          <w:szCs w:val="24"/>
        </w:rPr>
        <w:t>tive video retention, and privacy filtering in a relationship shaped by dominance dynamics and limited privacy. C07 combined secure folders, disguised application storage, flash-drive backup, and replay for longing and sexual continuity. These cases show that intimate-media consent is archival as well as sexual.</w:t>
      </w:r>
    </w:p>
    <w:p w14:paraId="66F6B734" w14:textId="181C6D3F" w:rsidR="00F03D90" w:rsidRPr="004211FE" w:rsidRDefault="00F03D90" w:rsidP="00F03D90">
      <w:pPr>
        <w:spacing w:after="60" w:line="240" w:lineRule="auto"/>
        <w:ind w:firstLine="216"/>
        <w:jc w:val="both"/>
        <w:rPr>
          <w:rFonts w:cs="Times New Roman"/>
          <w:sz w:val="24"/>
          <w:szCs w:val="24"/>
        </w:rPr>
      </w:pPr>
      <w:r w:rsidRPr="004211FE">
        <w:rPr>
          <w:rFonts w:cs="Times New Roman"/>
          <w:sz w:val="24"/>
          <w:szCs w:val="24"/>
        </w:rPr>
        <w:t xml:space="preserve">Figure 1 maps the governance practices coded across the couples: storage, replay, concealment, backup, facial exclusion, platform coding, ephemerality, and deletion. These practices turned trust into technical decisions: whether a face could appear, where a file could be stored, who could keep a backup, and whether deletion would be </w:t>
      </w:r>
      <w:proofErr w:type="spellStart"/>
      <w:r w:rsidRPr="004211FE">
        <w:rPr>
          <w:rFonts w:cs="Times New Roman"/>
          <w:sz w:val="24"/>
          <w:szCs w:val="24"/>
        </w:rPr>
        <w:lastRenderedPageBreak/>
        <w:t>honoured</w:t>
      </w:r>
      <w:proofErr w:type="spellEnd"/>
      <w:r w:rsidRPr="004211FE">
        <w:rPr>
          <w:rFonts w:cs="Times New Roman"/>
          <w:sz w:val="24"/>
          <w:szCs w:val="24"/>
        </w:rPr>
        <w:t xml:space="preserve"> after breakup. Trust was enacted through everyday digital practice rather than abstract safety rules </w:t>
      </w:r>
      <w:r w:rsidRPr="004211FE">
        <w:rPr>
          <w:rFonts w:cs="Times New Roman"/>
          <w:sz w:val="24"/>
          <w:szCs w:val="24"/>
        </w:rPr>
        <w:fldChar w:fldCharType="begin"/>
      </w:r>
      <w:r w:rsidR="00936DE6" w:rsidRPr="004211FE">
        <w:rPr>
          <w:rFonts w:cs="Times New Roman"/>
          <w:sz w:val="24"/>
          <w:szCs w:val="24"/>
        </w:rPr>
        <w:instrText xml:space="preserve"> ADDIN ZOTERO_ITEM CSL_CITATION {"citationID":"0ysOoZ9M","properties":{"unsorted":false,"formattedCitation":"(Bose, 2024)","plainCitation":"(Bose, 2024)","noteIndex":0},"citationItems":[{"id":9395,"uris":["http://zotero.org/users/15551409/items/CEA6JQW2"],"itemData":{"id":9395,"type":"article-journal","abstract":"This article is situated within larger research on crime and queer intimate economy in contemporary India. Specifically, the article focuses on how users of popular queer dating applications like Grindr manage their anxieties about risk while seeking intimacy through the application. Participants in this study acknowledged that it is their inability to manage and discipline ‘intimacy urgencies’ that causes a lapse in their judgement, and expose them to risk. Consequently, users devise their own rituals, processes and routines to ‘do trust’, and secure a safe environment for sexual intimacy, devoid of violence and abuse. However, the technological affordances that Grindr provides users to ‘do trust’ entail seeking social, educational, economic and cultural legibility and sameness. For example, users ‘trust’ those who link their allied social media profiles like Instagram, LinkedIn and Facebook profiles to their Grindr profile. This article examines how users with limited ‘digital capital’ that legitimise participation in neoliberal forms of consumerism, pop culture and professionalism are perceived as being unsafe. ‘Doing Trust’ on Grindr in contemporary India is a way to seek ‘sameness’, a familiarity that is felt and known through caste and class habitus and privilege. © The Author(s), under exclusive licence to Springer Science+Business Media, LLC, part of Springer Nature 2023.","archive":"Scopus","container-title":"Sexuality and Culture","DOI":"10.1007/s12119-023-10178-9","ISSN":"10955143 (ISSN)","issue":"3","journalAbbreviation":"Sex. Cult.","language":"English","page":"1255-1275","publisher":"Springer","title":"“People are desperate for intimacy”: ‘Intimacy Urgencies’ and ‘Doing Trust’—How do Grindr users Respond to Risks of Violence in Contemporary India?","volume":"28","author":[{"family":"Bose","given":"C."}],"issued":{"date-parts":[["2024"]]}}}],"schema":"https://github.com/citation-style-language/schema/raw/master/csl-citation.json"} </w:instrText>
      </w:r>
      <w:r w:rsidRPr="004211FE">
        <w:rPr>
          <w:rFonts w:cs="Times New Roman"/>
          <w:sz w:val="24"/>
          <w:szCs w:val="24"/>
        </w:rPr>
        <w:fldChar w:fldCharType="separate"/>
      </w:r>
      <w:r w:rsidR="00936DE6" w:rsidRPr="004211FE">
        <w:rPr>
          <w:rFonts w:cs="Times New Roman"/>
          <w:noProof/>
          <w:sz w:val="24"/>
          <w:szCs w:val="24"/>
        </w:rPr>
        <w:t>(Bose, 2024)</w:t>
      </w:r>
      <w:r w:rsidRPr="004211FE">
        <w:rPr>
          <w:rFonts w:cs="Times New Roman"/>
          <w:sz w:val="24"/>
          <w:szCs w:val="24"/>
        </w:rPr>
        <w:fldChar w:fldCharType="end"/>
      </w:r>
      <w:r w:rsidRPr="004211FE">
        <w:rPr>
          <w:rFonts w:cs="Times New Roman"/>
          <w:sz w:val="24"/>
          <w:szCs w:val="24"/>
        </w:rPr>
        <w:t xml:space="preserve">. Dating-app safety also depends on subtle platform cues and users’ awareness of post-digital risks </w:t>
      </w:r>
      <w:r w:rsidRPr="004211FE">
        <w:rPr>
          <w:rFonts w:cs="Times New Roman"/>
          <w:sz w:val="24"/>
          <w:szCs w:val="24"/>
        </w:rPr>
        <w:fldChar w:fldCharType="begin"/>
      </w:r>
      <w:r w:rsidR="00936DE6" w:rsidRPr="004211FE">
        <w:rPr>
          <w:rFonts w:cs="Times New Roman"/>
          <w:sz w:val="24"/>
          <w:szCs w:val="24"/>
        </w:rPr>
        <w:instrText xml:space="preserve"> ADDIN ZOTERO_ITEM CSL_CITATION {"citationID":"a5QROmmI","properties":{"unsorted":false,"formattedCitation":"(Campaioli et al., 2025)","plainCitation":"(Campaioli et al., 2025)","noteIndex":0},"citationItems":[{"id":10035,"uris":["http://zotero.org/users/15551409/items/NY66EZPW"],"itemData":{"id":10035,"type":"article-journal","abstract":"Mobile dating apps (MDA) are popular for intimate encounters, but romantic rejection is common, and can drive surveillance using information from social media. Awareness cues convey digital information about others’ activities, but their link with rejection is underexplored. This study explores the uses of awareness cues in mobile dating applications (MDAs) in relation to rejection, social surveillance and post-digital safety. Using a 1-month diary study with eight participants of diverse gender and sexual identities, we identify a grammar of awareness cues that helps users interpret others’ intentions, manage relational uncertainty (e.g. ghosting) and navigate rejection. While awareness cues convey helpful information, they also expose users to social surveillance or even stalking. Since ‘incognito mode’ is a premium affordance on most MDAs, participants developed creative invisibility strategies to restrict access to social surveillance mechanisms. © The Author(s) 2025.","archive":"Scopus","container-title":"New Media and Society","DOI":"10.1177/14614448251336437","ISSN":"14614448 (ISSN)","journalAbbreviation":"New Media and Society","language":"English","publisher":"SAGE Publications Ltd","title":"‘Now you’re home’: Awareness cues, rejection and post-digital safety on mobile dating apps","URL":"https://www.scopus.com/pages/publications/105005585642?origin=resultslist","author":[{"family":"Campaioli","given":"G."},{"family":"Zamperini","given":"A."},{"family":"Cecchinato","given":"M."}],"issued":{"date-parts":[["2025"]]}}}],"schema":"https://github.com/citation-style-language/schema/raw/master/csl-citation.json"} </w:instrText>
      </w:r>
      <w:r w:rsidRPr="004211FE">
        <w:rPr>
          <w:rFonts w:cs="Times New Roman"/>
          <w:sz w:val="24"/>
          <w:szCs w:val="24"/>
        </w:rPr>
        <w:fldChar w:fldCharType="separate"/>
      </w:r>
      <w:r w:rsidR="00936DE6" w:rsidRPr="004211FE">
        <w:rPr>
          <w:rFonts w:cs="Times New Roman"/>
          <w:noProof/>
          <w:sz w:val="24"/>
          <w:szCs w:val="24"/>
        </w:rPr>
        <w:t>(Campaioli et al., 2025)</w:t>
      </w:r>
      <w:r w:rsidRPr="004211FE">
        <w:rPr>
          <w:rFonts w:cs="Times New Roman"/>
          <w:sz w:val="24"/>
          <w:szCs w:val="24"/>
        </w:rPr>
        <w:fldChar w:fldCharType="end"/>
      </w:r>
      <w:r w:rsidRPr="004211FE">
        <w:rPr>
          <w:rFonts w:cs="Times New Roman"/>
          <w:sz w:val="24"/>
          <w:szCs w:val="24"/>
        </w:rPr>
        <w:t xml:space="preserve">, while users adapt digital practices to protect themselves in vulnerable sexual and </w:t>
      </w:r>
      <w:r w:rsidRPr="004211FE">
        <w:rPr>
          <w:rFonts w:cs="Times New Roman"/>
          <w:sz w:val="24"/>
          <w:szCs w:val="24"/>
        </w:rPr>
        <w:t xml:space="preserve">relational contexts </w:t>
      </w:r>
      <w:r w:rsidRPr="004211FE">
        <w:rPr>
          <w:rFonts w:cs="Times New Roman"/>
          <w:sz w:val="24"/>
          <w:szCs w:val="24"/>
        </w:rPr>
        <w:fldChar w:fldCharType="begin"/>
      </w:r>
      <w:r w:rsidR="00936DE6" w:rsidRPr="004211FE">
        <w:rPr>
          <w:rFonts w:cs="Times New Roman"/>
          <w:sz w:val="24"/>
          <w:szCs w:val="24"/>
        </w:rPr>
        <w:instrText xml:space="preserve"> ADDIN ZOTERO_ITEM CSL_CITATION {"citationID":"pF7cnxMv","properties":{"unsorted":false,"formattedCitation":"(Gerena &amp; Pilkay, 2025)","plainCitation":"(Gerena &amp; Pilkay, 2025)","noteIndex":0},"citationItems":[{"id":9505,"uris":["http://zotero.org/users/15551409/items/B4M99F9A"],"itemData":{"id":9505,"type":"article-journal","abstract":"Mobile dating apps have transformed how men who have sex with men (MSM) in the United States find partners, offering convenience but also raising unique safety risks. This qualitative study explores the perceptions of 18 self-identified MSM users, aged 18–56, residing primarily in New York, with participants also from Washington, California, New Jersey, and Florida. Employing an integrated approach methodology with open-ended survey questions, this research identifies key themes, including concerns about deceptive practices, criminal activities, erratic behaviors, substance use, mental health challenges, and meeting in unfamiliar environments. Findings highlight how MSM navigate these risks and adopt protective strategies such as profile screening and cautious offline meeting practices. This study underscores the compounded vulnerabilities MSM face due to societal stigma and their increased reliance on online platforms. Implications suggest the need for app developers to enhance safety features, public health initiatives to address risks, and informed interventions for clinicians to support MSM in safely accessing digital spaces. These findings contribute to the broader understanding of online dating app use and safety concerns among marginalized populations, laying the groundwork for future research and intervention design. © The Author(s) 2025","archive":"Scopus","container-title":"Families in Society","DOI":"10.1177/10443894251338014","ISSN":"10443894 (ISSN)","journalAbbreviation":"Fam. Soc.","language":"English","publisher":"SAGE Publications Ltd","title":"Navigating Safety in Digital Spaces: Mobile Dating App Use Among MSM Communities","URL":"https://www.scopus.com/pages/publications/105010347015?origin=resultslist","author":[{"family":"Gerena","given":"C.E."},{"family":"Pilkay","given":"S.R."}],"issued":{"date-parts":[["2025"]]}}}],"schema":"https://github.com/citation-style-language/schema/raw/master/csl-citation.json"} </w:instrText>
      </w:r>
      <w:r w:rsidRPr="004211FE">
        <w:rPr>
          <w:rFonts w:cs="Times New Roman"/>
          <w:sz w:val="24"/>
          <w:szCs w:val="24"/>
        </w:rPr>
        <w:fldChar w:fldCharType="separate"/>
      </w:r>
      <w:r w:rsidR="00936DE6" w:rsidRPr="004211FE">
        <w:rPr>
          <w:rFonts w:cs="Times New Roman"/>
          <w:noProof/>
          <w:sz w:val="24"/>
          <w:szCs w:val="24"/>
        </w:rPr>
        <w:t>(Gerena &amp; Pilkay, 2025)</w:t>
      </w:r>
      <w:r w:rsidRPr="004211FE">
        <w:rPr>
          <w:rFonts w:cs="Times New Roman"/>
          <w:sz w:val="24"/>
          <w:szCs w:val="24"/>
        </w:rPr>
        <w:fldChar w:fldCharType="end"/>
      </w:r>
      <w:r w:rsidRPr="004211FE">
        <w:rPr>
          <w:rFonts w:cs="Times New Roman"/>
          <w:sz w:val="24"/>
          <w:szCs w:val="24"/>
        </w:rPr>
        <w:t xml:space="preserve">. Negotiated affordances help explain this pattern because the couples adapted hidden folders, secure storage, screenshots, cloud backups, and disappearing messages to fit their boundaries of desire, secrecy, and risk </w:t>
      </w:r>
      <w:r w:rsidRPr="004211FE">
        <w:rPr>
          <w:rFonts w:cs="Times New Roman"/>
          <w:sz w:val="24"/>
          <w:szCs w:val="24"/>
        </w:rPr>
        <w:fldChar w:fldCharType="begin"/>
      </w:r>
      <w:r w:rsidR="00936DE6" w:rsidRPr="004211FE">
        <w:rPr>
          <w:rFonts w:cs="Times New Roman"/>
          <w:sz w:val="24"/>
          <w:szCs w:val="24"/>
        </w:rPr>
        <w:instrText xml:space="preserve"> ADDIN ZOTERO_ITEM CSL_CITATION {"citationID":"LUX7Tlir","properties":{"unsorted":false,"formattedCitation":"(Lin, 2025)","plainCitation":"(Lin, 2025)","noteIndex":0},"citationItems":[{"id":9273,"uris":["http://zotero.org/users/15551409/items/DNZQQLC2"],"itemData":{"id":9273,"type":"article-journal","abstract":"Despite growing discussions on digitally mediated safer sex practices, little research has examined how gay men negotiate safety and perform identity through geo-social applications (apps) in non-Western contexts. This article integrates the materiality of digital technologies with the subjectivity of users to explore how gay men navigate their sexual safety on social apps. Bridging the concept of affordance with user agency, this article proposes a framework of negotiated affordances to contemplate how gay men situate their sense of safety and leverage the affordances of social apps in the post-AIDS era within the sociocultural context of Taiwan. Drawing on interviews and participant observation on Grindr and Hornet, I identify relational, textual, and temporal affordances as three interrelated modalities through which user–technology interactions unfold on social apps. This article describes how “safer sex” is socialized, communicated, or differentiated through the sociality, textuality, and temporality woven into sexual negotiations in digital contexts. The findings demonstrate how gay men repurpose the affordances of social apps to navigate potential risks in virtual environments and call for culturally tailored digital health interventions that recognize the everyday strategies they deploy to arrange intimacy, manage digital risk, and construct sexual safety. © 2025 The Society for the Scientific Study of Sexuality.","archive":"Scopus","container-title":"Journal of Sex Research","DOI":"10.1080/00224499.2025.2533278","ISSN":"00224499 (ISSN)","journalAbbreviation":"J. Sex Res.","language":"English","publisher":"Taylor and Francis Ltd.","title":"Negotiated Affordances: The Digital Sexual Safety among Gay Men on Geo-Social Apps in Taiwan","URL":"https://www.scopus.com/pages/publications/105012426998?origin=resultslist","author":[{"family":"Lin","given":"Y."}],"issued":{"date-parts":[["2025"]]}}}],"schema":"https://github.com/citation-style-language/schema/raw/master/csl-citation.json"} </w:instrText>
      </w:r>
      <w:r w:rsidRPr="004211FE">
        <w:rPr>
          <w:rFonts w:cs="Times New Roman"/>
          <w:sz w:val="24"/>
          <w:szCs w:val="24"/>
        </w:rPr>
        <w:fldChar w:fldCharType="separate"/>
      </w:r>
      <w:r w:rsidR="00936DE6" w:rsidRPr="004211FE">
        <w:rPr>
          <w:rFonts w:cs="Times New Roman"/>
          <w:noProof/>
          <w:sz w:val="24"/>
          <w:szCs w:val="24"/>
        </w:rPr>
        <w:t>(Lin, 2025)</w:t>
      </w:r>
      <w:r w:rsidRPr="004211FE">
        <w:rPr>
          <w:rFonts w:cs="Times New Roman"/>
          <w:sz w:val="24"/>
          <w:szCs w:val="24"/>
        </w:rPr>
        <w:fldChar w:fldCharType="end"/>
      </w:r>
      <w:r w:rsidRPr="004211FE">
        <w:rPr>
          <w:rFonts w:cs="Times New Roman"/>
          <w:sz w:val="24"/>
          <w:szCs w:val="24"/>
        </w:rPr>
        <w:t>.</w:t>
      </w:r>
    </w:p>
    <w:p w14:paraId="6B340CFD" w14:textId="63CF0269" w:rsidR="00F03D90" w:rsidRPr="004211FE" w:rsidRDefault="00F03D90" w:rsidP="00497AC5">
      <w:pPr>
        <w:spacing w:after="60" w:line="240" w:lineRule="auto"/>
        <w:ind w:firstLine="216"/>
        <w:jc w:val="both"/>
        <w:rPr>
          <w:rFonts w:cs="Times New Roman"/>
          <w:sz w:val="24"/>
          <w:szCs w:val="24"/>
        </w:rPr>
        <w:sectPr w:rsidR="00F03D90" w:rsidRPr="004211FE">
          <w:type w:val="continuous"/>
          <w:pgSz w:w="11906" w:h="16838"/>
          <w:pgMar w:top="850" w:right="907" w:bottom="850" w:left="907" w:header="720" w:footer="720" w:gutter="0"/>
          <w:cols w:num="2" w:space="360"/>
          <w:docGrid w:linePitch="360"/>
        </w:sectPr>
      </w:pPr>
    </w:p>
    <w:p w14:paraId="3B7227B1" w14:textId="77777777" w:rsidR="00F86E20" w:rsidRPr="004211FE" w:rsidRDefault="00F86E20" w:rsidP="00F86E20">
      <w:pPr>
        <w:spacing w:after="0" w:line="240" w:lineRule="auto"/>
        <w:rPr>
          <w:rFonts w:cs="Times New Roman"/>
          <w:b/>
          <w:sz w:val="24"/>
          <w:szCs w:val="24"/>
        </w:rPr>
      </w:pPr>
    </w:p>
    <w:p w14:paraId="1B73FE88" w14:textId="74E6C68A" w:rsidR="00F86E20" w:rsidRPr="004211FE" w:rsidRDefault="00F03D90" w:rsidP="00F86E20">
      <w:pPr>
        <w:spacing w:after="0" w:line="240" w:lineRule="auto"/>
        <w:jc w:val="center"/>
        <w:rPr>
          <w:rFonts w:cs="Times New Roman"/>
          <w:b/>
          <w:sz w:val="24"/>
          <w:szCs w:val="24"/>
        </w:rPr>
      </w:pPr>
      <w:r w:rsidRPr="004211FE">
        <w:rPr>
          <w:rFonts w:cs="Times New Roman"/>
          <w:b/>
          <w:noProof/>
          <w:sz w:val="24"/>
          <w:szCs w:val="24"/>
        </w:rPr>
        <w:drawing>
          <wp:inline distT="0" distB="0" distL="0" distR="0" wp14:anchorId="545BA494" wp14:editId="7D2E65B3">
            <wp:extent cx="6408420" cy="3756025"/>
            <wp:effectExtent l="0" t="0" r="5080" b="3175"/>
            <wp:docPr id="11014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0289" name="Picture 110140289"/>
                    <pic:cNvPicPr/>
                  </pic:nvPicPr>
                  <pic:blipFill>
                    <a:blip r:embed="rId10"/>
                    <a:stretch>
                      <a:fillRect/>
                    </a:stretch>
                  </pic:blipFill>
                  <pic:spPr>
                    <a:xfrm>
                      <a:off x="0" y="0"/>
                      <a:ext cx="6408420" cy="3756025"/>
                    </a:xfrm>
                    <a:prstGeom prst="rect">
                      <a:avLst/>
                    </a:prstGeom>
                  </pic:spPr>
                </pic:pic>
              </a:graphicData>
            </a:graphic>
          </wp:inline>
        </w:drawing>
      </w:r>
    </w:p>
    <w:p w14:paraId="142BBB7F" w14:textId="0C938804" w:rsidR="000271A3" w:rsidRPr="004211FE" w:rsidRDefault="00521F27">
      <w:pPr>
        <w:spacing w:after="0" w:line="240" w:lineRule="auto"/>
        <w:jc w:val="center"/>
        <w:rPr>
          <w:rFonts w:cs="Times New Roman"/>
          <w:sz w:val="24"/>
          <w:szCs w:val="24"/>
        </w:rPr>
      </w:pPr>
      <w:r w:rsidRPr="004211FE">
        <w:rPr>
          <w:rFonts w:cs="Times New Roman"/>
          <w:b/>
          <w:sz w:val="24"/>
          <w:szCs w:val="24"/>
        </w:rPr>
        <w:t>Figure 1</w:t>
      </w:r>
      <w:r w:rsidR="00D6593F" w:rsidRPr="004211FE">
        <w:rPr>
          <w:rFonts w:cs="Times New Roman"/>
          <w:b/>
          <w:sz w:val="24"/>
          <w:szCs w:val="24"/>
        </w:rPr>
        <w:t>.</w:t>
      </w:r>
      <w:r w:rsidRPr="004211FE">
        <w:rPr>
          <w:rFonts w:cs="Times New Roman"/>
          <w:b/>
          <w:sz w:val="24"/>
          <w:szCs w:val="24"/>
        </w:rPr>
        <w:t xml:space="preserve"> Archival governance practices coded across couples</w:t>
      </w:r>
    </w:p>
    <w:p w14:paraId="6CC4BA92" w14:textId="77777777" w:rsidR="000271A3" w:rsidRPr="004211FE" w:rsidRDefault="00521F27">
      <w:pPr>
        <w:spacing w:after="120" w:line="240" w:lineRule="auto"/>
        <w:jc w:val="center"/>
        <w:rPr>
          <w:rFonts w:cs="Times New Roman"/>
          <w:sz w:val="24"/>
          <w:szCs w:val="24"/>
        </w:rPr>
      </w:pPr>
      <w:r w:rsidRPr="004211FE">
        <w:rPr>
          <w:rFonts w:cs="Times New Roman"/>
          <w:i/>
          <w:sz w:val="24"/>
          <w:szCs w:val="24"/>
        </w:rPr>
        <w:t>Source: Processed interview and couple-level coding data, 2026.</w:t>
      </w:r>
    </w:p>
    <w:p w14:paraId="52365F29" w14:textId="77777777" w:rsidR="000271A3" w:rsidRPr="004211FE" w:rsidRDefault="000271A3">
      <w:pPr>
        <w:rPr>
          <w:rFonts w:cs="Times New Roman"/>
          <w:sz w:val="24"/>
          <w:szCs w:val="24"/>
        </w:rPr>
        <w:sectPr w:rsidR="000271A3" w:rsidRPr="004211FE">
          <w:type w:val="continuous"/>
          <w:pgSz w:w="11906" w:h="16838"/>
          <w:pgMar w:top="850" w:right="907" w:bottom="850" w:left="907" w:header="720" w:footer="720" w:gutter="0"/>
          <w:cols w:space="720"/>
          <w:docGrid w:linePitch="360"/>
        </w:sectPr>
      </w:pPr>
    </w:p>
    <w:p w14:paraId="33C1CF0D" w14:textId="56B6F2CA" w:rsidR="00B53E2E" w:rsidRPr="004211FE" w:rsidRDefault="00B81B3B">
      <w:pPr>
        <w:spacing w:after="60" w:line="240" w:lineRule="auto"/>
        <w:ind w:firstLine="216"/>
        <w:jc w:val="both"/>
        <w:rPr>
          <w:rFonts w:cs="Times New Roman"/>
          <w:sz w:val="24"/>
          <w:szCs w:val="24"/>
        </w:rPr>
      </w:pPr>
      <w:r w:rsidRPr="004211FE">
        <w:rPr>
          <w:rFonts w:cs="Times New Roman"/>
          <w:sz w:val="24"/>
          <w:szCs w:val="24"/>
        </w:rPr>
        <w:t xml:space="preserve">This distinction is consistent with emerging research on computer-mediated sexual consent, which argues that consent must account for technological mediation, interface design, environmental conditions, and the afterlife of digital traces </w:t>
      </w:r>
      <w:r w:rsidR="00B53E2E" w:rsidRPr="004211FE">
        <w:rPr>
          <w:rFonts w:cs="Times New Roman"/>
          <w:sz w:val="24"/>
          <w:szCs w:val="24"/>
        </w:rPr>
        <w:fldChar w:fldCharType="begin"/>
      </w:r>
      <w:r w:rsidR="00936DE6" w:rsidRPr="004211FE">
        <w:rPr>
          <w:rFonts w:cs="Times New Roman"/>
          <w:sz w:val="24"/>
          <w:szCs w:val="24"/>
        </w:rPr>
        <w:instrText xml:space="preserve"> ADDIN ZOTERO_ITEM CSL_CITATION {"citationID":"e1epCjvC","properties":{"unsorted":false,"formattedCitation":"(Brewer et al., 2024; Cefai, 2024; Stardust et al., 2023)","plainCitation":"(Brewer et al., 2024; Cefai, 2024; Stardust et al., 2023)","noteIndex":0},"citationItems":[{"id":5929,"uris":["http://zotero.org/users/15551409/items/H4KDCRRX"],"itemData":{"id":5929,"type":"article-journal","abstract":"Gender and sexual minoritized (GSM) youth are more likely than their cisgender heterosexual peers to experience intimate partner violence (IPV) and practice bondage and discipline, domination and submission, sadism, and masochism (BDSM). Although IPV and BDSM are vastly different phenomena, superficial similarities (e.g., violent behaviors) can lead to misidentification in both practice and research. This study explores how GSM youth (a) experience and understand the differences between IPV and BDSM and (b) report consensual violent and controlling behaviors when answering items on IPV measures. Nine demographically diverse GSM youth (mean age 21.2) were drawn from a GSM youth-serving organization in the Northeast United States. Participants were interviewed about their experiences with IPV, BDSM, and consent. Participants also were asked to describe the process of completing two standardized measures of IPV. Interviews were coded using conventional and directed content analysis. Eight of nine participants reported IPV victimization, and seven reported BDSM interest or experiences. Four themes emerged: (a) GSM youth experience a spectrum of IPV victimization, often related to their gender and sexual identity; (b) interest in BDSM does not imply an acceptance of IPV; (c) GSM youth have a nuanced understanding of consent and strategies to communicate consent with their partners; and (d) Consent is the organizing framework by which GSM youth distinguish IPV from BDSM. Participants reported various degrees of certainty that they would include BDSM behaviors when answering questions about violent behaviors. Findings underscore the importance of conceptually and operationally differentiating IPV and BDSM. Programs that serve GSM youth should address IPV victimization, offer sex-positive education regarding healthy relationships and BDSM, and assist GSM youth in differentiating abusive behaviors from consensual BDSM. Standardized measures that do not conflate BDSM with IPV are crucial for studying IPV among GSM youth.","container-title":"Journal of Interpersonal Violence","DOI":"10.1177/08862605231193445","ISSN":"0886-2605","issue":"1-2","journalAbbreviation":"J Interpers Violence","language":"EN","page":"35-58","publisher":"SAGE Publications Inc","source":"SAGE Journals","title":"“It’s Their Consent You Have to Wait For”: Intimate Partner Violence and BDSM Among Gender and Sexual Minority Youth","title-short":"“It’s Their Consent You Have to Wait For”","volume":"39","author":[{"family":"Brewer","given":"Nathan Q."},{"family":"Thomas","given":"Kristie A."},{"family":"Guadalupe-Diaz","given":"Xavier"}],"issued":{"date-parts":[["2024",1,1]]}}},{"id":9499,"uris":["http://zotero.org/users/15551409/items/SXQ9TW7U"],"itemData":{"id":9499,"type":"article-journal","abstract":"This article draws on feminist cultural studies, media and cultural theory, and engages with feminist law and criminology, to argue for a newly invigorated conceptualisation of consent in feminist theory. Rather than advance a particular feminist theory of consent, the article argues for a feminist cultural media theory of commonsense consent that is both sensory and representational. This theory acknowledges that there is no concept of consent reserved for sexual encounters. Rather, a more universal, commonsense theory, shaped as much by twentieth-century media as eighteenth-century political philosophy, informs how consent shows up to social experience. The article offers a revision of feminist discussions about consent in law, political philosophy and cultural studies, proposing that accounts such as Laura Kipnis’ Unwanted Advances: Sexual Paranoia Comes to Campus can be read as descriptions of consent's affective structure. Feminist accounts have underestimated the implications of the involvement of media, from early cinema through to contemporary social media, in co-locating consent with deception. This article shows how the media concept of consent-deception plays a role in suspicion and betrayal, both of which act as consent's structures of feeling. To further probe an enquiry into how personalised media are transforming commonsense consent, the article discusses the TV programme The Tinder Swindler. Various production techniques encourage a view of social media as a complete encapsulation of the social life and affectivity of consent-deception, suggesting a number of implications for a feminist cultural media theory of commonsense consent. In particular, the programme asks us to problematise the evidentiary status of informational social media linked to the changing perceptibility of consent-deception. © The Author(s) 2023.","archive":"Scopus","container-title":"Feminist Theory","DOI":"10.1177/14647001231206026","ISSN":"14647001 (ISSN)","issue":"3","journalAbbreviation":"Fem. Theory","language":"English","page":"471-492","publisher":"SAGE Publications Ltd","title":"Consent-deception: a feminist cultural media theory of commonsense consent","volume":"25","author":[{"family":"Cefai","given":"S."}],"issued":{"date-parts":[["2024"]]}}},{"id":6934,"uris":["http://zotero.org/users/15551409/items/EALAYQY7"],"itemData":{"id":6934,"type":"article-journal","abstract":"As dating apps continue to receive pressure from civil society, media and governments to address a range of safety concerns, technology companies have developed and deployed a spate of new safety features. Taken together, these features rely upon increased surveillance and partnerships with both technology start-up companies and law enforcement agencies proposed as responses to sexual harassment and abuse. In this article, we draw on empirical accounts of app use – and popular media reporting – to problematise commonsense assumptions about dating apps, safety, technology, policing and surveillance. Where so-called safety features involve increased surveillance and techno-carceral solutionism, there is potential to make users less safe – particularly for app users who are marginalised or stigmatised on the basis of their race, sexuality, gender, health status, employment or disability. Instead of the impetus to ‘datafy’ consent by documenting evidence of sexual transactions, or to monitor users by sharing data with police, we argue that a more effective approach to safety must extend the notion of ‘consent culture’ to encompass a consent-based approach to collecting, storing, and sharing user data – including seeking consent from users about how and whether their data is sold, monetised or shared with third parties or law enforcement. © The Author(s) 2022.","archive":"Scopus","container-title":"Crime, Media, Culture","DOI":"10.1177/17416590221111827","ISSN":"17416590 (ISSN)","issue":"2","journalAbbreviation":"Crime Media Cult.","language":"English","page":"274-295","publisher":"SAGE Publications Ltd","title":"Surveillance does not equal safety: Police, data and consent on dating apps","volume":"19","author":[{"family":"Stardust","given":"Z."},{"family":"Gillett","given":"R."},{"family":"Albury","given":"K."}],"issued":{"date-parts":[["2023"]]}}}],"schema":"https://github.com/citation-style-language/schema/raw/master/csl-citation.json"} </w:instrText>
      </w:r>
      <w:r w:rsidR="00B53E2E" w:rsidRPr="004211FE">
        <w:rPr>
          <w:rFonts w:cs="Times New Roman"/>
          <w:sz w:val="24"/>
          <w:szCs w:val="24"/>
        </w:rPr>
        <w:fldChar w:fldCharType="separate"/>
      </w:r>
      <w:r w:rsidR="00936DE6" w:rsidRPr="004211FE">
        <w:rPr>
          <w:rFonts w:cs="Times New Roman"/>
          <w:noProof/>
          <w:sz w:val="24"/>
          <w:szCs w:val="24"/>
        </w:rPr>
        <w:t>(Brewer et al., 2024; Cefai, 2024; Stardust et al., 2023)</w:t>
      </w:r>
      <w:r w:rsidR="00B53E2E" w:rsidRPr="004211FE">
        <w:rPr>
          <w:rFonts w:cs="Times New Roman"/>
          <w:sz w:val="24"/>
          <w:szCs w:val="24"/>
        </w:rPr>
        <w:fldChar w:fldCharType="end"/>
      </w:r>
      <w:r w:rsidR="00B53E2E" w:rsidRPr="004211FE">
        <w:rPr>
          <w:rFonts w:cs="Times New Roman"/>
          <w:sz w:val="24"/>
          <w:szCs w:val="24"/>
        </w:rPr>
        <w:t>. The research therefore identifies at least five dimensions of intimate-media consent: production consent, framing consent, storage consent, replay consent, and deletion consent.</w:t>
      </w:r>
    </w:p>
    <w:p w14:paraId="5537D3BA" w14:textId="58EE605E" w:rsidR="000271A3" w:rsidRPr="004211FE" w:rsidRDefault="000A49CE">
      <w:pPr>
        <w:spacing w:after="60" w:line="240" w:lineRule="auto"/>
        <w:ind w:firstLine="216"/>
        <w:jc w:val="both"/>
        <w:rPr>
          <w:rFonts w:cs="Times New Roman"/>
          <w:sz w:val="24"/>
          <w:szCs w:val="24"/>
        </w:rPr>
      </w:pPr>
      <w:r w:rsidRPr="004211FE">
        <w:rPr>
          <w:rFonts w:cs="Times New Roman"/>
          <w:sz w:val="24"/>
          <w:szCs w:val="24"/>
        </w:rPr>
        <w:t xml:space="preserve">The fourth major finding concerns risk, surveillance, and deletion. C08 showed archival asymmetry. One partner in Jakarta could not safely store permanent files because of family surveillance, while the partner in Perth had greater privacy and retained some materials before deleting them after the relationship ended. C11 used covert disguised storage and situational deletion in a conservative regional context. C12 experienced forced archival rupture after family discovery, when devices and WhatsApp messages </w:t>
      </w:r>
      <w:r w:rsidRPr="004211FE">
        <w:rPr>
          <w:rFonts w:cs="Times New Roman"/>
          <w:sz w:val="24"/>
          <w:szCs w:val="24"/>
        </w:rPr>
        <w:t xml:space="preserve">became instruments of coercive control. These cases demonstrate that queer intimate archives exist within social worlds where privacy is unequal and conditional </w:t>
      </w:r>
      <w:r w:rsidR="00A45E9D" w:rsidRPr="004211FE">
        <w:rPr>
          <w:rFonts w:cs="Times New Roman"/>
          <w:sz w:val="24"/>
          <w:szCs w:val="24"/>
        </w:rPr>
        <w:fldChar w:fldCharType="begin"/>
      </w:r>
      <w:r w:rsidR="00936DE6" w:rsidRPr="004211FE">
        <w:rPr>
          <w:rFonts w:cs="Times New Roman"/>
          <w:sz w:val="24"/>
          <w:szCs w:val="24"/>
        </w:rPr>
        <w:instrText xml:space="preserve"> ADDIN ZOTERO_ITEM CSL_CITATION {"citationID":"IAUP1SGV","properties":{"unsorted":false,"formattedCitation":"(Chandra et al., 2022)","plainCitation":"(Chandra et al., 2022)","noteIndex":0},"citationItems":[{"id":17488,"uris":["http://zotero.org/users/15551409/items/RABTK5KT"],"itemData":{"id":17488,"type":"article-journal","abstract":"The research aimed to examine and explain the relationship between religious fundamentalism and intergroup threats toward undergraduate students’ prejudice against gays and lesbians. Bhinneka Tunggal Ika, a slogan about tolerance, is supposed to protect and enhance diversity in Indonesia. On the contrary, sexual minority groups, gays and lesbians, often accept stereotypes, prejudices, and discrimination from the majority of Indonesian because they are considered against the religious values and morality of Indonesian. The research used a cross-sectional survey design with accidental sampling methods. The research subjects were students aged 18 to 24 years who studied at universities in Surabaya, identified as heterosexuals, and with diverse religious backgrounds (N = 414). The instruments used were the Attitudes Towards Lesbians and Gay Men (ATLG), the Revised Religious Fundamentalism Scale (RFS-12), and the Perceived Threat of Homosexuals (PTHS) Scale. Multiple regression analysis shows that religious fundamentalism and intergroup threat plays a significant role in explaining prejudice against gays and lesbians (R = 0,872; R² = 0,761; F = 654,817; p &lt; 0,001). The role of intergroup threat as a predictor of prejudice against gays and lesbians is higher than religious fundamentalism.Additional analysis shows that academic discipline, contact, empathy, religion, and university characteristics affect students’ prejudice.","container-title":"Humaniora","DOI":"10.21512/humaniora.v13i3.8346","ISSN":"2476-9061, 2087-1236","issue":"3","journalAbbreviation":"Humaniora","license":"https://creativecommons.org/licenses/by-sa/4.0","page":"255-264","source":"DOI.org (Crossref)","title":"Indonesian Students’ Prejudice Against Homosexuals: Religious Fundamentalism and Intergroup Threat as Predictors","title-short":"Indonesian Students’ Prejudice Against Homosexuals","volume":"13","author":[{"family":"Chandra","given":"Jessica"},{"family":"Sampe Tondok","given":"Marselius"},{"family":"Balgies","given":"Soffy"}],"issued":{"date-parts":[["2022",11,2]]}}}],"schema":"https://github.com/citation-style-language/schema/raw/master/csl-citation.json"} </w:instrText>
      </w:r>
      <w:r w:rsidR="00A45E9D" w:rsidRPr="004211FE">
        <w:rPr>
          <w:rFonts w:cs="Times New Roman"/>
          <w:sz w:val="24"/>
          <w:szCs w:val="24"/>
        </w:rPr>
        <w:fldChar w:fldCharType="separate"/>
      </w:r>
      <w:r w:rsidR="00936DE6" w:rsidRPr="004211FE">
        <w:rPr>
          <w:rFonts w:cs="Times New Roman"/>
          <w:noProof/>
          <w:sz w:val="24"/>
          <w:szCs w:val="24"/>
        </w:rPr>
        <w:t>(Chandra et al., 2022)</w:t>
      </w:r>
      <w:r w:rsidR="00A45E9D" w:rsidRPr="004211FE">
        <w:rPr>
          <w:rFonts w:cs="Times New Roman"/>
          <w:sz w:val="24"/>
          <w:szCs w:val="24"/>
        </w:rPr>
        <w:fldChar w:fldCharType="end"/>
      </w:r>
      <w:r w:rsidRPr="004211FE">
        <w:rPr>
          <w:rFonts w:cs="Times New Roman"/>
          <w:sz w:val="24"/>
          <w:szCs w:val="24"/>
        </w:rPr>
        <w:t>.</w:t>
      </w:r>
    </w:p>
    <w:p w14:paraId="7E4F6C57" w14:textId="360EAB50" w:rsidR="00497AC5" w:rsidRPr="004211FE" w:rsidRDefault="00497AC5" w:rsidP="00497AC5">
      <w:pPr>
        <w:spacing w:before="240" w:after="60" w:line="240" w:lineRule="auto"/>
        <w:ind w:left="357" w:right="142"/>
        <w:jc w:val="both"/>
        <w:rPr>
          <w:rFonts w:cs="Times New Roman"/>
          <w:sz w:val="24"/>
          <w:szCs w:val="24"/>
        </w:rPr>
      </w:pPr>
      <w:r w:rsidRPr="004211FE">
        <w:rPr>
          <w:rFonts w:cs="Times New Roman"/>
          <w:sz w:val="24"/>
          <w:szCs w:val="24"/>
        </w:rPr>
        <w:t>“Living with my family in Jakarta means privacy is really just an illusion ... if I accidentally got the photo sync settings wrong, the risk ... would be immediate.” (Conversation with the researchers, P15, 21 years old, bisexual participant, former partner in a transnational surveilled sapphic long-distance relationship, Jakarta, 9 May 2026).</w:t>
      </w:r>
    </w:p>
    <w:p w14:paraId="1D3603AC" w14:textId="1D0811DF" w:rsidR="00B53E2E" w:rsidRPr="004211FE" w:rsidRDefault="00B53E2E" w:rsidP="00497AC5">
      <w:pPr>
        <w:spacing w:before="240" w:after="60" w:line="240" w:lineRule="auto"/>
        <w:ind w:left="357" w:right="142"/>
        <w:jc w:val="both"/>
        <w:rPr>
          <w:rFonts w:cs="Times New Roman"/>
          <w:sz w:val="24"/>
          <w:szCs w:val="24"/>
        </w:rPr>
      </w:pPr>
      <w:r w:rsidRPr="004211FE">
        <w:rPr>
          <w:rFonts w:cs="Times New Roman"/>
          <w:sz w:val="24"/>
          <w:szCs w:val="24"/>
        </w:rPr>
        <w:t xml:space="preserve">“She could keep all our voice notes and pictures safely in Perth, but I couldn't risk leaving any traces on my phone here. My family frequently checks my devices. Our intimacy lived almost entirely in her storage, not mine. For me, deleting the files immediately wasn't a lack of love, it was the only way to survive in this house.” </w:t>
      </w:r>
      <w:r w:rsidRPr="004211FE">
        <w:rPr>
          <w:rFonts w:cs="Times New Roman"/>
          <w:sz w:val="24"/>
          <w:szCs w:val="24"/>
        </w:rPr>
        <w:lastRenderedPageBreak/>
        <w:t>(Conversation with the researchers, P16, 23 years old, lesbian participant, former partner in a transnational surveilled sapphic long-distance relationship, Jakarta, 3 May 2026).</w:t>
      </w:r>
    </w:p>
    <w:p w14:paraId="48BC4E55" w14:textId="64995E4F" w:rsidR="000A49CE" w:rsidRPr="004211FE" w:rsidRDefault="000A49CE" w:rsidP="000A49CE">
      <w:pPr>
        <w:spacing w:before="240" w:after="60" w:line="240" w:lineRule="auto"/>
        <w:ind w:firstLine="216"/>
        <w:jc w:val="both"/>
        <w:rPr>
          <w:rFonts w:cs="Times New Roman"/>
          <w:sz w:val="24"/>
          <w:szCs w:val="24"/>
        </w:rPr>
      </w:pPr>
      <w:r w:rsidRPr="004211FE">
        <w:rPr>
          <w:rFonts w:cs="Times New Roman"/>
          <w:sz w:val="24"/>
          <w:szCs w:val="24"/>
        </w:rPr>
        <w:t xml:space="preserve">Together, the P15 and P16 accounts show that archival asymmetry followed unequal domestic privacy rather than unequal attachment. P15 frames privacy as fragile because cloud sync settings and family access could make exposure immediate. P16 adds that one partner in Perth could safely keep voice notes and pictures, while the partner in Jakarta had to delete files at once to survive domestic monitoring. This risk should be read within a broader Indonesian moral context in which gendered respectability and sexuality are socially regulated </w:t>
      </w:r>
      <w:r w:rsidR="006132DE" w:rsidRPr="004211FE">
        <w:rPr>
          <w:rFonts w:cs="Times New Roman"/>
          <w:sz w:val="24"/>
          <w:szCs w:val="24"/>
        </w:rPr>
        <w:fldChar w:fldCharType="begin"/>
      </w:r>
      <w:r w:rsidR="00B81B3B" w:rsidRPr="004211FE">
        <w:rPr>
          <w:rFonts w:cs="Times New Roman"/>
          <w:sz w:val="24"/>
          <w:szCs w:val="24"/>
        </w:rPr>
        <w:instrText xml:space="preserve"> ADDIN ZOTERO_ITEM CSL_CITATION {"citationID":"HiiCuSdA","properties":{"unsorted":false,"formattedCitation":"(Eliyanah, 2024; Lim, 2017)","plainCitation":"(Eliyanah, 2024; Lim, 2017)","noteIndex":0},"citationItems":[{"id":17490,"uris":["http://zotero.org/users/15551409/items/KHEW7Y94"],"itemData":{"id":17490,"type":"article-journal","container-title":"Asian Studies Review","DOI":"10.1080/10357823.2022.2119548","ISSN":"1035-7823","issue":"1","page":"19-35","publisher":"Routledge","source":"tandfonline.com (Atypon)","title":"Gendered Moralities and Cinematic Representations of Indonesian Muslims and their Arab Others","volume":"48","author":[{"family":"Eliyanah","given":"Evi"}],"issued":{"date-parts":[["2024",1,2]]}}},{"id":17494,"uris":["http://zotero.org/users/15551409/items/HUSXQ952"],"itemData":{"id":17494,"type":"article-journal","container-title":"Critical Asian Studies","DOI":"10.1080/14672715.2017.1341188","ISSN":"1467-2715, 1472-6033","issue":"3","journalAbbreviation":"Critical Asian Studies","language":"en","page":"411-427","source":"DOI.org (Crossref)","title":"Freedom to hate: social media, algorithmic enclaves, and the rise of tribal nationalism in Indonesia","title-short":"Freedom to hate","volume":"49","author":[{"family":"Lim","given":"Merlyna"}],"issued":{"date-parts":[["2017",7,3]]}}}],"schema":"https://github.com/citation-style-language/schema/raw/master/csl-citation.json"} </w:instrText>
      </w:r>
      <w:r w:rsidR="006132DE" w:rsidRPr="004211FE">
        <w:rPr>
          <w:rFonts w:cs="Times New Roman"/>
          <w:sz w:val="24"/>
          <w:szCs w:val="24"/>
        </w:rPr>
        <w:fldChar w:fldCharType="separate"/>
      </w:r>
      <w:r w:rsidR="00B81B3B" w:rsidRPr="004211FE">
        <w:rPr>
          <w:rFonts w:cs="Times New Roman"/>
          <w:noProof/>
          <w:sz w:val="24"/>
          <w:szCs w:val="24"/>
        </w:rPr>
        <w:t>(Eliyanah, 2024; Lim, 2017)</w:t>
      </w:r>
      <w:r w:rsidR="006132DE" w:rsidRPr="004211FE">
        <w:rPr>
          <w:rFonts w:cs="Times New Roman"/>
          <w:sz w:val="24"/>
          <w:szCs w:val="24"/>
        </w:rPr>
        <w:fldChar w:fldCharType="end"/>
      </w:r>
      <w:r w:rsidRPr="004211FE">
        <w:rPr>
          <w:rFonts w:cs="Times New Roman"/>
          <w:sz w:val="24"/>
          <w:szCs w:val="24"/>
        </w:rPr>
        <w:t>. The partner with greater privacy could become the custodian of the archive, while the more surveilled partner remained almost archivally absent. This finding complicates the assumption that more storage means stronger commitment.</w:t>
      </w:r>
    </w:p>
    <w:p w14:paraId="3F938224" w14:textId="76E4F5F2" w:rsidR="000A49CE" w:rsidRPr="004211FE" w:rsidRDefault="000A49CE" w:rsidP="000A49CE">
      <w:pPr>
        <w:spacing w:before="240" w:after="60" w:line="240" w:lineRule="auto"/>
        <w:ind w:firstLine="216"/>
        <w:jc w:val="both"/>
        <w:rPr>
          <w:rFonts w:cs="Times New Roman"/>
          <w:sz w:val="24"/>
          <w:szCs w:val="24"/>
        </w:rPr>
      </w:pPr>
      <w:r w:rsidRPr="004211FE">
        <w:rPr>
          <w:rFonts w:cs="Times New Roman"/>
          <w:sz w:val="24"/>
          <w:szCs w:val="24"/>
        </w:rPr>
        <w:t xml:space="preserve">Deletion was therefore not simply the opposite of archiving. It was part of the archive’s life cycle. In C01, deletion after breakup was painful but described as ethically necessary. The files contained costumes, laughter, fantasy, planning, and sexual scenes. Deleting them meant removing a relational world, not merely deleting risky content. In C11, situational deletion functioned as risk management. In C12, forced deletion </w:t>
      </w:r>
      <w:proofErr w:type="gramStart"/>
      <w:r w:rsidRPr="004211FE">
        <w:rPr>
          <w:rFonts w:cs="Times New Roman"/>
          <w:sz w:val="24"/>
          <w:szCs w:val="24"/>
        </w:rPr>
        <w:t>was not care</w:t>
      </w:r>
      <w:proofErr w:type="gramEnd"/>
      <w:r w:rsidRPr="004211FE">
        <w:rPr>
          <w:rFonts w:cs="Times New Roman"/>
          <w:sz w:val="24"/>
          <w:szCs w:val="24"/>
        </w:rPr>
        <w:t xml:space="preserve"> but coercion. The same technical act, removing a file, had different meanings depending on agency. Deletion could be protective, consensual, therapeutic, or violent.</w:t>
      </w:r>
    </w:p>
    <w:p w14:paraId="4B0FAEE8" w14:textId="52DF90FD" w:rsidR="00B95DE6" w:rsidRPr="004211FE" w:rsidRDefault="00B95DE6" w:rsidP="00B95DE6">
      <w:pPr>
        <w:spacing w:before="240" w:after="60" w:line="240" w:lineRule="auto"/>
        <w:ind w:left="357" w:right="142"/>
        <w:jc w:val="both"/>
        <w:rPr>
          <w:rFonts w:cs="Times New Roman"/>
          <w:sz w:val="24"/>
          <w:szCs w:val="24"/>
        </w:rPr>
      </w:pPr>
      <w:r w:rsidRPr="004211FE">
        <w:rPr>
          <w:rFonts w:cs="Times New Roman"/>
          <w:sz w:val="24"/>
          <w:szCs w:val="24"/>
        </w:rPr>
        <w:t xml:space="preserve">“Keeping fantasy videos of an ex became poison that stopped me from moving on ... I threw away all the fantasies we had built together </w:t>
      </w:r>
      <w:r w:rsidR="00692905" w:rsidRPr="004211FE">
        <w:rPr>
          <w:rFonts w:cs="Times New Roman"/>
          <w:sz w:val="24"/>
          <w:szCs w:val="24"/>
        </w:rPr>
        <w:t>to</w:t>
      </w:r>
      <w:r w:rsidRPr="004211FE">
        <w:rPr>
          <w:rFonts w:cs="Times New Roman"/>
          <w:sz w:val="24"/>
          <w:szCs w:val="24"/>
        </w:rPr>
        <w:t xml:space="preserve"> save my own mental health.” (Conversation with the researchers, P02, 25 years old, lesbian participant, former partner in a meeting-based domestic inter-city sapphic long-distance relationship, Yogyakarta, 16 May 2026).</w:t>
      </w:r>
    </w:p>
    <w:p w14:paraId="59A37C41" w14:textId="0C94DABC" w:rsidR="000271A3" w:rsidRPr="004211FE" w:rsidRDefault="00521F27" w:rsidP="00B95DE6">
      <w:pPr>
        <w:spacing w:before="240" w:after="60" w:line="240" w:lineRule="auto"/>
        <w:ind w:firstLine="216"/>
        <w:jc w:val="both"/>
        <w:rPr>
          <w:rFonts w:cs="Times New Roman"/>
          <w:sz w:val="24"/>
          <w:szCs w:val="24"/>
        </w:rPr>
      </w:pPr>
      <w:r w:rsidRPr="004211FE">
        <w:rPr>
          <w:rFonts w:cs="Times New Roman"/>
          <w:sz w:val="24"/>
          <w:szCs w:val="24"/>
        </w:rPr>
        <w:t xml:space="preserve">This account shows how stored intimacy can become emotionally hazardous. The same vividness that made the archive useful during the relationship made it difficult after separation. The video did not remain a neutral trace. It preserved fantasy and attachment beyond the relationship’s ability to hold them. This finding is in line with scholarship on digital traces and life narratives, </w:t>
      </w:r>
      <w:r w:rsidRPr="004211FE">
        <w:rPr>
          <w:rFonts w:cs="Times New Roman"/>
          <w:sz w:val="24"/>
          <w:szCs w:val="24"/>
        </w:rPr>
        <w:t xml:space="preserve">which shows that platforms store memory in ways that can complicate disclosure, identity change, and emotional recovery </w:t>
      </w:r>
      <w:r w:rsidR="00C63AC6" w:rsidRPr="004211FE">
        <w:rPr>
          <w:rFonts w:cs="Times New Roman"/>
          <w:sz w:val="24"/>
          <w:szCs w:val="24"/>
        </w:rPr>
        <w:fldChar w:fldCharType="begin"/>
      </w:r>
      <w:r w:rsidR="00936DE6" w:rsidRPr="004211FE">
        <w:rPr>
          <w:rFonts w:cs="Times New Roman"/>
          <w:sz w:val="24"/>
          <w:szCs w:val="24"/>
        </w:rPr>
        <w:instrText xml:space="preserve"> ADDIN ZOTERO_ITEM CSL_CITATION {"citationID":"cdmcOZY8","properties":{"unsorted":false,"formattedCitation":"(Robards &amp; Lincoln, 2017)","plainCitation":"(Robards &amp; Lincoln, 2017)","noteIndex":0},"citationItems":[{"id":9851,"uris":["http://zotero.org/users/15551409/items/JACIVKKD"],"itemData":{"id":9851,"type":"article-journal","abstract":"This article explores the potential role of sustained social media use in longitudinal qualitative research. We introduce the research design and methodology of a research project exploring sustained use (five or more years) of the social network site Facebook among young people in their twenties. By focusing on this group, we seek to uncover how ‘growing up’ stories are told and archived online, and how disclosure practices (what people say and share on social media) change over time. We question how we can understand the ‘digital trace’ inscribed through the Facebook Timeline as a longitudinal narrative text. We argue that ‘scrolling back’ through Facebook with participants as ‘co-analysts’ of their own digital traces can add to the qualitative longitudinal research (QLR) tradition. QLR and the scroll back method attend to a similar set of concerns around change over time, the depth of inquiry, and uncovering rigorous, rich life narratives. We explore limitations (especially around intentionality) and ethical challenges, while also arguing for the inclusion of these often highly personal, deep, co-constructed digital texts in qualitative longitudinal research. We also consider how the scroll back method could apply to other digital media, as the sites and applications that people use diversifies and changes over time. © 2017, © The Author(s) 2017.","archive":"Scopus","container-title":"Qualitative Research","DOI":"10.1177/1468794117700707","ISSN":"14687941 (ISSN)","issue":"6","journalAbbreviation":"Qual. Res.","language":"English","page":"715-730","publisher":"SAGE Publications Ltd","title":"Uncovering longitudinal life narratives: scrolling back on Facebook","volume":"17","author":[{"family":"Robards","given":"B."},{"family":"Lincoln","given":"S."}],"issued":{"date-parts":[["2017"]]}}}],"schema":"https://github.com/citation-style-language/schema/raw/master/csl-citation.json"} </w:instrText>
      </w:r>
      <w:r w:rsidR="00C63AC6" w:rsidRPr="004211FE">
        <w:rPr>
          <w:rFonts w:cs="Times New Roman"/>
          <w:sz w:val="24"/>
          <w:szCs w:val="24"/>
        </w:rPr>
        <w:fldChar w:fldCharType="separate"/>
      </w:r>
      <w:r w:rsidR="00936DE6" w:rsidRPr="004211FE">
        <w:rPr>
          <w:rFonts w:cs="Times New Roman"/>
          <w:noProof/>
          <w:sz w:val="24"/>
          <w:szCs w:val="24"/>
        </w:rPr>
        <w:t>(Robards &amp; Lincoln, 2017)</w:t>
      </w:r>
      <w:r w:rsidR="00C63AC6" w:rsidRPr="004211FE">
        <w:rPr>
          <w:rFonts w:cs="Times New Roman"/>
          <w:sz w:val="24"/>
          <w:szCs w:val="24"/>
        </w:rPr>
        <w:fldChar w:fldCharType="end"/>
      </w:r>
      <w:r w:rsidRPr="004211FE">
        <w:rPr>
          <w:rFonts w:cs="Times New Roman"/>
          <w:sz w:val="24"/>
          <w:szCs w:val="24"/>
        </w:rPr>
        <w:t xml:space="preserve">. It also relates to studies of intimate data and surveillance, which warn that safety cannot be equated with more data capture or more institutional monitoring </w:t>
      </w:r>
      <w:r w:rsidR="00C63AC6" w:rsidRPr="004211FE">
        <w:rPr>
          <w:rFonts w:cs="Times New Roman"/>
          <w:sz w:val="24"/>
          <w:szCs w:val="24"/>
        </w:rPr>
        <w:fldChar w:fldCharType="begin"/>
      </w:r>
      <w:r w:rsidR="00936DE6" w:rsidRPr="004211FE">
        <w:rPr>
          <w:rFonts w:cs="Times New Roman"/>
          <w:sz w:val="24"/>
          <w:szCs w:val="24"/>
        </w:rPr>
        <w:instrText xml:space="preserve"> ADDIN ZOTERO_ITEM CSL_CITATION {"citationID":"zOaGkw0h","properties":{"unsorted":false,"formattedCitation":"(Albury et al., 2021; Andreassen, 2021; Balfour, 2024; Hamilton et al., 2024; Stardust et al., 2023)","plainCitation":"(Albury et al., 2021; Andreassen, 2021; Balfour, 2024; Hamilton et al., 2024; Stardust et al., 2023)","noteIndex":0},"citationItems":[{"id":9755,"uris":["http://zotero.org/users/15551409/items/XAN59ZWT"],"itemData":{"id":9755,"type":"article-journal","abstract":"This article reflects on 14 Australian trans dating app users’ accounts of feeling safer (and less safe) when using apps, as well as their experiences of sexual healthcare. We explore both app use and healthcare in the context of the interdisciplinary field of ‘digital intimacies’, considering the ways that digital technologies and cultures of technological use both shape and are shaped by broader professional and cultural norms relating to sexuality and gender. Drawing on Preciado’s [(2013). Testo junkie: Sex, drugs and biopolitics in the pharmacopornographic era. The Feminist Press] framework of ‘pharmacopornographisation’, the analysis aims to contextualise participants’ experiences of being ‘seen’ and ‘known’ by health professionals and other app users. Our findings indicate that both dating apps and sexual health services rely on reductive systems of sorting and categorisation that reinforce binary understandings of genders and sexualities in order to facilitate data management and information sharing practices. Yet these same sorting and filtering technologies can also help trans app users avoid harassment, form intimate connections and seek appropriate healthcare. © 2020 Informa UK Limited, trading as Taylor &amp; Francis Group.","archive":"Scopus","container-title":"Health Sociology Review","DOI":"10.1080/14461242.2020.1851610","ISSN":"14461242 (ISSN)","issue":"1","journalAbbreviation":"Health Soc. Rev.","language":"English","page":"72-86","publisher":"Routledge","title":"Not your unicorn: trans dating app users’ negotiations of personal safety and sexual health","volume":"30","author":[{"family":"Albury","given":"K."},{"family":"Dietzel","given":"C."},{"family":"Pym","given":"T."},{"family":"Vivienne","given":"S."},{"family":"Cook","given":"T."}],"issued":{"date-parts":[["2021"]]}}},{"id":9647,"uris":["http://zotero.org/users/15551409/items/J7FS9ZKB"],"itemData":{"id":9647,"type":"article-journal","abstract":"In recent years, social media content has played an increasingly significant role in the legal processing of asylum claims in Europe. This article investigates the role of such content in Danish asylum cases by examining verdicts from the years 2015–2019. In particular, it examines cases relating to LGBTQ refugees (i.e., asylum seekers who claim asylum on the basis of sexual orientation and/or gender identity) and how their credibility — and thus their ability to obtain asylum — is determined, in part, by their social media profiles. The article shows how posts and comments on social media platforms are used to prove (or disconfirm) LGBTQ identity, and how migration authorities expect refugees’ online behaviour to align with their expectations of ‘genuine’ LGBTQ persons. Finally, the article argues that the current use of biometric digital data traces to identify refugees, govern borders and manage migration has been intensified by the application of social media content in asylum proceedings. © 2021, Rikke Andreassen. All Rights Reserved.","archive":"Scopus","container-title":"First Monday","DOI":"10.5210/fm.v26i1.10653","ISSN":"13960466 (ISSN)","issue":"1","journalAbbreviation":"First Monday","language":"English","publisher":"First Monday","title":"Social media surveillance, LGBTQ refugees and asylum: How migration authorities use social media profiles to determine refugees as ‘genuine’ or ‘fraudulent’","URL":"https://www.scopus.com/pages/publications/85170577557?origin=resultslist","volume":"26","author":[{"family":"Andreassen","given":"R."}],"issued":{"date-parts":[["2021"]]}}},{"id":9881,"uris":["http://zotero.org/users/15551409/items/4V9ZK5ZE"],"itemData":{"id":9881,"type":"article-journal","abstract":"This article turns to the relationship between bodies and selves and the phenomenon of feminine health technologies such as menstruation and ovulation trackers (known as “FemTech”) as a particularly fraught domain of the platform economy. The author explores three interrelated critiques of platform intimacy in FemTech. The author begins with a discussion of biometric surveillance, which takes on new resonance in a post–Roe v. Wade society, where news and social media have been flooded with calls for women to delete their reproductive apps. Next is a discussion of intimacy and estrangement in FemTech platforms, whereby the body no longer registers, through our own interpretation, how we “feel” but how the machine feels us. The author concludes by considering the material dangers of platform intimacy, particularly forms of tracking and violence that are potentialized through digital intimate platforms. © University of Toronto Press, 2024.","archive":"Scopus","container-title":"TOPIA","DOI":"10.3138/topia-2023-0025","ISSN":"12060143 (ISSN)","journalAbbreviation":"Topia","language":"English","page":"58-75","publisher":"University of Toronto Press","title":"Surveillance, Biopower, and Unsettling Intimacies in Reproductive Tracking Platforms","volume":"48","author":[{"family":"Balfour","given":"L.A."}],"issued":{"date-parts":[["2024"]]}}},{"id":9441,"uris":["http://zotero.org/users/15551409/items/55MK5GH2"],"itemData":{"id":9441,"type":"article-journal","abstract":"Digital intimacy, engaged in by sex workers, clients, and others who share intimate content recreationally, has significant security and privacy risks, exacerbated by stigma. We present a commercial digital intimacy threat model and 10 research directions for safer digital intimacy.  © 2003-2012 IEEE.","archive":"Scopus","container-title":"IEEE Security and Privacy","DOI":"10.1109/MSEC.2023.3324615","ISSN":"15407993 (ISSN)","issue":"2","journalAbbreviation":"IEEE Secur. Privacy","language":"English","page":"17-28","publisher":"Institute of Electrical and Electronics Engineers Inc.","title":"Safer Digital Intimacy for Sex Workers and Beyond: A Technical Research Agenda","volume":"22","author":[{"family":"Hamilton","given":"V."},{"family":"Kaptchuk","given":"G."},{"family":"McDonald","given":"A."},{"family":"Redmiles","given":"E.M."}],"issued":{"date-parts":[["2024"]]}}},{"id":6934,"uris":["http://zotero.org/users/15551409/items/EALAYQY7"],"itemData":{"id":6934,"type":"article-journal","abstract":"As dating apps continue to receive pressure from civil society, media and governments to address a range of safety concerns, technology companies have developed and deployed a spate of new safety features. Taken together, these features rely upon increased surveillance and partnerships with both technology start-up companies and law enforcement agencies proposed as responses to sexual harassment and abuse. In this article, we draw on empirical accounts of app use – and popular media reporting – to problematise commonsense assumptions about dating apps, safety, technology, policing and surveillance. Where so-called safety features involve increased surveillance and techno-carceral solutionism, there is potential to make users less safe – particularly for app users who are marginalised or stigmatised on the basis of their race, sexuality, gender, health status, employment or disability. Instead of the impetus to ‘datafy’ consent by documenting evidence of sexual transactions, or to monitor users by sharing data with police, we argue that a more effective approach to safety must extend the notion of ‘consent culture’ to encompass a consent-based approach to collecting, storing, and sharing user data – including seeking consent from users about how and whether their data is sold, monetised or shared with third parties or law enforcement. © The Author(s) 2022.","archive":"Scopus","container-title":"Crime, Media, Culture","DOI":"10.1177/17416590221111827","ISSN":"17416590 (ISSN)","issue":"2","journalAbbreviation":"Crime Media Cult.","language":"English","page":"274-295","publisher":"SAGE Publications Ltd","title":"Surveillance does not equal safety: Police, data and consent on dating apps","volume":"19","author":[{"family":"Stardust","given":"Z."},{"family":"Gillett","given":"R."},{"family":"Albury","given":"K."}],"issued":{"date-parts":[["2023"]]}}}],"schema":"https://github.com/citation-style-language/schema/raw/master/csl-citation.json"} </w:instrText>
      </w:r>
      <w:r w:rsidR="00C63AC6" w:rsidRPr="004211FE">
        <w:rPr>
          <w:rFonts w:cs="Times New Roman"/>
          <w:sz w:val="24"/>
          <w:szCs w:val="24"/>
        </w:rPr>
        <w:fldChar w:fldCharType="separate"/>
      </w:r>
      <w:r w:rsidR="00936DE6" w:rsidRPr="004211FE">
        <w:rPr>
          <w:rFonts w:cs="Times New Roman"/>
          <w:noProof/>
          <w:sz w:val="24"/>
          <w:szCs w:val="24"/>
        </w:rPr>
        <w:t>(Albury et al., 2021; Andreassen, 2021; Balfour, 2024; Hamilton et al., 2024; Stardust et al., 2023)</w:t>
      </w:r>
      <w:r w:rsidR="00C63AC6" w:rsidRPr="004211FE">
        <w:rPr>
          <w:rFonts w:cs="Times New Roman"/>
          <w:sz w:val="24"/>
          <w:szCs w:val="24"/>
        </w:rPr>
        <w:fldChar w:fldCharType="end"/>
      </w:r>
      <w:r w:rsidRPr="004211FE">
        <w:rPr>
          <w:rFonts w:cs="Times New Roman"/>
          <w:sz w:val="24"/>
          <w:szCs w:val="24"/>
        </w:rPr>
        <w:t>.</w:t>
      </w:r>
    </w:p>
    <w:p w14:paraId="6FE2A985" w14:textId="635E18EC" w:rsidR="000271A3" w:rsidRPr="004211FE" w:rsidRDefault="00521F27">
      <w:pPr>
        <w:spacing w:after="60" w:line="240" w:lineRule="auto"/>
        <w:ind w:firstLine="216"/>
        <w:jc w:val="both"/>
        <w:rPr>
          <w:rFonts w:cs="Times New Roman"/>
          <w:sz w:val="24"/>
          <w:szCs w:val="24"/>
        </w:rPr>
      </w:pPr>
      <w:r w:rsidRPr="004211FE">
        <w:rPr>
          <w:rFonts w:cs="Times New Roman"/>
          <w:sz w:val="24"/>
          <w:szCs w:val="24"/>
        </w:rPr>
        <w:t xml:space="preserve">A closer reading of the romantic archive formation shows that emotional continuity was often built through ordinary, low-spectacle media. C10’s daily video diaries, C11’s shared Google Docs and Strava traces, and C12’s sleep-call screenshots demonstrate that the archive was not always </w:t>
      </w:r>
      <w:proofErr w:type="spellStart"/>
      <w:r w:rsidRPr="004211FE">
        <w:rPr>
          <w:rFonts w:cs="Times New Roman"/>
          <w:sz w:val="24"/>
          <w:szCs w:val="24"/>
        </w:rPr>
        <w:t>centred</w:t>
      </w:r>
      <w:proofErr w:type="spellEnd"/>
      <w:r w:rsidRPr="004211FE">
        <w:rPr>
          <w:rFonts w:cs="Times New Roman"/>
          <w:sz w:val="24"/>
          <w:szCs w:val="24"/>
        </w:rPr>
        <w:t xml:space="preserve"> on sexual explicitness. These materials worked because they documented rhythm: the rhythm of a day, a run, a bedtime call, a tired voice, a repeated message, or an ordinary route</w:t>
      </w:r>
      <w:r w:rsidR="00375200" w:rsidRPr="004211FE">
        <w:rPr>
          <w:rFonts w:cs="Times New Roman"/>
          <w:sz w:val="24"/>
          <w:szCs w:val="24"/>
        </w:rPr>
        <w:t xml:space="preserve"> </w:t>
      </w:r>
      <w:r w:rsidR="00375200" w:rsidRPr="004211FE">
        <w:rPr>
          <w:rFonts w:cs="Times New Roman"/>
          <w:sz w:val="24"/>
          <w:szCs w:val="24"/>
        </w:rPr>
        <w:fldChar w:fldCharType="begin"/>
      </w:r>
      <w:r w:rsidR="00936DE6" w:rsidRPr="004211FE">
        <w:rPr>
          <w:rFonts w:cs="Times New Roman"/>
          <w:sz w:val="24"/>
          <w:szCs w:val="24"/>
        </w:rPr>
        <w:instrText xml:space="preserve"> ADDIN ZOTERO_ITEM CSL_CITATION {"citationID":"JDJQx06h","properties":{"unsorted":false,"formattedCitation":"(Watson &amp; Kirby, 2024)","plainCitation":"(Watson &amp; Kirby, 2024)","noteIndex":0},"citationItems":[{"id":5424,"uris":["http://zotero.org/users/15551409/items/PC4N2CUK"],"itemData":{"id":5424,"type":"article-journal","container-title":"Qualitative Research","DOI":"10.1177/14687941241245961","issue":"1","page":"243-262","title":"Affective Routes in Interviews: Participants Exploring a Digital Map as a Live Elicitation Method","volume":"25","author":[{"family":"Watson","given":"Ash"},{"family":"Kirby","given":"Emma"}],"issued":{"date-parts":[["2024"]]}}}],"schema":"https://github.com/citation-style-language/schema/raw/master/csl-citation.json"} </w:instrText>
      </w:r>
      <w:r w:rsidR="00375200" w:rsidRPr="004211FE">
        <w:rPr>
          <w:rFonts w:cs="Times New Roman"/>
          <w:sz w:val="24"/>
          <w:szCs w:val="24"/>
        </w:rPr>
        <w:fldChar w:fldCharType="separate"/>
      </w:r>
      <w:r w:rsidR="00936DE6" w:rsidRPr="004211FE">
        <w:rPr>
          <w:rFonts w:cs="Times New Roman"/>
          <w:noProof/>
          <w:sz w:val="24"/>
          <w:szCs w:val="24"/>
        </w:rPr>
        <w:t>(Watson &amp; Kirby, 2024)</w:t>
      </w:r>
      <w:r w:rsidR="00375200" w:rsidRPr="004211FE">
        <w:rPr>
          <w:rFonts w:cs="Times New Roman"/>
          <w:sz w:val="24"/>
          <w:szCs w:val="24"/>
        </w:rPr>
        <w:fldChar w:fldCharType="end"/>
      </w:r>
      <w:r w:rsidRPr="004211FE">
        <w:rPr>
          <w:rFonts w:cs="Times New Roman"/>
          <w:sz w:val="24"/>
          <w:szCs w:val="24"/>
        </w:rPr>
        <w:t>. For partners who could not share domestic life, rhythm itself became intimate. Repetition allowed the relationship to feel inhabited.</w:t>
      </w:r>
    </w:p>
    <w:p w14:paraId="1D47082C" w14:textId="3119E828" w:rsidR="000271A3" w:rsidRPr="004211FE" w:rsidRDefault="00413D75" w:rsidP="00042851">
      <w:pPr>
        <w:spacing w:before="240" w:after="60" w:line="240" w:lineRule="auto"/>
        <w:ind w:left="357" w:right="142"/>
        <w:jc w:val="both"/>
        <w:rPr>
          <w:rFonts w:cs="Times New Roman"/>
          <w:sz w:val="24"/>
          <w:szCs w:val="24"/>
        </w:rPr>
      </w:pPr>
      <w:r w:rsidRPr="004211FE">
        <w:rPr>
          <w:rFonts w:cs="Times New Roman"/>
          <w:sz w:val="24"/>
          <w:szCs w:val="24"/>
        </w:rPr>
        <w:t>“Our relationship archive is completely disguised as university work ... on the surface I look like I am typing my thesis, but really I am rereading her confessions.” (Conversation with the researchers, P21, 24 years old, questioning participant, current partner in a conservative regional sapphic long-distance relationship, East Java, 22 May 2026).</w:t>
      </w:r>
    </w:p>
    <w:p w14:paraId="46E2A5EA" w14:textId="2F55C67E" w:rsidR="000A49CE" w:rsidRPr="004211FE" w:rsidRDefault="000A49CE" w:rsidP="00042851">
      <w:pPr>
        <w:spacing w:before="240" w:after="60" w:line="240" w:lineRule="auto"/>
        <w:ind w:firstLine="216"/>
        <w:jc w:val="both"/>
        <w:rPr>
          <w:rFonts w:cs="Times New Roman"/>
          <w:sz w:val="24"/>
          <w:szCs w:val="24"/>
        </w:rPr>
      </w:pPr>
      <w:r w:rsidRPr="004211FE">
        <w:rPr>
          <w:rFonts w:cs="Times New Roman"/>
          <w:sz w:val="24"/>
          <w:szCs w:val="24"/>
        </w:rPr>
        <w:t xml:space="preserve">This account shows covert archiving as both inventive and burdensome. The Google Docs file feels safer because it appears academic, but that safety depends on continuous disguise. Such secrecy should not be </w:t>
      </w:r>
      <w:proofErr w:type="spellStart"/>
      <w:r w:rsidRPr="004211FE">
        <w:rPr>
          <w:rFonts w:cs="Times New Roman"/>
          <w:sz w:val="24"/>
          <w:szCs w:val="24"/>
        </w:rPr>
        <w:t>romanticised</w:t>
      </w:r>
      <w:proofErr w:type="spellEnd"/>
      <w:r w:rsidRPr="004211FE">
        <w:rPr>
          <w:rFonts w:cs="Times New Roman"/>
          <w:sz w:val="24"/>
          <w:szCs w:val="24"/>
        </w:rPr>
        <w:t xml:space="preserve">; it is a survival strategy in a context where sapphic intimacy can become dangerous once it is readable. Digital media can support queer intimacy and belonging </w:t>
      </w:r>
      <w:r w:rsidRPr="004211FE">
        <w:rPr>
          <w:rFonts w:cs="Times New Roman"/>
          <w:sz w:val="24"/>
          <w:szCs w:val="24"/>
        </w:rPr>
        <w:fldChar w:fldCharType="begin"/>
      </w:r>
      <w:r w:rsidR="00936DE6" w:rsidRPr="004211FE">
        <w:rPr>
          <w:rFonts w:cs="Times New Roman"/>
          <w:sz w:val="24"/>
          <w:szCs w:val="24"/>
        </w:rPr>
        <w:instrText xml:space="preserve"> ADDIN ZOTERO_ITEM CSL_CITATION {"citationID":"Xi81eDPn","properties":{"unsorted":false,"formattedCitation":"(Andreassen, 2023; Byron et al., 2021)","plainCitation":"(Andreassen, 2023; Byron et al., 2021)","noteIndex":0},"citationItems":[{"id":4690,"uris":["http://zotero.org/users/15551409/items/N8VZTGFS"],"itemData":{"id":4690,"type":"article-journal","container-title":"Feminist Theory","ISSN":"1464-7001","issue":"1","page":"12-29","publisher":"Sage Publications Sage UK: London, England","title":"From the families we choose to the families we find online: media technology and queer family making","volume":"24","author":[{"family":"Andreassen","given":"Rikke"}],"issued":{"date-parts":[["2023"]]}}},{"id":4055,"uris":["http://zotero.org/users/15551409/items/L7RDIHGI"],"itemData":{"id":4055,"type":"article-journal","container-title":"Media, Culture &amp; Society","ISSN":"0163-4437","issue":"3","page":"497-514","publisher":"Sage Publications Sage UK: London, England","title":"Hooking up with friends: LGBTQ+ young people, dating apps, friendship and safety","volume":"43","author":[{"family":"Byron","given":"Paul"},{"family":"Albury","given":"Kath"},{"family":"Pym","given":"Tinonee"}],"issued":{"date-parts":[["2021"]]}}}],"schema":"https://github.com/citation-style-language/schema/raw/master/csl-citation.json"} </w:instrText>
      </w:r>
      <w:r w:rsidRPr="004211FE">
        <w:rPr>
          <w:rFonts w:cs="Times New Roman"/>
          <w:sz w:val="24"/>
          <w:szCs w:val="24"/>
        </w:rPr>
        <w:fldChar w:fldCharType="separate"/>
      </w:r>
      <w:r w:rsidR="00936DE6" w:rsidRPr="004211FE">
        <w:rPr>
          <w:rFonts w:cs="Times New Roman"/>
          <w:noProof/>
          <w:sz w:val="24"/>
          <w:szCs w:val="24"/>
        </w:rPr>
        <w:t>(Andreassen, 2023; Byron et al., 2021)</w:t>
      </w:r>
      <w:r w:rsidRPr="004211FE">
        <w:rPr>
          <w:rFonts w:cs="Times New Roman"/>
          <w:sz w:val="24"/>
          <w:szCs w:val="24"/>
        </w:rPr>
        <w:fldChar w:fldCharType="end"/>
      </w:r>
      <w:r w:rsidRPr="004211FE">
        <w:rPr>
          <w:rFonts w:cs="Times New Roman"/>
          <w:sz w:val="24"/>
          <w:szCs w:val="24"/>
        </w:rPr>
        <w:t xml:space="preserve">, but this example shows how safety often depends on remaining hidden. Research on LGBTQIA+ platform affordances and queer social media shows that digital spaces can support expression and community while also exposing users to context collapse, surveillance, and uneven visibility </w:t>
      </w:r>
      <w:r w:rsidRPr="004211FE">
        <w:rPr>
          <w:rFonts w:cs="Times New Roman"/>
          <w:sz w:val="24"/>
          <w:szCs w:val="24"/>
        </w:rPr>
        <w:fldChar w:fldCharType="begin"/>
      </w:r>
      <w:r w:rsidR="00936DE6" w:rsidRPr="004211FE">
        <w:rPr>
          <w:rFonts w:cs="Times New Roman"/>
          <w:sz w:val="24"/>
          <w:szCs w:val="24"/>
        </w:rPr>
        <w:instrText xml:space="preserve"> ADDIN ZOTERO_ITEM CSL_CITATION {"citationID":"YRbZANUS","properties":{"unsorted":false,"formattedCitation":"(Are et al., 2024; Cavalcante, 2019; Triggs et al., 2021)","plainCitation":"(Are et al., 2024; Cavalcante, 2019; Triggs et al., 2021)","noteIndex":0},"citationItems":[{"id":5041,"uris":["http://zotero.org/users/15551409/items/BKXMM54Z"],"itemData":{"id":5041,"type":"article-journal","abstract":"Faced with offline discrimination, LGBTQIA+ users frequently turn to social media to find role models, build social networks and test out new forms of self-expression. Each platform has its own affordances and governance processes which can, in turn, facilitate or impede self-expression and community growth. Through a survey of 120 LGBTQIA+ participants, this paper considers which social media affordances facilitate the creation and development of LGBTQIA+ identities, support online and offline community formation and peer-to-peer learning, whilst limiting opportunities for online abuse. While previous research has so far largely focused on younger LGBTQIA+ users' experiences on SM, we found that broadening our sample to include older participants can lead to novel reflections on platforms' potential and/or challenges towards expressing one’s queerness online. For example, while users young and old found the visibility of other LGBTQIA+ accounts inspiring, entertaining and reassuring, particularly within previously stigmatised expressions of bisexuality, we found that older participants preferred to be selective about their outness, or sometimes to not be out at all, not simply for fear of harassment or context collapse, but also because of historical factors around family and friend relationships or because their identity experimentation had already happened offline. We also identified contrasting views about outness and the use and visibility of pronouns, reminding us that the online LGBTQIA+ community is not a monolith in its beliefs and practices, particularly when different life stages are considered.","container-title":"Convergence","DOI":"10.1177/13548565241296628","ISSN":"17487382","publisher":"SAGE Publications Ltd","title":"Social media affordances of LGBTQIA+ expression and community formation","author":[{"family":"Are","given":"Carolina"},{"family":"Talbot","given":"Catherine"},{"family":"Briggs","given":"Pam"}],"issued":{"date-parts":[["2024"]]}}},{"id":3989,"uris":["http://zotero.org/users/15551409/items/BUID65Z5"],"itemData":{"id":3989,"type":"article-journal","abstract":"Drawing on one year of fieldwork with LGBTQ youth, I explore the ways Tumblr, a microblogging and social networking site, has become a vibrant center of queer discourse and collectivity. I argue that for LGBTQ users, Tumblr simultaneously generates the specter of a “queer utopia”—a space where queer potential flourishes and more expansive ways to think about the future materialize—and queer “vortextuality”—an experience of being sucked into an online black hole with severe limitations. Furthermore, the user experience on the site underscores the profound vulnerability of queer individuals and communities in digital, corporatized space.","container-title":"Journal of Homosexuality","DOI":"10.1080/00918369.2018.1511131","ISSN":"15403602","issue":"12","page":"1715-1735","PMID":"30235077","publisher":"Routledge","title":"Tumbling Into Queer Utopias and Vortexes: Experiences of LGBTQ Social Media Users on Tumblr","volume":"66","author":[{"family":"Cavalcante","given":"Andre"}],"issued":{"date-parts":[["2019",10]]}}},{"id":6718,"uris":["http://zotero.org/users/15551409/items/IYBG52UB"],"itemData":{"id":6718,"type":"article-journal","abstract":"This article maps out how people in queer communities on Reddit navigate context collapse. Drawing upon data from interviews with queer Reddit users and insights from other studies of context collapse in digital media, we argue that context collapse also occurs in anonymity-based social media. The interviews reveal queer Reddit users’ practices of context differentiation, occurring at four levels: somatic, system, inter-platform and intra-platform. We use these levels to map out how lesbian, gay, bisexual, transgender and queer or questioning (LGBTQ) people express their identities and find community on Reddit while seeking to minimize the risks imposed by multiple impending context collapses. Because living an authentic queer life can make subjects vulnerable, we find that despite Reddit’s anonymity, sophisticated practices of context differentiation are developed and maintained. We argue that context collapse in an era of big data and social media platforms operates beyond the control of any one user, which causes problems, particularly for queer people. © The Author(s) 2019.","archive":"Scopus","container-title":"New Media and Society","DOI":"10.1177/1461444819890353","ISSN":"14614448 (ISSN)","issue":"1","journalAbbreviation":"New Media and Society","language":"English","page":"5-21","publisher":"SAGE Publications Ltd","title":"Context collapse and anonymity among queer Reddit users","volume":"23","author":[{"family":"Triggs","given":"A.H."},{"family":"Møller","given":"K."},{"family":"Neumayer","given":"C."}],"issued":{"date-parts":[["2021"]]}}}],"schema":"https://github.com/citation-style-language/schema/raw/master/csl-citation.json"} </w:instrText>
      </w:r>
      <w:r w:rsidRPr="004211FE">
        <w:rPr>
          <w:rFonts w:cs="Times New Roman"/>
          <w:sz w:val="24"/>
          <w:szCs w:val="24"/>
        </w:rPr>
        <w:fldChar w:fldCharType="separate"/>
      </w:r>
      <w:r w:rsidR="00936DE6" w:rsidRPr="004211FE">
        <w:rPr>
          <w:rFonts w:cs="Times New Roman"/>
          <w:noProof/>
          <w:sz w:val="24"/>
          <w:szCs w:val="24"/>
        </w:rPr>
        <w:t>(Are et al., 2024; Cavalcante, 2019; Triggs et al., 2021)</w:t>
      </w:r>
      <w:r w:rsidRPr="004211FE">
        <w:rPr>
          <w:rFonts w:cs="Times New Roman"/>
          <w:sz w:val="24"/>
          <w:szCs w:val="24"/>
        </w:rPr>
        <w:fldChar w:fldCharType="end"/>
      </w:r>
      <w:r w:rsidRPr="004211FE">
        <w:rPr>
          <w:rFonts w:cs="Times New Roman"/>
          <w:sz w:val="24"/>
          <w:szCs w:val="24"/>
        </w:rPr>
        <w:t>. Rather than a simple refuge, the digital archive remains a space where care, memory, and risk intertwine.</w:t>
      </w:r>
    </w:p>
    <w:p w14:paraId="49114D29" w14:textId="77777777" w:rsidR="000271A3" w:rsidRPr="004211FE" w:rsidRDefault="00521F27">
      <w:pPr>
        <w:spacing w:after="60" w:line="240" w:lineRule="auto"/>
        <w:ind w:firstLine="216"/>
        <w:jc w:val="both"/>
        <w:rPr>
          <w:rFonts w:cs="Times New Roman"/>
          <w:sz w:val="24"/>
          <w:szCs w:val="24"/>
        </w:rPr>
      </w:pPr>
      <w:r w:rsidRPr="004211FE">
        <w:rPr>
          <w:rFonts w:cs="Times New Roman"/>
          <w:sz w:val="24"/>
          <w:szCs w:val="24"/>
        </w:rPr>
        <w:lastRenderedPageBreak/>
        <w:t>The sensual archive occupied an intermediate position between everyday reassurance and explicit sexuality. It involved partial bodies, suggestive images, breath, voice, texture, gesture, and atmosphere. C08’s ephemeral visuals, C09’s mirror visuals and breath audio, and C06’s coded aesthetic posts show that sensuality often depended on partial revelation. The archive did not need to show everything to become charged. In some cases, the limit itself intensified intimacy because what was cropped, coded, or wi</w:t>
      </w:r>
      <w:r w:rsidRPr="004211FE">
        <w:rPr>
          <w:rFonts w:cs="Times New Roman"/>
          <w:sz w:val="24"/>
          <w:szCs w:val="24"/>
        </w:rPr>
        <w:t>thheld protected the participant while preserving bodily proximity. This finding challenges the binary distinction between innocent romance and explicit sexuality.</w:t>
      </w:r>
    </w:p>
    <w:p w14:paraId="37C9FB2E" w14:textId="77777777" w:rsidR="000271A3" w:rsidRPr="004211FE" w:rsidRDefault="00521F27">
      <w:pPr>
        <w:spacing w:after="60" w:line="240" w:lineRule="auto"/>
        <w:ind w:firstLine="216"/>
        <w:jc w:val="both"/>
        <w:rPr>
          <w:rFonts w:cs="Times New Roman"/>
          <w:sz w:val="24"/>
          <w:szCs w:val="24"/>
        </w:rPr>
      </w:pPr>
      <w:r w:rsidRPr="004211FE">
        <w:rPr>
          <w:rFonts w:cs="Times New Roman"/>
          <w:sz w:val="24"/>
          <w:szCs w:val="24"/>
        </w:rPr>
        <w:t>The sexual archive was most explicit in C02, C03, C05, and C07, but even in these cases the analysis cannot be reduced to explicit content. These cases foregrounded sexual continuity, but they also foregrounded trust, consent, storage asymmetry, and privacy engineering. Participants used facial exclusion, selective recording, hidden folders, secure folders, disguised applications, and negotiated replay rules to make sexual archiving possible. The sexual archive therefore shows that erotic media are also gov</w:t>
      </w:r>
      <w:r w:rsidRPr="004211FE">
        <w:rPr>
          <w:rFonts w:cs="Times New Roman"/>
          <w:sz w:val="24"/>
          <w:szCs w:val="24"/>
        </w:rPr>
        <w:t>ernance media. Their function depends on whether partners can trust each other to respect boundaries after the moment of arousal has passed.</w:t>
      </w:r>
    </w:p>
    <w:p w14:paraId="5AB5F305" w14:textId="6C948E11" w:rsidR="000271A3" w:rsidRPr="004211FE" w:rsidRDefault="00521F27">
      <w:pPr>
        <w:spacing w:after="60" w:line="240" w:lineRule="auto"/>
        <w:ind w:firstLine="216"/>
        <w:jc w:val="both"/>
        <w:rPr>
          <w:rFonts w:cs="Times New Roman"/>
          <w:sz w:val="24"/>
          <w:szCs w:val="24"/>
        </w:rPr>
      </w:pPr>
      <w:r w:rsidRPr="004211FE">
        <w:rPr>
          <w:rFonts w:cs="Times New Roman"/>
          <w:sz w:val="24"/>
          <w:szCs w:val="24"/>
        </w:rPr>
        <w:t>These findings support the central argument that self-made intimate media in Indonesian sapphic long-distance relationships function as affective relational archives</w:t>
      </w:r>
      <w:r w:rsidR="00375200" w:rsidRPr="004211FE">
        <w:rPr>
          <w:rFonts w:cs="Times New Roman"/>
          <w:sz w:val="24"/>
          <w:szCs w:val="24"/>
        </w:rPr>
        <w:t xml:space="preserve"> </w:t>
      </w:r>
      <w:r w:rsidR="00375200" w:rsidRPr="004211FE">
        <w:rPr>
          <w:rFonts w:cs="Times New Roman"/>
          <w:sz w:val="24"/>
          <w:szCs w:val="24"/>
        </w:rPr>
        <w:fldChar w:fldCharType="begin"/>
      </w:r>
      <w:r w:rsidR="00936DE6" w:rsidRPr="004211FE">
        <w:rPr>
          <w:rFonts w:cs="Times New Roman"/>
          <w:sz w:val="24"/>
          <w:szCs w:val="24"/>
        </w:rPr>
        <w:instrText xml:space="preserve"> ADDIN ZOTERO_ITEM CSL_CITATION {"citationID":"KUV1i4Ux","properties":{"unsorted":false,"formattedCitation":"(Bhangu, 2025)","plainCitation":"(Bhangu, 2025)","noteIndex":0},"citationItems":[{"id":8717,"uris":["http://zotero.org/users/15551409/items/ULAQH2K9"],"itemData":{"id":8717,"type":"article-journal","abstract":"Erotic manual traditions have flourished in South Asia, Persia, and other parts of the Islamic world as a genre indebted to and made possible by the movement of empires, diverse cultures of reading, and the endless desires of elite male readers to gather knowledges of sexuality. As such, countless texts originally rooted in non-Islamic and pre-Islamic cultures were taken up and transformed by writers, and later miniaturists, within the Islamic world, over the centuries. Following the origins of erotic manual traditions as inherently relational and open to transformation, in this article, two case studies are interrogated from a simultaneously ruptured and abundant archive of sexuality: a Qajar copy of a 14th century erotic manual, Lizzat Al-Nisa, and a contemporary visual art project, Queer Alterations (2022-ongoing), produced by Iranian-British artist Kasra Jalilipour. The central aim of this article is to articulate alternative genealogies of queerness that are not melancholically attached to history’s ruptures and fissures, but can be routed through existing relations, continuities, and signs of abundance. © Noor Bhangu, 2025.","archive":"Scopus","container-title":"Asian Diasporic Visual Cultures and the Americas","DOI":"10.1163/23523085-10120004","ISSN":"23523077 (ISSN)","issue":"1-2","journalAbbreviation":"Asia. Diaspora. Vis. Cult. Am.","language":"English","page":"81-102","publisher":"Brill Academic Publishers","title":"Sapphic Fictions: Queering Indo-Persian Archives of Sexuality","volume":"10","author":[{"family":"Bhangu","given":"N."}],"issued":{"date-parts":[["2025"]]}}}],"schema":"https://github.com/citation-style-language/schema/raw/master/csl-citation.json"} </w:instrText>
      </w:r>
      <w:r w:rsidR="00375200" w:rsidRPr="004211FE">
        <w:rPr>
          <w:rFonts w:cs="Times New Roman"/>
          <w:sz w:val="24"/>
          <w:szCs w:val="24"/>
        </w:rPr>
        <w:fldChar w:fldCharType="separate"/>
      </w:r>
      <w:r w:rsidR="00936DE6" w:rsidRPr="004211FE">
        <w:rPr>
          <w:rFonts w:cs="Times New Roman"/>
          <w:noProof/>
          <w:sz w:val="24"/>
          <w:szCs w:val="24"/>
        </w:rPr>
        <w:t>(Bhangu, 2025)</w:t>
      </w:r>
      <w:r w:rsidR="00375200" w:rsidRPr="004211FE">
        <w:rPr>
          <w:rFonts w:cs="Times New Roman"/>
          <w:sz w:val="24"/>
          <w:szCs w:val="24"/>
        </w:rPr>
        <w:fldChar w:fldCharType="end"/>
      </w:r>
      <w:r w:rsidRPr="004211FE">
        <w:rPr>
          <w:rFonts w:cs="Times New Roman"/>
          <w:sz w:val="24"/>
          <w:szCs w:val="24"/>
        </w:rPr>
        <w:t xml:space="preserve">. The concept reframes intimate media away from a model of discrete exchange and toward a model of ongoing relational infrastructure. A file is not analytically complete when it is produced or sent. Its meaning develops across storage, replay, backup, disguise, renegotiation, and deletion. A voice note, video-call screenshot, roleplay recording, Google Docs diary, or secure-folder image can be exciting </w:t>
      </w:r>
      <w:proofErr w:type="gramStart"/>
      <w:r w:rsidRPr="004211FE">
        <w:rPr>
          <w:rFonts w:cs="Times New Roman"/>
          <w:sz w:val="24"/>
          <w:szCs w:val="24"/>
        </w:rPr>
        <w:t>at the moment</w:t>
      </w:r>
      <w:proofErr w:type="gramEnd"/>
      <w:r w:rsidRPr="004211FE">
        <w:rPr>
          <w:rFonts w:cs="Times New Roman"/>
          <w:sz w:val="24"/>
          <w:szCs w:val="24"/>
        </w:rPr>
        <w:t xml:space="preserve"> of production, comforting during longing, risky under surveillance, toxic after breakup, and ethically necessary to delete.</w:t>
      </w:r>
    </w:p>
    <w:p w14:paraId="1138E275" w14:textId="31FD29C2" w:rsidR="000271A3" w:rsidRPr="004211FE" w:rsidRDefault="00521F27">
      <w:pPr>
        <w:spacing w:after="60" w:line="240" w:lineRule="auto"/>
        <w:ind w:firstLine="216"/>
        <w:jc w:val="both"/>
        <w:rPr>
          <w:rFonts w:cs="Times New Roman"/>
          <w:sz w:val="24"/>
          <w:szCs w:val="24"/>
        </w:rPr>
      </w:pPr>
      <w:r w:rsidRPr="004211FE">
        <w:rPr>
          <w:rFonts w:cs="Times New Roman"/>
          <w:sz w:val="24"/>
          <w:szCs w:val="24"/>
        </w:rPr>
        <w:t>The concept also clarifies the relationship between archive and consent. Intimate-media consent is not exhausted by consent to create a file. It must include consent to identify, consent to retain, consent to reactivate, consent to transfer between devices, and consent to end the file’s life</w:t>
      </w:r>
      <w:r w:rsidR="00375200" w:rsidRPr="004211FE">
        <w:rPr>
          <w:rFonts w:cs="Times New Roman"/>
          <w:sz w:val="24"/>
          <w:szCs w:val="24"/>
        </w:rPr>
        <w:t xml:space="preserve"> </w:t>
      </w:r>
      <w:r w:rsidR="00375200" w:rsidRPr="004211FE">
        <w:rPr>
          <w:rFonts w:cs="Times New Roman"/>
          <w:sz w:val="24"/>
          <w:szCs w:val="24"/>
        </w:rPr>
        <w:fldChar w:fldCharType="begin"/>
      </w:r>
      <w:r w:rsidR="00936DE6" w:rsidRPr="004211FE">
        <w:rPr>
          <w:rFonts w:cs="Times New Roman"/>
          <w:sz w:val="24"/>
          <w:szCs w:val="24"/>
        </w:rPr>
        <w:instrText xml:space="preserve"> ADDIN ZOTERO_ITEM CSL_CITATION {"citationID":"a2oI7pYF","properties":{"unsorted":false,"formattedCitation":"(Brewer et al., 2024)","plainCitation":"(Brewer et al., 2024)","noteIndex":0},"citationItems":[{"id":5929,"uris":["http://zotero.org/users/15551409/items/H4KDCRRX"],"itemData":{"id":5929,"type":"article-journal","abstract":"Gender and sexual minoritized (GSM) youth are more likely than their cisgender heterosexual peers to experience intimate partner violence (IPV) and practice bondage and discipline, domination and submission, sadism, and masochism (BDSM). Although IPV and BDSM are vastly different phenomena, superficial similarities (e.g., violent behaviors) can lead to misidentification in both practice and research. This study explores how GSM youth (a) experience and understand the differences between IPV and BDSM and (b) report consensual violent and controlling behaviors when answering items on IPV measures. Nine demographically diverse GSM youth (mean age 21.2) were drawn from a GSM youth-serving organization in the Northeast United States. Participants were interviewed about their experiences with IPV, BDSM, and consent. Participants also were asked to describe the process of completing two standardized measures of IPV. Interviews were coded using conventional and directed content analysis. Eight of nine participants reported IPV victimization, and seven reported BDSM interest or experiences. Four themes emerged: (a) GSM youth experience a spectrum of IPV victimization, often related to their gender and sexual identity; (b) interest in BDSM does not imply an acceptance of IPV; (c) GSM youth have a nuanced understanding of consent and strategies to communicate consent with their partners; and (d) Consent is the organizing framework by which GSM youth distinguish IPV from BDSM. Participants reported various degrees of certainty that they would include BDSM behaviors when answering questions about violent behaviors. Findings underscore the importance of conceptually and operationally differentiating IPV and BDSM. Programs that serve GSM youth should address IPV victimization, offer sex-positive education regarding healthy relationships and BDSM, and assist GSM youth in differentiating abusive behaviors from consensual BDSM. Standardized measures that do not conflate BDSM with IPV are crucial for studying IPV among GSM youth.","container-title":"Journal of Interpersonal Violence","DOI":"10.1177/08862605231193445","ISSN":"0886-2605","issue":"1-2","journalAbbreviation":"J Interpers Violence","language":"EN","page":"35-58","publisher":"SAGE Publications Inc","source":"SAGE Journals","title":"“It’s Their Consent You Have to Wait For”: Intimate Partner Violence and BDSM Among Gender and Sexual Minority Youth","title-short":"“It’s Their Consent You Have to Wait For”","volume":"39","author":[{"family":"Brewer","given":"Nathan Q."},{"family":"Thomas","given":"Kristie A."},{"family":"Guadalupe-Diaz","given":"Xavier"}],"issued":{"date-parts":[["2024",1,1]]}}}],"schema":"https://github.com/citation-style-language/schema/raw/master/csl-citation.json"} </w:instrText>
      </w:r>
      <w:r w:rsidR="00375200" w:rsidRPr="004211FE">
        <w:rPr>
          <w:rFonts w:cs="Times New Roman"/>
          <w:sz w:val="24"/>
          <w:szCs w:val="24"/>
        </w:rPr>
        <w:fldChar w:fldCharType="separate"/>
      </w:r>
      <w:r w:rsidR="00936DE6" w:rsidRPr="004211FE">
        <w:rPr>
          <w:rFonts w:cs="Times New Roman"/>
          <w:noProof/>
          <w:sz w:val="24"/>
          <w:szCs w:val="24"/>
        </w:rPr>
        <w:t>(Brewer et al., 2024)</w:t>
      </w:r>
      <w:r w:rsidR="00375200" w:rsidRPr="004211FE">
        <w:rPr>
          <w:rFonts w:cs="Times New Roman"/>
          <w:sz w:val="24"/>
          <w:szCs w:val="24"/>
        </w:rPr>
        <w:fldChar w:fldCharType="end"/>
      </w:r>
      <w:r w:rsidRPr="004211FE">
        <w:rPr>
          <w:rFonts w:cs="Times New Roman"/>
          <w:sz w:val="24"/>
          <w:szCs w:val="24"/>
        </w:rPr>
        <w:t xml:space="preserve">. A file may remain private but still violate a partner’s expectation if it is backed up without permission, replayed after </w:t>
      </w:r>
      <w:r w:rsidRPr="004211FE">
        <w:rPr>
          <w:rFonts w:cs="Times New Roman"/>
          <w:sz w:val="24"/>
          <w:szCs w:val="24"/>
        </w:rPr>
        <w:t>breakup, retained asymmetrically, or stored in a cloud location that increases exposure risk. Conversely, not storing a file can be a form of care. Trust is not located in one practice, but in whether the practice matches the agreed relational boundary.</w:t>
      </w:r>
    </w:p>
    <w:p w14:paraId="56EF576A" w14:textId="6471B6E9" w:rsidR="009F7C77" w:rsidRPr="004211FE" w:rsidRDefault="009F7C77">
      <w:pPr>
        <w:spacing w:after="60" w:line="240" w:lineRule="auto"/>
        <w:ind w:firstLine="216"/>
        <w:jc w:val="both"/>
        <w:rPr>
          <w:rFonts w:cs="Times New Roman"/>
          <w:sz w:val="24"/>
          <w:szCs w:val="24"/>
        </w:rPr>
      </w:pPr>
      <w:r w:rsidRPr="004211FE">
        <w:rPr>
          <w:rFonts w:cs="Times New Roman"/>
          <w:sz w:val="24"/>
          <w:szCs w:val="24"/>
        </w:rPr>
        <w:t>These findings reveal limits in existing accounts of platform affordances</w:t>
      </w:r>
      <w:r w:rsidR="00375200" w:rsidRPr="004211FE">
        <w:rPr>
          <w:rFonts w:cs="Times New Roman"/>
          <w:sz w:val="24"/>
          <w:szCs w:val="24"/>
        </w:rPr>
        <w:t xml:space="preserve"> </w:t>
      </w:r>
      <w:r w:rsidR="00375200" w:rsidRPr="004211FE">
        <w:rPr>
          <w:rFonts w:cs="Times New Roman"/>
          <w:sz w:val="24"/>
          <w:szCs w:val="24"/>
        </w:rPr>
        <w:fldChar w:fldCharType="begin"/>
      </w:r>
      <w:r w:rsidR="00936DE6" w:rsidRPr="004211FE">
        <w:rPr>
          <w:rFonts w:cs="Times New Roman"/>
          <w:sz w:val="24"/>
          <w:szCs w:val="24"/>
        </w:rPr>
        <w:instrText xml:space="preserve"> ADDIN ZOTERO_ITEM CSL_CITATION {"citationID":"vUjuPpI5","properties":{"unsorted":false,"formattedCitation":"(Are et al., 2024; Duguay et al., 2024; Hanckel et al., 2019)","plainCitation":"(Are et al., 2024; Duguay et al., 2024; Hanckel et al., 2019)","noteIndex":0},"citationItems":[{"id":5041,"uris":["http://zotero.org/users/15551409/items/BKXMM54Z"],"itemData":{"id":5041,"type":"article-journal","abstract":"Faced with offline discrimination, LGBTQIA+ users frequently turn to social media to find role models, build social networks and test out new forms of self-expression. Each platform has its own affordances and governance processes which can, in turn, facilitate or impede self-expression and community growth. Through a survey of 120 LGBTQIA+ participants, this paper considers which social media affordances facilitate the creation and development of LGBTQIA+ identities, support online and offline community formation and peer-to-peer learning, whilst limiting opportunities for online abuse. While previous research has so far largely focused on younger LGBTQIA+ users' experiences on SM, we found that broadening our sample to include older participants can lead to novel reflections on platforms' potential and/or challenges towards expressing one’s queerness online. For example, while users young and old found the visibility of other LGBTQIA+ accounts inspiring, entertaining and reassuring, particularly within previously stigmatised expressions of bisexuality, we found that older participants preferred to be selective about their outness, or sometimes to not be out at all, not simply for fear of harassment or context collapse, but also because of historical factors around family and friend relationships or because their identity experimentation had already happened offline. We also identified contrasting views about outness and the use and visibility of pronouns, reminding us that the online LGBTQIA+ community is not a monolith in its beliefs and practices, particularly when different life stages are considered.","container-title":"Convergence","DOI":"10.1177/13548565241296628","ISSN":"17487382","publisher":"SAGE Publications Ltd","title":"Social media affordances of LGBTQIA+ expression and community formation","author":[{"family":"Are","given":"Carolina"},{"family":"Talbot","given":"Catherine"},{"family":"Briggs","given":"Pam"}],"issued":{"date-parts":[["2024"]]}}},{"id":13767,"uris":["http://zotero.org/users/15551409/items/M6ARVKGC"],"itemData":{"id":13767,"type":"article-journal","container-title":"New Media &amp; Society","DOI":"10.1177/14614448211072257","issue":"3","journalAbbreviation":"New Media &amp; Society","page":"1384-1402","title":"The year of the “virtual date”: Reimagining dating app affordances during the COVID-19 pandemic","volume":"26","author":[{"family":"Duguay","given":"S."},{"family":"Dietzel","given":"C."},{"family":"Myles","given":"D."}],"issued":{"date-parts":[["2024"]]}}},{"id":14450,"uris":["http://zotero.org/users/15551409/items/4GIC6QDE"],"itemData":{"id":14450,"type":"article-journal","abstract":"Lesbian, gay, bisexual, transgender, queer, intersex, and other non-heterosexual and gender diverse (LGBTIQ+) young people utilise a range of digital media platforms to explore identity, find support and manage boundaries. Less well understood, however, is how they navigate risk and rewards across the different social media platforms that are part of their everyday lives. In this study, we draw on the concept of affordances, as well as recent work on curation, to examine 23 in-depth interviews with LGBTIQ+ young people about their uses of social media. Our findings show how the affordances of platforms used by LGBTIQ+ young people, and the contexts of their engagement, situate and inform a typology of uses. These practices – focused on finding, building and fostering support – draw on young people’s social media literacies, where their affective experiences range from feelings of safety, security and control, to fear, disappointment and anger. These practices also work to manage boundaries between what is ‘for them’ (family, work colleagues, friends) and ‘not for them’. This work allowed our participants to mitigate risk, and circumnavigate normative platform policies and norms, contributing to queer-world building beyond the self. In doing so, we argue that young people’s social media curation strategies contribute to their health and well-being. © The Author(s) 2019.","archive":"Scopus","container-title":"Media, Culture and Society","DOI":"10.1177/0163443719846612","ISSN":"01634437 (ISSN)","issue":"8","journalAbbreviation":"Media Cult. Soc.","language":"English","page":"1261-1278","publisher":"SAGE Publications Ltd","title":"‘That’s not necessarily for them’: LGBTIQ+ young people, social media platform affordances and identity curation","volume":"41","author":[{"family":"Hanckel","given":"B."},{"family":"Vivienne","given":"S."},{"family":"Byron","given":"P."},{"family":"Robards","given":"B."},{"family":"Churchill","given":"B."}],"issued":{"date-parts":[["2019"]]}}}],"schema":"https://github.com/citation-style-language/schema/raw/master/csl-citation.json"} </w:instrText>
      </w:r>
      <w:r w:rsidR="00375200" w:rsidRPr="004211FE">
        <w:rPr>
          <w:rFonts w:cs="Times New Roman"/>
          <w:sz w:val="24"/>
          <w:szCs w:val="24"/>
        </w:rPr>
        <w:fldChar w:fldCharType="separate"/>
      </w:r>
      <w:r w:rsidR="00936DE6" w:rsidRPr="004211FE">
        <w:rPr>
          <w:rFonts w:cs="Times New Roman"/>
          <w:noProof/>
          <w:sz w:val="24"/>
          <w:szCs w:val="24"/>
        </w:rPr>
        <w:t>(Are et al., 2024; Duguay et al., 2024; Hanckel et al., 2019)</w:t>
      </w:r>
      <w:r w:rsidR="00375200" w:rsidRPr="004211FE">
        <w:rPr>
          <w:rFonts w:cs="Times New Roman"/>
          <w:sz w:val="24"/>
          <w:szCs w:val="24"/>
        </w:rPr>
        <w:fldChar w:fldCharType="end"/>
      </w:r>
      <w:r w:rsidRPr="004211FE">
        <w:rPr>
          <w:rFonts w:cs="Times New Roman"/>
          <w:sz w:val="24"/>
          <w:szCs w:val="24"/>
        </w:rPr>
        <w:t xml:space="preserve">. Affordances were not fixed properties of platforms but emerged through participants’ changing risk environments. Features that enabled intimacy and connection in one situation could become sources of vulnerability in another, depending on who might gain access, what information could be exposed, and how surveillance was anticipated. This complicates research on place-based media by showing that visibility was constantly recalculated through anticipated surveillance and disclosure </w:t>
      </w:r>
      <w:r w:rsidR="0072155B" w:rsidRPr="004211FE">
        <w:rPr>
          <w:rFonts w:cs="Times New Roman"/>
          <w:sz w:val="24"/>
          <w:szCs w:val="24"/>
        </w:rPr>
        <w:fldChar w:fldCharType="begin"/>
      </w:r>
      <w:r w:rsidR="00936DE6" w:rsidRPr="004211FE">
        <w:rPr>
          <w:rFonts w:cs="Times New Roman"/>
          <w:sz w:val="24"/>
          <w:szCs w:val="24"/>
        </w:rPr>
        <w:instrText xml:space="preserve"> ADDIN ZOTERO_ITEM CSL_CITATION {"citationID":"vvtswNO2","properties":{"unsorted":false,"formattedCitation":"(Hjorth et al., 2018)","plainCitation":"(Hjorth et al., 2018)","noteIndex":0},"citationItems":[{"id":9897,"uris":["http://zotero.org/users/15551409/items/66Q7VL9S"],"itemData":{"id":9897,"type":"article-journal","abstract":"Smartphones have ushered in new forms of locative media through the overlay of global positioning system digital media onto physical places. Whereas mobile communication research has focused on corporate, hierarchical, or government surveillance, emerging studies examine the ways locative media practices relate to privacy and surveillance in everyday, intimate contexts. Studies of same-sex forms of intimacy in and through locative media practices have largely attended to the growth and use of male hook-up apps, but have overlooked same-sex female relationships. Beyond hook-up apps, mundane forms of intimacy in same-sex relationships have also received scant attention. This article draws from a broader ethnographic study in Australia over three years exploring the use (and nonuse) of locative media in households as part of their management of privacy, connection, and intimacy with family and friends. By moving the discussion about intimacy beyond hook-up apps, this article focuses on locative media practices of use and nonuse by female same-sex couples. © 2018 (Larissa Hjorth, Sarah Pink, and Heather A. Horst). Licensed under the Creative Commons Attribution Non-commercial No Derivatives (by-nc-nd). Available at http://ijoc.org","archive":"Scopus","container-title":"International Journal of Communication","ISSN":"19328036 (ISSN)","journalAbbreviation":"Int. J. Commun.","language":"English","page":"1209-1227","publisher":"University of Southern California","title":"Being at Home With Privacy: Privacy and Mundane Intimacy Through Same-Sex Locative Media Practices*","volume":"12","author":[{"family":"Hjorth","given":"L."},{"family":"Pink","given":"S."},{"family":"Horst","given":"H.A."}],"issued":{"date-parts":[["2018"]]}}}],"schema":"https://github.com/citation-style-language/schema/raw/master/csl-citation.json"} </w:instrText>
      </w:r>
      <w:r w:rsidR="0072155B" w:rsidRPr="004211FE">
        <w:rPr>
          <w:rFonts w:cs="Times New Roman"/>
          <w:sz w:val="24"/>
          <w:szCs w:val="24"/>
        </w:rPr>
        <w:fldChar w:fldCharType="separate"/>
      </w:r>
      <w:r w:rsidR="00936DE6" w:rsidRPr="004211FE">
        <w:rPr>
          <w:rFonts w:cs="Times New Roman"/>
          <w:noProof/>
          <w:sz w:val="24"/>
          <w:szCs w:val="24"/>
        </w:rPr>
        <w:t>(Hjorth et al., 2018)</w:t>
      </w:r>
      <w:r w:rsidR="0072155B" w:rsidRPr="004211FE">
        <w:rPr>
          <w:rFonts w:cs="Times New Roman"/>
          <w:sz w:val="24"/>
          <w:szCs w:val="24"/>
        </w:rPr>
        <w:fldChar w:fldCharType="end"/>
      </w:r>
      <w:r w:rsidRPr="004211FE">
        <w:rPr>
          <w:rFonts w:cs="Times New Roman"/>
          <w:sz w:val="24"/>
          <w:szCs w:val="24"/>
        </w:rPr>
        <w:t>. It also extends work on negotiated affordances by highlighting how adaptation is shaped by family monitoring and the risk of exposure</w:t>
      </w:r>
      <w:r w:rsidR="0072155B" w:rsidRPr="004211FE">
        <w:rPr>
          <w:rFonts w:cs="Times New Roman"/>
          <w:sz w:val="24"/>
          <w:szCs w:val="24"/>
        </w:rPr>
        <w:t xml:space="preserve"> </w:t>
      </w:r>
      <w:r w:rsidR="0072155B" w:rsidRPr="004211FE">
        <w:rPr>
          <w:rFonts w:cs="Times New Roman"/>
          <w:sz w:val="24"/>
          <w:szCs w:val="24"/>
        </w:rPr>
        <w:fldChar w:fldCharType="begin"/>
      </w:r>
      <w:r w:rsidR="00936DE6" w:rsidRPr="004211FE">
        <w:rPr>
          <w:rFonts w:cs="Times New Roman"/>
          <w:sz w:val="24"/>
          <w:szCs w:val="24"/>
        </w:rPr>
        <w:instrText xml:space="preserve"> ADDIN ZOTERO_ITEM CSL_CITATION {"citationID":"eckWzyu7","properties":{"unsorted":false,"formattedCitation":"(Lin, 2025)","plainCitation":"(Lin, 2025)","noteIndex":0},"citationItems":[{"id":9273,"uris":["http://zotero.org/users/15551409/items/DNZQQLC2"],"itemData":{"id":9273,"type":"article-journal","abstract":"Despite growing discussions on digitally mediated safer sex practices, little research has examined how gay men negotiate safety and perform identity through geo-social applications (apps) in non-Western contexts. This article integrates the materiality of digital technologies with the subjectivity of users to explore how gay men navigate their sexual safety on social apps. Bridging the concept of affordance with user agency, this article proposes a framework of negotiated affordances to contemplate how gay men situate their sense of safety and leverage the affordances of social apps in the post-AIDS era within the sociocultural context of Taiwan. Drawing on interviews and participant observation on Grindr and Hornet, I identify relational, textual, and temporal affordances as three interrelated modalities through which user–technology interactions unfold on social apps. This article describes how “safer sex” is socialized, communicated, or differentiated through the sociality, textuality, and temporality woven into sexual negotiations in digital contexts. The findings demonstrate how gay men repurpose the affordances of social apps to navigate potential risks in virtual environments and call for culturally tailored digital health interventions that recognize the everyday strategies they deploy to arrange intimacy, manage digital risk, and construct sexual safety. © 2025 The Society for the Scientific Study of Sexuality.","archive":"Scopus","container-title":"Journal of Sex Research","DOI":"10.1080/00224499.2025.2533278","ISSN":"00224499 (ISSN)","journalAbbreviation":"J. Sex Res.","language":"English","publisher":"Taylor and Francis Ltd.","title":"Negotiated Affordances: The Digital Sexual Safety among Gay Men on Geo-Social Apps in Taiwan","URL":"https://www.scopus.com/pages/publications/105012426998?origin=resultslist","author":[{"family":"Lin","given":"Y."}],"issued":{"date-parts":[["2025"]]}}}],"schema":"https://github.com/citation-style-language/schema/raw/master/csl-citation.json"} </w:instrText>
      </w:r>
      <w:r w:rsidR="0072155B" w:rsidRPr="004211FE">
        <w:rPr>
          <w:rFonts w:cs="Times New Roman"/>
          <w:sz w:val="24"/>
          <w:szCs w:val="24"/>
        </w:rPr>
        <w:fldChar w:fldCharType="separate"/>
      </w:r>
      <w:r w:rsidR="00936DE6" w:rsidRPr="004211FE">
        <w:rPr>
          <w:rFonts w:cs="Times New Roman"/>
          <w:noProof/>
          <w:sz w:val="24"/>
          <w:szCs w:val="24"/>
        </w:rPr>
        <w:t>(Lin, 2025)</w:t>
      </w:r>
      <w:r w:rsidR="0072155B" w:rsidRPr="004211FE">
        <w:rPr>
          <w:rFonts w:cs="Times New Roman"/>
          <w:sz w:val="24"/>
          <w:szCs w:val="24"/>
        </w:rPr>
        <w:fldChar w:fldCharType="end"/>
      </w:r>
      <w:r w:rsidRPr="004211FE">
        <w:rPr>
          <w:rFonts w:cs="Times New Roman"/>
          <w:sz w:val="24"/>
          <w:szCs w:val="24"/>
        </w:rPr>
        <w:t xml:space="preserve">. Studies of platformed intimacy show that digital traces gain meaning through circulation, visibility, and context, but do not fully explain how those meanings shift across audiences and conditions of risk </w:t>
      </w:r>
      <w:r w:rsidR="0072155B" w:rsidRPr="004211FE">
        <w:rPr>
          <w:rFonts w:cs="Times New Roman"/>
          <w:sz w:val="24"/>
          <w:szCs w:val="24"/>
        </w:rPr>
        <w:fldChar w:fldCharType="begin"/>
      </w:r>
      <w:r w:rsidR="00936DE6" w:rsidRPr="004211FE">
        <w:rPr>
          <w:rFonts w:cs="Times New Roman"/>
          <w:sz w:val="24"/>
          <w:szCs w:val="24"/>
        </w:rPr>
        <w:instrText xml:space="preserve"> ADDIN ZOTERO_ITEM CSL_CITATION {"citationID":"8BazcmZ0","properties":{"unsorted":false,"formattedCitation":"(Soronen &amp; Koivunen, 2022; Sund\\uc0\\u233{}n et al., 2024)","plainCitation":"(Soronen &amp; Koivunen, 2022; Sundén et al., 2024)","noteIndex":0},"citationItems":[{"id":9311,"uris":["http://zotero.org/users/15551409/items/B59KM2IB"],"itemData":{"id":9311,"type":"article-journal","abstract":"This article explores how social media presence and platform engagements inform and affect creative workers’ sense of professional agency and craft. Focusing on Finnish theatre, film and TV actors’ perceptions of their social media interactions, the article proposes the concept of platformed intimacy to capture the simultaneous importance and ambivalence of mobile attachments that characterise actors’ platformed lives. The research participants consisted of 15 freelancers and theatre employees, aged between 29 and 64 years. The analysis was based on the diary-interview method and close reading. In this article, we suggest that to understand the complexities involved in creative workers’ presence on social media platforms, it is important to broaden the investigation from self-promotion to questions of professional identities and communities. The concept of platformed intimacy captures how actors experience social network sites and apps, such as Instagram and Facebook, as ‘grey areas’ in which they deal with the frequent uncertainty about the meaning of social media visibility for their employability and future collaborations. For actors in our study, social media presence is intimately entangled with their sense of professionalism and desire of to belong to a professional community of peers. As such it articulates senses of proximity and reciprocity as well as feelings of discomfort and anxiety. © The Author(s) 2022.","archive":"Scopus","container-title":"European Journal of Cultural Studies","DOI":"10.1177/13675494221079854","ISSN":"13675494 (ISSN)","issue":"5","journalAbbreviation":"Eur. J. of Cult. Stud.","language":"English","page":"1344-1360","publisher":"SAGE Publications Ltd","title":"Platformed intimacies: Professional belonging on social media","volume":"25","author":[{"family":"Soronen","given":"A."},{"family":"Koivunen","given":"A."}],"issued":{"date-parts":[["2022"]]}}},{"id":10007,"uris":["http://zotero.org/users/15551409/items/B8GJQ55W"],"itemData":{"id":10007,"type":"article-journal","abstract":"Contributing to the field of the geographies of digital sexualities, this article explores the geosocial dimensions of digital sexual cultures by analyzing three regionally operating, linguistically specific social media platforms devoted to sexual expression. Drawing on case studies of an Estonian platform used primarily for group sex, a Swedish platform for kink and BDSM, and a Finnish platform for nude self-expression, we ask how these contribute to and shape sexual geographies in digital and physical registers. First, we focus on the platforms as tools for digital wayfinding and hooking up. Second, we consider how the platforms help to reimagine and sexualize physical locations as ones of play, and how this transforms the ways of inhabiting such spaces. Third, we analyze how the platforms operate as sexual places in their own right, designed to accommodate certain forms of display, relating, and belonging. We argue, in particular, that these platforms shape how users imagine and engage with location by negotiating notions of proximity and distance, risk and safety, making space for sexual sociability. We approach geographies of sexuality both through the regional and linguistic boundaries within which these platforms operate, as well as through our participants’ sense of comfort and investment in local spaces of sexual play. As sexual content is increasingly pushed out of large, U.S.-owned social media platforms, we argue that locally operating platforms provide a critical counterpoint, allowing for a vital re-platforming of sex on a regional level. © 2022 The Author(s). Published by Informa UK Limited, trading as Taylor &amp; Francis Group.","archive":"Scopus","container-title":"Gender, Place and Culture","DOI":"10.1080/0966369X.2022.2122410","ISSN":"0966369X (ISSN)","issue":"4","journalAbbreviation":"Gender Place Cult.","language":"English","page":"424-440","publisher":"Routledge","title":"Locating sex: regional geographies of sexual social media","volume":"31","author":[{"family":"Sundén","given":"J."},{"family":"Paasonen","given":"S."},{"family":"Tiidenberg","given":"K."},{"family":"Vihlman","given":"M."}],"issued":{"date-parts":[["2024"]]}}}],"schema":"https://github.com/citation-style-language/schema/raw/master/csl-citation.json"} </w:instrText>
      </w:r>
      <w:r w:rsidR="0072155B" w:rsidRPr="004211FE">
        <w:rPr>
          <w:rFonts w:cs="Times New Roman"/>
          <w:sz w:val="24"/>
          <w:szCs w:val="24"/>
        </w:rPr>
        <w:fldChar w:fldCharType="separate"/>
      </w:r>
      <w:r w:rsidR="00936DE6" w:rsidRPr="004211FE">
        <w:rPr>
          <w:rFonts w:eastAsiaTheme="minorEastAsia" w:cs="Times New Roman"/>
          <w:sz w:val="24"/>
          <w:szCs w:val="24"/>
        </w:rPr>
        <w:t>(Soronen &amp; Koivunen, 2022; Sundén et al., 2024)</w:t>
      </w:r>
      <w:r w:rsidR="0072155B" w:rsidRPr="004211FE">
        <w:rPr>
          <w:rFonts w:cs="Times New Roman"/>
          <w:sz w:val="24"/>
          <w:szCs w:val="24"/>
        </w:rPr>
        <w:fldChar w:fldCharType="end"/>
      </w:r>
      <w:r w:rsidRPr="004211FE">
        <w:rPr>
          <w:rFonts w:cs="Times New Roman"/>
          <w:sz w:val="24"/>
          <w:szCs w:val="24"/>
        </w:rPr>
        <w:t xml:space="preserve">. While Wu’s concept of domestication explains how participants repurposed platforms as relational tools, this study shows that sapphic intimacy also required ongoing </w:t>
      </w:r>
      <w:proofErr w:type="spellStart"/>
      <w:r w:rsidRPr="004211FE">
        <w:rPr>
          <w:rFonts w:cs="Times New Roman"/>
          <w:sz w:val="24"/>
          <w:szCs w:val="24"/>
        </w:rPr>
        <w:t>labour</w:t>
      </w:r>
      <w:proofErr w:type="spellEnd"/>
      <w:r w:rsidRPr="004211FE">
        <w:rPr>
          <w:rFonts w:cs="Times New Roman"/>
          <w:sz w:val="24"/>
          <w:szCs w:val="24"/>
        </w:rPr>
        <w:t xml:space="preserve"> around concealment, consent, surveillance, and uneven privacy </w:t>
      </w:r>
      <w:r w:rsidR="0072155B" w:rsidRPr="004211FE">
        <w:rPr>
          <w:rFonts w:cs="Times New Roman"/>
          <w:sz w:val="24"/>
          <w:szCs w:val="24"/>
        </w:rPr>
        <w:fldChar w:fldCharType="begin"/>
      </w:r>
      <w:r w:rsidR="00936DE6" w:rsidRPr="004211FE">
        <w:rPr>
          <w:rFonts w:cs="Times New Roman"/>
          <w:sz w:val="24"/>
          <w:szCs w:val="24"/>
        </w:rPr>
        <w:instrText xml:space="preserve"> ADDIN ZOTERO_ITEM CSL_CITATION {"citationID":"nGjcJZ7U","properties":{"unsorted":false,"formattedCitation":"(Wu, 2021)","plainCitation":"(Wu, 2021)","noteIndex":0},"citationItems":[{"id":9355,"uris":["http://zotero.org/users/15551409/items/D5L7S3R8"],"itemData":{"id":9355,"type":"article-journal","abstract":"Dating app use is prevalent among non-single Chinese gay men. Applying domestication theory, this study explores how dating apps can be accepted in gay romantic relationships. The author argues that the domestication of technological artifacts unfolds on four dimensions: the practical, the symbolic, the cognitive, and the relational. Findings show that dating apps serve a dual role: a pool of sexual or romantic alternatives and a channel to the gay community. Although the former constitutes a threat to monogamy, the latter leaves room for a couple’s negotiation for acceptable but restricted uses. This negotiation is in tandem with the negotiation of relational boundaries, which leads to either the reinforcement of monogamy or the embrace of non-monogamy. Meanwhile, one can perceive dating apps to be as unremarkable as other social media platforms. This is achieved through a cognitive process where gay men learn to debunk the arbitrary association between dating apps and infidelity. Monogamous or not, they put faith in user agency, not perceiving dating apps as a real threat to romantic relationships. © The Author(s) 2020.","archive":"Scopus","container-title":"Media, Culture and Society","DOI":"10.1177/0163443720974240","ISSN":"01634437 (ISSN)","issue":"3","journalAbbreviation":"Media Cult. Soc.","language":"English","page":"515-531","publisher":"SAGE Publications Ltd","title":"Domesticating dating apps: Non-single Chinese gay men’s dating app use and negotiations of relational boundaries","volume":"43","author":[{"family":"Wu","given":"S."}],"issued":{"date-parts":[["2021"]]}}}],"schema":"https://github.com/citation-style-language/schema/raw/master/csl-citation.json"} </w:instrText>
      </w:r>
      <w:r w:rsidR="0072155B" w:rsidRPr="004211FE">
        <w:rPr>
          <w:rFonts w:cs="Times New Roman"/>
          <w:sz w:val="24"/>
          <w:szCs w:val="24"/>
        </w:rPr>
        <w:fldChar w:fldCharType="separate"/>
      </w:r>
      <w:r w:rsidR="00936DE6" w:rsidRPr="004211FE">
        <w:rPr>
          <w:rFonts w:cs="Times New Roman"/>
          <w:noProof/>
          <w:sz w:val="24"/>
          <w:szCs w:val="24"/>
        </w:rPr>
        <w:t>(Wu, 2021)</w:t>
      </w:r>
      <w:r w:rsidR="0072155B" w:rsidRPr="004211FE">
        <w:rPr>
          <w:rFonts w:cs="Times New Roman"/>
          <w:sz w:val="24"/>
          <w:szCs w:val="24"/>
        </w:rPr>
        <w:fldChar w:fldCharType="end"/>
      </w:r>
      <w:r w:rsidRPr="004211FE">
        <w:rPr>
          <w:rFonts w:cs="Times New Roman"/>
          <w:sz w:val="24"/>
          <w:szCs w:val="24"/>
        </w:rPr>
        <w:t>.</w:t>
      </w:r>
    </w:p>
    <w:p w14:paraId="154AE629" w14:textId="1E712B37" w:rsidR="000271A3" w:rsidRPr="004211FE" w:rsidRDefault="00521F27">
      <w:pPr>
        <w:spacing w:after="60" w:line="240" w:lineRule="auto"/>
        <w:ind w:firstLine="216"/>
        <w:jc w:val="both"/>
        <w:rPr>
          <w:rFonts w:cs="Times New Roman"/>
          <w:sz w:val="24"/>
          <w:szCs w:val="24"/>
        </w:rPr>
      </w:pPr>
      <w:r w:rsidRPr="004211FE">
        <w:rPr>
          <w:rFonts w:cs="Times New Roman"/>
          <w:sz w:val="24"/>
          <w:szCs w:val="24"/>
        </w:rPr>
        <w:t xml:space="preserve">The layered typology also challenges heteronormative assumptions about what counts as sexual or relational knowledge. Scholarship on queer women’s sexual advice and lesbian media memory shows that sapphic intimacy is negotiated through norms of identity, representation, and memory </w:t>
      </w:r>
      <w:r w:rsidR="003A083E" w:rsidRPr="004211FE">
        <w:rPr>
          <w:rFonts w:cs="Times New Roman"/>
          <w:sz w:val="24"/>
          <w:szCs w:val="24"/>
        </w:rPr>
        <w:fldChar w:fldCharType="begin"/>
      </w:r>
      <w:r w:rsidR="00936DE6" w:rsidRPr="004211FE">
        <w:rPr>
          <w:rFonts w:cs="Times New Roman"/>
          <w:sz w:val="24"/>
          <w:szCs w:val="24"/>
        </w:rPr>
        <w:instrText xml:space="preserve"> ADDIN ZOTERO_ITEM CSL_CITATION {"citationID":"sfBpD2zy","properties":{"unsorted":false,"formattedCitation":"(Bailey, 2019; Fung, 2025)","plainCitation":"(Bailey, 2019; Fung, 2025)","noteIndex":0},"citationItems":[{"id":9427,"uris":["http://zotero.org/users/15551409/items/K7NTGZMU"],"itemData":{"id":9427,"type":"article-journal","abstract":"This article investigates the construction of sex advice for queer women as it features on the world’s most popular lesbian website, Autostraddle. Based in the United States, the website is a “progressively feminist” online community for lesbian, bisexual and other queer women. Using multimodal critical discourse analysis and corpus linguistics, this article explores how representations of sexual and gender identity facilitate the construction of homonormativity on the website. It argues that these representations involve a tension between exclusivity and inclusivity. On the one hand, Autostraddle wants to construct an exclusive markedly lesbian subjectivity and a subcultural model of lesbian sex, which is lacking in mainstream culture. On the other hand, it aims to be inclusive of transgender and bisexual women, and to deconstruct the idea of sexual homogeneity. Findings show that Autostraddle discursively negotiates these competing goals to construct a distinctly “queer female” normativity centred on young cisgender feminine lesbians. © John Benjamins Publishing Company.","archive":"Scopus","container-title":"Journal of Language and Sexuality","DOI":"10.1075/jls.18013.bai","ISSN":"22113770 (ISSN)","issue":"2","journalAbbreviation":"J. Lang. Sexuality","language":"English","page":"195-220","publisher":"John Benjamins Publishing Company","title":"“Girl-on-girl culture”: Constructing normative identities in a corpus of sex advice for queer women","volume":"8","author":[{"family":"Bailey","given":"A."}],"issued":{"date-parts":[["2019"]]}}},{"id":9483,"uris":["http://zotero.org/users/15551409/items/38HJH9TD"],"itemData":{"id":9483,"type":"article-journal","abstract":"Hong Kong cinema is known for producing bittersweet teenage lesbian stories, in which young lovers inevitably grow up to be married women leading heteronormative lives. The latest film to follow this tradition divided queer women upon its release. Some denounced The First Girl I Loved (2021) for perpetuating a dangerous and anachronistic stereotype, while others celebrated the film as a positive, faithful portrayal of lesbian memories. This paper challenges the view that LGBTQ+ films must be unilaterally transgressive or hegemonic, rather, I position this binary evaluation as part of queer audience’s own interpretive repertoire. By examining how viewers use terms such as ‘outdated’ and ‘authentic’ to describe the film, this study demonstrates that queer women are in fact debating the directors’ sexual-gender identities (what Foucault calls ‘the author function’) and the temporality of lesbian representations. Images of queer trauma can be read as homophobic to some while resonating with others, and by situating this tension within Hong Kong’s historical and political context, I argue that both readings are crucial strategies that Hong Kong women use to contest mainstream sexology and that the film helps them memorialize their lost gay youth online. © 2025 Informa UK Limited, trading as Taylor &amp; Francis Group.","archive":"Scopus","container-title":"Continuum","DOI":"10.1080/10304312.2025.2462102","ISSN":"10304312 (ISSN)","issue":"2","journalAbbreviation":"Continuum","language":"English","page":"363-375","publisher":"Routledge","title":"Homophobic media or lesbian memories? Hong Kong queer women’ online debate over The First Girl I Loved","volume":"39","author":[{"family":"Fung","given":"C.K.M."}],"issued":{"date-parts":[["2025"]]}}}],"schema":"https://github.com/citation-style-language/schema/raw/master/csl-citation.json"} </w:instrText>
      </w:r>
      <w:r w:rsidR="003A083E" w:rsidRPr="004211FE">
        <w:rPr>
          <w:rFonts w:cs="Times New Roman"/>
          <w:sz w:val="24"/>
          <w:szCs w:val="24"/>
        </w:rPr>
        <w:fldChar w:fldCharType="separate"/>
      </w:r>
      <w:r w:rsidR="00936DE6" w:rsidRPr="004211FE">
        <w:rPr>
          <w:rFonts w:cs="Times New Roman"/>
          <w:noProof/>
          <w:sz w:val="24"/>
          <w:szCs w:val="24"/>
        </w:rPr>
        <w:t>(Bailey, 2019; Fung, 2025)</w:t>
      </w:r>
      <w:r w:rsidR="003A083E" w:rsidRPr="004211FE">
        <w:rPr>
          <w:rFonts w:cs="Times New Roman"/>
          <w:sz w:val="24"/>
          <w:szCs w:val="24"/>
        </w:rPr>
        <w:fldChar w:fldCharType="end"/>
      </w:r>
      <w:r w:rsidRPr="004211FE">
        <w:rPr>
          <w:rFonts w:cs="Times New Roman"/>
          <w:sz w:val="24"/>
          <w:szCs w:val="24"/>
        </w:rPr>
        <w:t xml:space="preserve">. The research adds that such negotiation does not happen only in public discourse. It also happens in hidden folders, private servers, and deleted files. Deletion, in this sense, can be understood as a </w:t>
      </w:r>
      <w:proofErr w:type="spellStart"/>
      <w:r w:rsidRPr="004211FE">
        <w:rPr>
          <w:rFonts w:cs="Times New Roman"/>
          <w:sz w:val="24"/>
          <w:szCs w:val="24"/>
        </w:rPr>
        <w:t>postdigital</w:t>
      </w:r>
      <w:proofErr w:type="spellEnd"/>
      <w:r w:rsidRPr="004211FE">
        <w:rPr>
          <w:rFonts w:cs="Times New Roman"/>
          <w:sz w:val="24"/>
          <w:szCs w:val="24"/>
        </w:rPr>
        <w:t xml:space="preserve"> act of disentangling from a relationship, especially when the media remain too affectively present after separation </w:t>
      </w:r>
      <w:r w:rsidR="003A083E" w:rsidRPr="004211FE">
        <w:rPr>
          <w:rFonts w:cs="Times New Roman"/>
          <w:sz w:val="24"/>
          <w:szCs w:val="24"/>
        </w:rPr>
        <w:fldChar w:fldCharType="begin"/>
      </w:r>
      <w:r w:rsidR="00936DE6" w:rsidRPr="004211FE">
        <w:rPr>
          <w:rFonts w:cs="Times New Roman"/>
          <w:sz w:val="24"/>
          <w:szCs w:val="24"/>
        </w:rPr>
        <w:instrText xml:space="preserve"> ADDIN ZOTERO_ITEM CSL_CITATION {"citationID":"SM4vFahI","properties":{"unsorted":false,"formattedCitation":"(Adams &amp; Jansson, 2023)","plainCitation":"(Adams &amp; Jansson, 2023)","noteIndex":0},"citationItems":[{"id":9371,"uris":["http://zotero.org/users/15551409/items/77YBDDVC"],"itemData":{"id":9371,"type":"article-journal","abstract":"People adopt geographical strategies to distance themselves from digital sociality. Rather than merely turning off devices, they engage in a broader, more durable project of disentangling. This effort responds to the homogenizing, standardizing forces of connective media and their coercive entanglements: socially normalized routines of personal media use, hybridizations of human agency with communication technologies, and digitally mediated activities that generate predictive and prescriptive products. Geographical attention to disentangling is merited by the fact that it comes in local variants and brings questions of place and human territoriality back onto the agenda in significantly new ways as part of a postdigital territoriality. We offer two vignettes revealing place’s role as protective, with its territoriality drawing a line around the self. We argue that postdigital territoriality inevitably reflects a differentiated terrain of gender, income, profession, and other elements of positionality. © 2022 by American Association of Geographers.","archive":"Scopus","container-title":"Annals of the American Association of Geographers","DOI":"10.1080/24694452.2022.2124147","ISSN":"24694452 (ISSN)","issue":"3","journalAbbreviation":"Ann.  Am. Assoc. Geogr.","language":"English","page":"658-674","publisher":"Taylor and Francis Ltd.","title":"Postdigital Territoriality: Disentangling from Digital Media as a Return to Place","volume":"113","author":[{"family":"Adams","given":"P.C."},{"family":"Jansson","given":"A."}],"issued":{"date-parts":[["2023"]]}}}],"schema":"https://github.com/citation-style-language/schema/raw/master/csl-citation.json"} </w:instrText>
      </w:r>
      <w:r w:rsidR="003A083E" w:rsidRPr="004211FE">
        <w:rPr>
          <w:rFonts w:cs="Times New Roman"/>
          <w:sz w:val="24"/>
          <w:szCs w:val="24"/>
        </w:rPr>
        <w:fldChar w:fldCharType="separate"/>
      </w:r>
      <w:r w:rsidR="00936DE6" w:rsidRPr="004211FE">
        <w:rPr>
          <w:rFonts w:cs="Times New Roman"/>
          <w:noProof/>
          <w:sz w:val="24"/>
          <w:szCs w:val="24"/>
        </w:rPr>
        <w:t>(Adams &amp; Jansson, 2023)</w:t>
      </w:r>
      <w:r w:rsidR="003A083E" w:rsidRPr="004211FE">
        <w:rPr>
          <w:rFonts w:cs="Times New Roman"/>
          <w:sz w:val="24"/>
          <w:szCs w:val="24"/>
        </w:rPr>
        <w:fldChar w:fldCharType="end"/>
      </w:r>
      <w:r w:rsidR="003A083E" w:rsidRPr="004211FE">
        <w:rPr>
          <w:rFonts w:cs="Times New Roman"/>
          <w:sz w:val="24"/>
          <w:szCs w:val="24"/>
        </w:rPr>
        <w:t>.</w:t>
      </w:r>
    </w:p>
    <w:p w14:paraId="756C63BF" w14:textId="77777777" w:rsidR="000271A3" w:rsidRPr="004211FE" w:rsidRDefault="00521F27">
      <w:pPr>
        <w:spacing w:after="60" w:line="240" w:lineRule="auto"/>
        <w:ind w:firstLine="216"/>
        <w:jc w:val="both"/>
        <w:rPr>
          <w:rFonts w:cs="Times New Roman"/>
          <w:sz w:val="24"/>
          <w:szCs w:val="24"/>
        </w:rPr>
      </w:pPr>
      <w:r w:rsidRPr="004211FE">
        <w:rPr>
          <w:rFonts w:cs="Times New Roman"/>
          <w:sz w:val="24"/>
          <w:szCs w:val="24"/>
        </w:rPr>
        <w:t xml:space="preserve">The study has limitations. The sample is qualitative, purposive, and modest in size; therefore, the descriptive counts map the dataset but cannot be </w:t>
      </w:r>
      <w:proofErr w:type="spellStart"/>
      <w:r w:rsidRPr="004211FE">
        <w:rPr>
          <w:rFonts w:cs="Times New Roman"/>
          <w:sz w:val="24"/>
          <w:szCs w:val="24"/>
        </w:rPr>
        <w:t>generalised</w:t>
      </w:r>
      <w:proofErr w:type="spellEnd"/>
      <w:r w:rsidRPr="004211FE">
        <w:rPr>
          <w:rFonts w:cs="Times New Roman"/>
          <w:sz w:val="24"/>
          <w:szCs w:val="24"/>
        </w:rPr>
        <w:t xml:space="preserve"> to all sapphic long-distance relationships in Indonesia. The data are </w:t>
      </w:r>
      <w:r w:rsidRPr="004211FE">
        <w:rPr>
          <w:rFonts w:cs="Times New Roman"/>
          <w:sz w:val="24"/>
          <w:szCs w:val="24"/>
        </w:rPr>
        <w:lastRenderedPageBreak/>
        <w:t>based on participants’ narratives rather than direct observation of all media practices, which is ethically appropriate but analytically dependent on recollection and self-description. The dataset includes diverse geographic and relational configurations but does not fully capture differences of class, religion, ethnicity, disability, device access, or regional legal and political climate. Future research could extend the sample, compare sapphic long-distance relationships with other queer relationship form</w:t>
      </w:r>
      <w:r w:rsidRPr="004211FE">
        <w:rPr>
          <w:rFonts w:cs="Times New Roman"/>
          <w:sz w:val="24"/>
          <w:szCs w:val="24"/>
        </w:rPr>
        <w:t>s, examine platform-specific affordances in greater detail, and study how intimate archives change across longer relationship timelines.</w:t>
      </w:r>
    </w:p>
    <w:p w14:paraId="5B2D82DF" w14:textId="588B1BEE" w:rsidR="000271A3" w:rsidRPr="004211FE" w:rsidRDefault="00521F27" w:rsidP="000A2B7B">
      <w:pPr>
        <w:spacing w:before="160" w:after="80"/>
        <w:rPr>
          <w:rFonts w:cs="Times New Roman"/>
          <w:sz w:val="24"/>
          <w:szCs w:val="24"/>
        </w:rPr>
      </w:pPr>
      <w:r w:rsidRPr="004211FE">
        <w:rPr>
          <w:rFonts w:cs="Times New Roman"/>
          <w:b/>
          <w:sz w:val="24"/>
          <w:szCs w:val="24"/>
        </w:rPr>
        <w:t>CONCLUSIONS</w:t>
      </w:r>
    </w:p>
    <w:p w14:paraId="09FDAC53" w14:textId="77777777" w:rsidR="000A2B7B" w:rsidRPr="004211FE" w:rsidRDefault="000A2B7B" w:rsidP="000A2B7B">
      <w:pPr>
        <w:spacing w:after="60" w:line="240" w:lineRule="auto"/>
        <w:ind w:firstLine="216"/>
        <w:jc w:val="both"/>
        <w:rPr>
          <w:rFonts w:cs="Times New Roman"/>
          <w:sz w:val="24"/>
          <w:szCs w:val="24"/>
        </w:rPr>
      </w:pPr>
      <w:r w:rsidRPr="004211FE">
        <w:rPr>
          <w:rFonts w:cs="Times New Roman"/>
          <w:sz w:val="24"/>
          <w:szCs w:val="24"/>
        </w:rPr>
        <w:t>Self-made intimate and sexual media in Indonesian sapphic long-distance relationships operate as affective relational archives. Built from photographs, voice notes, screenshots, video diaries, video-call recordings, roleplay media, coded posts, platform traces, hidden documents, and secure folders, these archives sustain mediated presence, longing management, emotional continuity, sexual continuity, trust, consent negotiation, and risk governance. Their significance lies not only in what they depict but in how partners store, revisit, conceal, protect, and delete them.</w:t>
      </w:r>
    </w:p>
    <w:p w14:paraId="63C8A086" w14:textId="77777777" w:rsidR="000A2B7B" w:rsidRPr="004211FE" w:rsidRDefault="000A2B7B" w:rsidP="000A2B7B">
      <w:pPr>
        <w:spacing w:after="60" w:line="240" w:lineRule="auto"/>
        <w:ind w:firstLine="216"/>
        <w:jc w:val="both"/>
        <w:rPr>
          <w:rFonts w:cs="Times New Roman"/>
          <w:sz w:val="24"/>
          <w:szCs w:val="24"/>
        </w:rPr>
      </w:pPr>
      <w:r w:rsidRPr="004211FE">
        <w:rPr>
          <w:rFonts w:cs="Times New Roman"/>
          <w:sz w:val="24"/>
          <w:szCs w:val="24"/>
        </w:rPr>
        <w:t>The findings answer the research question by showing that production, archiving, re-viewing, and deletion form a connected life cycle. Production turns distance into a media-making problem: how can an absent body be made present? Archiving turns media into future resources: what should be kept, hidden, backed up, coded, or disguised? Re-viewing activates the archive as emotional and bodily infrastructure. Deletion marks the ethical and affective boundary of the archive, especially when safety, consent, breakup recovery, or family surveillance changes.</w:t>
      </w:r>
    </w:p>
    <w:p w14:paraId="22C3339C" w14:textId="77777777" w:rsidR="000A2B7B" w:rsidRPr="004211FE" w:rsidRDefault="000A2B7B" w:rsidP="000A2B7B">
      <w:pPr>
        <w:spacing w:after="60" w:line="240" w:lineRule="auto"/>
        <w:ind w:firstLine="216"/>
        <w:jc w:val="both"/>
        <w:rPr>
          <w:rFonts w:cs="Times New Roman"/>
          <w:sz w:val="24"/>
          <w:szCs w:val="24"/>
        </w:rPr>
      </w:pPr>
      <w:r w:rsidRPr="004211FE">
        <w:rPr>
          <w:rFonts w:cs="Times New Roman"/>
          <w:sz w:val="24"/>
          <w:szCs w:val="24"/>
        </w:rPr>
        <w:t>The research contributes the concept of the affective relational archive and develops a typology of romantic, sensual, and sexual archives. Romantic archives preserve attachment and relational continuity. Sensual archives mediate bodily atmosphere and partial presence. Sexual archives sustain desire and sexual continuity across distance. These categories overlap because intimacy itself is layered. Ordinary media can become erotic, while explicit media can become evidence of trust, grief, danger, or ethical responsibility.</w:t>
      </w:r>
    </w:p>
    <w:p w14:paraId="1F41496B" w14:textId="359FB5F9" w:rsidR="000A2B7B" w:rsidRPr="004211FE" w:rsidRDefault="000A2B7B" w:rsidP="000A2B7B">
      <w:pPr>
        <w:spacing w:after="60" w:line="240" w:lineRule="auto"/>
        <w:ind w:firstLine="216"/>
        <w:jc w:val="both"/>
        <w:rPr>
          <w:rFonts w:cs="Times New Roman"/>
          <w:sz w:val="24"/>
          <w:szCs w:val="24"/>
        </w:rPr>
      </w:pPr>
      <w:r w:rsidRPr="004211FE">
        <w:rPr>
          <w:rFonts w:cs="Times New Roman"/>
          <w:sz w:val="24"/>
          <w:szCs w:val="24"/>
        </w:rPr>
        <w:t>The broader implication is that self-made intimate and sexual media should be understood as ethical objects whose meanings extend beyond production. A file may begin as fantasy, reassurance, sexual play, or private pornography, but it continues to demand decisions about storage, replay, concealment, transfer, and deletion. In Indonesian sapphic long-distance relationships, those decisions become the practical conditions under which love can persist without becoming exposure. The archive is therefore not only where sapphic long-distance intimacy is remembered. It is where intimate and sexual media are made, tested, protected, endangered, and, when necessary, released.</w:t>
      </w:r>
    </w:p>
    <w:p w14:paraId="5C517FA9" w14:textId="2A2FD4CB" w:rsidR="000271A3" w:rsidRPr="004211FE" w:rsidRDefault="00521F27" w:rsidP="00211C24">
      <w:pPr>
        <w:spacing w:before="240" w:after="60" w:line="240" w:lineRule="auto"/>
        <w:jc w:val="both"/>
        <w:rPr>
          <w:rFonts w:cs="Times New Roman"/>
          <w:sz w:val="24"/>
          <w:szCs w:val="24"/>
        </w:rPr>
      </w:pPr>
      <w:r w:rsidRPr="004211FE">
        <w:rPr>
          <w:rFonts w:cs="Times New Roman"/>
          <w:b/>
          <w:sz w:val="24"/>
          <w:szCs w:val="24"/>
        </w:rPr>
        <w:t>REFERENCES</w:t>
      </w:r>
    </w:p>
    <w:p w14:paraId="637850F2" w14:textId="77777777" w:rsidR="00B81B3B" w:rsidRPr="004211FE" w:rsidRDefault="00390415" w:rsidP="00A446B5">
      <w:pPr>
        <w:pStyle w:val="Bibliography"/>
        <w:spacing w:after="240" w:line="240" w:lineRule="auto"/>
        <w:ind w:left="0" w:firstLine="0"/>
        <w:jc w:val="both"/>
        <w:rPr>
          <w:rFonts w:eastAsiaTheme="minorEastAsia" w:cs="Times New Roman"/>
          <w:sz w:val="24"/>
          <w:szCs w:val="24"/>
        </w:rPr>
      </w:pPr>
      <w:r w:rsidRPr="004211FE">
        <w:rPr>
          <w:rFonts w:cs="Times New Roman"/>
          <w:sz w:val="24"/>
          <w:szCs w:val="24"/>
        </w:rPr>
        <w:fldChar w:fldCharType="begin"/>
      </w:r>
      <w:r w:rsidR="00936DE6" w:rsidRPr="004211FE">
        <w:rPr>
          <w:rFonts w:cs="Times New Roman"/>
          <w:sz w:val="24"/>
          <w:szCs w:val="24"/>
        </w:rPr>
        <w:instrText xml:space="preserve"> ADDIN ZOTERO_BIBL {"uncited":[],"omitted":[],"custom":[]} CSL_BIBLIOGRAPHY </w:instrText>
      </w:r>
      <w:r w:rsidRPr="004211FE">
        <w:rPr>
          <w:rFonts w:cs="Times New Roman"/>
          <w:sz w:val="24"/>
          <w:szCs w:val="24"/>
        </w:rPr>
        <w:fldChar w:fldCharType="separate"/>
      </w:r>
      <w:r w:rsidR="00B81B3B" w:rsidRPr="004211FE">
        <w:rPr>
          <w:rFonts w:eastAsiaTheme="minorEastAsia" w:cs="Times New Roman"/>
          <w:sz w:val="24"/>
          <w:szCs w:val="24"/>
        </w:rPr>
        <w:t xml:space="preserve">Acedera, K. A., &amp; Yeoh, B. S. A. (2018). Facebook, Long-Distance Marriages, and the Mediation of Intimacies. </w:t>
      </w:r>
      <w:r w:rsidR="00B81B3B" w:rsidRPr="004211FE">
        <w:rPr>
          <w:rFonts w:eastAsiaTheme="minorEastAsia" w:cs="Times New Roman"/>
          <w:i/>
          <w:iCs/>
          <w:sz w:val="24"/>
          <w:szCs w:val="24"/>
        </w:rPr>
        <w:t>International Journal of Communication</w:t>
      </w:r>
      <w:r w:rsidR="00B81B3B" w:rsidRPr="004211FE">
        <w:rPr>
          <w:rFonts w:eastAsiaTheme="minorEastAsia" w:cs="Times New Roman"/>
          <w:sz w:val="24"/>
          <w:szCs w:val="24"/>
        </w:rPr>
        <w:t xml:space="preserve">, </w:t>
      </w:r>
      <w:r w:rsidR="00B81B3B" w:rsidRPr="004211FE">
        <w:rPr>
          <w:rFonts w:eastAsiaTheme="minorEastAsia" w:cs="Times New Roman"/>
          <w:i/>
          <w:iCs/>
          <w:sz w:val="24"/>
          <w:szCs w:val="24"/>
        </w:rPr>
        <w:t>12</w:t>
      </w:r>
      <w:r w:rsidR="00B81B3B" w:rsidRPr="004211FE">
        <w:rPr>
          <w:rFonts w:eastAsiaTheme="minorEastAsia" w:cs="Times New Roman"/>
          <w:sz w:val="24"/>
          <w:szCs w:val="24"/>
        </w:rPr>
        <w:t>, 4123–4142. Scopus.</w:t>
      </w:r>
    </w:p>
    <w:p w14:paraId="19C63985"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Adams, P. C., &amp; Jansson, A. (2023). Postdigital Territoriality: Disentangling from Digital Media as a Return to Place. </w:t>
      </w:r>
      <w:r w:rsidRPr="004211FE">
        <w:rPr>
          <w:rFonts w:eastAsiaTheme="minorEastAsia" w:cs="Times New Roman"/>
          <w:i/>
          <w:iCs/>
          <w:sz w:val="24"/>
          <w:szCs w:val="24"/>
        </w:rPr>
        <w:t>Annals of the American Association of Geographers</w:t>
      </w:r>
      <w:r w:rsidRPr="004211FE">
        <w:rPr>
          <w:rFonts w:eastAsiaTheme="minorEastAsia" w:cs="Times New Roman"/>
          <w:sz w:val="24"/>
          <w:szCs w:val="24"/>
        </w:rPr>
        <w:t xml:space="preserve">, </w:t>
      </w:r>
      <w:r w:rsidRPr="004211FE">
        <w:rPr>
          <w:rFonts w:eastAsiaTheme="minorEastAsia" w:cs="Times New Roman"/>
          <w:i/>
          <w:iCs/>
          <w:sz w:val="24"/>
          <w:szCs w:val="24"/>
        </w:rPr>
        <w:t>113</w:t>
      </w:r>
      <w:r w:rsidRPr="004211FE">
        <w:rPr>
          <w:rFonts w:eastAsiaTheme="minorEastAsia" w:cs="Times New Roman"/>
          <w:sz w:val="24"/>
          <w:szCs w:val="24"/>
        </w:rPr>
        <w:t>(3), 658–674. Scopus. https://doi.org/10.1080/24694452.2022.2124147</w:t>
      </w:r>
    </w:p>
    <w:p w14:paraId="6499627B"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Afzal, A. (2026). Predators, scammers, fakers: Negotiating the risks and perils of Grindr in global Pakistan. </w:t>
      </w:r>
      <w:r w:rsidRPr="004211FE">
        <w:rPr>
          <w:rFonts w:eastAsiaTheme="minorEastAsia" w:cs="Times New Roman"/>
          <w:i/>
          <w:iCs/>
          <w:sz w:val="24"/>
          <w:szCs w:val="24"/>
        </w:rPr>
        <w:t>Sexualities</w:t>
      </w:r>
      <w:r w:rsidRPr="004211FE">
        <w:rPr>
          <w:rFonts w:eastAsiaTheme="minorEastAsia" w:cs="Times New Roman"/>
          <w:sz w:val="24"/>
          <w:szCs w:val="24"/>
        </w:rPr>
        <w:t xml:space="preserve">, </w:t>
      </w:r>
      <w:r w:rsidRPr="004211FE">
        <w:rPr>
          <w:rFonts w:eastAsiaTheme="minorEastAsia" w:cs="Times New Roman"/>
          <w:i/>
          <w:iCs/>
          <w:sz w:val="24"/>
          <w:szCs w:val="24"/>
        </w:rPr>
        <w:t>29</w:t>
      </w:r>
      <w:r w:rsidRPr="004211FE">
        <w:rPr>
          <w:rFonts w:eastAsiaTheme="minorEastAsia" w:cs="Times New Roman"/>
          <w:sz w:val="24"/>
          <w:szCs w:val="24"/>
        </w:rPr>
        <w:t>(1–2), 14–35. Scopus. https://doi.org/10.1177/13634607251352918</w:t>
      </w:r>
    </w:p>
    <w:p w14:paraId="6B63E73E"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Albury, K. (2017). Just because it’s public doesn’t mean it’s any of your business: Adults’ and children’s sexual rights in digitally mediated spaces. </w:t>
      </w:r>
      <w:r w:rsidRPr="004211FE">
        <w:rPr>
          <w:rFonts w:eastAsiaTheme="minorEastAsia" w:cs="Times New Roman"/>
          <w:i/>
          <w:iCs/>
          <w:sz w:val="24"/>
          <w:szCs w:val="24"/>
        </w:rPr>
        <w:t>New Media and Society</w:t>
      </w:r>
      <w:r w:rsidRPr="004211FE">
        <w:rPr>
          <w:rFonts w:eastAsiaTheme="minorEastAsia" w:cs="Times New Roman"/>
          <w:sz w:val="24"/>
          <w:szCs w:val="24"/>
        </w:rPr>
        <w:t xml:space="preserve">, </w:t>
      </w:r>
      <w:r w:rsidRPr="004211FE">
        <w:rPr>
          <w:rFonts w:eastAsiaTheme="minorEastAsia" w:cs="Times New Roman"/>
          <w:i/>
          <w:iCs/>
          <w:sz w:val="24"/>
          <w:szCs w:val="24"/>
        </w:rPr>
        <w:t>19</w:t>
      </w:r>
      <w:r w:rsidRPr="004211FE">
        <w:rPr>
          <w:rFonts w:eastAsiaTheme="minorEastAsia" w:cs="Times New Roman"/>
          <w:sz w:val="24"/>
          <w:szCs w:val="24"/>
        </w:rPr>
        <w:t>(5), 713–725. Scopus. https://doi.org/10.1177/1461444816686322</w:t>
      </w:r>
    </w:p>
    <w:p w14:paraId="72AB1834"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Albury, K., Dietzel, C., Pym, T., Vivienne, S., &amp; Cook, T. (2021). Not your unicorn: Trans dating app users’ negotiations of personal safety and sexual health. </w:t>
      </w:r>
      <w:r w:rsidRPr="004211FE">
        <w:rPr>
          <w:rFonts w:eastAsiaTheme="minorEastAsia" w:cs="Times New Roman"/>
          <w:i/>
          <w:iCs/>
          <w:sz w:val="24"/>
          <w:szCs w:val="24"/>
        </w:rPr>
        <w:t>Health Sociology Review</w:t>
      </w:r>
      <w:r w:rsidRPr="004211FE">
        <w:rPr>
          <w:rFonts w:eastAsiaTheme="minorEastAsia" w:cs="Times New Roman"/>
          <w:sz w:val="24"/>
          <w:szCs w:val="24"/>
        </w:rPr>
        <w:t xml:space="preserve">, </w:t>
      </w:r>
      <w:r w:rsidRPr="004211FE">
        <w:rPr>
          <w:rFonts w:eastAsiaTheme="minorEastAsia" w:cs="Times New Roman"/>
          <w:i/>
          <w:iCs/>
          <w:sz w:val="24"/>
          <w:szCs w:val="24"/>
        </w:rPr>
        <w:t>30</w:t>
      </w:r>
      <w:r w:rsidRPr="004211FE">
        <w:rPr>
          <w:rFonts w:eastAsiaTheme="minorEastAsia" w:cs="Times New Roman"/>
          <w:sz w:val="24"/>
          <w:szCs w:val="24"/>
        </w:rPr>
        <w:t>(1), 72–86. Scopus. https://doi.org/10.1080/14461242.2020.1851610</w:t>
      </w:r>
    </w:p>
    <w:p w14:paraId="28CC6546"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Andreassen, R. (2021). Social media surveillance, LGBTQ refugees and asylum: How migration authorities use social media profiles to determine refugees as ‘genuine’ or ‘fraudulent.’ </w:t>
      </w:r>
      <w:r w:rsidRPr="004211FE">
        <w:rPr>
          <w:rFonts w:eastAsiaTheme="minorEastAsia" w:cs="Times New Roman"/>
          <w:i/>
          <w:iCs/>
          <w:sz w:val="24"/>
          <w:szCs w:val="24"/>
        </w:rPr>
        <w:t>First Monday</w:t>
      </w:r>
      <w:r w:rsidRPr="004211FE">
        <w:rPr>
          <w:rFonts w:eastAsiaTheme="minorEastAsia" w:cs="Times New Roman"/>
          <w:sz w:val="24"/>
          <w:szCs w:val="24"/>
        </w:rPr>
        <w:t xml:space="preserve">, </w:t>
      </w:r>
      <w:r w:rsidRPr="004211FE">
        <w:rPr>
          <w:rFonts w:eastAsiaTheme="minorEastAsia" w:cs="Times New Roman"/>
          <w:i/>
          <w:iCs/>
          <w:sz w:val="24"/>
          <w:szCs w:val="24"/>
        </w:rPr>
        <w:t>26</w:t>
      </w:r>
      <w:r w:rsidRPr="004211FE">
        <w:rPr>
          <w:rFonts w:eastAsiaTheme="minorEastAsia" w:cs="Times New Roman"/>
          <w:sz w:val="24"/>
          <w:szCs w:val="24"/>
        </w:rPr>
        <w:t>(1). Scopus. https://doi.org/10.5210/fm.v26i1.10653</w:t>
      </w:r>
    </w:p>
    <w:p w14:paraId="4455F4F0"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lastRenderedPageBreak/>
        <w:t xml:space="preserve">Andreassen, R. (2023). From the families we choose to the families we find online: Media technology and queer family making. </w:t>
      </w:r>
      <w:r w:rsidRPr="004211FE">
        <w:rPr>
          <w:rFonts w:eastAsiaTheme="minorEastAsia" w:cs="Times New Roman"/>
          <w:i/>
          <w:iCs/>
          <w:sz w:val="24"/>
          <w:szCs w:val="24"/>
        </w:rPr>
        <w:t>Feminist Theory</w:t>
      </w:r>
      <w:r w:rsidRPr="004211FE">
        <w:rPr>
          <w:rFonts w:eastAsiaTheme="minorEastAsia" w:cs="Times New Roman"/>
          <w:sz w:val="24"/>
          <w:szCs w:val="24"/>
        </w:rPr>
        <w:t xml:space="preserve">, </w:t>
      </w:r>
      <w:r w:rsidRPr="004211FE">
        <w:rPr>
          <w:rFonts w:eastAsiaTheme="minorEastAsia" w:cs="Times New Roman"/>
          <w:i/>
          <w:iCs/>
          <w:sz w:val="24"/>
          <w:szCs w:val="24"/>
        </w:rPr>
        <w:t>24</w:t>
      </w:r>
      <w:r w:rsidRPr="004211FE">
        <w:rPr>
          <w:rFonts w:eastAsiaTheme="minorEastAsia" w:cs="Times New Roman"/>
          <w:sz w:val="24"/>
          <w:szCs w:val="24"/>
        </w:rPr>
        <w:t>(1), 12–29.</w:t>
      </w:r>
    </w:p>
    <w:p w14:paraId="30A2721B"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Andreassen, R., &amp; Lunau, M. (2026). A sapphic love story as a window into sex work and rebellion at the turn of the Twentieth Century. </w:t>
      </w:r>
      <w:r w:rsidRPr="004211FE">
        <w:rPr>
          <w:rFonts w:eastAsiaTheme="minorEastAsia" w:cs="Times New Roman"/>
          <w:i/>
          <w:iCs/>
          <w:sz w:val="24"/>
          <w:szCs w:val="24"/>
        </w:rPr>
        <w:t>Journal of Lesbian Studies</w:t>
      </w:r>
      <w:r w:rsidRPr="004211FE">
        <w:rPr>
          <w:rFonts w:eastAsiaTheme="minorEastAsia" w:cs="Times New Roman"/>
          <w:sz w:val="24"/>
          <w:szCs w:val="24"/>
        </w:rPr>
        <w:t>. Scopus. https://doi.org/10.1080/10894160.2026.2632330</w:t>
      </w:r>
    </w:p>
    <w:p w14:paraId="63004442"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Are, C., Talbot, C., &amp; Briggs, P. (2024). Social media affordances of LGBTQIA+ expression and community formation. </w:t>
      </w:r>
      <w:r w:rsidRPr="004211FE">
        <w:rPr>
          <w:rFonts w:eastAsiaTheme="minorEastAsia" w:cs="Times New Roman"/>
          <w:i/>
          <w:iCs/>
          <w:sz w:val="24"/>
          <w:szCs w:val="24"/>
        </w:rPr>
        <w:t>Convergence</w:t>
      </w:r>
      <w:r w:rsidRPr="004211FE">
        <w:rPr>
          <w:rFonts w:eastAsiaTheme="minorEastAsia" w:cs="Times New Roman"/>
          <w:sz w:val="24"/>
          <w:szCs w:val="24"/>
        </w:rPr>
        <w:t>. https://doi.org/10.1177/13548565241296628</w:t>
      </w:r>
    </w:p>
    <w:p w14:paraId="1C4778A3"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Bailey, A. (2019). “Girl-on-girl culture”: Constructing normative identities in a corpus of sex advice for queer women. </w:t>
      </w:r>
      <w:r w:rsidRPr="004211FE">
        <w:rPr>
          <w:rFonts w:eastAsiaTheme="minorEastAsia" w:cs="Times New Roman"/>
          <w:i/>
          <w:iCs/>
          <w:sz w:val="24"/>
          <w:szCs w:val="24"/>
        </w:rPr>
        <w:t>Journal of Language and Sexuality</w:t>
      </w:r>
      <w:r w:rsidRPr="004211FE">
        <w:rPr>
          <w:rFonts w:eastAsiaTheme="minorEastAsia" w:cs="Times New Roman"/>
          <w:sz w:val="24"/>
          <w:szCs w:val="24"/>
        </w:rPr>
        <w:t xml:space="preserve">, </w:t>
      </w:r>
      <w:r w:rsidRPr="004211FE">
        <w:rPr>
          <w:rFonts w:eastAsiaTheme="minorEastAsia" w:cs="Times New Roman"/>
          <w:i/>
          <w:iCs/>
          <w:sz w:val="24"/>
          <w:szCs w:val="24"/>
        </w:rPr>
        <w:t>8</w:t>
      </w:r>
      <w:r w:rsidRPr="004211FE">
        <w:rPr>
          <w:rFonts w:eastAsiaTheme="minorEastAsia" w:cs="Times New Roman"/>
          <w:sz w:val="24"/>
          <w:szCs w:val="24"/>
        </w:rPr>
        <w:t>(2), 195–220. Scopus. https://doi.org/10.1075/jls.18013.bai</w:t>
      </w:r>
    </w:p>
    <w:p w14:paraId="7CEBC4D3"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Balfour, L. A. (2024). Surveillance, Biopower, and Unsettling Intimacies in Reproductive Tracking Platforms. </w:t>
      </w:r>
      <w:r w:rsidRPr="004211FE">
        <w:rPr>
          <w:rFonts w:eastAsiaTheme="minorEastAsia" w:cs="Times New Roman"/>
          <w:i/>
          <w:iCs/>
          <w:sz w:val="24"/>
          <w:szCs w:val="24"/>
        </w:rPr>
        <w:t>TOPIA</w:t>
      </w:r>
      <w:r w:rsidRPr="004211FE">
        <w:rPr>
          <w:rFonts w:eastAsiaTheme="minorEastAsia" w:cs="Times New Roman"/>
          <w:sz w:val="24"/>
          <w:szCs w:val="24"/>
        </w:rPr>
        <w:t xml:space="preserve">, </w:t>
      </w:r>
      <w:r w:rsidRPr="004211FE">
        <w:rPr>
          <w:rFonts w:eastAsiaTheme="minorEastAsia" w:cs="Times New Roman"/>
          <w:i/>
          <w:iCs/>
          <w:sz w:val="24"/>
          <w:szCs w:val="24"/>
        </w:rPr>
        <w:t>48</w:t>
      </w:r>
      <w:r w:rsidRPr="004211FE">
        <w:rPr>
          <w:rFonts w:eastAsiaTheme="minorEastAsia" w:cs="Times New Roman"/>
          <w:sz w:val="24"/>
          <w:szCs w:val="24"/>
        </w:rPr>
        <w:t>, 58–75. Scopus. https://doi.org/10.3138/topia-2023-0025</w:t>
      </w:r>
    </w:p>
    <w:p w14:paraId="7BEADB05"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Bandinelli, C., &amp; Gandini, A. (2022). Dating Apps: The Uncertainty of Marketised Love. </w:t>
      </w:r>
      <w:r w:rsidRPr="004211FE">
        <w:rPr>
          <w:rFonts w:eastAsiaTheme="minorEastAsia" w:cs="Times New Roman"/>
          <w:i/>
          <w:iCs/>
          <w:sz w:val="24"/>
          <w:szCs w:val="24"/>
        </w:rPr>
        <w:t>Cultural Sociology</w:t>
      </w:r>
      <w:r w:rsidRPr="004211FE">
        <w:rPr>
          <w:rFonts w:eastAsiaTheme="minorEastAsia" w:cs="Times New Roman"/>
          <w:sz w:val="24"/>
          <w:szCs w:val="24"/>
        </w:rPr>
        <w:t xml:space="preserve">, </w:t>
      </w:r>
      <w:r w:rsidRPr="004211FE">
        <w:rPr>
          <w:rFonts w:eastAsiaTheme="minorEastAsia" w:cs="Times New Roman"/>
          <w:i/>
          <w:iCs/>
          <w:sz w:val="24"/>
          <w:szCs w:val="24"/>
        </w:rPr>
        <w:t>16</w:t>
      </w:r>
      <w:r w:rsidRPr="004211FE">
        <w:rPr>
          <w:rFonts w:eastAsiaTheme="minorEastAsia" w:cs="Times New Roman"/>
          <w:sz w:val="24"/>
          <w:szCs w:val="24"/>
        </w:rPr>
        <w:t>(3), 423–441. Scopus. https://doi.org/10.1177/17499755211051559</w:t>
      </w:r>
    </w:p>
    <w:p w14:paraId="7BE13F21"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Beckmeyer, Jonathon J., Herbenick, Debby, &amp; Eastman-Mueller, Heather. (2023). Long-distance romantic relationships among college students: Prevalence, correlates, and dynamics in a campus probability survey. </w:t>
      </w:r>
      <w:r w:rsidRPr="004211FE">
        <w:rPr>
          <w:rFonts w:eastAsiaTheme="minorEastAsia" w:cs="Times New Roman"/>
          <w:i/>
          <w:iCs/>
          <w:sz w:val="24"/>
          <w:szCs w:val="24"/>
        </w:rPr>
        <w:t>Journal of American College Health</w:t>
      </w:r>
      <w:r w:rsidRPr="004211FE">
        <w:rPr>
          <w:rFonts w:eastAsiaTheme="minorEastAsia" w:cs="Times New Roman"/>
          <w:sz w:val="24"/>
          <w:szCs w:val="24"/>
        </w:rPr>
        <w:t xml:space="preserve">, </w:t>
      </w:r>
      <w:r w:rsidRPr="004211FE">
        <w:rPr>
          <w:rFonts w:eastAsiaTheme="minorEastAsia" w:cs="Times New Roman"/>
          <w:i/>
          <w:iCs/>
          <w:sz w:val="24"/>
          <w:szCs w:val="24"/>
        </w:rPr>
        <w:t>71</w:t>
      </w:r>
      <w:r w:rsidRPr="004211FE">
        <w:rPr>
          <w:rFonts w:eastAsiaTheme="minorEastAsia" w:cs="Times New Roman"/>
          <w:sz w:val="24"/>
          <w:szCs w:val="24"/>
        </w:rPr>
        <w:t>(8), 2314–2318. https://doi.org/10.1080/07448481.2021.1978464</w:t>
      </w:r>
    </w:p>
    <w:p w14:paraId="0B3FDFFC"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Bhangu, N. (2025). Sapphic Fictions: Queering Indo-Persian Archives of Sexuality. </w:t>
      </w:r>
      <w:r w:rsidRPr="004211FE">
        <w:rPr>
          <w:rFonts w:eastAsiaTheme="minorEastAsia" w:cs="Times New Roman"/>
          <w:i/>
          <w:iCs/>
          <w:sz w:val="24"/>
          <w:szCs w:val="24"/>
        </w:rPr>
        <w:t>Asian Diasporic Visual Cultures and the Americas</w:t>
      </w:r>
      <w:r w:rsidRPr="004211FE">
        <w:rPr>
          <w:rFonts w:eastAsiaTheme="minorEastAsia" w:cs="Times New Roman"/>
          <w:sz w:val="24"/>
          <w:szCs w:val="24"/>
        </w:rPr>
        <w:t xml:space="preserve">, </w:t>
      </w:r>
      <w:r w:rsidRPr="004211FE">
        <w:rPr>
          <w:rFonts w:eastAsiaTheme="minorEastAsia" w:cs="Times New Roman"/>
          <w:i/>
          <w:iCs/>
          <w:sz w:val="24"/>
          <w:szCs w:val="24"/>
        </w:rPr>
        <w:t>10</w:t>
      </w:r>
      <w:r w:rsidRPr="004211FE">
        <w:rPr>
          <w:rFonts w:eastAsiaTheme="minorEastAsia" w:cs="Times New Roman"/>
          <w:sz w:val="24"/>
          <w:szCs w:val="24"/>
        </w:rPr>
        <w:t>(1–2), 81–102. Scopus. https://doi.org/10.1163/23523085-10120004</w:t>
      </w:r>
    </w:p>
    <w:p w14:paraId="2C8077ED"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Bose, C. (2024). “People are desperate for intimacy”: ‘Intimacy Urgencies’ and ‘Doing Trust’—How do Grindr users Respond to Risks of Violence in Contemporary India? </w:t>
      </w:r>
      <w:r w:rsidRPr="004211FE">
        <w:rPr>
          <w:rFonts w:eastAsiaTheme="minorEastAsia" w:cs="Times New Roman"/>
          <w:i/>
          <w:iCs/>
          <w:sz w:val="24"/>
          <w:szCs w:val="24"/>
        </w:rPr>
        <w:t>Sexuality and Culture</w:t>
      </w:r>
      <w:r w:rsidRPr="004211FE">
        <w:rPr>
          <w:rFonts w:eastAsiaTheme="minorEastAsia" w:cs="Times New Roman"/>
          <w:sz w:val="24"/>
          <w:szCs w:val="24"/>
        </w:rPr>
        <w:t xml:space="preserve">, </w:t>
      </w:r>
      <w:r w:rsidRPr="004211FE">
        <w:rPr>
          <w:rFonts w:eastAsiaTheme="minorEastAsia" w:cs="Times New Roman"/>
          <w:i/>
          <w:iCs/>
          <w:sz w:val="24"/>
          <w:szCs w:val="24"/>
        </w:rPr>
        <w:t>28</w:t>
      </w:r>
      <w:r w:rsidRPr="004211FE">
        <w:rPr>
          <w:rFonts w:eastAsiaTheme="minorEastAsia" w:cs="Times New Roman"/>
          <w:sz w:val="24"/>
          <w:szCs w:val="24"/>
        </w:rPr>
        <w:t>(3), 1255–1275. Scopus. https://doi.org/10.1007/s12119-023-10178-9</w:t>
      </w:r>
    </w:p>
    <w:p w14:paraId="57858D79"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Brewer, N. Q., Thomas, K. A., &amp; Guadalupe-Diaz, X. (2024). “It’s Their Consent You Have to Wait For”: Intimate Partner Violence and BDSM </w:t>
      </w:r>
      <w:r w:rsidRPr="004211FE">
        <w:rPr>
          <w:rFonts w:eastAsiaTheme="minorEastAsia" w:cs="Times New Roman"/>
          <w:sz w:val="24"/>
          <w:szCs w:val="24"/>
        </w:rPr>
        <w:t xml:space="preserve">Among Gender and Sexual Minority Youth. </w:t>
      </w:r>
      <w:r w:rsidRPr="004211FE">
        <w:rPr>
          <w:rFonts w:eastAsiaTheme="minorEastAsia" w:cs="Times New Roman"/>
          <w:i/>
          <w:iCs/>
          <w:sz w:val="24"/>
          <w:szCs w:val="24"/>
        </w:rPr>
        <w:t>Journal of Interpersonal Violence</w:t>
      </w:r>
      <w:r w:rsidRPr="004211FE">
        <w:rPr>
          <w:rFonts w:eastAsiaTheme="minorEastAsia" w:cs="Times New Roman"/>
          <w:sz w:val="24"/>
          <w:szCs w:val="24"/>
        </w:rPr>
        <w:t xml:space="preserve">, </w:t>
      </w:r>
      <w:r w:rsidRPr="004211FE">
        <w:rPr>
          <w:rFonts w:eastAsiaTheme="minorEastAsia" w:cs="Times New Roman"/>
          <w:i/>
          <w:iCs/>
          <w:sz w:val="24"/>
          <w:szCs w:val="24"/>
        </w:rPr>
        <w:t>39</w:t>
      </w:r>
      <w:r w:rsidRPr="004211FE">
        <w:rPr>
          <w:rFonts w:eastAsiaTheme="minorEastAsia" w:cs="Times New Roman"/>
          <w:sz w:val="24"/>
          <w:szCs w:val="24"/>
        </w:rPr>
        <w:t>(1–2), 35–58. https://doi.org/10.1177/08862605231193445</w:t>
      </w:r>
    </w:p>
    <w:p w14:paraId="399134A6"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Brownson, L. (2023). Odds, ends, and archival exclusion: Ephemeral archives and counter-history in the English country house. </w:t>
      </w:r>
      <w:r w:rsidRPr="004211FE">
        <w:rPr>
          <w:rFonts w:eastAsiaTheme="minorEastAsia" w:cs="Times New Roman"/>
          <w:i/>
          <w:iCs/>
          <w:sz w:val="24"/>
          <w:szCs w:val="24"/>
        </w:rPr>
        <w:t>Archives and Records</w:t>
      </w:r>
      <w:r w:rsidRPr="004211FE">
        <w:rPr>
          <w:rFonts w:eastAsiaTheme="minorEastAsia" w:cs="Times New Roman"/>
          <w:sz w:val="24"/>
          <w:szCs w:val="24"/>
        </w:rPr>
        <w:t xml:space="preserve">, </w:t>
      </w:r>
      <w:r w:rsidRPr="004211FE">
        <w:rPr>
          <w:rFonts w:eastAsiaTheme="minorEastAsia" w:cs="Times New Roman"/>
          <w:i/>
          <w:iCs/>
          <w:sz w:val="24"/>
          <w:szCs w:val="24"/>
        </w:rPr>
        <w:t>44</w:t>
      </w:r>
      <w:r w:rsidRPr="004211FE">
        <w:rPr>
          <w:rFonts w:eastAsiaTheme="minorEastAsia" w:cs="Times New Roman"/>
          <w:sz w:val="24"/>
          <w:szCs w:val="24"/>
        </w:rPr>
        <w:t>(3), 308–329. Scopus. https://doi.org/10.1080/23257962.2023.2248017</w:t>
      </w:r>
    </w:p>
    <w:p w14:paraId="129D880B"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Byron, P., Albury, K., &amp; Pym, T. (2021). Hooking up with friends: LGBTQ+ young people, dating apps, friendship and safety. </w:t>
      </w:r>
      <w:r w:rsidRPr="004211FE">
        <w:rPr>
          <w:rFonts w:eastAsiaTheme="minorEastAsia" w:cs="Times New Roman"/>
          <w:i/>
          <w:iCs/>
          <w:sz w:val="24"/>
          <w:szCs w:val="24"/>
        </w:rPr>
        <w:t>Media, Culture &amp; Society</w:t>
      </w:r>
      <w:r w:rsidRPr="004211FE">
        <w:rPr>
          <w:rFonts w:eastAsiaTheme="minorEastAsia" w:cs="Times New Roman"/>
          <w:sz w:val="24"/>
          <w:szCs w:val="24"/>
        </w:rPr>
        <w:t xml:space="preserve">, </w:t>
      </w:r>
      <w:r w:rsidRPr="004211FE">
        <w:rPr>
          <w:rFonts w:eastAsiaTheme="minorEastAsia" w:cs="Times New Roman"/>
          <w:i/>
          <w:iCs/>
          <w:sz w:val="24"/>
          <w:szCs w:val="24"/>
        </w:rPr>
        <w:t>43</w:t>
      </w:r>
      <w:r w:rsidRPr="004211FE">
        <w:rPr>
          <w:rFonts w:eastAsiaTheme="minorEastAsia" w:cs="Times New Roman"/>
          <w:sz w:val="24"/>
          <w:szCs w:val="24"/>
        </w:rPr>
        <w:t>(3), 497–514.</w:t>
      </w:r>
    </w:p>
    <w:p w14:paraId="4078C944"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Byron, P., Newton, J. D. A., Hansen, O., Oviedo-Trespalacios, O., Saliba, B., &amp; Demant, D. (2024). Social media, self-pornography, and gay/bisexual/queer men’s psychosexual wellbeing. </w:t>
      </w:r>
      <w:r w:rsidRPr="004211FE">
        <w:rPr>
          <w:rFonts w:eastAsiaTheme="minorEastAsia" w:cs="Times New Roman"/>
          <w:i/>
          <w:iCs/>
          <w:sz w:val="24"/>
          <w:szCs w:val="24"/>
        </w:rPr>
        <w:t>Studies in Communication and Media</w:t>
      </w:r>
      <w:r w:rsidRPr="004211FE">
        <w:rPr>
          <w:rFonts w:eastAsiaTheme="minorEastAsia" w:cs="Times New Roman"/>
          <w:sz w:val="24"/>
          <w:szCs w:val="24"/>
        </w:rPr>
        <w:t xml:space="preserve">, </w:t>
      </w:r>
      <w:r w:rsidRPr="004211FE">
        <w:rPr>
          <w:rFonts w:eastAsiaTheme="minorEastAsia" w:cs="Times New Roman"/>
          <w:i/>
          <w:iCs/>
          <w:sz w:val="24"/>
          <w:szCs w:val="24"/>
        </w:rPr>
        <w:t>13</w:t>
      </w:r>
      <w:r w:rsidRPr="004211FE">
        <w:rPr>
          <w:rFonts w:eastAsiaTheme="minorEastAsia" w:cs="Times New Roman"/>
          <w:sz w:val="24"/>
          <w:szCs w:val="24"/>
        </w:rPr>
        <w:t>(4), 438–464. https://doi.org/10.5771/2192-4007-2024-4-438</w:t>
      </w:r>
    </w:p>
    <w:p w14:paraId="74CE032D"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Campaioli, G., Zamperini, A., &amp; Cecchinato, M. (2025). ‘Now you’re home’: Awareness cues, rejection and post-digital safety on mobile dating apps. </w:t>
      </w:r>
      <w:r w:rsidRPr="004211FE">
        <w:rPr>
          <w:rFonts w:eastAsiaTheme="minorEastAsia" w:cs="Times New Roman"/>
          <w:i/>
          <w:iCs/>
          <w:sz w:val="24"/>
          <w:szCs w:val="24"/>
        </w:rPr>
        <w:t>New Media and Society</w:t>
      </w:r>
      <w:r w:rsidRPr="004211FE">
        <w:rPr>
          <w:rFonts w:eastAsiaTheme="minorEastAsia" w:cs="Times New Roman"/>
          <w:sz w:val="24"/>
          <w:szCs w:val="24"/>
        </w:rPr>
        <w:t>. Scopus. https://doi.org/10.1177/14614448251336437</w:t>
      </w:r>
    </w:p>
    <w:p w14:paraId="1E5CCE82"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Cavalcante, A. (2019). Tumbling Into Queer Utopias and Vortexes: Experiences of LGBTQ Social Media Users on Tumblr. </w:t>
      </w:r>
      <w:r w:rsidRPr="004211FE">
        <w:rPr>
          <w:rFonts w:eastAsiaTheme="minorEastAsia" w:cs="Times New Roman"/>
          <w:i/>
          <w:iCs/>
          <w:sz w:val="24"/>
          <w:szCs w:val="24"/>
        </w:rPr>
        <w:t>Journal of Homosexuality</w:t>
      </w:r>
      <w:r w:rsidRPr="004211FE">
        <w:rPr>
          <w:rFonts w:eastAsiaTheme="minorEastAsia" w:cs="Times New Roman"/>
          <w:sz w:val="24"/>
          <w:szCs w:val="24"/>
        </w:rPr>
        <w:t xml:space="preserve">, </w:t>
      </w:r>
      <w:r w:rsidRPr="004211FE">
        <w:rPr>
          <w:rFonts w:eastAsiaTheme="minorEastAsia" w:cs="Times New Roman"/>
          <w:i/>
          <w:iCs/>
          <w:sz w:val="24"/>
          <w:szCs w:val="24"/>
        </w:rPr>
        <w:t>66</w:t>
      </w:r>
      <w:r w:rsidRPr="004211FE">
        <w:rPr>
          <w:rFonts w:eastAsiaTheme="minorEastAsia" w:cs="Times New Roman"/>
          <w:sz w:val="24"/>
          <w:szCs w:val="24"/>
        </w:rPr>
        <w:t>(12), 1715–1735. https://doi.org/10.1080/00918369.2018.1511131</w:t>
      </w:r>
    </w:p>
    <w:p w14:paraId="696B2020"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Cefai, S. (2024). Consent-deception: A feminist cultural media theory of commonsense consent. </w:t>
      </w:r>
      <w:r w:rsidRPr="004211FE">
        <w:rPr>
          <w:rFonts w:eastAsiaTheme="minorEastAsia" w:cs="Times New Roman"/>
          <w:i/>
          <w:iCs/>
          <w:sz w:val="24"/>
          <w:szCs w:val="24"/>
        </w:rPr>
        <w:t>Feminist Theory</w:t>
      </w:r>
      <w:r w:rsidRPr="004211FE">
        <w:rPr>
          <w:rFonts w:eastAsiaTheme="minorEastAsia" w:cs="Times New Roman"/>
          <w:sz w:val="24"/>
          <w:szCs w:val="24"/>
        </w:rPr>
        <w:t xml:space="preserve">, </w:t>
      </w:r>
      <w:r w:rsidRPr="004211FE">
        <w:rPr>
          <w:rFonts w:eastAsiaTheme="minorEastAsia" w:cs="Times New Roman"/>
          <w:i/>
          <w:iCs/>
          <w:sz w:val="24"/>
          <w:szCs w:val="24"/>
        </w:rPr>
        <w:t>25</w:t>
      </w:r>
      <w:r w:rsidRPr="004211FE">
        <w:rPr>
          <w:rFonts w:eastAsiaTheme="minorEastAsia" w:cs="Times New Roman"/>
          <w:sz w:val="24"/>
          <w:szCs w:val="24"/>
        </w:rPr>
        <w:t>(3), 471–492. Scopus. https://doi.org/10.1177/14647001231206026</w:t>
      </w:r>
    </w:p>
    <w:p w14:paraId="4DBC4FBB"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Cefai, S., &amp; Couldry, N. (2019). Mediating the presence of others: Reconceptualising co-presence as mediated intimacy. </w:t>
      </w:r>
      <w:r w:rsidRPr="004211FE">
        <w:rPr>
          <w:rFonts w:eastAsiaTheme="minorEastAsia" w:cs="Times New Roman"/>
          <w:i/>
          <w:iCs/>
          <w:sz w:val="24"/>
          <w:szCs w:val="24"/>
        </w:rPr>
        <w:t>European Journal of Cultural Studies</w:t>
      </w:r>
      <w:r w:rsidRPr="004211FE">
        <w:rPr>
          <w:rFonts w:eastAsiaTheme="minorEastAsia" w:cs="Times New Roman"/>
          <w:sz w:val="24"/>
          <w:szCs w:val="24"/>
        </w:rPr>
        <w:t xml:space="preserve">, </w:t>
      </w:r>
      <w:r w:rsidRPr="004211FE">
        <w:rPr>
          <w:rFonts w:eastAsiaTheme="minorEastAsia" w:cs="Times New Roman"/>
          <w:i/>
          <w:iCs/>
          <w:sz w:val="24"/>
          <w:szCs w:val="24"/>
        </w:rPr>
        <w:t>22</w:t>
      </w:r>
      <w:r w:rsidRPr="004211FE">
        <w:rPr>
          <w:rFonts w:eastAsiaTheme="minorEastAsia" w:cs="Times New Roman"/>
          <w:sz w:val="24"/>
          <w:szCs w:val="24"/>
        </w:rPr>
        <w:t>(3), 291–308. Scopus. https://doi.org/10.1177/1367549417743040</w:t>
      </w:r>
    </w:p>
    <w:p w14:paraId="4C4B862F"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Chandra, J., Sampe Tondok, M., &amp; Balgies, S. (2022). Indonesian Students’ Prejudice Against Homosexuals: Religious Fundamentalism and Intergroup Threat as Predictors. </w:t>
      </w:r>
      <w:r w:rsidRPr="004211FE">
        <w:rPr>
          <w:rFonts w:eastAsiaTheme="minorEastAsia" w:cs="Times New Roman"/>
          <w:i/>
          <w:iCs/>
          <w:sz w:val="24"/>
          <w:szCs w:val="24"/>
        </w:rPr>
        <w:t>Humaniora</w:t>
      </w:r>
      <w:r w:rsidRPr="004211FE">
        <w:rPr>
          <w:rFonts w:eastAsiaTheme="minorEastAsia" w:cs="Times New Roman"/>
          <w:sz w:val="24"/>
          <w:szCs w:val="24"/>
        </w:rPr>
        <w:t xml:space="preserve">, </w:t>
      </w:r>
      <w:r w:rsidRPr="004211FE">
        <w:rPr>
          <w:rFonts w:eastAsiaTheme="minorEastAsia" w:cs="Times New Roman"/>
          <w:i/>
          <w:iCs/>
          <w:sz w:val="24"/>
          <w:szCs w:val="24"/>
        </w:rPr>
        <w:t>13</w:t>
      </w:r>
      <w:r w:rsidRPr="004211FE">
        <w:rPr>
          <w:rFonts w:eastAsiaTheme="minorEastAsia" w:cs="Times New Roman"/>
          <w:sz w:val="24"/>
          <w:szCs w:val="24"/>
        </w:rPr>
        <w:t>(3), 255–264. https://doi.org/10.21512/humaniora.v13i3.8346</w:t>
      </w:r>
    </w:p>
    <w:p w14:paraId="08679D55"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Cover, R. (2024). LGBTQ+ collecting institutions: The culture of strategic management, motivation and professionalization. </w:t>
      </w:r>
      <w:r w:rsidRPr="004211FE">
        <w:rPr>
          <w:rFonts w:eastAsiaTheme="minorEastAsia" w:cs="Times New Roman"/>
          <w:i/>
          <w:iCs/>
          <w:sz w:val="24"/>
          <w:szCs w:val="24"/>
        </w:rPr>
        <w:t>Continuum</w:t>
      </w:r>
      <w:r w:rsidRPr="004211FE">
        <w:rPr>
          <w:rFonts w:eastAsiaTheme="minorEastAsia" w:cs="Times New Roman"/>
          <w:sz w:val="24"/>
          <w:szCs w:val="24"/>
        </w:rPr>
        <w:t xml:space="preserve">, </w:t>
      </w:r>
      <w:r w:rsidRPr="004211FE">
        <w:rPr>
          <w:rFonts w:eastAsiaTheme="minorEastAsia" w:cs="Times New Roman"/>
          <w:i/>
          <w:iCs/>
          <w:sz w:val="24"/>
          <w:szCs w:val="24"/>
        </w:rPr>
        <w:lastRenderedPageBreak/>
        <w:t>38</w:t>
      </w:r>
      <w:r w:rsidRPr="004211FE">
        <w:rPr>
          <w:rFonts w:eastAsiaTheme="minorEastAsia" w:cs="Times New Roman"/>
          <w:sz w:val="24"/>
          <w:szCs w:val="24"/>
        </w:rPr>
        <w:t>(1), 111–123. Scopus. https://doi.org/10.1080/10304312.2024.2335518</w:t>
      </w:r>
    </w:p>
    <w:p w14:paraId="0A0B7AB5"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De Ridder, S. (2017). Social Media and Young People’s Sexualities: Values, Norms, and Battlegrounds. </w:t>
      </w:r>
      <w:r w:rsidRPr="004211FE">
        <w:rPr>
          <w:rFonts w:eastAsiaTheme="minorEastAsia" w:cs="Times New Roman"/>
          <w:i/>
          <w:iCs/>
          <w:sz w:val="24"/>
          <w:szCs w:val="24"/>
        </w:rPr>
        <w:t>Social Media and Society</w:t>
      </w:r>
      <w:r w:rsidRPr="004211FE">
        <w:rPr>
          <w:rFonts w:eastAsiaTheme="minorEastAsia" w:cs="Times New Roman"/>
          <w:sz w:val="24"/>
          <w:szCs w:val="24"/>
        </w:rPr>
        <w:t xml:space="preserve">, </w:t>
      </w:r>
      <w:r w:rsidRPr="004211FE">
        <w:rPr>
          <w:rFonts w:eastAsiaTheme="minorEastAsia" w:cs="Times New Roman"/>
          <w:i/>
          <w:iCs/>
          <w:sz w:val="24"/>
          <w:szCs w:val="24"/>
        </w:rPr>
        <w:t>3</w:t>
      </w:r>
      <w:r w:rsidRPr="004211FE">
        <w:rPr>
          <w:rFonts w:eastAsiaTheme="minorEastAsia" w:cs="Times New Roman"/>
          <w:sz w:val="24"/>
          <w:szCs w:val="24"/>
        </w:rPr>
        <w:t>(4). Scopus. https://doi.org/10.1177/2056305117738992</w:t>
      </w:r>
    </w:p>
    <w:p w14:paraId="756F2766"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Duguay, S., Dietzel, C., &amp; Myles, D. (2024). The year of the “virtual date”: Reimagining dating app affordances during the COVID-19 pandemic. </w:t>
      </w:r>
      <w:r w:rsidRPr="004211FE">
        <w:rPr>
          <w:rFonts w:eastAsiaTheme="minorEastAsia" w:cs="Times New Roman"/>
          <w:i/>
          <w:iCs/>
          <w:sz w:val="24"/>
          <w:szCs w:val="24"/>
        </w:rPr>
        <w:t>New Media &amp; Society</w:t>
      </w:r>
      <w:r w:rsidRPr="004211FE">
        <w:rPr>
          <w:rFonts w:eastAsiaTheme="minorEastAsia" w:cs="Times New Roman"/>
          <w:sz w:val="24"/>
          <w:szCs w:val="24"/>
        </w:rPr>
        <w:t xml:space="preserve">, </w:t>
      </w:r>
      <w:r w:rsidRPr="004211FE">
        <w:rPr>
          <w:rFonts w:eastAsiaTheme="minorEastAsia" w:cs="Times New Roman"/>
          <w:i/>
          <w:iCs/>
          <w:sz w:val="24"/>
          <w:szCs w:val="24"/>
        </w:rPr>
        <w:t>26</w:t>
      </w:r>
      <w:r w:rsidRPr="004211FE">
        <w:rPr>
          <w:rFonts w:eastAsiaTheme="minorEastAsia" w:cs="Times New Roman"/>
          <w:sz w:val="24"/>
          <w:szCs w:val="24"/>
        </w:rPr>
        <w:t>(3), 1384–1402. https://doi.org/10.1177/14614448211072257</w:t>
      </w:r>
    </w:p>
    <w:p w14:paraId="4447765B"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Eliyanah, E. (2024). Gendered Moralities and Cinematic Representations of Indonesian Muslims and their Arab Others. </w:t>
      </w:r>
      <w:r w:rsidRPr="004211FE">
        <w:rPr>
          <w:rFonts w:eastAsiaTheme="minorEastAsia" w:cs="Times New Roman"/>
          <w:i/>
          <w:iCs/>
          <w:sz w:val="24"/>
          <w:szCs w:val="24"/>
        </w:rPr>
        <w:t>Asian Studies Review</w:t>
      </w:r>
      <w:r w:rsidRPr="004211FE">
        <w:rPr>
          <w:rFonts w:eastAsiaTheme="minorEastAsia" w:cs="Times New Roman"/>
          <w:sz w:val="24"/>
          <w:szCs w:val="24"/>
        </w:rPr>
        <w:t xml:space="preserve">, </w:t>
      </w:r>
      <w:r w:rsidRPr="004211FE">
        <w:rPr>
          <w:rFonts w:eastAsiaTheme="minorEastAsia" w:cs="Times New Roman"/>
          <w:i/>
          <w:iCs/>
          <w:sz w:val="24"/>
          <w:szCs w:val="24"/>
        </w:rPr>
        <w:t>48</w:t>
      </w:r>
      <w:r w:rsidRPr="004211FE">
        <w:rPr>
          <w:rFonts w:eastAsiaTheme="minorEastAsia" w:cs="Times New Roman"/>
          <w:sz w:val="24"/>
          <w:szCs w:val="24"/>
        </w:rPr>
        <w:t>(1), 19–35. https://doi.org/10.1080/10357823.2022.2119548</w:t>
      </w:r>
    </w:p>
    <w:p w14:paraId="0494561B"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Fung, C. K. M. (2025). Homophobic media or lesbian memories? Hong Kong queer women’ online debate over The First Girl I Loved. </w:t>
      </w:r>
      <w:r w:rsidRPr="004211FE">
        <w:rPr>
          <w:rFonts w:eastAsiaTheme="minorEastAsia" w:cs="Times New Roman"/>
          <w:i/>
          <w:iCs/>
          <w:sz w:val="24"/>
          <w:szCs w:val="24"/>
        </w:rPr>
        <w:t>Continuum</w:t>
      </w:r>
      <w:r w:rsidRPr="004211FE">
        <w:rPr>
          <w:rFonts w:eastAsiaTheme="minorEastAsia" w:cs="Times New Roman"/>
          <w:sz w:val="24"/>
          <w:szCs w:val="24"/>
        </w:rPr>
        <w:t xml:space="preserve">, </w:t>
      </w:r>
      <w:r w:rsidRPr="004211FE">
        <w:rPr>
          <w:rFonts w:eastAsiaTheme="minorEastAsia" w:cs="Times New Roman"/>
          <w:i/>
          <w:iCs/>
          <w:sz w:val="24"/>
          <w:szCs w:val="24"/>
        </w:rPr>
        <w:t>39</w:t>
      </w:r>
      <w:r w:rsidRPr="004211FE">
        <w:rPr>
          <w:rFonts w:eastAsiaTheme="minorEastAsia" w:cs="Times New Roman"/>
          <w:sz w:val="24"/>
          <w:szCs w:val="24"/>
        </w:rPr>
        <w:t>(2), 363–375. Scopus. https://doi.org/10.1080/10304312.2025.2462102</w:t>
      </w:r>
    </w:p>
    <w:p w14:paraId="49B80381"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Gerena, C. E., &amp; Pilkay, S. R. (2025). Navigating Safety in Digital Spaces: Mobile Dating App Use Among MSM Communities. </w:t>
      </w:r>
      <w:r w:rsidRPr="004211FE">
        <w:rPr>
          <w:rFonts w:eastAsiaTheme="minorEastAsia" w:cs="Times New Roman"/>
          <w:i/>
          <w:iCs/>
          <w:sz w:val="24"/>
          <w:szCs w:val="24"/>
        </w:rPr>
        <w:t>Families in Society</w:t>
      </w:r>
      <w:r w:rsidRPr="004211FE">
        <w:rPr>
          <w:rFonts w:eastAsiaTheme="minorEastAsia" w:cs="Times New Roman"/>
          <w:sz w:val="24"/>
          <w:szCs w:val="24"/>
        </w:rPr>
        <w:t>. Scopus. https://doi.org/10.1177/10443894251338014</w:t>
      </w:r>
    </w:p>
    <w:p w14:paraId="336B4075"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Goodwin, E., &amp; Brophy, S. (2023). Asynchronous Encounters: Artistic Practice and Mediated Intimacy in the Space-Time of Lockdown. </w:t>
      </w:r>
      <w:r w:rsidRPr="004211FE">
        <w:rPr>
          <w:rFonts w:eastAsiaTheme="minorEastAsia" w:cs="Times New Roman"/>
          <w:i/>
          <w:iCs/>
          <w:sz w:val="24"/>
          <w:szCs w:val="24"/>
        </w:rPr>
        <w:t>Somatechnics</w:t>
      </w:r>
      <w:r w:rsidRPr="004211FE">
        <w:rPr>
          <w:rFonts w:eastAsiaTheme="minorEastAsia" w:cs="Times New Roman"/>
          <w:sz w:val="24"/>
          <w:szCs w:val="24"/>
        </w:rPr>
        <w:t xml:space="preserve">, </w:t>
      </w:r>
      <w:r w:rsidRPr="004211FE">
        <w:rPr>
          <w:rFonts w:eastAsiaTheme="minorEastAsia" w:cs="Times New Roman"/>
          <w:i/>
          <w:iCs/>
          <w:sz w:val="24"/>
          <w:szCs w:val="24"/>
        </w:rPr>
        <w:t>13</w:t>
      </w:r>
      <w:r w:rsidRPr="004211FE">
        <w:rPr>
          <w:rFonts w:eastAsiaTheme="minorEastAsia" w:cs="Times New Roman"/>
          <w:sz w:val="24"/>
          <w:szCs w:val="24"/>
        </w:rPr>
        <w:t>(1), 1–22. Scopus. https://doi.org/10.3366/soma.2023.0393</w:t>
      </w:r>
    </w:p>
    <w:p w14:paraId="3494A51E"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Hamilton, V., Kaptchuk, G., McDonald, A., &amp; Redmiles, E. M. (2024). Safer Digital Intimacy for Sex Workers and Beyond: A Technical Research Agenda. </w:t>
      </w:r>
      <w:r w:rsidRPr="004211FE">
        <w:rPr>
          <w:rFonts w:eastAsiaTheme="minorEastAsia" w:cs="Times New Roman"/>
          <w:i/>
          <w:iCs/>
          <w:sz w:val="24"/>
          <w:szCs w:val="24"/>
        </w:rPr>
        <w:t>IEEE Security and Privacy</w:t>
      </w:r>
      <w:r w:rsidRPr="004211FE">
        <w:rPr>
          <w:rFonts w:eastAsiaTheme="minorEastAsia" w:cs="Times New Roman"/>
          <w:sz w:val="24"/>
          <w:szCs w:val="24"/>
        </w:rPr>
        <w:t xml:space="preserve">, </w:t>
      </w:r>
      <w:r w:rsidRPr="004211FE">
        <w:rPr>
          <w:rFonts w:eastAsiaTheme="minorEastAsia" w:cs="Times New Roman"/>
          <w:i/>
          <w:iCs/>
          <w:sz w:val="24"/>
          <w:szCs w:val="24"/>
        </w:rPr>
        <w:t>22</w:t>
      </w:r>
      <w:r w:rsidRPr="004211FE">
        <w:rPr>
          <w:rFonts w:eastAsiaTheme="minorEastAsia" w:cs="Times New Roman"/>
          <w:sz w:val="24"/>
          <w:szCs w:val="24"/>
        </w:rPr>
        <w:t>(2), 17–28. Scopus. https://doi.org/10.1109/MSEC.2023.3324615</w:t>
      </w:r>
    </w:p>
    <w:p w14:paraId="458F36DB"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Hanckel, B., Vivienne, S., Byron, P., Robards, B., &amp; Churchill, B. (2019). ‘That’s not necessarily for them’: LGBTIQ+ young people, social media platform affordances and identity curation. </w:t>
      </w:r>
      <w:r w:rsidRPr="004211FE">
        <w:rPr>
          <w:rFonts w:eastAsiaTheme="minorEastAsia" w:cs="Times New Roman"/>
          <w:i/>
          <w:iCs/>
          <w:sz w:val="24"/>
          <w:szCs w:val="24"/>
        </w:rPr>
        <w:t>Media, Culture and Society</w:t>
      </w:r>
      <w:r w:rsidRPr="004211FE">
        <w:rPr>
          <w:rFonts w:eastAsiaTheme="minorEastAsia" w:cs="Times New Roman"/>
          <w:sz w:val="24"/>
          <w:szCs w:val="24"/>
        </w:rPr>
        <w:t xml:space="preserve">, </w:t>
      </w:r>
      <w:r w:rsidRPr="004211FE">
        <w:rPr>
          <w:rFonts w:eastAsiaTheme="minorEastAsia" w:cs="Times New Roman"/>
          <w:i/>
          <w:iCs/>
          <w:sz w:val="24"/>
          <w:szCs w:val="24"/>
        </w:rPr>
        <w:t>41</w:t>
      </w:r>
      <w:r w:rsidRPr="004211FE">
        <w:rPr>
          <w:rFonts w:eastAsiaTheme="minorEastAsia" w:cs="Times New Roman"/>
          <w:sz w:val="24"/>
          <w:szCs w:val="24"/>
        </w:rPr>
        <w:t>(8), 1261–1278. Scopus. https://doi.org/10.1177/0163443719846612</w:t>
      </w:r>
    </w:p>
    <w:p w14:paraId="223849ED"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Harder, S. K. (2021). The emotional bystander–sexting and image-based sexual abuse among young adults. </w:t>
      </w:r>
      <w:r w:rsidRPr="004211FE">
        <w:rPr>
          <w:rFonts w:eastAsiaTheme="minorEastAsia" w:cs="Times New Roman"/>
          <w:i/>
          <w:iCs/>
          <w:sz w:val="24"/>
          <w:szCs w:val="24"/>
        </w:rPr>
        <w:t>Journal of Youth Studies</w:t>
      </w:r>
      <w:r w:rsidRPr="004211FE">
        <w:rPr>
          <w:rFonts w:eastAsiaTheme="minorEastAsia" w:cs="Times New Roman"/>
          <w:sz w:val="24"/>
          <w:szCs w:val="24"/>
        </w:rPr>
        <w:t xml:space="preserve">, </w:t>
      </w:r>
      <w:r w:rsidRPr="004211FE">
        <w:rPr>
          <w:rFonts w:eastAsiaTheme="minorEastAsia" w:cs="Times New Roman"/>
          <w:i/>
          <w:iCs/>
          <w:sz w:val="24"/>
          <w:szCs w:val="24"/>
        </w:rPr>
        <w:t>24</w:t>
      </w:r>
      <w:r w:rsidRPr="004211FE">
        <w:rPr>
          <w:rFonts w:eastAsiaTheme="minorEastAsia" w:cs="Times New Roman"/>
          <w:sz w:val="24"/>
          <w:szCs w:val="24"/>
        </w:rPr>
        <w:t xml:space="preserve">(5), </w:t>
      </w:r>
      <w:r w:rsidRPr="004211FE">
        <w:rPr>
          <w:rFonts w:eastAsiaTheme="minorEastAsia" w:cs="Times New Roman"/>
          <w:sz w:val="24"/>
          <w:szCs w:val="24"/>
        </w:rPr>
        <w:t>655–669. Scopus. https://doi.org/10.1080/13676261.2020.1757631</w:t>
      </w:r>
    </w:p>
    <w:p w14:paraId="6478BED2"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Hjorth, L., Pink, S., &amp; Horst, H. A. (2018). Being at Home </w:t>
      </w:r>
      <w:proofErr w:type="gramStart"/>
      <w:r w:rsidRPr="004211FE">
        <w:rPr>
          <w:rFonts w:eastAsiaTheme="minorEastAsia" w:cs="Times New Roman"/>
          <w:sz w:val="24"/>
          <w:szCs w:val="24"/>
        </w:rPr>
        <w:t>With</w:t>
      </w:r>
      <w:proofErr w:type="gramEnd"/>
      <w:r w:rsidRPr="004211FE">
        <w:rPr>
          <w:rFonts w:eastAsiaTheme="minorEastAsia" w:cs="Times New Roman"/>
          <w:sz w:val="24"/>
          <w:szCs w:val="24"/>
        </w:rPr>
        <w:t xml:space="preserve"> Privacy: Privacy and Mundane Intimacy Through Same-Sex Locative Media Practices*. </w:t>
      </w:r>
      <w:r w:rsidRPr="004211FE">
        <w:rPr>
          <w:rFonts w:eastAsiaTheme="minorEastAsia" w:cs="Times New Roman"/>
          <w:i/>
          <w:iCs/>
          <w:sz w:val="24"/>
          <w:szCs w:val="24"/>
        </w:rPr>
        <w:t>International Journal of Communication</w:t>
      </w:r>
      <w:r w:rsidRPr="004211FE">
        <w:rPr>
          <w:rFonts w:eastAsiaTheme="minorEastAsia" w:cs="Times New Roman"/>
          <w:sz w:val="24"/>
          <w:szCs w:val="24"/>
        </w:rPr>
        <w:t xml:space="preserve">, </w:t>
      </w:r>
      <w:r w:rsidRPr="004211FE">
        <w:rPr>
          <w:rFonts w:eastAsiaTheme="minorEastAsia" w:cs="Times New Roman"/>
          <w:i/>
          <w:iCs/>
          <w:sz w:val="24"/>
          <w:szCs w:val="24"/>
        </w:rPr>
        <w:t>12</w:t>
      </w:r>
      <w:r w:rsidRPr="004211FE">
        <w:rPr>
          <w:rFonts w:eastAsiaTheme="minorEastAsia" w:cs="Times New Roman"/>
          <w:sz w:val="24"/>
          <w:szCs w:val="24"/>
        </w:rPr>
        <w:t>, 1209–1227. Scopus.</w:t>
      </w:r>
    </w:p>
    <w:p w14:paraId="073D6133"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Karizat, N., &amp; Andalibi, N. (2025). Technocultures of Consent: Understandings and Practices of Consent Among U.S. Arab/SWANA Women and Non-Binary People Who Use Dating Apps. </w:t>
      </w:r>
      <w:r w:rsidRPr="004211FE">
        <w:rPr>
          <w:rFonts w:eastAsiaTheme="minorEastAsia" w:cs="Times New Roman"/>
          <w:i/>
          <w:iCs/>
          <w:sz w:val="24"/>
          <w:szCs w:val="24"/>
        </w:rPr>
        <w:t>Proceedings of the ACM on Human-Computer Interaction</w:t>
      </w:r>
      <w:r w:rsidRPr="004211FE">
        <w:rPr>
          <w:rFonts w:eastAsiaTheme="minorEastAsia" w:cs="Times New Roman"/>
          <w:sz w:val="24"/>
          <w:szCs w:val="24"/>
        </w:rPr>
        <w:t xml:space="preserve">, </w:t>
      </w:r>
      <w:r w:rsidRPr="004211FE">
        <w:rPr>
          <w:rFonts w:eastAsiaTheme="minorEastAsia" w:cs="Times New Roman"/>
          <w:i/>
          <w:iCs/>
          <w:sz w:val="24"/>
          <w:szCs w:val="24"/>
        </w:rPr>
        <w:t>9</w:t>
      </w:r>
      <w:r w:rsidRPr="004211FE">
        <w:rPr>
          <w:rFonts w:eastAsiaTheme="minorEastAsia" w:cs="Times New Roman"/>
          <w:sz w:val="24"/>
          <w:szCs w:val="24"/>
        </w:rPr>
        <w:t>(7). Scopus. https://doi.org/10.1145/3757508</w:t>
      </w:r>
    </w:p>
    <w:p w14:paraId="58C68C03"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Keller, J. (2019). “Oh, </w:t>
      </w:r>
      <w:proofErr w:type="gramStart"/>
      <w:r w:rsidRPr="004211FE">
        <w:rPr>
          <w:rFonts w:eastAsiaTheme="minorEastAsia" w:cs="Times New Roman"/>
          <w:sz w:val="24"/>
          <w:szCs w:val="24"/>
        </w:rPr>
        <w:t>She’s</w:t>
      </w:r>
      <w:proofErr w:type="gramEnd"/>
      <w:r w:rsidRPr="004211FE">
        <w:rPr>
          <w:rFonts w:eastAsiaTheme="minorEastAsia" w:cs="Times New Roman"/>
          <w:sz w:val="24"/>
          <w:szCs w:val="24"/>
        </w:rPr>
        <w:t xml:space="preserve"> a Tumblr Feminist”: Exploring the Platform Vernacular of Girls’ Social Media Feminisms. </w:t>
      </w:r>
      <w:r w:rsidRPr="004211FE">
        <w:rPr>
          <w:rFonts w:eastAsiaTheme="minorEastAsia" w:cs="Times New Roman"/>
          <w:i/>
          <w:iCs/>
          <w:sz w:val="24"/>
          <w:szCs w:val="24"/>
        </w:rPr>
        <w:t>Social Media and Society</w:t>
      </w:r>
      <w:r w:rsidRPr="004211FE">
        <w:rPr>
          <w:rFonts w:eastAsiaTheme="minorEastAsia" w:cs="Times New Roman"/>
          <w:sz w:val="24"/>
          <w:szCs w:val="24"/>
        </w:rPr>
        <w:t xml:space="preserve">, </w:t>
      </w:r>
      <w:r w:rsidRPr="004211FE">
        <w:rPr>
          <w:rFonts w:eastAsiaTheme="minorEastAsia" w:cs="Times New Roman"/>
          <w:i/>
          <w:iCs/>
          <w:sz w:val="24"/>
          <w:szCs w:val="24"/>
        </w:rPr>
        <w:t>5</w:t>
      </w:r>
      <w:r w:rsidRPr="004211FE">
        <w:rPr>
          <w:rFonts w:eastAsiaTheme="minorEastAsia" w:cs="Times New Roman"/>
          <w:sz w:val="24"/>
          <w:szCs w:val="24"/>
        </w:rPr>
        <w:t>(3). Scopus. https://doi.org/10.1177/2056305119867442</w:t>
      </w:r>
    </w:p>
    <w:p w14:paraId="53F6288E"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Kirby, E., Watson, A., Churchill, B., Robards, B., &amp; LaRochelle, L. (2021). Queering the Map: Stories of Love, Loss and (Be)longing Within a Digital Cartographic Archive. </w:t>
      </w:r>
      <w:r w:rsidRPr="004211FE">
        <w:rPr>
          <w:rFonts w:eastAsiaTheme="minorEastAsia" w:cs="Times New Roman"/>
          <w:i/>
          <w:iCs/>
          <w:sz w:val="24"/>
          <w:szCs w:val="24"/>
        </w:rPr>
        <w:t>Media Culture &amp; Society</w:t>
      </w:r>
      <w:r w:rsidRPr="004211FE">
        <w:rPr>
          <w:rFonts w:eastAsiaTheme="minorEastAsia" w:cs="Times New Roman"/>
          <w:sz w:val="24"/>
          <w:szCs w:val="24"/>
        </w:rPr>
        <w:t xml:space="preserve">, </w:t>
      </w:r>
      <w:r w:rsidRPr="004211FE">
        <w:rPr>
          <w:rFonts w:eastAsiaTheme="minorEastAsia" w:cs="Times New Roman"/>
          <w:i/>
          <w:iCs/>
          <w:sz w:val="24"/>
          <w:szCs w:val="24"/>
        </w:rPr>
        <w:t>43</w:t>
      </w:r>
      <w:r w:rsidRPr="004211FE">
        <w:rPr>
          <w:rFonts w:eastAsiaTheme="minorEastAsia" w:cs="Times New Roman"/>
          <w:sz w:val="24"/>
          <w:szCs w:val="24"/>
        </w:rPr>
        <w:t>(6), 1043–1060. https://doi.org/10.1177/0163443720986005</w:t>
      </w:r>
    </w:p>
    <w:p w14:paraId="257EA4C8"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Lewandowski, S. (2025). Sexual media practices in private homemade amateur porn. </w:t>
      </w:r>
      <w:r w:rsidRPr="004211FE">
        <w:rPr>
          <w:rFonts w:eastAsiaTheme="minorEastAsia" w:cs="Times New Roman"/>
          <w:i/>
          <w:iCs/>
          <w:sz w:val="24"/>
          <w:szCs w:val="24"/>
        </w:rPr>
        <w:t>Porn Studies</w:t>
      </w:r>
      <w:r w:rsidRPr="004211FE">
        <w:rPr>
          <w:rFonts w:eastAsiaTheme="minorEastAsia" w:cs="Times New Roman"/>
          <w:sz w:val="24"/>
          <w:szCs w:val="24"/>
        </w:rPr>
        <w:t xml:space="preserve">, </w:t>
      </w:r>
      <w:r w:rsidRPr="004211FE">
        <w:rPr>
          <w:rFonts w:eastAsiaTheme="minorEastAsia" w:cs="Times New Roman"/>
          <w:i/>
          <w:iCs/>
          <w:sz w:val="24"/>
          <w:szCs w:val="24"/>
        </w:rPr>
        <w:t>0</w:t>
      </w:r>
      <w:r w:rsidRPr="004211FE">
        <w:rPr>
          <w:rFonts w:eastAsiaTheme="minorEastAsia" w:cs="Times New Roman"/>
          <w:sz w:val="24"/>
          <w:szCs w:val="24"/>
        </w:rPr>
        <w:t>(0), 1–18. https://doi.org/10.1080/23268743.2025.2501320</w:t>
      </w:r>
    </w:p>
    <w:p w14:paraId="0684544B"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Ley, M., &amp; Rambukkana, N. (2021). Touching at a Distance: Digital Intimacies, Haptic Platforms, and the Ethics of Consent. </w:t>
      </w:r>
      <w:r w:rsidRPr="004211FE">
        <w:rPr>
          <w:rFonts w:eastAsiaTheme="minorEastAsia" w:cs="Times New Roman"/>
          <w:i/>
          <w:iCs/>
          <w:sz w:val="24"/>
          <w:szCs w:val="24"/>
        </w:rPr>
        <w:t>Science and Engineering Ethics</w:t>
      </w:r>
      <w:r w:rsidRPr="004211FE">
        <w:rPr>
          <w:rFonts w:eastAsiaTheme="minorEastAsia" w:cs="Times New Roman"/>
          <w:sz w:val="24"/>
          <w:szCs w:val="24"/>
        </w:rPr>
        <w:t xml:space="preserve">, </w:t>
      </w:r>
      <w:r w:rsidRPr="004211FE">
        <w:rPr>
          <w:rFonts w:eastAsiaTheme="minorEastAsia" w:cs="Times New Roman"/>
          <w:i/>
          <w:iCs/>
          <w:sz w:val="24"/>
          <w:szCs w:val="24"/>
        </w:rPr>
        <w:t>27</w:t>
      </w:r>
      <w:r w:rsidRPr="004211FE">
        <w:rPr>
          <w:rFonts w:eastAsiaTheme="minorEastAsia" w:cs="Times New Roman"/>
          <w:sz w:val="24"/>
          <w:szCs w:val="24"/>
        </w:rPr>
        <w:t>(5). Scopus. https://doi.org/10.1007/s11948-021-00338-1</w:t>
      </w:r>
    </w:p>
    <w:p w14:paraId="1DA2673D"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Li, H. (2020). Transnational togetherness through Rela: Chinese queer women’s practices for maintaining ties with the homeland. </w:t>
      </w:r>
      <w:r w:rsidRPr="004211FE">
        <w:rPr>
          <w:rFonts w:eastAsiaTheme="minorEastAsia" w:cs="Times New Roman"/>
          <w:i/>
          <w:iCs/>
          <w:sz w:val="24"/>
          <w:szCs w:val="24"/>
        </w:rPr>
        <w:t>International Journal of Cultural Studies</w:t>
      </w:r>
      <w:r w:rsidRPr="004211FE">
        <w:rPr>
          <w:rFonts w:eastAsiaTheme="minorEastAsia" w:cs="Times New Roman"/>
          <w:sz w:val="24"/>
          <w:szCs w:val="24"/>
        </w:rPr>
        <w:t xml:space="preserve">, </w:t>
      </w:r>
      <w:r w:rsidRPr="004211FE">
        <w:rPr>
          <w:rFonts w:eastAsiaTheme="minorEastAsia" w:cs="Times New Roman"/>
          <w:i/>
          <w:iCs/>
          <w:sz w:val="24"/>
          <w:szCs w:val="24"/>
        </w:rPr>
        <w:t>23</w:t>
      </w:r>
      <w:r w:rsidRPr="004211FE">
        <w:rPr>
          <w:rFonts w:eastAsiaTheme="minorEastAsia" w:cs="Times New Roman"/>
          <w:sz w:val="24"/>
          <w:szCs w:val="24"/>
        </w:rPr>
        <w:t>(5), 692–708. Scopus. https://doi.org/10.1177/1367877920923357</w:t>
      </w:r>
    </w:p>
    <w:p w14:paraId="7A5F4627"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Lim, M. (2017). Freedom to hate: Social media, algorithmic enclaves, and the rise of tribal nationalism in Indonesia. </w:t>
      </w:r>
      <w:r w:rsidRPr="004211FE">
        <w:rPr>
          <w:rFonts w:eastAsiaTheme="minorEastAsia" w:cs="Times New Roman"/>
          <w:i/>
          <w:iCs/>
          <w:sz w:val="24"/>
          <w:szCs w:val="24"/>
        </w:rPr>
        <w:t>Critical Asian Studies</w:t>
      </w:r>
      <w:r w:rsidRPr="004211FE">
        <w:rPr>
          <w:rFonts w:eastAsiaTheme="minorEastAsia" w:cs="Times New Roman"/>
          <w:sz w:val="24"/>
          <w:szCs w:val="24"/>
        </w:rPr>
        <w:t xml:space="preserve">, </w:t>
      </w:r>
      <w:r w:rsidRPr="004211FE">
        <w:rPr>
          <w:rFonts w:eastAsiaTheme="minorEastAsia" w:cs="Times New Roman"/>
          <w:i/>
          <w:iCs/>
          <w:sz w:val="24"/>
          <w:szCs w:val="24"/>
        </w:rPr>
        <w:t>49</w:t>
      </w:r>
      <w:r w:rsidRPr="004211FE">
        <w:rPr>
          <w:rFonts w:eastAsiaTheme="minorEastAsia" w:cs="Times New Roman"/>
          <w:sz w:val="24"/>
          <w:szCs w:val="24"/>
        </w:rPr>
        <w:t>(3), 411–427. https://doi.org/10.1080/14672715.2017.1341188</w:t>
      </w:r>
    </w:p>
    <w:p w14:paraId="341352CF"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Lin, Y. (2025). Negotiated Affordances: The Digital Sexual Safety among Gay Men on Geo-</w:t>
      </w:r>
      <w:r w:rsidRPr="004211FE">
        <w:rPr>
          <w:rFonts w:eastAsiaTheme="minorEastAsia" w:cs="Times New Roman"/>
          <w:sz w:val="24"/>
          <w:szCs w:val="24"/>
        </w:rPr>
        <w:lastRenderedPageBreak/>
        <w:t xml:space="preserve">Social Apps in Taiwan. </w:t>
      </w:r>
      <w:r w:rsidRPr="004211FE">
        <w:rPr>
          <w:rFonts w:eastAsiaTheme="minorEastAsia" w:cs="Times New Roman"/>
          <w:i/>
          <w:iCs/>
          <w:sz w:val="24"/>
          <w:szCs w:val="24"/>
        </w:rPr>
        <w:t>Journal of Sex Research</w:t>
      </w:r>
      <w:r w:rsidRPr="004211FE">
        <w:rPr>
          <w:rFonts w:eastAsiaTheme="minorEastAsia" w:cs="Times New Roman"/>
          <w:sz w:val="24"/>
          <w:szCs w:val="24"/>
        </w:rPr>
        <w:t>. Scopus. https://doi.org/10.1080/00224499.2025.2533278</w:t>
      </w:r>
    </w:p>
    <w:p w14:paraId="645CA6CA"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Marston, K. (2019). Researching LGBT+ Youth Intimacies and </w:t>
      </w:r>
      <w:proofErr w:type="gramStart"/>
      <w:r w:rsidRPr="004211FE">
        <w:rPr>
          <w:rFonts w:eastAsiaTheme="minorEastAsia" w:cs="Times New Roman"/>
          <w:sz w:val="24"/>
          <w:szCs w:val="24"/>
        </w:rPr>
        <w:t>Social Media</w:t>
      </w:r>
      <w:proofErr w:type="gramEnd"/>
      <w:r w:rsidRPr="004211FE">
        <w:rPr>
          <w:rFonts w:eastAsiaTheme="minorEastAsia" w:cs="Times New Roman"/>
          <w:sz w:val="24"/>
          <w:szCs w:val="24"/>
        </w:rPr>
        <w:t xml:space="preserve">: The Strengths and Limitations of Participant-Led Visual Methods. </w:t>
      </w:r>
      <w:r w:rsidRPr="004211FE">
        <w:rPr>
          <w:rFonts w:eastAsiaTheme="minorEastAsia" w:cs="Times New Roman"/>
          <w:i/>
          <w:iCs/>
          <w:sz w:val="24"/>
          <w:szCs w:val="24"/>
        </w:rPr>
        <w:t>Qualitative Inquiry</w:t>
      </w:r>
      <w:r w:rsidRPr="004211FE">
        <w:rPr>
          <w:rFonts w:eastAsiaTheme="minorEastAsia" w:cs="Times New Roman"/>
          <w:sz w:val="24"/>
          <w:szCs w:val="24"/>
        </w:rPr>
        <w:t xml:space="preserve">, </w:t>
      </w:r>
      <w:r w:rsidRPr="004211FE">
        <w:rPr>
          <w:rFonts w:eastAsiaTheme="minorEastAsia" w:cs="Times New Roman"/>
          <w:i/>
          <w:iCs/>
          <w:sz w:val="24"/>
          <w:szCs w:val="24"/>
        </w:rPr>
        <w:t>25</w:t>
      </w:r>
      <w:r w:rsidRPr="004211FE">
        <w:rPr>
          <w:rFonts w:eastAsiaTheme="minorEastAsia" w:cs="Times New Roman"/>
          <w:sz w:val="24"/>
          <w:szCs w:val="24"/>
        </w:rPr>
        <w:t>(3), 278–288. Scopus. https://doi.org/10.1177/1077800418806598</w:t>
      </w:r>
    </w:p>
    <w:p w14:paraId="51777A2F"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proofErr w:type="spellStart"/>
      <w:r w:rsidRPr="004211FE">
        <w:rPr>
          <w:rFonts w:eastAsiaTheme="minorEastAsia" w:cs="Times New Roman"/>
          <w:sz w:val="24"/>
          <w:szCs w:val="24"/>
        </w:rPr>
        <w:t>Naezer</w:t>
      </w:r>
      <w:proofErr w:type="spellEnd"/>
      <w:r w:rsidRPr="004211FE">
        <w:rPr>
          <w:rFonts w:eastAsiaTheme="minorEastAsia" w:cs="Times New Roman"/>
          <w:sz w:val="24"/>
          <w:szCs w:val="24"/>
        </w:rPr>
        <w:t xml:space="preserve">, M. (2018). From risky behaviour to sexy adventures: Reconceptualising young people’s online sexual activities. </w:t>
      </w:r>
      <w:r w:rsidRPr="004211FE">
        <w:rPr>
          <w:rFonts w:eastAsiaTheme="minorEastAsia" w:cs="Times New Roman"/>
          <w:i/>
          <w:iCs/>
          <w:sz w:val="24"/>
          <w:szCs w:val="24"/>
        </w:rPr>
        <w:t>Culture, Health and Sexuality</w:t>
      </w:r>
      <w:r w:rsidRPr="004211FE">
        <w:rPr>
          <w:rFonts w:eastAsiaTheme="minorEastAsia" w:cs="Times New Roman"/>
          <w:sz w:val="24"/>
          <w:szCs w:val="24"/>
        </w:rPr>
        <w:t xml:space="preserve">, </w:t>
      </w:r>
      <w:r w:rsidRPr="004211FE">
        <w:rPr>
          <w:rFonts w:eastAsiaTheme="minorEastAsia" w:cs="Times New Roman"/>
          <w:i/>
          <w:iCs/>
          <w:sz w:val="24"/>
          <w:szCs w:val="24"/>
        </w:rPr>
        <w:t>20</w:t>
      </w:r>
      <w:r w:rsidRPr="004211FE">
        <w:rPr>
          <w:rFonts w:eastAsiaTheme="minorEastAsia" w:cs="Times New Roman"/>
          <w:sz w:val="24"/>
          <w:szCs w:val="24"/>
        </w:rPr>
        <w:t>(6), 715–729. Scopus. https://doi.org/10.1080/13691058.2017.1372632</w:t>
      </w:r>
    </w:p>
    <w:p w14:paraId="6F973F01"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Noviani, R., Manasikana, R. A., &amp; Anggrahita, D. D. A. (2024). Digital Intimacies and the Construction of Social Capital in a Heteronormative Society: A Study of Dating App Users in Indonesia. </w:t>
      </w:r>
      <w:r w:rsidRPr="004211FE">
        <w:rPr>
          <w:rFonts w:eastAsiaTheme="minorEastAsia" w:cs="Times New Roman"/>
          <w:i/>
          <w:iCs/>
          <w:sz w:val="24"/>
          <w:szCs w:val="24"/>
        </w:rPr>
        <w:t>Advances in Southeast Asian Studies</w:t>
      </w:r>
      <w:r w:rsidRPr="004211FE">
        <w:rPr>
          <w:rFonts w:eastAsiaTheme="minorEastAsia" w:cs="Times New Roman"/>
          <w:sz w:val="24"/>
          <w:szCs w:val="24"/>
        </w:rPr>
        <w:t xml:space="preserve">, </w:t>
      </w:r>
      <w:r w:rsidRPr="004211FE">
        <w:rPr>
          <w:rFonts w:eastAsiaTheme="minorEastAsia" w:cs="Times New Roman"/>
          <w:i/>
          <w:iCs/>
          <w:sz w:val="24"/>
          <w:szCs w:val="24"/>
        </w:rPr>
        <w:t>17</w:t>
      </w:r>
      <w:r w:rsidRPr="004211FE">
        <w:rPr>
          <w:rFonts w:eastAsiaTheme="minorEastAsia" w:cs="Times New Roman"/>
          <w:sz w:val="24"/>
          <w:szCs w:val="24"/>
        </w:rPr>
        <w:t>(1), 45–61. Scopus. https://doi.org/10.14764/10.ASEAS-0104</w:t>
      </w:r>
    </w:p>
    <w:p w14:paraId="1858F2B7"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Pinsky, D. (2023). Digitally mediated communication and school-based sex education in the USA. </w:t>
      </w:r>
      <w:r w:rsidRPr="004211FE">
        <w:rPr>
          <w:rFonts w:eastAsiaTheme="minorEastAsia" w:cs="Times New Roman"/>
          <w:i/>
          <w:iCs/>
          <w:sz w:val="24"/>
          <w:szCs w:val="24"/>
        </w:rPr>
        <w:t>Sex Education</w:t>
      </w:r>
      <w:r w:rsidRPr="004211FE">
        <w:rPr>
          <w:rFonts w:eastAsiaTheme="minorEastAsia" w:cs="Times New Roman"/>
          <w:sz w:val="24"/>
          <w:szCs w:val="24"/>
        </w:rPr>
        <w:t xml:space="preserve">, </w:t>
      </w:r>
      <w:r w:rsidRPr="004211FE">
        <w:rPr>
          <w:rFonts w:eastAsiaTheme="minorEastAsia" w:cs="Times New Roman"/>
          <w:i/>
          <w:iCs/>
          <w:sz w:val="24"/>
          <w:szCs w:val="24"/>
        </w:rPr>
        <w:t>23</w:t>
      </w:r>
      <w:r w:rsidRPr="004211FE">
        <w:rPr>
          <w:rFonts w:eastAsiaTheme="minorEastAsia" w:cs="Times New Roman"/>
          <w:sz w:val="24"/>
          <w:szCs w:val="24"/>
        </w:rPr>
        <w:t>(5), 556–569. https://doi.org/10.1080/14681811.2022.2098469</w:t>
      </w:r>
    </w:p>
    <w:p w14:paraId="276418CB"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Power, J., Dowsett, G. W., Waling, A., James, A., Moor, L., Shackleton, N., &amp; Farrell, A.-M. (2024). Rethinking Risk in Adults’ Engagement with Sexual Digital Imagery. </w:t>
      </w:r>
      <w:r w:rsidRPr="004211FE">
        <w:rPr>
          <w:rFonts w:eastAsiaTheme="minorEastAsia" w:cs="Times New Roman"/>
          <w:i/>
          <w:iCs/>
          <w:sz w:val="24"/>
          <w:szCs w:val="24"/>
        </w:rPr>
        <w:t>Sexuality Research and Social Policy</w:t>
      </w:r>
      <w:r w:rsidRPr="004211FE">
        <w:rPr>
          <w:rFonts w:eastAsiaTheme="minorEastAsia" w:cs="Times New Roman"/>
          <w:sz w:val="24"/>
          <w:szCs w:val="24"/>
        </w:rPr>
        <w:t xml:space="preserve">, </w:t>
      </w:r>
      <w:r w:rsidRPr="004211FE">
        <w:rPr>
          <w:rFonts w:eastAsiaTheme="minorEastAsia" w:cs="Times New Roman"/>
          <w:i/>
          <w:iCs/>
          <w:sz w:val="24"/>
          <w:szCs w:val="24"/>
        </w:rPr>
        <w:t>21</w:t>
      </w:r>
      <w:r w:rsidRPr="004211FE">
        <w:rPr>
          <w:rFonts w:eastAsiaTheme="minorEastAsia" w:cs="Times New Roman"/>
          <w:sz w:val="24"/>
          <w:szCs w:val="24"/>
        </w:rPr>
        <w:t>(4), 1584–1593. Scopus. https://doi.org/10.1007/s13178-023-00844-w</w:t>
      </w:r>
    </w:p>
    <w:p w14:paraId="4617F412"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Proctor, J. (2025). “This one’s for the sapphics”: Mamamoo, “girl crush,” and transcultural networks through queer fan labor. </w:t>
      </w:r>
      <w:r w:rsidRPr="004211FE">
        <w:rPr>
          <w:rFonts w:eastAsiaTheme="minorEastAsia" w:cs="Times New Roman"/>
          <w:i/>
          <w:iCs/>
          <w:sz w:val="24"/>
          <w:szCs w:val="24"/>
        </w:rPr>
        <w:t>Popular Communication</w:t>
      </w:r>
      <w:r w:rsidRPr="004211FE">
        <w:rPr>
          <w:rFonts w:eastAsiaTheme="minorEastAsia" w:cs="Times New Roman"/>
          <w:sz w:val="24"/>
          <w:szCs w:val="24"/>
        </w:rPr>
        <w:t>. https://doi.org/10.1080/15405702.2024.2447001</w:t>
      </w:r>
    </w:p>
    <w:p w14:paraId="1FFB2597"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Ringel, S., &amp; Ribak, R. (2024). Platformizing the Past: The Social Media Logic of Archival Digitization. </w:t>
      </w:r>
      <w:r w:rsidRPr="004211FE">
        <w:rPr>
          <w:rFonts w:eastAsiaTheme="minorEastAsia" w:cs="Times New Roman"/>
          <w:i/>
          <w:iCs/>
          <w:sz w:val="24"/>
          <w:szCs w:val="24"/>
        </w:rPr>
        <w:t>Social Media + Society</w:t>
      </w:r>
      <w:r w:rsidRPr="004211FE">
        <w:rPr>
          <w:rFonts w:eastAsiaTheme="minorEastAsia" w:cs="Times New Roman"/>
          <w:sz w:val="24"/>
          <w:szCs w:val="24"/>
        </w:rPr>
        <w:t xml:space="preserve">, </w:t>
      </w:r>
      <w:r w:rsidRPr="004211FE">
        <w:rPr>
          <w:rFonts w:eastAsiaTheme="minorEastAsia" w:cs="Times New Roman"/>
          <w:i/>
          <w:iCs/>
          <w:sz w:val="24"/>
          <w:szCs w:val="24"/>
        </w:rPr>
        <w:t>10</w:t>
      </w:r>
      <w:r w:rsidRPr="004211FE">
        <w:rPr>
          <w:rFonts w:eastAsiaTheme="minorEastAsia" w:cs="Times New Roman"/>
          <w:sz w:val="24"/>
          <w:szCs w:val="24"/>
        </w:rPr>
        <w:t>(1), 20563051241228596. https://doi.org/10.1177/20563051241228596</w:t>
      </w:r>
    </w:p>
    <w:p w14:paraId="00DDDD8A"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Robards, B., &amp; Lincoln, S. (2017). Uncovering longitudinal life narratives: Scrolling back on Facebook. </w:t>
      </w:r>
      <w:r w:rsidRPr="004211FE">
        <w:rPr>
          <w:rFonts w:eastAsiaTheme="minorEastAsia" w:cs="Times New Roman"/>
          <w:i/>
          <w:iCs/>
          <w:sz w:val="24"/>
          <w:szCs w:val="24"/>
        </w:rPr>
        <w:t>Qualitative Research</w:t>
      </w:r>
      <w:r w:rsidRPr="004211FE">
        <w:rPr>
          <w:rFonts w:eastAsiaTheme="minorEastAsia" w:cs="Times New Roman"/>
          <w:sz w:val="24"/>
          <w:szCs w:val="24"/>
        </w:rPr>
        <w:t xml:space="preserve">, </w:t>
      </w:r>
      <w:r w:rsidRPr="004211FE">
        <w:rPr>
          <w:rFonts w:eastAsiaTheme="minorEastAsia" w:cs="Times New Roman"/>
          <w:i/>
          <w:iCs/>
          <w:sz w:val="24"/>
          <w:szCs w:val="24"/>
        </w:rPr>
        <w:t>17</w:t>
      </w:r>
      <w:r w:rsidRPr="004211FE">
        <w:rPr>
          <w:rFonts w:eastAsiaTheme="minorEastAsia" w:cs="Times New Roman"/>
          <w:sz w:val="24"/>
          <w:szCs w:val="24"/>
        </w:rPr>
        <w:t>(6), 715–730. Scopus. https://doi.org/10.1177/1468794117700707</w:t>
      </w:r>
    </w:p>
    <w:p w14:paraId="5A8895C7"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Setty, E. (2022). ‘Frexting’: Exploring homosociality among girls who share intimate </w:t>
      </w:r>
      <w:r w:rsidRPr="004211FE">
        <w:rPr>
          <w:rFonts w:eastAsiaTheme="minorEastAsia" w:cs="Times New Roman"/>
          <w:sz w:val="24"/>
          <w:szCs w:val="24"/>
        </w:rPr>
        <w:t xml:space="preserve">images. </w:t>
      </w:r>
      <w:r w:rsidRPr="004211FE">
        <w:rPr>
          <w:rFonts w:eastAsiaTheme="minorEastAsia" w:cs="Times New Roman"/>
          <w:i/>
          <w:iCs/>
          <w:sz w:val="24"/>
          <w:szCs w:val="24"/>
        </w:rPr>
        <w:t>Journal of Youth Studies</w:t>
      </w:r>
      <w:r w:rsidRPr="004211FE">
        <w:rPr>
          <w:rFonts w:eastAsiaTheme="minorEastAsia" w:cs="Times New Roman"/>
          <w:sz w:val="24"/>
          <w:szCs w:val="24"/>
        </w:rPr>
        <w:t xml:space="preserve">, </w:t>
      </w:r>
      <w:r w:rsidRPr="004211FE">
        <w:rPr>
          <w:rFonts w:eastAsiaTheme="minorEastAsia" w:cs="Times New Roman"/>
          <w:i/>
          <w:iCs/>
          <w:sz w:val="24"/>
          <w:szCs w:val="24"/>
        </w:rPr>
        <w:t>25</w:t>
      </w:r>
      <w:r w:rsidRPr="004211FE">
        <w:rPr>
          <w:rFonts w:eastAsiaTheme="minorEastAsia" w:cs="Times New Roman"/>
          <w:sz w:val="24"/>
          <w:szCs w:val="24"/>
        </w:rPr>
        <w:t>(5), 667–682. Scopus. https://doi.org/10.1080/13676261.2021.1923675</w:t>
      </w:r>
    </w:p>
    <w:p w14:paraId="44E6D84C"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Soronen, A., &amp; Koivunen, A. (2022). Platformed intimacies: Professional belonging on social media. </w:t>
      </w:r>
      <w:r w:rsidRPr="004211FE">
        <w:rPr>
          <w:rFonts w:eastAsiaTheme="minorEastAsia" w:cs="Times New Roman"/>
          <w:i/>
          <w:iCs/>
          <w:sz w:val="24"/>
          <w:szCs w:val="24"/>
        </w:rPr>
        <w:t>European Journal of Cultural Studies</w:t>
      </w:r>
      <w:r w:rsidRPr="004211FE">
        <w:rPr>
          <w:rFonts w:eastAsiaTheme="minorEastAsia" w:cs="Times New Roman"/>
          <w:sz w:val="24"/>
          <w:szCs w:val="24"/>
        </w:rPr>
        <w:t xml:space="preserve">, </w:t>
      </w:r>
      <w:r w:rsidRPr="004211FE">
        <w:rPr>
          <w:rFonts w:eastAsiaTheme="minorEastAsia" w:cs="Times New Roman"/>
          <w:i/>
          <w:iCs/>
          <w:sz w:val="24"/>
          <w:szCs w:val="24"/>
        </w:rPr>
        <w:t>25</w:t>
      </w:r>
      <w:r w:rsidRPr="004211FE">
        <w:rPr>
          <w:rFonts w:eastAsiaTheme="minorEastAsia" w:cs="Times New Roman"/>
          <w:sz w:val="24"/>
          <w:szCs w:val="24"/>
        </w:rPr>
        <w:t>(5), 1344–1360. Scopus. https://doi.org/10.1177/13675494221079854</w:t>
      </w:r>
    </w:p>
    <w:p w14:paraId="6704BB37"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Stardust, Z., Gillett, R., &amp; Albury, K. (2023). Surveillance does not equal safety: Police, data and consent on dating apps. </w:t>
      </w:r>
      <w:r w:rsidRPr="004211FE">
        <w:rPr>
          <w:rFonts w:eastAsiaTheme="minorEastAsia" w:cs="Times New Roman"/>
          <w:i/>
          <w:iCs/>
          <w:sz w:val="24"/>
          <w:szCs w:val="24"/>
        </w:rPr>
        <w:t>Crime, Media, Culture</w:t>
      </w:r>
      <w:r w:rsidRPr="004211FE">
        <w:rPr>
          <w:rFonts w:eastAsiaTheme="minorEastAsia" w:cs="Times New Roman"/>
          <w:sz w:val="24"/>
          <w:szCs w:val="24"/>
        </w:rPr>
        <w:t xml:space="preserve">, </w:t>
      </w:r>
      <w:r w:rsidRPr="004211FE">
        <w:rPr>
          <w:rFonts w:eastAsiaTheme="minorEastAsia" w:cs="Times New Roman"/>
          <w:i/>
          <w:iCs/>
          <w:sz w:val="24"/>
          <w:szCs w:val="24"/>
        </w:rPr>
        <w:t>19</w:t>
      </w:r>
      <w:r w:rsidRPr="004211FE">
        <w:rPr>
          <w:rFonts w:eastAsiaTheme="minorEastAsia" w:cs="Times New Roman"/>
          <w:sz w:val="24"/>
          <w:szCs w:val="24"/>
        </w:rPr>
        <w:t>(2), 274–295. Scopus. https://doi.org/10.1177/17416590221111827</w:t>
      </w:r>
    </w:p>
    <w:p w14:paraId="3B8F247E"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Subekti, W., Luckianto, M., Lumoindong, T. A., Pertiwi, R., &amp; Leopulisa, A. (2025). “Hi, I’m a Lesbian” or “Maybe I Shouldn’t Say Anything?”: Experiences of Indonesian Lesbians in Disclosing Their Identity Directly or Not at All. </w:t>
      </w:r>
      <w:r w:rsidRPr="004211FE">
        <w:rPr>
          <w:rFonts w:eastAsiaTheme="minorEastAsia" w:cs="Times New Roman"/>
          <w:i/>
          <w:iCs/>
          <w:sz w:val="24"/>
          <w:szCs w:val="24"/>
        </w:rPr>
        <w:t>LGBTQ+ Family: An Interdisciplinary Journal</w:t>
      </w:r>
      <w:r w:rsidRPr="004211FE">
        <w:rPr>
          <w:rFonts w:eastAsiaTheme="minorEastAsia" w:cs="Times New Roman"/>
          <w:sz w:val="24"/>
          <w:szCs w:val="24"/>
        </w:rPr>
        <w:t xml:space="preserve">, </w:t>
      </w:r>
      <w:r w:rsidRPr="004211FE">
        <w:rPr>
          <w:rFonts w:eastAsiaTheme="minorEastAsia" w:cs="Times New Roman"/>
          <w:i/>
          <w:iCs/>
          <w:sz w:val="24"/>
          <w:szCs w:val="24"/>
        </w:rPr>
        <w:t>21</w:t>
      </w:r>
      <w:r w:rsidRPr="004211FE">
        <w:rPr>
          <w:rFonts w:eastAsiaTheme="minorEastAsia" w:cs="Times New Roman"/>
          <w:sz w:val="24"/>
          <w:szCs w:val="24"/>
        </w:rPr>
        <w:t>(2), 149–176. https://doi.org/10.1080/27703371.2024.2393710</w:t>
      </w:r>
    </w:p>
    <w:p w14:paraId="7D77C4BF"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Sundén, J. (2023). Play, secrecy and consent: Theorizing privacy breaches and sensitive data in the world of networked sex toys. </w:t>
      </w:r>
      <w:r w:rsidRPr="004211FE">
        <w:rPr>
          <w:rFonts w:eastAsiaTheme="minorEastAsia" w:cs="Times New Roman"/>
          <w:i/>
          <w:iCs/>
          <w:sz w:val="24"/>
          <w:szCs w:val="24"/>
        </w:rPr>
        <w:t>Sexualities</w:t>
      </w:r>
      <w:r w:rsidRPr="004211FE">
        <w:rPr>
          <w:rFonts w:eastAsiaTheme="minorEastAsia" w:cs="Times New Roman"/>
          <w:sz w:val="24"/>
          <w:szCs w:val="24"/>
        </w:rPr>
        <w:t xml:space="preserve">, </w:t>
      </w:r>
      <w:r w:rsidRPr="004211FE">
        <w:rPr>
          <w:rFonts w:eastAsiaTheme="minorEastAsia" w:cs="Times New Roman"/>
          <w:i/>
          <w:iCs/>
          <w:sz w:val="24"/>
          <w:szCs w:val="24"/>
        </w:rPr>
        <w:t>26</w:t>
      </w:r>
      <w:r w:rsidRPr="004211FE">
        <w:rPr>
          <w:rFonts w:eastAsiaTheme="minorEastAsia" w:cs="Times New Roman"/>
          <w:sz w:val="24"/>
          <w:szCs w:val="24"/>
        </w:rPr>
        <w:t>(8), 926–940. Scopus. https://doi.org/10.1177/1363460720957578</w:t>
      </w:r>
    </w:p>
    <w:p w14:paraId="76C3BE75"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Sundén, J., Paasonen, S., Tiidenberg, K., &amp; Vihlman, M. (2024). Locating sex: Regional geographies of sexual social media. </w:t>
      </w:r>
      <w:r w:rsidRPr="004211FE">
        <w:rPr>
          <w:rFonts w:eastAsiaTheme="minorEastAsia" w:cs="Times New Roman"/>
          <w:i/>
          <w:iCs/>
          <w:sz w:val="24"/>
          <w:szCs w:val="24"/>
        </w:rPr>
        <w:t>Gender, Place and Culture</w:t>
      </w:r>
      <w:r w:rsidRPr="004211FE">
        <w:rPr>
          <w:rFonts w:eastAsiaTheme="minorEastAsia" w:cs="Times New Roman"/>
          <w:sz w:val="24"/>
          <w:szCs w:val="24"/>
        </w:rPr>
        <w:t xml:space="preserve">, </w:t>
      </w:r>
      <w:r w:rsidRPr="004211FE">
        <w:rPr>
          <w:rFonts w:eastAsiaTheme="minorEastAsia" w:cs="Times New Roman"/>
          <w:i/>
          <w:iCs/>
          <w:sz w:val="24"/>
          <w:szCs w:val="24"/>
        </w:rPr>
        <w:t>31</w:t>
      </w:r>
      <w:r w:rsidRPr="004211FE">
        <w:rPr>
          <w:rFonts w:eastAsiaTheme="minorEastAsia" w:cs="Times New Roman"/>
          <w:sz w:val="24"/>
          <w:szCs w:val="24"/>
        </w:rPr>
        <w:t>(4), 424–440. Scopus. https://doi.org/10.1080/0966369X.2022.2122410</w:t>
      </w:r>
    </w:p>
    <w:p w14:paraId="4E6E7E12"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Triggs, A. H., Møller, K., &amp; Neumayer, C. (2021). Context collapse and anonymity among queer Reddit users. </w:t>
      </w:r>
      <w:r w:rsidRPr="004211FE">
        <w:rPr>
          <w:rFonts w:eastAsiaTheme="minorEastAsia" w:cs="Times New Roman"/>
          <w:i/>
          <w:iCs/>
          <w:sz w:val="24"/>
          <w:szCs w:val="24"/>
        </w:rPr>
        <w:t>New Media and Society</w:t>
      </w:r>
      <w:r w:rsidRPr="004211FE">
        <w:rPr>
          <w:rFonts w:eastAsiaTheme="minorEastAsia" w:cs="Times New Roman"/>
          <w:sz w:val="24"/>
          <w:szCs w:val="24"/>
        </w:rPr>
        <w:t xml:space="preserve">, </w:t>
      </w:r>
      <w:r w:rsidRPr="004211FE">
        <w:rPr>
          <w:rFonts w:eastAsiaTheme="minorEastAsia" w:cs="Times New Roman"/>
          <w:i/>
          <w:iCs/>
          <w:sz w:val="24"/>
          <w:szCs w:val="24"/>
        </w:rPr>
        <w:t>23</w:t>
      </w:r>
      <w:r w:rsidRPr="004211FE">
        <w:rPr>
          <w:rFonts w:eastAsiaTheme="minorEastAsia" w:cs="Times New Roman"/>
          <w:sz w:val="24"/>
          <w:szCs w:val="24"/>
        </w:rPr>
        <w:t>(1), 5–21. Scopus. https://doi.org/10.1177/1461444819890353</w:t>
      </w:r>
    </w:p>
    <w:p w14:paraId="7FE76435"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Umbach, R., &amp; Henry, N. (2025). Perpetration of image-based sexual abuse in the digital age: Prevalence, motivations, and community attitudes in 10 countries. </w:t>
      </w:r>
      <w:r w:rsidRPr="004211FE">
        <w:rPr>
          <w:rFonts w:eastAsiaTheme="minorEastAsia" w:cs="Times New Roman"/>
          <w:i/>
          <w:iCs/>
          <w:sz w:val="24"/>
          <w:szCs w:val="24"/>
        </w:rPr>
        <w:t>Journal of Cybersecurity</w:t>
      </w:r>
      <w:r w:rsidRPr="004211FE">
        <w:rPr>
          <w:rFonts w:eastAsiaTheme="minorEastAsia" w:cs="Times New Roman"/>
          <w:sz w:val="24"/>
          <w:szCs w:val="24"/>
        </w:rPr>
        <w:t xml:space="preserve">, </w:t>
      </w:r>
      <w:r w:rsidRPr="004211FE">
        <w:rPr>
          <w:rFonts w:eastAsiaTheme="minorEastAsia" w:cs="Times New Roman"/>
          <w:i/>
          <w:iCs/>
          <w:sz w:val="24"/>
          <w:szCs w:val="24"/>
        </w:rPr>
        <w:t>11</w:t>
      </w:r>
      <w:r w:rsidRPr="004211FE">
        <w:rPr>
          <w:rFonts w:eastAsiaTheme="minorEastAsia" w:cs="Times New Roman"/>
          <w:sz w:val="24"/>
          <w:szCs w:val="24"/>
        </w:rPr>
        <w:t>(1). Scopus. https://doi.org/10.1093/cybsec/tyaf033</w:t>
      </w:r>
    </w:p>
    <w:p w14:paraId="6AFC4621"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Wang, M. (2025). How Strangers Fall in Love in Games: Affective Infrastructures and Platformed Intimacy in China. </w:t>
      </w:r>
      <w:r w:rsidRPr="004211FE">
        <w:rPr>
          <w:rFonts w:eastAsiaTheme="minorEastAsia" w:cs="Times New Roman"/>
          <w:i/>
          <w:iCs/>
          <w:sz w:val="24"/>
          <w:szCs w:val="24"/>
        </w:rPr>
        <w:t>Social Media and Society</w:t>
      </w:r>
      <w:r w:rsidRPr="004211FE">
        <w:rPr>
          <w:rFonts w:eastAsiaTheme="minorEastAsia" w:cs="Times New Roman"/>
          <w:sz w:val="24"/>
          <w:szCs w:val="24"/>
        </w:rPr>
        <w:t xml:space="preserve">, </w:t>
      </w:r>
      <w:r w:rsidRPr="004211FE">
        <w:rPr>
          <w:rFonts w:eastAsiaTheme="minorEastAsia" w:cs="Times New Roman"/>
          <w:i/>
          <w:iCs/>
          <w:sz w:val="24"/>
          <w:szCs w:val="24"/>
        </w:rPr>
        <w:t>11</w:t>
      </w:r>
      <w:r w:rsidRPr="004211FE">
        <w:rPr>
          <w:rFonts w:eastAsiaTheme="minorEastAsia" w:cs="Times New Roman"/>
          <w:sz w:val="24"/>
          <w:szCs w:val="24"/>
        </w:rPr>
        <w:t>(4). Scopus. https://doi.org/10.1177/20563051251395404</w:t>
      </w:r>
    </w:p>
    <w:p w14:paraId="6B1B4A02"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lastRenderedPageBreak/>
        <w:t xml:space="preserve">Watson, A., &amp; Kirby, E. (2024). Affective Routes in Interviews: Participants Exploring a Digital Map as a Live Elicitation Method. </w:t>
      </w:r>
      <w:r w:rsidRPr="004211FE">
        <w:rPr>
          <w:rFonts w:eastAsiaTheme="minorEastAsia" w:cs="Times New Roman"/>
          <w:i/>
          <w:iCs/>
          <w:sz w:val="24"/>
          <w:szCs w:val="24"/>
        </w:rPr>
        <w:t>Qualitative Research</w:t>
      </w:r>
      <w:r w:rsidRPr="004211FE">
        <w:rPr>
          <w:rFonts w:eastAsiaTheme="minorEastAsia" w:cs="Times New Roman"/>
          <w:sz w:val="24"/>
          <w:szCs w:val="24"/>
        </w:rPr>
        <w:t xml:space="preserve">, </w:t>
      </w:r>
      <w:r w:rsidRPr="004211FE">
        <w:rPr>
          <w:rFonts w:eastAsiaTheme="minorEastAsia" w:cs="Times New Roman"/>
          <w:i/>
          <w:iCs/>
          <w:sz w:val="24"/>
          <w:szCs w:val="24"/>
        </w:rPr>
        <w:t>25</w:t>
      </w:r>
      <w:r w:rsidRPr="004211FE">
        <w:rPr>
          <w:rFonts w:eastAsiaTheme="minorEastAsia" w:cs="Times New Roman"/>
          <w:sz w:val="24"/>
          <w:szCs w:val="24"/>
        </w:rPr>
        <w:t>(1), 243–262. https://doi.org/10.1177/14687941241245961</w:t>
      </w:r>
    </w:p>
    <w:p w14:paraId="10F32FD5"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Weber, D. M., Baucom, D. H., Wojda-Burlij, A. K., Carrino, E. A., Du Bois, S., &amp; Sher, T. G. (2024). Relationship “jet lag” in long-distance and geographically close relationships: The impact of relationship transitions on emotional functioning. </w:t>
      </w:r>
      <w:r w:rsidRPr="004211FE">
        <w:rPr>
          <w:rFonts w:eastAsiaTheme="minorEastAsia" w:cs="Times New Roman"/>
          <w:i/>
          <w:iCs/>
          <w:sz w:val="24"/>
          <w:szCs w:val="24"/>
        </w:rPr>
        <w:t>Couple and Family Psychology: Research and Practice</w:t>
      </w:r>
      <w:r w:rsidRPr="004211FE">
        <w:rPr>
          <w:rFonts w:eastAsiaTheme="minorEastAsia" w:cs="Times New Roman"/>
          <w:sz w:val="24"/>
          <w:szCs w:val="24"/>
        </w:rPr>
        <w:t xml:space="preserve">, </w:t>
      </w:r>
      <w:r w:rsidRPr="004211FE">
        <w:rPr>
          <w:rFonts w:eastAsiaTheme="minorEastAsia" w:cs="Times New Roman"/>
          <w:i/>
          <w:iCs/>
          <w:sz w:val="24"/>
          <w:szCs w:val="24"/>
        </w:rPr>
        <w:t>13</w:t>
      </w:r>
      <w:r w:rsidRPr="004211FE">
        <w:rPr>
          <w:rFonts w:eastAsiaTheme="minorEastAsia" w:cs="Times New Roman"/>
          <w:sz w:val="24"/>
          <w:szCs w:val="24"/>
        </w:rPr>
        <w:t>(3), 157–171. https://doi.org/10.1037/cfp0000224</w:t>
      </w:r>
    </w:p>
    <w:p w14:paraId="5C7EB0A8"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Wieringa, S. (2024). </w:t>
      </w:r>
      <w:r w:rsidRPr="004211FE">
        <w:rPr>
          <w:rFonts w:eastAsiaTheme="minorEastAsia" w:cs="Times New Roman"/>
          <w:i/>
          <w:iCs/>
          <w:sz w:val="24"/>
          <w:szCs w:val="24"/>
        </w:rPr>
        <w:t>A political biography of the Indonesian Lesbian, bisexual and trans movement</w:t>
      </w:r>
      <w:r w:rsidRPr="004211FE">
        <w:rPr>
          <w:rFonts w:eastAsiaTheme="minorEastAsia" w:cs="Times New Roman"/>
          <w:sz w:val="24"/>
          <w:szCs w:val="24"/>
        </w:rPr>
        <w:t>. Bloomsbury Publishing.</w:t>
      </w:r>
    </w:p>
    <w:p w14:paraId="034BF24E"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Wijianto, A., &amp; Wahid, F. K. (2022). Negotiating Islamic Hegemony: A Case Study of Muslim LGBT in East Java, Indonesia. </w:t>
      </w:r>
      <w:r w:rsidRPr="004211FE">
        <w:rPr>
          <w:rFonts w:eastAsiaTheme="minorEastAsia" w:cs="Times New Roman"/>
          <w:i/>
          <w:iCs/>
          <w:sz w:val="24"/>
          <w:szCs w:val="24"/>
        </w:rPr>
        <w:t>Humaniora</w:t>
      </w:r>
      <w:r w:rsidRPr="004211FE">
        <w:rPr>
          <w:rFonts w:eastAsiaTheme="minorEastAsia" w:cs="Times New Roman"/>
          <w:sz w:val="24"/>
          <w:szCs w:val="24"/>
        </w:rPr>
        <w:t xml:space="preserve">, </w:t>
      </w:r>
      <w:r w:rsidRPr="004211FE">
        <w:rPr>
          <w:rFonts w:eastAsiaTheme="minorEastAsia" w:cs="Times New Roman"/>
          <w:i/>
          <w:iCs/>
          <w:sz w:val="24"/>
          <w:szCs w:val="24"/>
        </w:rPr>
        <w:t>13</w:t>
      </w:r>
      <w:r w:rsidRPr="004211FE">
        <w:rPr>
          <w:rFonts w:eastAsiaTheme="minorEastAsia" w:cs="Times New Roman"/>
          <w:sz w:val="24"/>
          <w:szCs w:val="24"/>
        </w:rPr>
        <w:t>(2), 119–126. https://doi.org/10.21512/humaniora.v13i2.7631</w:t>
      </w:r>
    </w:p>
    <w:p w14:paraId="139B4293"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Wu, S. (2021). Domesticating dating apps: Non-single Chinese gay men’s dating app use and negotiations of relational boundaries. </w:t>
      </w:r>
      <w:r w:rsidRPr="004211FE">
        <w:rPr>
          <w:rFonts w:eastAsiaTheme="minorEastAsia" w:cs="Times New Roman"/>
          <w:i/>
          <w:iCs/>
          <w:sz w:val="24"/>
          <w:szCs w:val="24"/>
        </w:rPr>
        <w:t>Media, Culture and Society</w:t>
      </w:r>
      <w:r w:rsidRPr="004211FE">
        <w:rPr>
          <w:rFonts w:eastAsiaTheme="minorEastAsia" w:cs="Times New Roman"/>
          <w:sz w:val="24"/>
          <w:szCs w:val="24"/>
        </w:rPr>
        <w:t xml:space="preserve">, </w:t>
      </w:r>
      <w:r w:rsidRPr="004211FE">
        <w:rPr>
          <w:rFonts w:eastAsiaTheme="minorEastAsia" w:cs="Times New Roman"/>
          <w:i/>
          <w:iCs/>
          <w:sz w:val="24"/>
          <w:szCs w:val="24"/>
        </w:rPr>
        <w:t>43</w:t>
      </w:r>
      <w:r w:rsidRPr="004211FE">
        <w:rPr>
          <w:rFonts w:eastAsiaTheme="minorEastAsia" w:cs="Times New Roman"/>
          <w:sz w:val="24"/>
          <w:szCs w:val="24"/>
        </w:rPr>
        <w:t>(3), 515–531. Scopus. https://doi.org/10.1177/0163443720974240</w:t>
      </w:r>
    </w:p>
    <w:p w14:paraId="4655C9A3"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Yue, A., &amp; Chau, K. T. (2026). Singapore: Boundary-work, digital creativity, and the normative life script. </w:t>
      </w:r>
      <w:r w:rsidRPr="004211FE">
        <w:rPr>
          <w:rFonts w:eastAsiaTheme="minorEastAsia" w:cs="Times New Roman"/>
          <w:i/>
          <w:iCs/>
          <w:sz w:val="24"/>
          <w:szCs w:val="24"/>
        </w:rPr>
        <w:t>Inter-Asia Cultural Studies</w:t>
      </w:r>
      <w:r w:rsidRPr="004211FE">
        <w:rPr>
          <w:rFonts w:eastAsiaTheme="minorEastAsia" w:cs="Times New Roman"/>
          <w:sz w:val="24"/>
          <w:szCs w:val="24"/>
        </w:rPr>
        <w:t xml:space="preserve">, </w:t>
      </w:r>
      <w:r w:rsidRPr="004211FE">
        <w:rPr>
          <w:rFonts w:eastAsiaTheme="minorEastAsia" w:cs="Times New Roman"/>
          <w:i/>
          <w:iCs/>
          <w:sz w:val="24"/>
          <w:szCs w:val="24"/>
        </w:rPr>
        <w:t>27</w:t>
      </w:r>
      <w:r w:rsidRPr="004211FE">
        <w:rPr>
          <w:rFonts w:eastAsiaTheme="minorEastAsia" w:cs="Times New Roman"/>
          <w:sz w:val="24"/>
          <w:szCs w:val="24"/>
        </w:rPr>
        <w:t>(2), 252–276. Scopus. https://doi.org/10.1080/14649373.2026.2636447</w:t>
      </w:r>
    </w:p>
    <w:p w14:paraId="64254097"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Zhao, L. (2024). Algorithmic camouflage: Exploring the shadowbans imposed by algorithms to moderate the content of Chinese gay men. </w:t>
      </w:r>
      <w:r w:rsidRPr="004211FE">
        <w:rPr>
          <w:rFonts w:eastAsiaTheme="minorEastAsia" w:cs="Times New Roman"/>
          <w:i/>
          <w:iCs/>
          <w:sz w:val="24"/>
          <w:szCs w:val="24"/>
        </w:rPr>
        <w:t>Big Data and Society</w:t>
      </w:r>
      <w:r w:rsidRPr="004211FE">
        <w:rPr>
          <w:rFonts w:eastAsiaTheme="minorEastAsia" w:cs="Times New Roman"/>
          <w:sz w:val="24"/>
          <w:szCs w:val="24"/>
        </w:rPr>
        <w:t xml:space="preserve">, </w:t>
      </w:r>
      <w:r w:rsidRPr="004211FE">
        <w:rPr>
          <w:rFonts w:eastAsiaTheme="minorEastAsia" w:cs="Times New Roman"/>
          <w:i/>
          <w:iCs/>
          <w:sz w:val="24"/>
          <w:szCs w:val="24"/>
        </w:rPr>
        <w:t>11</w:t>
      </w:r>
      <w:r w:rsidRPr="004211FE">
        <w:rPr>
          <w:rFonts w:eastAsiaTheme="minorEastAsia" w:cs="Times New Roman"/>
          <w:sz w:val="24"/>
          <w:szCs w:val="24"/>
        </w:rPr>
        <w:t>(4). Scopus. https://doi.org/10.1177/20539517241296037</w:t>
      </w:r>
    </w:p>
    <w:p w14:paraId="042BBA8C" w14:textId="77777777" w:rsidR="00B81B3B" w:rsidRPr="004211FE" w:rsidRDefault="00B81B3B" w:rsidP="00A446B5">
      <w:pPr>
        <w:pStyle w:val="Bibliography"/>
        <w:spacing w:after="240" w:line="240" w:lineRule="auto"/>
        <w:ind w:left="0" w:firstLine="0"/>
        <w:jc w:val="both"/>
        <w:rPr>
          <w:rFonts w:eastAsiaTheme="minorEastAsia" w:cs="Times New Roman"/>
          <w:sz w:val="24"/>
          <w:szCs w:val="24"/>
        </w:rPr>
      </w:pPr>
      <w:r w:rsidRPr="004211FE">
        <w:rPr>
          <w:rFonts w:eastAsiaTheme="minorEastAsia" w:cs="Times New Roman"/>
          <w:sz w:val="24"/>
          <w:szCs w:val="24"/>
        </w:rPr>
        <w:t xml:space="preserve">Zytko, D., Tebbe, D., Burger, B., Walquist, E., &amp; Barkallah, M. (2025). Beyond Affirmative Consent: Creating Alternative Models for Consent to Computer-Mediated Sexual Activity Through Social VR for Online Dating. </w:t>
      </w:r>
      <w:r w:rsidRPr="004211FE">
        <w:rPr>
          <w:rFonts w:eastAsiaTheme="minorEastAsia" w:cs="Times New Roman"/>
          <w:i/>
          <w:iCs/>
          <w:sz w:val="24"/>
          <w:szCs w:val="24"/>
        </w:rPr>
        <w:t>Proceedings of the ACM on Human-Computer Interaction</w:t>
      </w:r>
      <w:r w:rsidRPr="004211FE">
        <w:rPr>
          <w:rFonts w:eastAsiaTheme="minorEastAsia" w:cs="Times New Roman"/>
          <w:sz w:val="24"/>
          <w:szCs w:val="24"/>
        </w:rPr>
        <w:t xml:space="preserve">, </w:t>
      </w:r>
      <w:r w:rsidRPr="004211FE">
        <w:rPr>
          <w:rFonts w:eastAsiaTheme="minorEastAsia" w:cs="Times New Roman"/>
          <w:i/>
          <w:iCs/>
          <w:sz w:val="24"/>
          <w:szCs w:val="24"/>
        </w:rPr>
        <w:t>9</w:t>
      </w:r>
      <w:r w:rsidRPr="004211FE">
        <w:rPr>
          <w:rFonts w:eastAsiaTheme="minorEastAsia" w:cs="Times New Roman"/>
          <w:sz w:val="24"/>
          <w:szCs w:val="24"/>
        </w:rPr>
        <w:t>(7). Scopus. https://doi.org/10.1145/3757558</w:t>
      </w:r>
    </w:p>
    <w:p w14:paraId="1528D999" w14:textId="4533AA3F" w:rsidR="00302375" w:rsidRPr="00302375" w:rsidRDefault="00390415" w:rsidP="00A81120">
      <w:pPr>
        <w:pStyle w:val="Bibliography"/>
        <w:spacing w:after="240" w:line="240" w:lineRule="auto"/>
        <w:ind w:left="0" w:firstLine="0"/>
        <w:jc w:val="both"/>
      </w:pPr>
      <w:r w:rsidRPr="004211FE">
        <w:rPr>
          <w:rFonts w:cs="Times New Roman"/>
          <w:sz w:val="24"/>
          <w:szCs w:val="24"/>
        </w:rPr>
        <w:fldChar w:fldCharType="end"/>
      </w:r>
    </w:p>
    <w:sectPr w:rsidR="00302375" w:rsidRPr="00302375" w:rsidSect="00034616">
      <w:type w:val="continuous"/>
      <w:pgSz w:w="11906" w:h="16838"/>
      <w:pgMar w:top="850" w:right="907" w:bottom="850" w:left="907"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C719CA"/>
    <w:multiLevelType w:val="hybridMultilevel"/>
    <w:tmpl w:val="47063B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3948414">
    <w:abstractNumId w:val="8"/>
  </w:num>
  <w:num w:numId="2" w16cid:durableId="1842354920">
    <w:abstractNumId w:val="6"/>
  </w:num>
  <w:num w:numId="3" w16cid:durableId="1414622924">
    <w:abstractNumId w:val="5"/>
  </w:num>
  <w:num w:numId="4" w16cid:durableId="672293284">
    <w:abstractNumId w:val="4"/>
  </w:num>
  <w:num w:numId="5" w16cid:durableId="159928510">
    <w:abstractNumId w:val="7"/>
  </w:num>
  <w:num w:numId="6" w16cid:durableId="1139611733">
    <w:abstractNumId w:val="3"/>
  </w:num>
  <w:num w:numId="7" w16cid:durableId="1878614131">
    <w:abstractNumId w:val="2"/>
  </w:num>
  <w:num w:numId="8" w16cid:durableId="1564175156">
    <w:abstractNumId w:val="1"/>
  </w:num>
  <w:num w:numId="9" w16cid:durableId="60569701">
    <w:abstractNumId w:val="0"/>
  </w:num>
  <w:num w:numId="10" w16cid:durableId="16074939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059"/>
    <w:rsid w:val="000271A3"/>
    <w:rsid w:val="00034616"/>
    <w:rsid w:val="00041513"/>
    <w:rsid w:val="00042851"/>
    <w:rsid w:val="000464E9"/>
    <w:rsid w:val="00047290"/>
    <w:rsid w:val="000567A9"/>
    <w:rsid w:val="0006063C"/>
    <w:rsid w:val="000958BB"/>
    <w:rsid w:val="000A2B7B"/>
    <w:rsid w:val="000A49CE"/>
    <w:rsid w:val="000F341D"/>
    <w:rsid w:val="00107F2F"/>
    <w:rsid w:val="0014570F"/>
    <w:rsid w:val="0015074B"/>
    <w:rsid w:val="0015095A"/>
    <w:rsid w:val="00150AD5"/>
    <w:rsid w:val="00177BE5"/>
    <w:rsid w:val="001862EF"/>
    <w:rsid w:val="00197ACB"/>
    <w:rsid w:val="001A4614"/>
    <w:rsid w:val="00205B6D"/>
    <w:rsid w:val="00211C24"/>
    <w:rsid w:val="00214779"/>
    <w:rsid w:val="00214F4C"/>
    <w:rsid w:val="00216227"/>
    <w:rsid w:val="0027537E"/>
    <w:rsid w:val="00277994"/>
    <w:rsid w:val="00282DAC"/>
    <w:rsid w:val="002850BF"/>
    <w:rsid w:val="0029639D"/>
    <w:rsid w:val="00297A61"/>
    <w:rsid w:val="002A721E"/>
    <w:rsid w:val="002C07D3"/>
    <w:rsid w:val="002E6E1B"/>
    <w:rsid w:val="00300DD7"/>
    <w:rsid w:val="00302375"/>
    <w:rsid w:val="0032440D"/>
    <w:rsid w:val="00324BF8"/>
    <w:rsid w:val="0032639E"/>
    <w:rsid w:val="00326F90"/>
    <w:rsid w:val="00375200"/>
    <w:rsid w:val="00390415"/>
    <w:rsid w:val="003A083E"/>
    <w:rsid w:val="003A6A7A"/>
    <w:rsid w:val="003B5A94"/>
    <w:rsid w:val="003D0774"/>
    <w:rsid w:val="003D7874"/>
    <w:rsid w:val="003E3826"/>
    <w:rsid w:val="003F2127"/>
    <w:rsid w:val="003F32DB"/>
    <w:rsid w:val="0040446C"/>
    <w:rsid w:val="00413D75"/>
    <w:rsid w:val="00416D20"/>
    <w:rsid w:val="004211FE"/>
    <w:rsid w:val="004539D3"/>
    <w:rsid w:val="00491B3E"/>
    <w:rsid w:val="00497AC5"/>
    <w:rsid w:val="004B5B34"/>
    <w:rsid w:val="004C17BB"/>
    <w:rsid w:val="00522FB6"/>
    <w:rsid w:val="0055369C"/>
    <w:rsid w:val="00554401"/>
    <w:rsid w:val="00554B13"/>
    <w:rsid w:val="0056038C"/>
    <w:rsid w:val="0056276F"/>
    <w:rsid w:val="00570B9F"/>
    <w:rsid w:val="005712E7"/>
    <w:rsid w:val="005A11CE"/>
    <w:rsid w:val="005A2614"/>
    <w:rsid w:val="005A5DCD"/>
    <w:rsid w:val="005D246A"/>
    <w:rsid w:val="006132DE"/>
    <w:rsid w:val="00633E0B"/>
    <w:rsid w:val="0064269E"/>
    <w:rsid w:val="00670FFE"/>
    <w:rsid w:val="00682E7A"/>
    <w:rsid w:val="00692905"/>
    <w:rsid w:val="006A7FED"/>
    <w:rsid w:val="006B3A1D"/>
    <w:rsid w:val="006C0370"/>
    <w:rsid w:val="006F73C2"/>
    <w:rsid w:val="00706AE8"/>
    <w:rsid w:val="0072155B"/>
    <w:rsid w:val="00730005"/>
    <w:rsid w:val="00741236"/>
    <w:rsid w:val="00752F87"/>
    <w:rsid w:val="0077426F"/>
    <w:rsid w:val="00780871"/>
    <w:rsid w:val="00794792"/>
    <w:rsid w:val="007A0B3B"/>
    <w:rsid w:val="007C4AE7"/>
    <w:rsid w:val="007F5EB9"/>
    <w:rsid w:val="00800144"/>
    <w:rsid w:val="00802BCB"/>
    <w:rsid w:val="00813EA8"/>
    <w:rsid w:val="00835DA9"/>
    <w:rsid w:val="00856B04"/>
    <w:rsid w:val="00865A4A"/>
    <w:rsid w:val="00887A05"/>
    <w:rsid w:val="008A6B8C"/>
    <w:rsid w:val="008E69B3"/>
    <w:rsid w:val="008F6EA2"/>
    <w:rsid w:val="00902AA8"/>
    <w:rsid w:val="00903AA9"/>
    <w:rsid w:val="00936098"/>
    <w:rsid w:val="00936DE6"/>
    <w:rsid w:val="0094621E"/>
    <w:rsid w:val="00954B29"/>
    <w:rsid w:val="009724A1"/>
    <w:rsid w:val="009A16A2"/>
    <w:rsid w:val="009C32ED"/>
    <w:rsid w:val="009C6A76"/>
    <w:rsid w:val="009D7062"/>
    <w:rsid w:val="009E0B2B"/>
    <w:rsid w:val="009F7C77"/>
    <w:rsid w:val="00A143F1"/>
    <w:rsid w:val="00A20F56"/>
    <w:rsid w:val="00A24BD2"/>
    <w:rsid w:val="00A446B5"/>
    <w:rsid w:val="00A45E9D"/>
    <w:rsid w:val="00A63F04"/>
    <w:rsid w:val="00A66C94"/>
    <w:rsid w:val="00A71F83"/>
    <w:rsid w:val="00A735CA"/>
    <w:rsid w:val="00A81120"/>
    <w:rsid w:val="00A90DFE"/>
    <w:rsid w:val="00AA1D8D"/>
    <w:rsid w:val="00AA5F03"/>
    <w:rsid w:val="00AC04FF"/>
    <w:rsid w:val="00AC16C3"/>
    <w:rsid w:val="00AE1579"/>
    <w:rsid w:val="00B06E57"/>
    <w:rsid w:val="00B11A17"/>
    <w:rsid w:val="00B163D8"/>
    <w:rsid w:val="00B47730"/>
    <w:rsid w:val="00B53E2E"/>
    <w:rsid w:val="00B62D19"/>
    <w:rsid w:val="00B80828"/>
    <w:rsid w:val="00B81B3B"/>
    <w:rsid w:val="00B91FE9"/>
    <w:rsid w:val="00B95DE6"/>
    <w:rsid w:val="00BC4CE0"/>
    <w:rsid w:val="00C13229"/>
    <w:rsid w:val="00C15464"/>
    <w:rsid w:val="00C30EEC"/>
    <w:rsid w:val="00C41D7D"/>
    <w:rsid w:val="00C545EF"/>
    <w:rsid w:val="00C63AC6"/>
    <w:rsid w:val="00C668D7"/>
    <w:rsid w:val="00C841C4"/>
    <w:rsid w:val="00C853D9"/>
    <w:rsid w:val="00C87268"/>
    <w:rsid w:val="00CB0664"/>
    <w:rsid w:val="00CB06B8"/>
    <w:rsid w:val="00CC1AF3"/>
    <w:rsid w:val="00CD20FB"/>
    <w:rsid w:val="00CE3D4D"/>
    <w:rsid w:val="00D037BE"/>
    <w:rsid w:val="00D04298"/>
    <w:rsid w:val="00D16A0D"/>
    <w:rsid w:val="00D2271D"/>
    <w:rsid w:val="00D56D3C"/>
    <w:rsid w:val="00D57272"/>
    <w:rsid w:val="00D6593F"/>
    <w:rsid w:val="00D74067"/>
    <w:rsid w:val="00D822C4"/>
    <w:rsid w:val="00D8272C"/>
    <w:rsid w:val="00D8786F"/>
    <w:rsid w:val="00DE0BB5"/>
    <w:rsid w:val="00DF57EC"/>
    <w:rsid w:val="00E3532F"/>
    <w:rsid w:val="00E41E6B"/>
    <w:rsid w:val="00E432F1"/>
    <w:rsid w:val="00E54108"/>
    <w:rsid w:val="00E7084C"/>
    <w:rsid w:val="00E76B5F"/>
    <w:rsid w:val="00E82980"/>
    <w:rsid w:val="00E8312E"/>
    <w:rsid w:val="00E90E6F"/>
    <w:rsid w:val="00EC3DB3"/>
    <w:rsid w:val="00EC7CB0"/>
    <w:rsid w:val="00EC7DCB"/>
    <w:rsid w:val="00EE67C4"/>
    <w:rsid w:val="00EF55DA"/>
    <w:rsid w:val="00F027F7"/>
    <w:rsid w:val="00F03D90"/>
    <w:rsid w:val="00F14810"/>
    <w:rsid w:val="00F518A9"/>
    <w:rsid w:val="00F5742E"/>
    <w:rsid w:val="00F86E20"/>
    <w:rsid w:val="00F86E57"/>
    <w:rsid w:val="00F9017E"/>
    <w:rsid w:val="00FC693F"/>
    <w:rsid w:val="00FF36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35118E"/>
  <w14:defaultImageDpi w14:val="300"/>
  <w15:docId w15:val="{E82842B9-C13B-3144-AB34-81FDFF075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415"/>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5712E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ibliography">
    <w:name w:val="Bibliography"/>
    <w:basedOn w:val="Normal"/>
    <w:next w:val="Normal"/>
    <w:uiPriority w:val="37"/>
    <w:unhideWhenUsed/>
    <w:rsid w:val="005A5DCD"/>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5F0AD393D656B449911E219C73C60B4B" ma:contentTypeVersion="18" ma:contentTypeDescription="Create a new document." ma:contentTypeScope="" ma:versionID="23d0807d15dc07f4d5ed946fb51143be">
  <xsd:schema xmlns:xsd="http://www.w3.org/2001/XMLSchema" xmlns:xs="http://www.w3.org/2001/XMLSchema" xmlns:p="http://schemas.microsoft.com/office/2006/metadata/properties" xmlns:ns2="4f7c0e6e-363d-4e0f-94d2-59f3cd7d6f7e" xmlns:ns3="6ac08084-c78b-4dd5-88a8-6338b0b2e44d" targetNamespace="http://schemas.microsoft.com/office/2006/metadata/properties" ma:root="true" ma:fieldsID="84eee0d3ba42c5226a3d2a8f3e4a0742" ns2:_="" ns3:_="">
    <xsd:import namespace="4f7c0e6e-363d-4e0f-94d2-59f3cd7d6f7e"/>
    <xsd:import namespace="6ac08084-c78b-4dd5-88a8-6338b0b2e44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c0e6e-363d-4e0f-94d2-59f3cd7d6f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c28ae5b-a205-46d3-a678-0449abc50176}" ma:internalName="TaxCatchAll" ma:showField="CatchAllData" ma:web="4f7c0e6e-363d-4e0f-94d2-59f3cd7d6f7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c08084-c78b-4dd5-88a8-6338b0b2e44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f7c0e6e-363d-4e0f-94d2-59f3cd7d6f7e" xsi:nil="true"/>
    <lcf76f155ced4ddcb4097134ff3c332f xmlns="6ac08084-c78b-4dd5-88a8-6338b0b2e44d">
      <Terms xmlns="http://schemas.microsoft.com/office/infopath/2007/PartnerControls"/>
    </lcf76f155ced4ddcb4097134ff3c332f>
    <_dlc_DocId xmlns="4f7c0e6e-363d-4e0f-94d2-59f3cd7d6f7e">UXX7SHDDVSEZ-384264362-181302</_dlc_DocId>
    <_dlc_DocIdUrl xmlns="4f7c0e6e-363d-4e0f-94d2-59f3cd7d6f7e">
      <Url>https://binusianorg.sharepoint.com/sites/BinusJurnal/_layouts/15/DocIdRedir.aspx?ID=UXX7SHDDVSEZ-384264362-181302</Url>
      <Description>UXX7SHDDVSEZ-384264362-181302</Description>
    </_dlc_DocIdUrl>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116A7A-6B56-43F7-9E84-E70A2E34935B}">
  <ds:schemaRefs>
    <ds:schemaRef ds:uri="http://schemas.microsoft.com/sharepoint/events"/>
  </ds:schemaRefs>
</ds:datastoreItem>
</file>

<file path=customXml/itemProps2.xml><?xml version="1.0" encoding="utf-8"?>
<ds:datastoreItem xmlns:ds="http://schemas.openxmlformats.org/officeDocument/2006/customXml" ds:itemID="{064F7337-F55D-4A35-B3C1-AFF17CDB1D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7c0e6e-363d-4e0f-94d2-59f3cd7d6f7e"/>
    <ds:schemaRef ds:uri="6ac08084-c78b-4dd5-88a8-6338b0b2e4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F2F2E3-0ED4-4FCC-98E4-D299B2C789CC}">
  <ds:schemaRefs>
    <ds:schemaRef ds:uri="http://schemas.microsoft.com/office/2006/metadata/properties"/>
    <ds:schemaRef ds:uri="http://schemas.microsoft.com/office/infopath/2007/PartnerControls"/>
    <ds:schemaRef ds:uri="4f7c0e6e-363d-4e0f-94d2-59f3cd7d6f7e"/>
    <ds:schemaRef ds:uri="6ac08084-c78b-4dd5-88a8-6338b0b2e44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5.xml><?xml version="1.0" encoding="utf-8"?>
<ds:datastoreItem xmlns:ds="http://schemas.openxmlformats.org/officeDocument/2006/customXml" ds:itemID="{246952EA-6888-40E4-AA49-F1C32C67B2AD}">
  <ds:schemaRefs>
    <ds:schemaRef ds:uri="http://schemas.microsoft.com/sharepoint/v3/contenttype/forms"/>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555</TotalTime>
  <Pages>14</Pages>
  <Words>35419</Words>
  <Characters>201893</Characters>
  <Application>Microsoft Office Word</Application>
  <DocSecurity>0</DocSecurity>
  <Lines>1682</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Atmawati</cp:lastModifiedBy>
  <cp:revision>189</cp:revision>
  <dcterms:created xsi:type="dcterms:W3CDTF">2013-12-23T23:15:00Z</dcterms:created>
  <dcterms:modified xsi:type="dcterms:W3CDTF">2026-06-26T10:36:00Z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id="1MD1r2Tl"/&gt;&lt;style id="http://www.zotero.org/styles/apa" locale="en-US" hasBibliography="1" bibliographyStyleHasBeenSet="1"/&gt;&lt;prefs&gt;&lt;pref name="fieldType" value="Field"/&gt;&lt;/prefs&gt;&lt;/data&gt;</vt:lpwstr>
  </property>
  <property fmtid="{D5CDD505-2E9C-101B-9397-08002B2CF9AE}" pid="3" name="ZOTERO_PREF_2">
    <vt:lpwstr/>
  </property>
  <property fmtid="{D5CDD505-2E9C-101B-9397-08002B2CF9AE}" pid="4" name="ContentTypeId">
    <vt:lpwstr>0x0101005F0AD393D656B449911E219C73C60B4B</vt:lpwstr>
  </property>
  <property fmtid="{D5CDD505-2E9C-101B-9397-08002B2CF9AE}" pid="5" name="_dlc_DocIdItemGuid">
    <vt:lpwstr>e999d766-5420-4839-b944-d784bda175ca</vt:lpwstr>
  </property>
  <property fmtid="{D5CDD505-2E9C-101B-9397-08002B2CF9AE}" pid="6" name="MediaServiceImageTags">
    <vt:lpwstr/>
  </property>
</Properties>
</file>