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70509" w14:textId="77777777" w:rsidR="00106ABD" w:rsidRPr="00F209F4" w:rsidRDefault="00BC7F22" w:rsidP="00902431">
      <w:pPr>
        <w:spacing w:after="0" w:line="240" w:lineRule="auto"/>
        <w:jc w:val="center"/>
        <w:rPr>
          <w:rFonts w:ascii="Times New Roman" w:eastAsia="Times New Roman" w:hAnsi="Times New Roman" w:cs="Times New Roman"/>
          <w:b/>
          <w:bCs/>
          <w:color w:val="000000"/>
          <w:sz w:val="28"/>
          <w:szCs w:val="28"/>
        </w:rPr>
      </w:pPr>
      <w:commentRangeStart w:id="0"/>
      <w:r w:rsidRPr="00F209F4">
        <w:rPr>
          <w:rFonts w:ascii="Times New Roman" w:eastAsia="Times New Roman" w:hAnsi="Times New Roman" w:cs="Times New Roman"/>
          <w:b/>
          <w:bCs/>
          <w:color w:val="000000"/>
          <w:sz w:val="28"/>
          <w:szCs w:val="28"/>
        </w:rPr>
        <w:t xml:space="preserve">ChatGPT Assistance in Indonesian Argumentative Writing: Effects Across Dimensions and Initial Performance </w:t>
      </w:r>
      <w:commentRangeEnd w:id="0"/>
      <w:r w:rsidR="00FB2A43" w:rsidRPr="00F209F4">
        <w:rPr>
          <w:rStyle w:val="CommentReference"/>
          <w:rFonts w:ascii="Times New Roman" w:eastAsia="Times New Roman" w:hAnsi="Times New Roman" w:cs="Times New Roman"/>
          <w:b/>
          <w:bCs/>
          <w:color w:val="000000"/>
          <w:sz w:val="28"/>
          <w:szCs w:val="28"/>
        </w:rPr>
        <w:commentReference w:id="0"/>
      </w:r>
    </w:p>
    <w:p w14:paraId="3DA923BB" w14:textId="77777777" w:rsidR="00106ABD" w:rsidRPr="00F209F4" w:rsidRDefault="00106ABD" w:rsidP="00902431">
      <w:pPr>
        <w:pStyle w:val="Title"/>
        <w:jc w:val="both"/>
        <w:rPr>
          <w:rFonts w:ascii="Times New Roman" w:eastAsia="Times New Roman" w:hAnsi="Times New Roman" w:cs="Times New Roman"/>
          <w:b w:val="0"/>
          <w:bCs w:val="0"/>
          <w:i/>
          <w:iCs/>
          <w:color w:val="000000"/>
          <w:sz w:val="22"/>
          <w:szCs w:val="22"/>
        </w:rPr>
      </w:pPr>
    </w:p>
    <w:p w14:paraId="1CCC8158" w14:textId="77777777" w:rsidR="00106ABD" w:rsidRPr="00F209F4" w:rsidRDefault="00106ABD" w:rsidP="00902431">
      <w:pPr>
        <w:spacing w:after="0" w:line="240" w:lineRule="auto"/>
        <w:jc w:val="both"/>
        <w:rPr>
          <w:rFonts w:ascii="Times New Roman" w:eastAsia="Times New Roman" w:hAnsi="Times New Roman" w:cs="Times New Roman"/>
          <w:b/>
          <w:bCs/>
          <w:color w:val="000000"/>
        </w:rPr>
      </w:pPr>
    </w:p>
    <w:p w14:paraId="6C8AE096" w14:textId="77777777" w:rsidR="00106ABD" w:rsidRPr="00F209F4" w:rsidRDefault="00106ABD" w:rsidP="00902431">
      <w:pPr>
        <w:spacing w:after="0" w:line="240" w:lineRule="auto"/>
        <w:jc w:val="center"/>
        <w:rPr>
          <w:rFonts w:ascii="Times New Roman" w:eastAsia="Times New Roman" w:hAnsi="Times New Roman" w:cs="Times New Roman"/>
          <w:color w:val="000000"/>
        </w:rPr>
      </w:pPr>
    </w:p>
    <w:p w14:paraId="26D6CF9B" w14:textId="77777777" w:rsidR="00106ABD" w:rsidRPr="00F209F4" w:rsidRDefault="00BC7F22" w:rsidP="00902431">
      <w:pPr>
        <w:spacing w:after="0" w:line="240" w:lineRule="auto"/>
        <w:jc w:val="center"/>
        <w:rPr>
          <w:rFonts w:ascii="Times New Roman" w:eastAsia="Times New Roman" w:hAnsi="Times New Roman" w:cs="Times New Roman"/>
          <w:b/>
          <w:bCs/>
          <w:color w:val="000000"/>
          <w:sz w:val="24"/>
          <w:szCs w:val="24"/>
        </w:rPr>
      </w:pPr>
      <w:bookmarkStart w:id="1" w:name="bookmark=id.30j0zll" w:colFirst="0" w:colLast="0"/>
      <w:bookmarkEnd w:id="1"/>
      <w:r w:rsidRPr="00F209F4">
        <w:rPr>
          <w:rFonts w:ascii="Times New Roman" w:eastAsia="Times New Roman" w:hAnsi="Times New Roman" w:cs="Times New Roman"/>
          <w:b/>
          <w:bCs/>
          <w:color w:val="000000"/>
          <w:sz w:val="24"/>
          <w:szCs w:val="24"/>
        </w:rPr>
        <w:t>Author(s)</w:t>
      </w:r>
    </w:p>
    <w:p w14:paraId="19E7438E" w14:textId="77777777" w:rsidR="00106ABD" w:rsidRPr="00F209F4" w:rsidRDefault="00106ABD" w:rsidP="00902431">
      <w:pPr>
        <w:spacing w:after="0" w:line="240" w:lineRule="auto"/>
        <w:rPr>
          <w:rFonts w:ascii="Times New Roman" w:eastAsia="Times New Roman" w:hAnsi="Times New Roman" w:cs="Times New Roman"/>
          <w:color w:val="000000"/>
        </w:rPr>
        <w:sectPr w:rsidR="00106ABD" w:rsidRPr="00F209F4">
          <w:footerReference w:type="even" r:id="rId11"/>
          <w:footerReference w:type="default" r:id="rId12"/>
          <w:pgSz w:w="11907" w:h="16840"/>
          <w:pgMar w:top="1701" w:right="1418" w:bottom="1701" w:left="1418" w:header="0" w:footer="851" w:gutter="0"/>
          <w:pgNumType w:start="1"/>
          <w:cols w:space="720"/>
        </w:sectPr>
      </w:pPr>
    </w:p>
    <w:p w14:paraId="581754AF" w14:textId="77777777" w:rsidR="005216FA" w:rsidRPr="00F209F4" w:rsidRDefault="005216FA" w:rsidP="00902431">
      <w:pPr>
        <w:spacing w:after="0" w:line="240" w:lineRule="auto"/>
        <w:jc w:val="both"/>
        <w:rPr>
          <w:rFonts w:ascii="Times New Roman" w:eastAsia="Times New Roman" w:hAnsi="Times New Roman" w:cs="Times New Roman"/>
          <w:b/>
          <w:bCs/>
          <w:i/>
          <w:iCs/>
          <w:color w:val="000000"/>
        </w:rPr>
      </w:pPr>
      <w:bookmarkStart w:id="2" w:name="bookmark=id.2et92p0" w:colFirst="0" w:colLast="0"/>
      <w:bookmarkStart w:id="3" w:name="bookmark=id.tyjcwt" w:colFirst="0" w:colLast="0"/>
      <w:bookmarkStart w:id="4" w:name="_heading=h.3znysh7" w:colFirst="0" w:colLast="0"/>
      <w:bookmarkEnd w:id="2"/>
      <w:bookmarkEnd w:id="3"/>
      <w:bookmarkEnd w:id="4"/>
    </w:p>
    <w:p w14:paraId="12189CF6" w14:textId="77777777" w:rsidR="00106ABD" w:rsidRPr="00F209F4" w:rsidRDefault="00BC7F22" w:rsidP="00902431">
      <w:pPr>
        <w:spacing w:after="0" w:line="240" w:lineRule="auto"/>
        <w:jc w:val="both"/>
        <w:rPr>
          <w:rFonts w:ascii="Times New Roman" w:eastAsia="Times New Roman" w:hAnsi="Times New Roman" w:cs="Times New Roman"/>
          <w:b/>
          <w:bCs/>
          <w:i/>
          <w:iCs/>
          <w:color w:val="000000"/>
        </w:rPr>
      </w:pPr>
      <w:r w:rsidRPr="00F209F4">
        <w:rPr>
          <w:rFonts w:ascii="Times New Roman" w:eastAsia="Times New Roman" w:hAnsi="Times New Roman" w:cs="Times New Roman"/>
          <w:b/>
          <w:bCs/>
          <w:i/>
          <w:iCs/>
          <w:color w:val="000000"/>
        </w:rPr>
        <w:t xml:space="preserve">Abstract </w:t>
      </w:r>
    </w:p>
    <w:p w14:paraId="554A459C" w14:textId="77777777" w:rsidR="00BE41D3" w:rsidRPr="00F209F4" w:rsidRDefault="00BE41D3" w:rsidP="00BE41D3">
      <w:pPr>
        <w:spacing w:after="120" w:line="240" w:lineRule="auto"/>
        <w:jc w:val="both"/>
        <w:rPr>
          <w:rFonts w:ascii="Times New Roman" w:eastAsia="Times New Roman" w:hAnsi="Times New Roman" w:cs="Times New Roman"/>
          <w:color w:val="000000"/>
          <w:lang w:val="en-GB"/>
        </w:rPr>
      </w:pPr>
      <w:bookmarkStart w:id="5" w:name="_heading=h.afuv3bnqqad7" w:colFirst="0" w:colLast="0"/>
      <w:bookmarkStart w:id="6" w:name="_heading=h.o0mluub1vvuc" w:colFirst="0" w:colLast="0"/>
      <w:bookmarkEnd w:id="5"/>
      <w:bookmarkEnd w:id="6"/>
      <w:r w:rsidRPr="00F209F4">
        <w:rPr>
          <w:rFonts w:ascii="Times New Roman" w:eastAsia="Times New Roman" w:hAnsi="Times New Roman" w:cs="Times New Roman"/>
          <w:i/>
          <w:iCs/>
          <w:color w:val="000000"/>
          <w:lang w:val="en-GB"/>
        </w:rPr>
        <w:t>Generative artificial intelligence (GenAI) has been widely recognized to significantly assist students in writing high-quality essays. Yet the tool’s effectiveness in improving academic writing in languages other than English is still limited. This study addresses this gap by examining the effectiveness of ChatGPT assistance in improving Indonesian argumentative essays. The study further examined the writing dimensions and the group of learners based on their initial writing performance, who significantly benefited from GenAI support. Using a quantitative design, the study collected Indonesian argumentative essays from 52 undergraduate students, grouped into those with and without ChatGPT assistance. Two expert raters assessed the essays using the ESL Composition Profile developed by Jacobs et al. Two sets of data from between-group and within-group comparisons, analyzed using Welch's t-tests and Hedges' g and paired-samples t-tests and Pearson correlation analyses, respectively, revealed that ChatGPT assistance remains significant for writing an Indonesian argumentative essay. Among the writing dimensions assessed, content, organization, and language use showed the greatest improvement with p value from &lt;.001 – 0.044 and Hedge’s g from 0.614-0.81, whereas vocabulary and mechanics showed limited gains, particularly between group comparisons with p value from 0.334-0.352 and Hedge’s g from 0.263-0.265. Further, improvement was negatively correlated with students' initial writing performance, indicating that lower-performing writers gain more benefits from using ChatGPT as a writing assistant than their higher-performing peers. The findings suggest that ChatGPT can serve as an effective pedagogical scaffold to enhance higher-order aspects of argumentative writing, particularly for less proficient writers.</w:t>
      </w:r>
    </w:p>
    <w:p w14:paraId="1D5D4D03" w14:textId="77777777" w:rsidR="00106ABD" w:rsidRPr="00F209F4" w:rsidRDefault="00106ABD" w:rsidP="00902431">
      <w:pPr>
        <w:spacing w:after="0" w:line="240" w:lineRule="auto"/>
        <w:jc w:val="center"/>
        <w:rPr>
          <w:rFonts w:ascii="Times New Roman" w:eastAsia="Times New Roman" w:hAnsi="Times New Roman" w:cs="Times New Roman"/>
          <w:i/>
          <w:iCs/>
          <w:color w:val="000000"/>
        </w:rPr>
      </w:pPr>
    </w:p>
    <w:p w14:paraId="1F602FAD" w14:textId="77777777" w:rsidR="00106ABD" w:rsidRPr="00F209F4" w:rsidRDefault="00BC7F22" w:rsidP="005C5F88">
      <w:pPr>
        <w:spacing w:after="0" w:line="240" w:lineRule="auto"/>
        <w:rPr>
          <w:rFonts w:ascii="Times New Roman" w:eastAsia="Times New Roman" w:hAnsi="Times New Roman" w:cs="Times New Roman"/>
          <w:i/>
          <w:iCs/>
          <w:color w:val="000000"/>
        </w:rPr>
      </w:pPr>
      <w:bookmarkStart w:id="7" w:name="bookmark=id.3dy6vkm" w:colFirst="0" w:colLast="0"/>
      <w:bookmarkEnd w:id="7"/>
      <w:r w:rsidRPr="00F209F4">
        <w:rPr>
          <w:rFonts w:ascii="Times New Roman" w:eastAsia="Times New Roman" w:hAnsi="Times New Roman" w:cs="Times New Roman"/>
          <w:i/>
          <w:iCs/>
          <w:color w:val="000000"/>
        </w:rPr>
        <w:t xml:space="preserve">Keywords: </w:t>
      </w:r>
      <w:r w:rsidRPr="00F209F4">
        <w:rPr>
          <w:color w:val="000000"/>
        </w:rPr>
        <w:t xml:space="preserve"> </w:t>
      </w:r>
      <w:r w:rsidR="005216FA" w:rsidRPr="00F209F4">
        <w:rPr>
          <w:rFonts w:ascii="Times New Roman" w:hAnsi="Times New Roman" w:cs="Times New Roman"/>
          <w:i/>
          <w:color w:val="000000"/>
          <w:lang w:val="en-US"/>
        </w:rPr>
        <w:t xml:space="preserve">GenAI, </w:t>
      </w:r>
      <w:r w:rsidRPr="00F209F4">
        <w:rPr>
          <w:rFonts w:ascii="Times New Roman" w:eastAsia="Times New Roman" w:hAnsi="Times New Roman" w:cs="Times New Roman"/>
          <w:i/>
          <w:iCs/>
          <w:color w:val="000000"/>
        </w:rPr>
        <w:t>ChatGPT, Academic Writing, Indonesian Argume</w:t>
      </w:r>
      <w:r w:rsidR="00BE41D3" w:rsidRPr="00F209F4">
        <w:rPr>
          <w:rFonts w:ascii="Times New Roman" w:eastAsia="Times New Roman" w:hAnsi="Times New Roman" w:cs="Times New Roman"/>
          <w:i/>
          <w:iCs/>
          <w:color w:val="000000"/>
        </w:rPr>
        <w:t xml:space="preserve">ntative Essays, </w:t>
      </w:r>
      <w:r w:rsidR="005C5F88" w:rsidRPr="00F209F4">
        <w:rPr>
          <w:rFonts w:ascii="Times New Roman" w:eastAsia="Times New Roman" w:hAnsi="Times New Roman" w:cs="Times New Roman"/>
          <w:i/>
          <w:iCs/>
          <w:color w:val="000000"/>
          <w:lang w:val="en-US"/>
        </w:rPr>
        <w:t xml:space="preserve">Jacob’s </w:t>
      </w:r>
      <w:r w:rsidR="005C5F88" w:rsidRPr="00F209F4">
        <w:rPr>
          <w:rFonts w:ascii="Times New Roman" w:eastAsia="Times New Roman" w:hAnsi="Times New Roman" w:cs="Times New Roman"/>
          <w:i/>
          <w:iCs/>
          <w:color w:val="000000"/>
          <w:lang w:val="en-GB"/>
        </w:rPr>
        <w:t>ESL Composition Profile</w:t>
      </w:r>
    </w:p>
    <w:p w14:paraId="4811D38B" w14:textId="77777777" w:rsidR="00106ABD" w:rsidRPr="00F209F4" w:rsidRDefault="00106ABD" w:rsidP="00902431">
      <w:pPr>
        <w:spacing w:after="0" w:line="240" w:lineRule="auto"/>
        <w:rPr>
          <w:rFonts w:ascii="Times New Roman" w:eastAsia="Times New Roman" w:hAnsi="Times New Roman" w:cs="Times New Roman"/>
          <w:i/>
          <w:iCs/>
          <w:color w:val="000000"/>
        </w:rPr>
      </w:pPr>
    </w:p>
    <w:p w14:paraId="6EED5136" w14:textId="77777777" w:rsidR="0032526E" w:rsidRPr="00F209F4" w:rsidRDefault="0032526E" w:rsidP="00902431">
      <w:pPr>
        <w:spacing w:after="0" w:line="240" w:lineRule="auto"/>
        <w:rPr>
          <w:rFonts w:ascii="Times New Roman" w:eastAsia="Times New Roman" w:hAnsi="Times New Roman" w:cs="Times New Roman"/>
          <w:i/>
          <w:iCs/>
          <w:color w:val="000000"/>
        </w:rPr>
      </w:pPr>
    </w:p>
    <w:p w14:paraId="21517D07" w14:textId="77777777" w:rsidR="0032526E" w:rsidRPr="00F209F4" w:rsidRDefault="0032526E" w:rsidP="00902431">
      <w:pPr>
        <w:spacing w:after="0" w:line="240" w:lineRule="auto"/>
        <w:rPr>
          <w:rFonts w:ascii="Times New Roman" w:eastAsia="Times New Roman" w:hAnsi="Times New Roman" w:cs="Times New Roman"/>
          <w:i/>
          <w:iCs/>
          <w:color w:val="000000"/>
        </w:rPr>
        <w:sectPr w:rsidR="0032526E" w:rsidRPr="00F209F4">
          <w:type w:val="continuous"/>
          <w:pgSz w:w="11907" w:h="16840"/>
          <w:pgMar w:top="1701" w:right="1418" w:bottom="1701" w:left="1418" w:header="0" w:footer="851" w:gutter="0"/>
          <w:pgNumType w:start="1"/>
          <w:cols w:space="720"/>
        </w:sectPr>
      </w:pPr>
    </w:p>
    <w:p w14:paraId="4E364B7C" w14:textId="77777777" w:rsidR="00106ABD" w:rsidRPr="00F209F4" w:rsidRDefault="00BC7F22" w:rsidP="00504887">
      <w:pPr>
        <w:spacing w:before="240" w:line="240" w:lineRule="auto"/>
        <w:rPr>
          <w:rFonts w:ascii="Times New Roman" w:eastAsia="Times New Roman" w:hAnsi="Times New Roman" w:cs="Times New Roman"/>
          <w:b/>
          <w:bCs/>
          <w:color w:val="000000"/>
          <w:sz w:val="26"/>
          <w:szCs w:val="26"/>
        </w:rPr>
      </w:pPr>
      <w:commentRangeStart w:id="8"/>
      <w:r w:rsidRPr="00F209F4">
        <w:rPr>
          <w:rFonts w:ascii="Times New Roman" w:eastAsia="Times New Roman" w:hAnsi="Times New Roman" w:cs="Times New Roman"/>
          <w:b/>
          <w:bCs/>
          <w:color w:val="000000"/>
          <w:sz w:val="26"/>
          <w:szCs w:val="26"/>
        </w:rPr>
        <w:t>INTRODUCTION</w:t>
      </w:r>
      <w:commentRangeEnd w:id="8"/>
      <w:r w:rsidR="00FB2A43" w:rsidRPr="00F209F4">
        <w:rPr>
          <w:rStyle w:val="CommentReference"/>
          <w:rFonts w:ascii="Times New Roman" w:eastAsia="Times New Roman" w:hAnsi="Times New Roman" w:cs="Times New Roman"/>
          <w:b/>
          <w:bCs/>
          <w:color w:val="000000"/>
          <w:sz w:val="26"/>
          <w:szCs w:val="26"/>
        </w:rPr>
        <w:commentReference w:id="8"/>
      </w:r>
    </w:p>
    <w:p w14:paraId="13FABB00" w14:textId="77777777" w:rsidR="00106ABD" w:rsidRPr="00F209F4" w:rsidRDefault="00BC7F22" w:rsidP="00504887">
      <w:pPr>
        <w:spacing w:before="240" w:line="240" w:lineRule="auto"/>
        <w:jc w:val="both"/>
        <w:rPr>
          <w:rFonts w:ascii="Times New Roman" w:eastAsia="Times New Roman" w:hAnsi="Times New Roman" w:cs="Times New Roman"/>
          <w:color w:val="000000"/>
        </w:rPr>
      </w:pPr>
      <w:r w:rsidRPr="00F209F4">
        <w:rPr>
          <w:rFonts w:ascii="Times New Roman" w:eastAsia="Times New Roman" w:hAnsi="Times New Roman" w:cs="Times New Roman"/>
          <w:color w:val="000000"/>
        </w:rPr>
        <w:t xml:space="preserve">Academic writing is critically important for university students as a competence that enables them to engage in academic discussion through constructive and critical thinking </w:t>
      </w:r>
      <w:r w:rsidR="00177640" w:rsidRPr="00F209F4">
        <w:rPr>
          <w:rFonts w:ascii="Times New Roman" w:eastAsia="Times New Roman" w:hAnsi="Times New Roman" w:cs="Times New Roman"/>
          <w:color w:val="000000"/>
          <w:lang w:val="en-US"/>
        </w:rPr>
        <w:t>and</w:t>
      </w:r>
      <w:r w:rsidRPr="00F209F4">
        <w:rPr>
          <w:rFonts w:ascii="Times New Roman" w:eastAsia="Times New Roman" w:hAnsi="Times New Roman" w:cs="Times New Roman"/>
          <w:color w:val="000000"/>
        </w:rPr>
        <w:t xml:space="preserve"> arguments</w:t>
      </w:r>
      <w:r w:rsidR="009460F7" w:rsidRPr="00F209F4">
        <w:rPr>
          <w:rFonts w:ascii="Times New Roman" w:eastAsia="Times New Roman" w:hAnsi="Times New Roman" w:cs="Times New Roman"/>
          <w:color w:val="000000"/>
          <w:lang w:val="en-ID"/>
        </w:rPr>
        <w:t xml:space="preserve"> </w:t>
      </w:r>
      <w:r w:rsidRPr="00F209F4">
        <w:rPr>
          <w:rFonts w:ascii="Times New Roman" w:eastAsia="Times New Roman" w:hAnsi="Times New Roman" w:cs="Times New Roman"/>
          <w:color w:val="000000"/>
        </w:rPr>
        <w:t xml:space="preserve"> </w:t>
      </w:r>
      <w:r w:rsidR="002528F7" w:rsidRPr="00F209F4">
        <w:rPr>
          <w:rFonts w:ascii="Times New Roman" w:eastAsia="Times New Roman" w:hAnsi="Times New Roman" w:cs="Times New Roman"/>
          <w:color w:val="000000"/>
        </w:rPr>
        <w:fldChar w:fldCharType="begin" w:fldLock="1"/>
      </w:r>
      <w:r w:rsidR="002528F7" w:rsidRPr="00F209F4">
        <w:rPr>
          <w:rFonts w:ascii="Times New Roman" w:eastAsia="Times New Roman" w:hAnsi="Times New Roman" w:cs="Times New Roman"/>
          <w:color w:val="000000"/>
        </w:rPr>
        <w:instrText>ADDIN CSL_CITATION {"citationItems":[{"id":"ITEM-1","itemData":{"DOI":"10.7771/2832-9414.1502","abstract":"(Introduction) The emphasis on the learner, which emerged with the advent of learner-centered approach, manifested itself in the field of L2 academic writing as an emphasis on the learner's attitudes towards and perceptions of different aspects of writing, or as Johns (1997) put it, their \"personal theories\" of literacy. Since these theories influence students' writing behaivor, it is essential for writing instructors and tutors to understand how they are formed and how they develop.","author":[{"dropping-particle":"","family":"Petric","given":"Bojana","non-dropping-particle":"","parse-names":false,"suffix":""}],"container-title":"The Writing Center Journal","id":"ITEM-1","issue":"2","issued":{"date-parts":[["2002"]]},"page":"1-20","title":"Students' Attitudes Towards Writing and the Development of Academic Writing Skills","type":"article-journal","volume":"22"},"uris":["http://www.mendeley.com/documents/?uuid=34131336-6094-4bdc-a67d-ad9af54cb679"]}],"mendeley":{"formattedCitation":"(Petric, 2002)","plainTextFormattedCitation":"(Petric, 2002)","previouslyFormattedCitation":"(Petric, 2002)"},"properties":{"noteIndex":0},"schema":"https://github.com/citation-style-language/schema/raw/master/csl-citation.json"}</w:instrText>
      </w:r>
      <w:r w:rsidR="002528F7" w:rsidRPr="00F209F4">
        <w:rPr>
          <w:rFonts w:ascii="Times New Roman" w:eastAsia="Times New Roman" w:hAnsi="Times New Roman" w:cs="Times New Roman"/>
          <w:color w:val="000000"/>
        </w:rPr>
        <w:fldChar w:fldCharType="separate"/>
      </w:r>
      <w:r w:rsidR="002528F7" w:rsidRPr="00F209F4">
        <w:rPr>
          <w:rFonts w:ascii="Times New Roman" w:eastAsia="Times New Roman" w:hAnsi="Times New Roman" w:cs="Times New Roman"/>
          <w:noProof/>
          <w:color w:val="000000"/>
        </w:rPr>
        <w:t>(Petric, 2002)</w:t>
      </w:r>
      <w:r w:rsidR="002528F7" w:rsidRPr="00F209F4">
        <w:rPr>
          <w:rFonts w:ascii="Times New Roman" w:eastAsia="Times New Roman" w:hAnsi="Times New Roman" w:cs="Times New Roman"/>
          <w:color w:val="000000"/>
        </w:rPr>
        <w:fldChar w:fldCharType="end"/>
      </w:r>
      <w:r w:rsidR="002528F7" w:rsidRPr="00F209F4">
        <w:rPr>
          <w:rFonts w:ascii="Times New Roman" w:eastAsia="Times New Roman" w:hAnsi="Times New Roman" w:cs="Times New Roman"/>
          <w:color w:val="000000"/>
          <w:lang w:val="en-ID"/>
        </w:rPr>
        <w:t>.</w:t>
      </w:r>
      <w:r w:rsidRPr="00F209F4">
        <w:rPr>
          <w:rFonts w:ascii="Times New Roman" w:eastAsia="Times New Roman" w:hAnsi="Times New Roman" w:cs="Times New Roman"/>
          <w:color w:val="000000"/>
        </w:rPr>
        <w:t xml:space="preserve"> However, writing a piece of academic writing is often reported as challenging due to students’ unfamiliarity with writing conventions and limited writing skills, not to mention when writing in an English as a Foreign Language (EFL) context</w:t>
      </w:r>
      <w:r w:rsidR="002528F7" w:rsidRPr="00F209F4">
        <w:rPr>
          <w:rFonts w:ascii="Times New Roman" w:eastAsia="Times New Roman" w:hAnsi="Times New Roman" w:cs="Times New Roman"/>
          <w:color w:val="000000"/>
          <w:lang w:val="en-ID"/>
        </w:rPr>
        <w:t xml:space="preserve"> </w:t>
      </w:r>
      <w:r w:rsidR="002528F7" w:rsidRPr="00F209F4">
        <w:rPr>
          <w:rFonts w:ascii="Times New Roman" w:eastAsia="Times New Roman" w:hAnsi="Times New Roman" w:cs="Times New Roman"/>
          <w:color w:val="000000"/>
          <w:lang w:val="en-ID"/>
        </w:rPr>
        <w:fldChar w:fldCharType="begin" w:fldLock="1"/>
      </w:r>
      <w:r w:rsidR="002528F7" w:rsidRPr="00F209F4">
        <w:rPr>
          <w:rFonts w:ascii="Times New Roman" w:eastAsia="Times New Roman" w:hAnsi="Times New Roman" w:cs="Times New Roman"/>
          <w:color w:val="000000"/>
          <w:lang w:val="en-ID"/>
        </w:rPr>
        <w:instrText>ADDIN CSL_CITATION {"citationItems":[{"id":"ITEM-1","itemData":{"author":[{"dropping-particle":"Al","family":"Badi","given":"Ibtisam Ali Hassan","non-dropping-particle":"","parse-names":false,"suffix":""}],"container-title":"T IE In anret tiona edacA l mi C c onfe sgnideecorP ecner","id":"ITEM-1","issued":{"date-parts":[["2015"]]},"page":"65-76","publisher-place":"Barcelona, Spain","title":"al badi Academic_Writing_Difficulties of esl","type":"paper-conference"},"uris":["http://www.mendeley.com/documents/?uuid=2e50c933-9cb8-4a52-94cc-47e9cbc59bb2"]},{"id":"ITEM-2","itemData":{"DOI":"10.58304/ijts.20230401","ISSN":"26336898","abstract":"With the expectation that ESL learning will be optimized when teachers and students share the same perceptions of teaching and learning priorities and challenges, this study sought to identify perceptions of TESOL faculty and their ESL learners in terms of the relative difficulty of English language skills such as reading, writing, listening, and speaking, and the associated areas of language development including grammar, vocabulary, and pronunciation. This study analyzed the quantitative and qualitative survey responses of 278 ESL learners and 52 TESOL practitioners. This research found stark differences between student and teacher perceptions of the relative difficulty of the language skills examined in this study. Overall, students viewed the included language skills to be slightly difficult, with relative equal difficulty across skills. However, the TESOL practitioners viewed each of the language skills to be much more difficult than the students considered them to be. Moreover, teachers perceived the most difficult skill to be writing followed by listening, reading, vocabulary, grammar, pronunciation, and speaking. Implications of these findings are discussed.","author":[{"dropping-particle":"","family":"Hartshorn","given":"K. James","non-dropping-particle":"","parse-names":false,"suffix":""},{"dropping-particle":"","family":"McMurry","given":"Benjamin L.","non-dropping-particle":"","parse-names":false,"suffix":""},{"dropping-particle":"","family":"Rich","given":"Krista","non-dropping-particle":"","parse-names":false,"suffix":""}],"container-title":"International Journal of TESOL Studies","id":"ITEM-2","issue":"4","issued":{"date-parts":[["2023"]]},"page":"1-19","title":"ESL Learner and TESOL Practitioner Perceptions of Language Skill Difficulty","type":"article-journal","volume":"5"},"uris":["http://www.mendeley.com/documents/?uuid=6d6950cf-253d-4028-9a7f-e76a45295b9f"]},{"id":"ITEM-3","itemData":{"DOI":"10.24127/pj.v12i1.5271","ISSN":"2089-3345","abstract":"Academic writing skills have become an essential aspect that Indonesian students must focus on,Â  especially for those planning or pursuing their postgraduate studies abroad. The current research investigates the difficulties Indonesian students face who currently pursue or recently completed their postgraduate studies in seven countries with different majors. The subject was seven Indonesian students who studied in India, Australia, the United Kingdom, Ireland, the Netherlands, and Poland. The researcher used the qualitative research method under the phenomenology procedure to collect the data. Two questionnaires in the form of open-ended questions were distributed and fulfilled by all research participants. The findings indicate that Indonesian students who pursued postgraduate study abroad faced difficulties in academic writing practice, for instance, paraphrasing the sentence, assuring coherence, formulating cohesion, and expressing their voice. Besides, some also faced problems choosing appropriate words and relevant topics in their writing. The main factors contributing to the difficulties are less academic writing practice, lack of vocabulary, and unfamiliarity with academic writing structure. Even though the students pursued different majors and countries, they had common difficulties writing academic writing. Moreover, cultural differences also influence studentsâ€™ difficulties.","author":[{"dropping-particle":"","family":"Ningrum","given":"Rosidah Wulan","non-dropping-particle":"","parse-names":false,"suffix":""},{"dropping-particle":"","family":"Hamamah","given":"Hamamah","non-dropping-particle":"","parse-names":false,"suffix":""},{"dropping-particle":"","family":"Sahiruddin","given":"Sahiruddin","non-dropping-particle":"","parse-names":false,"suffix":""},{"dropping-particle":"","family":"Rohmah","given":"Zuliati","non-dropping-particle":"","parse-names":false,"suffix":""}],"container-title":"Premise: Journal of English Education","id":"ITEM-3","issue":"1","issued":{"date-parts":[["2023"]]},"page":"93","title":"Academic Writing Difficulties for Indonesian Students in Pursuing Postgraduate Studies Abroad","type":"article-journal","volume":"12"},"uris":["http://www.mendeley.com/documents/?uuid=db860aed-8a3f-47ff-9c38-1f2414ef1718"]},{"id":"ITEM-4","itemData":{"ISBN":"0060341433134","ISSN":"2229-9327","abstract":"The aim of this paper is to present an overview of three major research paradigms (positivist, interpretivist and critical) and the philosophy underpinning them. It also present a simple explanation to some of the most used terms in educational research: epistemology, ontology, methodology, and methods. Understanding research paradigms is extremely crucial to any novice researchers who embark on the journey of researching for the first time and to any language teachers who are interested in reading research articles.","author":[{"dropping-particle":"","family":"Mustafa","given":"Arij","non-dropping-particle":"","parse-names":false,"suffix":""},{"dropping-particle":"","family":"Arbab","given":"Atif Noor","non-dropping-particle":"","parse-names":false,"suffix":""},{"dropping-particle":"El","family":"Sayed","given":"Alaa Ahmed","non-dropping-particle":"","parse-names":false,"suffix":""}],"container-title":"Arab World English Journal","id":"ITEM-4","issue":"3","issued":{"date-parts":[["2013"]]},"page":"226-238","title":"Arab World English Journal","type":"article-journal","volume":"1"},"uris":["http://www.mendeley.com/documents/?uuid=cd0015e2-a44b-435b-a3c7-d10d22063954"]},{"id":"ITEM-5","itemData":{"DOI":"10.46966/ijae.v4i2.340","abstract":"Writing is consistently regarded as one of the most challenging language-learning abilities. This paper investigates the challenges Vietnamese students face in learning academic writing in English. Ninety-five students from grades 6 to 12 who have been studying English for several years were surveyed using a questionnaire. The questionnaire comprised 14 Likert-scale statements and one multiple-choice question to determine their interests, habits, and perspectives toward learning English. Most participants expressed a keen interest in learning languages but felt that their writing skills in English were not up to par, attributing this to inadequate time spent practicing. As a result, it is suggested that secondary school students in Vietnam increase their writing practice time in English and alter their learning routines and habits accordingly.","author":[{"dropping-particle":"","family":"Nghi","given":"Ngo Phan Anh","non-dropping-particle":"","parse-names":false,"suffix":""},{"dropping-particle":"","family":"Nhan","given":"Truong Trong","non-dropping-particle":"","parse-names":false,"suffix":""}],"container-title":"International Journal of Asian Education","id":"ITEM-5","issue":"2","issued":{"date-parts":[["2023"]]},"page":"106-114","title":"Difficulties of Vietnamese Students in Learning Academic Writing","type":"article-journal","volume":"4"},"uris":["http://www.mendeley.com/documents/?uuid=28e086bc-b259-45cf-ba41-082b0d90b07a"]}],"mendeley":{"formattedCitation":"(Badi, 2015; Hartshorn et al., 2023; A. Mustafa et al., 2013; Nghi &amp; Nhan, 2023; Ningrum et al., 2023)","plainTextFormattedCitation":"(Badi, 2015; Hartshorn et al., 2023; A. Mustafa et al., 2013; Nghi &amp; Nhan, 2023; Ningrum et al., 2023)","previouslyFormattedCitation":"(Badi, 2015; Hartshorn et al., 2023; A. Mustafa et al., 2013; Nghi &amp; Nhan, 2023; Ningrum et al., 2023)"},"properties":{"noteIndex":0},"schema":"https://github.com/citation-style-language/schema/raw/master/csl-citation.json"}</w:instrText>
      </w:r>
      <w:r w:rsidR="002528F7" w:rsidRPr="00F209F4">
        <w:rPr>
          <w:rFonts w:ascii="Times New Roman" w:eastAsia="Times New Roman" w:hAnsi="Times New Roman" w:cs="Times New Roman"/>
          <w:color w:val="000000"/>
          <w:lang w:val="en-ID"/>
        </w:rPr>
        <w:fldChar w:fldCharType="separate"/>
      </w:r>
      <w:r w:rsidR="002528F7" w:rsidRPr="00F209F4">
        <w:rPr>
          <w:rFonts w:ascii="Times New Roman" w:eastAsia="Times New Roman" w:hAnsi="Times New Roman" w:cs="Times New Roman"/>
          <w:noProof/>
          <w:color w:val="000000"/>
          <w:lang w:val="en-ID"/>
        </w:rPr>
        <w:t>(Badi, 2015; Hartshorn et al., 2023; A. Mustafa et al., 2013; Nghi &amp; Nhan, 2023; Ningrum et al., 2023)</w:t>
      </w:r>
      <w:r w:rsidR="002528F7" w:rsidRPr="00F209F4">
        <w:rPr>
          <w:rFonts w:ascii="Times New Roman" w:eastAsia="Times New Roman" w:hAnsi="Times New Roman" w:cs="Times New Roman"/>
          <w:color w:val="000000"/>
          <w:lang w:val="en-ID"/>
        </w:rPr>
        <w:fldChar w:fldCharType="end"/>
      </w:r>
      <w:r w:rsidR="002528F7" w:rsidRPr="00F209F4">
        <w:rPr>
          <w:rFonts w:ascii="Times New Roman" w:eastAsia="Times New Roman" w:hAnsi="Times New Roman" w:cs="Times New Roman"/>
          <w:color w:val="000000"/>
          <w:lang w:val="en-ID"/>
        </w:rPr>
        <w:t xml:space="preserve">. </w:t>
      </w:r>
      <w:r w:rsidRPr="00F209F4">
        <w:rPr>
          <w:rFonts w:ascii="Times New Roman" w:eastAsia="Times New Roman" w:hAnsi="Times New Roman" w:cs="Times New Roman"/>
          <w:color w:val="000000"/>
        </w:rPr>
        <w:t xml:space="preserve">Hence, scholars and educators are integrating current technological innovations to support students in academic writing, among which </w:t>
      </w:r>
      <w:r w:rsidR="00177640" w:rsidRPr="00F209F4">
        <w:rPr>
          <w:rFonts w:ascii="Times New Roman" w:eastAsia="Times New Roman" w:hAnsi="Times New Roman" w:cs="Times New Roman"/>
          <w:color w:val="000000"/>
          <w:lang w:val="en-US"/>
        </w:rPr>
        <w:t>GenAI</w:t>
      </w:r>
      <w:r w:rsidRPr="00F209F4">
        <w:rPr>
          <w:rFonts w:ascii="Times New Roman" w:eastAsia="Times New Roman" w:hAnsi="Times New Roman" w:cs="Times New Roman"/>
          <w:color w:val="000000"/>
        </w:rPr>
        <w:t xml:space="preserve"> tools, such as ChatGPT, have become a favorable option.</w:t>
      </w:r>
    </w:p>
    <w:p w14:paraId="14E4B882" w14:textId="77777777" w:rsidR="00106ABD" w:rsidRPr="00F209F4" w:rsidRDefault="00BC7F22" w:rsidP="00177640">
      <w:pPr>
        <w:spacing w:after="0" w:line="240" w:lineRule="auto"/>
        <w:jc w:val="both"/>
        <w:rPr>
          <w:rFonts w:ascii="Times New Roman" w:eastAsia="Times New Roman" w:hAnsi="Times New Roman" w:cs="Times New Roman"/>
          <w:color w:val="000000"/>
          <w:lang w:val="en-GB"/>
        </w:rPr>
      </w:pPr>
      <w:r w:rsidRPr="00F209F4">
        <w:rPr>
          <w:rFonts w:ascii="Times New Roman" w:eastAsia="Times New Roman" w:hAnsi="Times New Roman" w:cs="Times New Roman"/>
          <w:color w:val="000000"/>
        </w:rPr>
        <w:t xml:space="preserve">Systematic and scoping reviews have consistently shown that integrating ChatGPT into writing courses yields benefits. Reviewing 70 empirical studies, </w:t>
      </w:r>
      <w:r w:rsidR="002528F7" w:rsidRPr="00F209F4">
        <w:rPr>
          <w:rFonts w:ascii="Times New Roman" w:eastAsia="Times New Roman" w:hAnsi="Times New Roman" w:cs="Times New Roman"/>
          <w:color w:val="000000"/>
        </w:rPr>
        <w:fldChar w:fldCharType="begin" w:fldLock="1"/>
      </w:r>
      <w:r w:rsidR="00177640" w:rsidRPr="00F209F4">
        <w:rPr>
          <w:rFonts w:ascii="Times New Roman" w:eastAsia="Times New Roman" w:hAnsi="Times New Roman" w:cs="Times New Roman"/>
          <w:color w:val="000000"/>
        </w:rPr>
        <w:instrText>ADDIN CSL_CITATION {"citationItems":[{"id":"ITEM-1","itemData":{"DOI":"10.1186/s40561-024-00342-5","ISSN":"21967091","abstract":"ChatGPT, a sophisticated artificial intelligence (AI) chatbot capable of providing personalised responses to users’ inquiries, recently has had a substantial impact on education. Many studies have explored the use of ChatGPT in English as a second language (ESL) and English as a foreign language (EFL) education since its release on 30 November 2022. However, there has been a lack of systematic reviews summarising both the current knowledge and the gaps in this research area. This systematic review analyses 70 empirical studies related to the use of ChatGPT in ESL/EFL education within a 1.5-year period following its release. Using the Technology-based Learning Model, we provide a comprehensive overview of the domains in which ChatGPT has been applied, the methodological approaches, and associated research issues. The included studies collectively provide solid evidence regarding the affordances (e.g., increased learning opportunities, personalised learning, and teacher support) and potential drawbacks (e.g., incorrect information, privacy leakage, and academic dishonesty) of ChatGPT use in ESL/EFL education. However, our findings indicate that the majority of studies have focused on students’ use of this AI tool in writing, while few studies have quantitatively examined its effects on students’ performance and motivation. In addition, the impact of ChatGPT on other language skills, such as reading, speaking, and listening, remains under-researched. Therefore, we recommend that longer-term studies with rigorous research designs (e.g., quasi-experimental designs) and objective data sources (e.g., standardised tests) be conducted to provide more robust evidence regarding the influence of ChatGPT on students’ English language acquisition.","author":[{"dropping-particle":"","family":"Lo","given":"Chung Kwan","non-dropping-particle":"","parse-names":false,"suffix":""},{"dropping-particle":"","family":"Yu","given":"Philip Leung Ho","non-dropping-particle":"","parse-names":false,"suffix":""},{"dropping-particle":"","family":"Xu","given":"Simin","non-dropping-particle":"","parse-names":false,"suffix":""},{"dropping-particle":"","family":"Ng","given":"Davy Tsz Kit","non-dropping-particle":"","parse-names":false,"suffix":""},{"dropping-particle":"","family":"Jong","given":"Morris Siu yung","non-dropping-particle":"","parse-names":false,"suffix":""}],"container-title":"Smart Learning Environments","id":"ITEM-1","issue":"1","issued":{"date-parts":[["2024"]]},"publisher":"Springer Nature Singapore","title":"Exploring the application of ChatGPT in ESL/EFL education and related research issues: a systematic review of empirical studies","type":"article-journal","volume":"11"},"uris":["http://www.mendeley.com/documents/?uuid=b81e76a5-ac84-4ac9-8d6e-f72578daa8f4"]}],"mendeley":{"formattedCitation":"(Lo et al., 2024)","manualFormatting":"Lo et al. (2024)","plainTextFormattedCitation":"(Lo et al., 2024)","previouslyFormattedCitation":"(Lo et al., 2024)"},"properties":{"noteIndex":0},"schema":"https://github.com/citation-style-language/schema/raw/master/csl-citation.json"}</w:instrText>
      </w:r>
      <w:r w:rsidR="002528F7" w:rsidRPr="00F209F4">
        <w:rPr>
          <w:rFonts w:ascii="Times New Roman" w:eastAsia="Times New Roman" w:hAnsi="Times New Roman" w:cs="Times New Roman"/>
          <w:color w:val="000000"/>
        </w:rPr>
        <w:fldChar w:fldCharType="separate"/>
      </w:r>
      <w:r w:rsidR="00177640" w:rsidRPr="00F209F4">
        <w:rPr>
          <w:rFonts w:ascii="Times New Roman" w:eastAsia="Times New Roman" w:hAnsi="Times New Roman" w:cs="Times New Roman"/>
          <w:noProof/>
          <w:color w:val="000000"/>
        </w:rPr>
        <w:t>Lo et al.</w:t>
      </w:r>
      <w:r w:rsidR="00177640" w:rsidRPr="00F209F4">
        <w:rPr>
          <w:rFonts w:ascii="Times New Roman" w:eastAsia="Times New Roman" w:hAnsi="Times New Roman" w:cs="Times New Roman"/>
          <w:noProof/>
          <w:color w:val="000000"/>
          <w:lang w:val="en-US"/>
        </w:rPr>
        <w:t xml:space="preserve"> (</w:t>
      </w:r>
      <w:r w:rsidR="002528F7" w:rsidRPr="00F209F4">
        <w:rPr>
          <w:rFonts w:ascii="Times New Roman" w:eastAsia="Times New Roman" w:hAnsi="Times New Roman" w:cs="Times New Roman"/>
          <w:noProof/>
          <w:color w:val="000000"/>
        </w:rPr>
        <w:t>2024)</w:t>
      </w:r>
      <w:r w:rsidR="002528F7" w:rsidRPr="00F209F4">
        <w:rPr>
          <w:rFonts w:ascii="Times New Roman" w:eastAsia="Times New Roman" w:hAnsi="Times New Roman" w:cs="Times New Roman"/>
          <w:color w:val="000000"/>
        </w:rPr>
        <w:fldChar w:fldCharType="end"/>
      </w:r>
      <w:r w:rsidRPr="00F209F4">
        <w:rPr>
          <w:rFonts w:ascii="Times New Roman" w:eastAsia="Times New Roman" w:hAnsi="Times New Roman" w:cs="Times New Roman"/>
          <w:color w:val="000000"/>
        </w:rPr>
        <w:t xml:space="preserve"> found converging evidence that ChatGPT not only facilitates idea generation, essay organization, vocabulary development, and grammatical accuracy but also improves overall writing quality. Similar findings were reported across studies examining students' perspectives, in which students credited ChatGPT for their better drafts and improved grammar and vocabulary</w:t>
      </w:r>
      <w:r w:rsidR="002528F7" w:rsidRPr="00F209F4">
        <w:rPr>
          <w:rFonts w:ascii="Times New Roman" w:eastAsia="Times New Roman" w:hAnsi="Times New Roman" w:cs="Times New Roman"/>
          <w:color w:val="000000"/>
          <w:lang w:val="en-ID"/>
        </w:rPr>
        <w:t xml:space="preserve"> </w:t>
      </w:r>
      <w:r w:rsidR="002528F7" w:rsidRPr="00F209F4">
        <w:rPr>
          <w:rFonts w:ascii="Times New Roman" w:eastAsia="Times New Roman" w:hAnsi="Times New Roman" w:cs="Times New Roman"/>
          <w:color w:val="000000"/>
          <w:lang w:val="en-ID"/>
        </w:rPr>
        <w:fldChar w:fldCharType="begin" w:fldLock="1"/>
      </w:r>
      <w:r w:rsidR="002528F7" w:rsidRPr="00F209F4">
        <w:rPr>
          <w:rFonts w:ascii="Times New Roman" w:eastAsia="Times New Roman" w:hAnsi="Times New Roman" w:cs="Times New Roman"/>
          <w:color w:val="000000"/>
          <w:lang w:val="en-ID"/>
        </w:rPr>
        <w:instrText>ADDIN CSL_CITATION {"citationItems":[{"id":"ITEM-1","itemData":{"author":[{"dropping-particle":"","family":"Nguyen","given":"H. H. B.","non-dropping-particle":"","parse-names":false,"suffix":""},{"dropping-particle":"","family":"Ngoc","given":"H. H. B.","non-dropping-particle":"","parse-names":false,"suffix":""},{"dropping-particle":"","family":"Dan","given":"T. C.","non-dropping-particle":"","parse-names":false,"suffix":""}],"container-title":"European Journal of Alternative Education Studies","id":"ITEM-1","issue":"1","issued":{"date-parts":[["2024"]]},"title":"EFL Students' Perceptions and Practices of Using ChatGPT for Developing English Argumentative Essay Writing Skills","type":"article-journal","volume":"9"},"uris":["http://www.mendeley.com/documents/?uuid=09bdf30d-29a8-4206-9c09-4b6e0d950c31"]},{"id":"ITEM-2","itemData":{"DOI":"10.71281/jals.v3i1.210","ISSN":"2959-0957","abstract":"This study investigates the impact of ChatGPT on the writing abilities of undergraduate English students, focusing on its effects on grammar, vocabulary, coherence, and structural organization. This research investigates how ChatGPT affects educational writing among students as well as their tool opinions and usage difficulties within Pakistani educational contexts. Undergraduate English students who total 371 in number participated in the research by completing this study's structured questionnaire through purposive sampling. A study using SPSS produced descriptive results which included frequency data distributions combined with percentages alongside mean scores. The research instrument solicited students' knowledge regarding ChatGPT together with its effects on writing abilities and their confidence in its accuracy and potential difficulties. The data shows that students benefit substantially from ChatGPT in their writing tasks by developing stronger skills for grammar usage as well as vocabulary control and improved essay organization. Most students who used ChatGPT noticed its positive effects on their writing capabilities while noticing a decrease in their errors in assignments. Students expressed worries regarding their heavy use of the tool and authenticity issues and imperfect suggestions it sometimes provided. Students recognized how ChatGPT provided efficient assistance by saving their time while generating suitable ideas for their academic assignments. The research puts restrictions on its results because of studying English undergraduate students in Pakistan yet this limit external application of findings. The use of self-reported data in the research might produce flawed results because of possible respondent bias. Future researchers should study the long-term consequences of ChatGPT for writing skills together with ethics and the precision of academic content generation. The research indicates ChatGPT delivers a beneficial writing skills improvement system that functions alongside standard educational approaches. Academic institutions must create regulations which help teachers exploit AI resources properly while keeping intellectual authenticity intact in student artworks. Institutional leaders should welcome ChatGPT into educational programs through curriculum integration accompanied by discussion of its restrictions. The results of this study enhance current academic research about the implementation of AI in education by documenting h…","author":[{"dropping-particle":"","family":"Misbah Sultan","given":"","non-dropping-particle":"","parse-names":false,"suffix":""},{"dropping-particle":"","family":"Aleena Taj","given":"","non-dropping-particle":"","parse-names":false,"suffix":""},{"dropping-particle":"","family":"Fatima Sabir","given":"","non-dropping-particle":"","parse-names":false,"suffix":""},{"dropping-particle":"","family":"Sajid Ali","given":"","non-dropping-particle":"","parse-names":false,"suffix":""},{"dropping-particle":"","family":"Muhammad Obaid Kaleem Qureshi","given":"","non-dropping-particle":"","parse-names":false,"suffix":""}],"container-title":"Journal of Arts and Linguistics Studies","id":"ITEM-2","issue":"1","issued":{"date-parts":[["2025"]]},"page":"67-91","title":"The Effect of ChatGPT on the Writing Abilities of Undergraduate English Students","type":"article-journal","volume":"3"},"uris":["http://www.mendeley.com/documents/?uuid=3fe9cd58-8d9e-49d2-80a8-b306feb266b1"]}],"mendeley":{"formattedCitation":"(Misbah Sultan et al., 2025; Nguyen et al., 2024)","plainTextFormattedCitation":"(Misbah Sultan et al., 2025; Nguyen et al., 2024)","previouslyFormattedCitation":"(Misbah Sultan et al., 2025; Nguyen et al., 2024)"},"properties":{"noteIndex":0},"schema":"https://github.com/citation-style-language/schema/raw/master/csl-citation.json"}</w:instrText>
      </w:r>
      <w:r w:rsidR="002528F7" w:rsidRPr="00F209F4">
        <w:rPr>
          <w:rFonts w:ascii="Times New Roman" w:eastAsia="Times New Roman" w:hAnsi="Times New Roman" w:cs="Times New Roman"/>
          <w:color w:val="000000"/>
          <w:lang w:val="en-ID"/>
        </w:rPr>
        <w:fldChar w:fldCharType="separate"/>
      </w:r>
      <w:r w:rsidR="002528F7" w:rsidRPr="00F209F4">
        <w:rPr>
          <w:rFonts w:ascii="Times New Roman" w:eastAsia="Times New Roman" w:hAnsi="Times New Roman" w:cs="Times New Roman"/>
          <w:noProof/>
          <w:color w:val="000000"/>
          <w:lang w:val="en-ID"/>
        </w:rPr>
        <w:t>(Misbah Sultan et al., 2025; Nguyen et al., 2024)</w:t>
      </w:r>
      <w:r w:rsidR="002528F7" w:rsidRPr="00F209F4">
        <w:rPr>
          <w:rFonts w:ascii="Times New Roman" w:eastAsia="Times New Roman" w:hAnsi="Times New Roman" w:cs="Times New Roman"/>
          <w:color w:val="000000"/>
          <w:lang w:val="en-ID"/>
        </w:rPr>
        <w:fldChar w:fldCharType="end"/>
      </w:r>
      <w:r w:rsidR="002528F7" w:rsidRPr="00F209F4">
        <w:rPr>
          <w:rFonts w:ascii="Times New Roman" w:eastAsia="Times New Roman" w:hAnsi="Times New Roman" w:cs="Times New Roman"/>
          <w:color w:val="000000"/>
          <w:lang w:val="en-ID"/>
        </w:rPr>
        <w:t xml:space="preserve">. </w:t>
      </w:r>
      <w:r w:rsidR="00177640" w:rsidRPr="00F209F4">
        <w:rPr>
          <w:rFonts w:ascii="Times New Roman" w:eastAsia="Times New Roman" w:hAnsi="Times New Roman" w:cs="Times New Roman"/>
          <w:color w:val="000000"/>
          <w:lang w:val="en-GB"/>
        </w:rPr>
        <w:t xml:space="preserve">The likely pattern was reported in Indonesia, where university students could expand their vocabulary, generate better ideas, improve sentence </w:t>
      </w:r>
      <w:r w:rsidR="00177640" w:rsidRPr="00F209F4">
        <w:rPr>
          <w:rFonts w:ascii="Times New Roman" w:eastAsia="Times New Roman" w:hAnsi="Times New Roman" w:cs="Times New Roman"/>
          <w:color w:val="000000"/>
          <w:lang w:val="en-GB"/>
        </w:rPr>
        <w:lastRenderedPageBreak/>
        <w:t xml:space="preserve">structure, and enhance the overall quality of their essays with ChatGPT’s assistance </w:t>
      </w:r>
      <w:r w:rsidR="002528F7" w:rsidRPr="00F209F4">
        <w:rPr>
          <w:rFonts w:ascii="Times New Roman" w:eastAsia="Times New Roman" w:hAnsi="Times New Roman" w:cs="Times New Roman"/>
          <w:color w:val="000000"/>
        </w:rPr>
        <w:fldChar w:fldCharType="begin" w:fldLock="1"/>
      </w:r>
      <w:r w:rsidR="002528F7" w:rsidRPr="00F209F4">
        <w:rPr>
          <w:rFonts w:ascii="Times New Roman" w:eastAsia="Times New Roman" w:hAnsi="Times New Roman" w:cs="Times New Roman"/>
          <w:color w:val="000000"/>
        </w:rPr>
        <w:instrText>ADDIN CSL_CITATION {"citationItems":[{"id":"ITEM-1","itemData":{"DOI":"10.1080/23311983.2024.2392388","ISSN":"23311983","abstract":"This research explores the experiences of EFL students and their strategies when incorporating ChatGPT into their academic writing process. A qualitative case study method was employed, involving three EFL students with different proficiency levels. Data were collected through semi-structured interviews. Key findings indicate that ChatGPT is valued for overcoming uncertainties, clarifying vocabulary, and offering content suggestions, enhancing essay quality by allowing students to focus on creative aspects. However, balancing AI tools and human judgment is crucial for authenticity. ChatGPT raises concerns about the authenticity of academic work, highlighting the need for ethical guidelines and fostering critical thinking. Its limitations, such as providing overly complex suggestions and lacking cultural sensitivity, necessitate human oversight. Students recognize the importance of using their judgment and seeking feedback to ensure work quality. Educators should develop ethical guidelines for AI use in writing, emphasizing critical thinking and originality. Training programs for teachers and students on responsible AI integration are essential. Despite the comprehensive approach, the small sample size limits generalizability, and reliance on self-reported data introduces potential bias. Future research should involve larger, diverse samples and incorporate objective measures to mitigate bias.","author":[{"dropping-particle":"","family":"Werdiningsih","given":"Indah","non-dropping-particle":"","parse-names":false,"suffix":""},{"dropping-particle":"","family":"Marzuki","given":"","non-dropping-particle":"","parse-names":false,"suffix":""},{"dropping-particle":"","family":"Rusdin","given":"Diyenti","non-dropping-particle":"","parse-names":false,"suffix":""}],"container-title":"Cogent Arts and Humanities","id":"ITEM-1","issue":"1","issued":{"date-parts":[["2024"]]},"page":"1-15","publisher":"Cogent","title":"Balancing AI and authenticity: EFL students’ experiences with ChatGPT in academic writing","type":"article-journal","volume":"11"},"uris":["http://www.mendeley.com/documents/?uuid=59fc5ae6-aff9-48f8-b159-899488b0d79b"]}],"mendeley":{"formattedCitation":"(Werdiningsih et al., 2024)","plainTextFormattedCitation":"(Werdiningsih et al., 2024)","previouslyFormattedCitation":"(Werdiningsih et al., 2024)"},"properties":{"noteIndex":0},"schema":"https://github.com/citation-style-language/schema/raw/master/csl-citation.json"}</w:instrText>
      </w:r>
      <w:r w:rsidR="002528F7" w:rsidRPr="00F209F4">
        <w:rPr>
          <w:rFonts w:ascii="Times New Roman" w:eastAsia="Times New Roman" w:hAnsi="Times New Roman" w:cs="Times New Roman"/>
          <w:color w:val="000000"/>
        </w:rPr>
        <w:fldChar w:fldCharType="separate"/>
      </w:r>
      <w:r w:rsidR="002528F7" w:rsidRPr="00F209F4">
        <w:rPr>
          <w:rFonts w:ascii="Times New Roman" w:eastAsia="Times New Roman" w:hAnsi="Times New Roman" w:cs="Times New Roman"/>
          <w:noProof/>
          <w:color w:val="000000"/>
        </w:rPr>
        <w:t>(Werdiningsih et al., 2024)</w:t>
      </w:r>
      <w:r w:rsidR="002528F7" w:rsidRPr="00F209F4">
        <w:rPr>
          <w:rFonts w:ascii="Times New Roman" w:eastAsia="Times New Roman" w:hAnsi="Times New Roman" w:cs="Times New Roman"/>
          <w:color w:val="000000"/>
        </w:rPr>
        <w:fldChar w:fldCharType="end"/>
      </w:r>
      <w:r w:rsidR="002528F7" w:rsidRPr="00F209F4">
        <w:rPr>
          <w:rFonts w:ascii="Times New Roman" w:eastAsia="Times New Roman" w:hAnsi="Times New Roman" w:cs="Times New Roman"/>
          <w:color w:val="000000"/>
          <w:lang w:val="en-ID"/>
        </w:rPr>
        <w:t xml:space="preserve">. </w:t>
      </w:r>
      <w:r w:rsidRPr="00F209F4">
        <w:rPr>
          <w:rFonts w:ascii="Times New Roman" w:eastAsia="Times New Roman" w:hAnsi="Times New Roman" w:cs="Times New Roman"/>
          <w:color w:val="000000"/>
        </w:rPr>
        <w:t>Syn</w:t>
      </w:r>
      <w:r w:rsidR="00177640" w:rsidRPr="00F209F4">
        <w:rPr>
          <w:rFonts w:ascii="Times New Roman" w:eastAsia="Times New Roman" w:hAnsi="Times New Roman" w:cs="Times New Roman"/>
          <w:color w:val="000000"/>
        </w:rPr>
        <w:t>thesizing 20 empirical studies,</w:t>
      </w:r>
      <w:r w:rsidR="00177640" w:rsidRPr="00F209F4">
        <w:rPr>
          <w:rFonts w:ascii="Times New Roman" w:eastAsia="Times New Roman" w:hAnsi="Times New Roman" w:cs="Times New Roman"/>
          <w:color w:val="000000"/>
          <w:lang w:val="en-US"/>
        </w:rPr>
        <w:t xml:space="preserve"> </w:t>
      </w:r>
      <w:r w:rsidR="002528F7" w:rsidRPr="00F209F4">
        <w:rPr>
          <w:rFonts w:ascii="Times New Roman" w:eastAsia="Times New Roman" w:hAnsi="Times New Roman" w:cs="Times New Roman"/>
          <w:color w:val="000000"/>
        </w:rPr>
        <w:fldChar w:fldCharType="begin" w:fldLock="1"/>
      </w:r>
      <w:r w:rsidR="00177640" w:rsidRPr="00F209F4">
        <w:rPr>
          <w:rFonts w:ascii="Times New Roman" w:eastAsia="Times New Roman" w:hAnsi="Times New Roman" w:cs="Times New Roman"/>
          <w:color w:val="000000"/>
        </w:rPr>
        <w:instrText>ADDIN CSL_CITATION {"citationItems":[{"id":"ITEM-1","itemData":{"DOI":"10.58304/ijts.20240304","ISSN":"26336898","abstract":"Since its release in November 2022, ChatGPT has become a focal point of discussion among scholars and practitioners. This study investigates the role of ChatGPT in English as a Foreign Language (EFL) writing through a systematic review of the 20 most pertinent articles. Inclusion and exclusion of references were based on the Preferred Reporting Items for Systematic Reviews and Meta-Analyses (PRISMA) guidelines. Findings suggest that the integration of artificial intelligence (AI) into education is an evolving process that significantly impacts how EFL students learn to write. This systematic review highlights both the opportunities and challenges associated with adopting ChatGPT for EFL writing. On one hand, ChatGPT offers innovative ways to enhance writing skills, providing instant feedback and diverse writing prompts. On the other hand, challenges such as dependency on AI and the need for critical thinking skills remain. Based on the synthesized literature, recommendations for EFL teaching were proposed, emphasizing a balanced approach to integrating AI tools like ChatGPT into writing curricula and creating a community of practice among teachers and students.","author":[{"dropping-particle":"","family":"Teng","given":"Mark Feng","non-dropping-particle":"","parse-names":false,"suffix":""}],"container-title":"International Journal of TESOL Studies","id":"ITEM-1","issue":"3","issued":{"date-parts":[["2024"]]},"page":"36-57","title":"A Systematic Review of ChatGPT for English as a Foreign Language Writing: Opportunities, Challenges, and Recommendations","type":"article-journal","volume":"6"},"uris":["http://www.mendeley.com/documents/?uuid=2ce04f6d-f107-48fe-a5ca-dc2cc394bc3a"]}],"mendeley":{"formattedCitation":"(Teng, 2024)","manualFormatting":"Teng (2024)","plainTextFormattedCitation":"(Teng, 2024)","previouslyFormattedCitation":"(Teng, 2024)"},"properties":{"noteIndex":0},"schema":"https://github.com/citation-style-language/schema/raw/master/csl-citation.json"}</w:instrText>
      </w:r>
      <w:r w:rsidR="002528F7" w:rsidRPr="00F209F4">
        <w:rPr>
          <w:rFonts w:ascii="Times New Roman" w:eastAsia="Times New Roman" w:hAnsi="Times New Roman" w:cs="Times New Roman"/>
          <w:color w:val="000000"/>
        </w:rPr>
        <w:fldChar w:fldCharType="separate"/>
      </w:r>
      <w:r w:rsidR="00177640" w:rsidRPr="00F209F4">
        <w:rPr>
          <w:rFonts w:ascii="Times New Roman" w:eastAsia="Times New Roman" w:hAnsi="Times New Roman" w:cs="Times New Roman"/>
          <w:noProof/>
          <w:color w:val="000000"/>
        </w:rPr>
        <w:t>Teng</w:t>
      </w:r>
      <w:r w:rsidR="00177640" w:rsidRPr="00F209F4">
        <w:rPr>
          <w:rFonts w:ascii="Times New Roman" w:eastAsia="Times New Roman" w:hAnsi="Times New Roman" w:cs="Times New Roman"/>
          <w:noProof/>
          <w:color w:val="000000"/>
          <w:lang w:val="en-US"/>
        </w:rPr>
        <w:t xml:space="preserve"> (</w:t>
      </w:r>
      <w:r w:rsidR="002528F7" w:rsidRPr="00F209F4">
        <w:rPr>
          <w:rFonts w:ascii="Times New Roman" w:eastAsia="Times New Roman" w:hAnsi="Times New Roman" w:cs="Times New Roman"/>
          <w:noProof/>
          <w:color w:val="000000"/>
        </w:rPr>
        <w:t>2024)</w:t>
      </w:r>
      <w:r w:rsidR="002528F7" w:rsidRPr="00F209F4">
        <w:rPr>
          <w:rFonts w:ascii="Times New Roman" w:eastAsia="Times New Roman" w:hAnsi="Times New Roman" w:cs="Times New Roman"/>
          <w:color w:val="000000"/>
        </w:rPr>
        <w:fldChar w:fldCharType="end"/>
      </w:r>
      <w:r w:rsidRPr="00F209F4">
        <w:rPr>
          <w:rFonts w:ascii="Times New Roman" w:eastAsia="Times New Roman" w:hAnsi="Times New Roman" w:cs="Times New Roman"/>
          <w:color w:val="000000"/>
        </w:rPr>
        <w:t xml:space="preserve"> found that ChatGPT not only supports EFL students through the multiple stages of the writing process, from brainstorming, drafting, revision, and feedback, but also encourages learner autonomy, writing confidence, and self-regulated learning. Meanwhile, </w:t>
      </w:r>
      <w:r w:rsidR="002528F7" w:rsidRPr="00F209F4">
        <w:rPr>
          <w:rFonts w:ascii="Times New Roman" w:eastAsia="Times New Roman" w:hAnsi="Times New Roman" w:cs="Times New Roman"/>
          <w:color w:val="000000"/>
        </w:rPr>
        <w:fldChar w:fldCharType="begin" w:fldLock="1"/>
      </w:r>
      <w:r w:rsidR="002528F7" w:rsidRPr="00F209F4">
        <w:rPr>
          <w:rFonts w:ascii="Times New Roman" w:eastAsia="Times New Roman" w:hAnsi="Times New Roman" w:cs="Times New Roman"/>
          <w:color w:val="000000"/>
        </w:rPr>
        <w:instrText>ADDIN CSL_CITATION {"citationItems":[{"id":"ITEM-1","itemData":{"DOI":"10.1186/s40561-024-00350-5","ISBN":"4056102400350","ISSN":"21967091","abstract":"Despite the increased adoption of Artificial Intelligence in Education (AIED), several concerns are still associated with it. This has motivated researchers to conduct (systematic) reviews aiming at synthesizing the AIED findings in the literature. However, these AIED reviews are diversified in terms of focus, stakeholders, educational level and region, and so on. This has made the understanding of the overall landscape of AIED challenging. To address this research gap, this study proceeds one step forward by systematically meta-synthesizing the AIED literature reviews. Specifically, 143 literature reviews were included and analyzed according to the technology-based learning model. It is worth noting that most of the AIED research has been from China and the U.S. Additionally, when discussing AIED, strong focus was on higher education, where less attention is paid to special education. The results also reveal that AI is used mostly to support teachers and students in education with less focus on other educational stakeholders (e.g. school leaders or administrators). The study provides a possible roadmap for future research agenda on AIED, facilitating the implementation of effective and safe AIED.","author":[{"dropping-particle":"","family":"Mustafa","given":"Muhammad Yasir","non-dropping-particle":"","parse-names":false,"suffix":""},{"dropping-particle":"","family":"Tlili","given":"Ahmed","non-dropping-particle":"","parse-names":false,"suffix":""},{"dropping-particle":"","family":"Lampropoulos","given":"Georgios","non-dropping-particle":"","parse-names":false,"suffix":""},{"dropping-particle":"","family":"Huang","given":"Ronghuai","non-dropping-particle":"","parse-names":false,"suffix":""},{"dropping-particle":"","family":"Jandrić","given":"Petar","non-dropping-particle":"","parse-names":false,"suffix":""},{"dropping-particle":"","family":"Zhao","given":"Jialu","non-dropping-particle":"","parse-names":false,"suffix":""},{"dropping-particle":"","family":"Salha","given":"Soheil","non-dropping-particle":"","parse-names":false,"suffix":""},{"dropping-particle":"","family":"Xu","given":"Lin","non-dropping-particle":"","parse-names":false,"suffix":""},{"dropping-particle":"","family":"Panda","given":"Santosh","non-dropping-particle":"","parse-names":false,"suffix":""},{"dropping-particle":"","family":"Kinshuk","given":"","non-dropping-particle":"","parse-names":false,"suffix":""},{"dropping-particle":"","family":"López-Pernas","given":"Sonsoles","non-dropping-particle":"","parse-names":false,"suffix":""},{"dropping-particle":"","family":"Saqr","given":"Mohammed","non-dropping-particle":"","parse-names":false,"suffix":""}],"container-title":"Smart Learning Environments","id":"ITEM-1","issue":"1","issued":{"date-parts":[["2024"]]},"number-of-pages":"1-33","publisher":"Springer Nature Singapore","title":"A systematic review of literature reviews on artificial intelligence in education (AIED): a roadmap to a future research agenda","type":"book","volume":"11"},"uris":["http://www.mendeley.com/documents/?uuid=12171ddc-9312-4633-829b-ca4a620be99b"]}],"mendeley":{"formattedCitation":"(M. Y. Mustafa et al., 2024)","manualFormatting":"Mustafa et al. (2024)","plainTextFormattedCitation":"(M. Y. Mustafa et al., 2024)","previouslyFormattedCitation":"(M. Y. Mustafa et al., 2024)"},"properties":{"noteIndex":0},"schema":"https://github.com/citation-style-language/schema/raw/master/csl-citation.json"}</w:instrText>
      </w:r>
      <w:r w:rsidR="002528F7" w:rsidRPr="00F209F4">
        <w:rPr>
          <w:rFonts w:ascii="Times New Roman" w:eastAsia="Times New Roman" w:hAnsi="Times New Roman" w:cs="Times New Roman"/>
          <w:color w:val="000000"/>
        </w:rPr>
        <w:fldChar w:fldCharType="separate"/>
      </w:r>
      <w:r w:rsidR="002528F7" w:rsidRPr="00F209F4">
        <w:rPr>
          <w:rFonts w:ascii="Times New Roman" w:eastAsia="Times New Roman" w:hAnsi="Times New Roman" w:cs="Times New Roman"/>
          <w:noProof/>
          <w:color w:val="000000"/>
        </w:rPr>
        <w:t>Mustafa et al.</w:t>
      </w:r>
      <w:r w:rsidR="002528F7" w:rsidRPr="00F209F4">
        <w:rPr>
          <w:rFonts w:ascii="Times New Roman" w:eastAsia="Times New Roman" w:hAnsi="Times New Roman" w:cs="Times New Roman"/>
          <w:noProof/>
          <w:color w:val="000000"/>
          <w:lang w:val="en-ID"/>
        </w:rPr>
        <w:t xml:space="preserve"> (</w:t>
      </w:r>
      <w:r w:rsidR="002528F7" w:rsidRPr="00F209F4">
        <w:rPr>
          <w:rFonts w:ascii="Times New Roman" w:eastAsia="Times New Roman" w:hAnsi="Times New Roman" w:cs="Times New Roman"/>
          <w:noProof/>
          <w:color w:val="000000"/>
        </w:rPr>
        <w:t>2024)</w:t>
      </w:r>
      <w:r w:rsidR="002528F7" w:rsidRPr="00F209F4">
        <w:rPr>
          <w:rFonts w:ascii="Times New Roman" w:eastAsia="Times New Roman" w:hAnsi="Times New Roman" w:cs="Times New Roman"/>
          <w:color w:val="000000"/>
        </w:rPr>
        <w:fldChar w:fldCharType="end"/>
      </w:r>
      <w:r w:rsidR="00177640" w:rsidRPr="00F209F4">
        <w:rPr>
          <w:rFonts w:ascii="Times New Roman" w:eastAsia="Times New Roman" w:hAnsi="Times New Roman" w:cs="Times New Roman"/>
          <w:color w:val="000000"/>
          <w:lang w:val="en-US"/>
        </w:rPr>
        <w:t>’s</w:t>
      </w:r>
      <w:r w:rsidR="002528F7" w:rsidRPr="00F209F4">
        <w:rPr>
          <w:rFonts w:ascii="Times New Roman" w:eastAsia="Times New Roman" w:hAnsi="Times New Roman" w:cs="Times New Roman"/>
          <w:color w:val="000000"/>
          <w:lang w:val="en-ID"/>
        </w:rPr>
        <w:t xml:space="preserve"> </w:t>
      </w:r>
      <w:r w:rsidRPr="00F209F4">
        <w:rPr>
          <w:rFonts w:ascii="Times New Roman" w:eastAsia="Times New Roman" w:hAnsi="Times New Roman" w:cs="Times New Roman"/>
          <w:color w:val="000000"/>
        </w:rPr>
        <w:t>synthesis of 50 review articles concludes that GenAI’s significance lies in its ability to provide personalized learning, immediate formative feedback, and adaptive learning support, thereby enhancing writing instruction.</w:t>
      </w:r>
    </w:p>
    <w:p w14:paraId="25870DF9" w14:textId="77777777" w:rsidR="00106ABD" w:rsidRPr="00F209F4" w:rsidRDefault="00BC7F22" w:rsidP="00504887">
      <w:pPr>
        <w:spacing w:before="240" w:line="240" w:lineRule="auto"/>
        <w:jc w:val="both"/>
        <w:rPr>
          <w:rFonts w:ascii="Times New Roman" w:eastAsia="Times New Roman" w:hAnsi="Times New Roman" w:cs="Times New Roman"/>
          <w:color w:val="000000"/>
          <w:shd w:val="clear" w:color="auto" w:fill="DDEDFD"/>
        </w:rPr>
      </w:pPr>
      <w:r w:rsidRPr="00F209F4">
        <w:rPr>
          <w:rFonts w:ascii="Times New Roman" w:eastAsia="Times New Roman" w:hAnsi="Times New Roman" w:cs="Times New Roman"/>
          <w:color w:val="000000"/>
        </w:rPr>
        <w:t xml:space="preserve">More empirical research in </w:t>
      </w:r>
      <w:r w:rsidR="0032526E" w:rsidRPr="00F209F4">
        <w:rPr>
          <w:rFonts w:ascii="Times New Roman" w:eastAsia="Times New Roman" w:hAnsi="Times New Roman" w:cs="Times New Roman"/>
          <w:color w:val="000000"/>
        </w:rPr>
        <w:t>English as a Second Language (</w:t>
      </w:r>
      <w:r w:rsidRPr="00F209F4">
        <w:rPr>
          <w:rFonts w:ascii="Times New Roman" w:eastAsia="Times New Roman" w:hAnsi="Times New Roman" w:cs="Times New Roman"/>
          <w:color w:val="000000"/>
        </w:rPr>
        <w:t>ESL</w:t>
      </w:r>
      <w:r w:rsidR="0032526E" w:rsidRPr="00F209F4">
        <w:rPr>
          <w:rFonts w:ascii="Times New Roman" w:eastAsia="Times New Roman" w:hAnsi="Times New Roman" w:cs="Times New Roman"/>
          <w:color w:val="000000"/>
        </w:rPr>
        <w:t>)</w:t>
      </w:r>
      <w:r w:rsidRPr="00F209F4">
        <w:rPr>
          <w:rFonts w:ascii="Times New Roman" w:eastAsia="Times New Roman" w:hAnsi="Times New Roman" w:cs="Times New Roman"/>
          <w:color w:val="000000"/>
        </w:rPr>
        <w:t xml:space="preserve"> and EFL contexts increasingly suggests that ChatGPT can enhance students’ academic writing performance. Studies across different EFL context, including Vietnamese, Thai, Chinese, Saudi, Pakistani, and Indonesian found that ChatGPT-assisted writing interventions have generally been associated with improvements in students' overall writing performance as well as specific dimensions of essay quality, despite uniformly distributed across all writing components </w:t>
      </w:r>
      <w:r w:rsidR="002528F7" w:rsidRPr="00F209F4">
        <w:rPr>
          <w:rFonts w:ascii="Times New Roman" w:eastAsia="Times New Roman" w:hAnsi="Times New Roman" w:cs="Times New Roman"/>
          <w:color w:val="000000"/>
        </w:rPr>
        <w:fldChar w:fldCharType="begin" w:fldLock="1"/>
      </w:r>
      <w:r w:rsidR="006A0206" w:rsidRPr="00F209F4">
        <w:rPr>
          <w:rFonts w:ascii="Times New Roman" w:eastAsia="Times New Roman" w:hAnsi="Times New Roman" w:cs="Times New Roman"/>
          <w:color w:val="000000"/>
        </w:rPr>
        <w:instrText>ADDIN CSL_CITATION {"citationItems":[{"id":"ITEM-1","itemData":{"DOI":"10.70730/PGCQ9242","ISSN":"26729431","abstract":"This study investigates the impact of ChatGPT on EFL students' argumentative writing development of 30 third-year English majors. The research examines writing quality improvements, student perceptions, and patterns of AI tool usage across a 16-week period. This study employed a mixed-methods design to investigate both students' writing development and their perceptions of AI integration. Writing development was assessed through comparative analysis of participants' first and fifth drafts as pre-test and post-test assessments, while perceptions data were collected through a validated 17-item questionnaire (Cronbach's α = 0.89) focusing on confidence and concerns in AI-assisted writing. Essays were evaluated using an adapted AIAS framework focusing on six dimensions: content, organization, language use, critical thinking, AI integration, and academic integrity. The quantitative analysis revealed significant enhancements in writing performance, with the most substantial improvements in academic integrity (+3.0 points. Furthermore, the thematic analysis of the draft comparisons demonstrated marked progression in argument construction, evidence integration, and academic voice. This research provides insights for developing pedagogical frameworks that optimize AI integration while fostering independent writing competencies.","author":[{"dropping-particle":"","family":"Khampusaen","given":"Dararat","non-dropping-particle":"","parse-names":false,"suffix":""}],"container-title":"LEARN Journal: Language Education and Acquisition Research Network","id":"ITEM-1","issue":"1","issued":{"date-parts":[["2025"]]},"page":"963-988","title":"The Impact of ChatGPT on Academic Writing Skills and Knowledge: An Investigation of Its Use in Argumentative Essays","type":"article-journal","volume":"18"},"uris":["http://www.mendeley.com/documents/?uuid=f183f5a8-c523-46f8-b7fc-60088191b971"]},{"id":"ITEM-2","itemData":{"DOI":"10.1186/s40468-026-00442-8","ISSN":"22290443","abstract":"This study examines the effect of artificial intelligence (AI) generated feedback on the academic writing skills of English as a Second Language (ESL) students at the Faculty of Computing, Islamia University of Bahawalpur, Pakistan. A quasi-experimental mixed-methods design was employed with 400 students from first to eighth semesters, divided into an experimental group (receiving AI-generated feedback using Grammarly and ChatGPT) and a control group (receiving Teacher feedback). Pre and post-test essays, questionnaires, and interviews were used for data collection. Results showed that students receiving AI-generated feedback achieved greater improvements in grammar (43.5%), vocabulary (37.3%), cohesion (49.5%), and overall writing quality (37.8%) compared to the control group, with large effect sizes across all components. Significant reductions were observed in minor errors, including article usage, spelling, and consistency of tense. Qualitative findings revealed that students had positive perceptions of AI-generated feedback, reporting increased awareness of errors, improved confidence, and greater independence during revision; however, some concerns about overreliance were also noted. The study concludes that AI-generated feedback effectively supplements Teacher feedback, enhancing short-term writing performance and indicating potential for increased learner autonomy in ESL academic contexts.","author":[{"dropping-particle":"","family":"Mujeeb","given":"Nashra","non-dropping-particle":"","parse-names":false,"suffix":""},{"dropping-particle":"","family":"Arfan Lodhi","given":"Muhammad","non-dropping-particle":"","parse-names":false,"suffix":""},{"dropping-particle":"","family":"Ali","given":"Aqib","non-dropping-particle":"","parse-names":false,"suffix":""},{"dropping-particle":"","family":"Mashwani","given":"Wali Khan","non-dropping-particle":"","parse-names":false,"suffix":""},{"dropping-particle":"","family":"Mostafa","given":"Samih M.","non-dropping-particle":"","parse-names":false,"suffix":""},{"dropping-particle":"","family":"Ahmadini","given":"Abdullah Ali H.","non-dropping-particle":"","parse-names":false,"suffix":""}],"container-title":"Language Testing in Asia","id":"ITEM-2","issue":"1","issued":{"date-parts":[["2026"]]},"page":"1-21","title":"Beyond red ink: AI feedback and ESL academic writing development in higher education","type":"article-journal","volume":"16"},"uris":["http://www.mendeley.com/documents/?uuid=ba1e7cf1-bd14-4f29-8fbf-cbb28d0c65d0"]},{"id":"ITEM-3","itemData":{"DOI":"10.1186/s40561-024-00295-9","ISSN":"21967091","abstract":"This paper presents a study on the impact of ChatGPT as a formative feedback tool on the writing skills of undergraduate ESL students. Since artificial intelligence-driven automated writing evaluation tools positively impact students’ writing, ChatGPT, a generative artificial intelligence-propelled tool, can be expected to have a more substantial positive impact. However, very little empirical evidence regarding the impact of ChatGPT on writing is available. The current mixed methods intervention study tried to address this gap. Data were collected from tertiary level ESL students through three tests and as many focus group discussions. The findings indicate a significant positive impact of ChatGPT on students' academic writing skills, and students’ perceptions of the impact were also overwhelmingly positive. The study strengthens and advances theories of feedback as a dialogic tool and ChatGPT as a reliable writing tool, and has practical implications. With proper student training, ChatGPT can be a good feedback tool in large-size writing classes. Future researchers can investigate the impact of ChatGPT on various specific genres and micro aspects of writing.","author":[{"dropping-particle":"","family":"Mahapatra","given":"Santosh","non-dropping-particle":"","parse-names":false,"suffix":""}],"container-title":"Smart Learning Environments","id":"ITEM-3","issue":"9","issued":{"date-parts":[["2024"]]},"page":"1-28","publisher":"Springer Nature Singapore","title":"Impact of ChatGPT on ESL students’ academic writing skills: a mixed methods intervention study","type":"article-journal","volume":"11"},"uris":["http://www.mendeley.com/documents/?uuid=e4c66f8c-14b2-45d4-974f-2398784f7055"]},{"id":"ITEM-4","itemData":{"DOI":"10.1007/s44217-026-01153-1","ISBN":"4421702601153","ISSN":"27315525","abstract":"It is important to look more closely at how generative AI tools like ChatGPT affect student writing as they become more common in the classroom. At a military boarding high school in Vietnam where students are not allowed to use personal electronic devices outside of class, this study examines the effects of ChatGPT on argumentative writing among intermediate-level EFL learners (CEFR B1–B2). A quasi-experimental design with little outside interference was made possible by this rigorous environment. 42 students, ages 16 to 17, were divided into two groups over the course of six weeks. While the control group received in-person teacher instruction, the experimental group supported writing tasks using ChatGPT in a supervised computer lab. Weekly writing essays were written by both groups, and their performance was evaluated using a rubric for pre- and post-tests. Semi-structured interviews, classroom observations, and reflection journals were used to collect qualitative data. The experimental group initially outperformed the control group in fluency and structure, according to the results; however, formulaic writing and a decreased level of critical engagement were indicators of an over-reliance on AI. In contrast, the control group gradually improved its originality, argumentation, and cognitive ownership despite starting out slower. Additionally, students in this group reported feeling more confident and growing personally. These results imply that, even though ChatGPT can improve writing at the surface level, it might impede deeper learning if instructional scaffolding isn’t used. For technology to complement critical thinking and learner autonomy rather than replace them, it must be carefully incorporated into pedagogical frameworks.","author":[{"dropping-particle":"","family":"Mai","given":"Hien Thi","non-dropping-particle":"","parse-names":false,"suffix":""}],"container-title":"Discover Education","id":"ITEM-4","issue":"1","issued":{"date-parts":[["2026"]]},"page":"1-20","title":"Evaluating the impact of using ChatGPT on EFL students’ argumentative skills","type":"article-journal","volume":"5"},"uris":["http://www.mendeley.com/documents/?uuid=f47490bc-8371-434c-a7e0-5e617c77e51b"]},{"id":"ITEM-5","itemData":{"DOI":"10.1007/s44217-025-00602-7","ISBN":"0123456789","ISSN":"27315525","abstract":"This study investigated the impact of generative AI-assisted writing feedback, specifically using Grammarly, on English as a Foreign Language (EFL) learners’ writing proficiency, revision practices, and writing quality. Sixty postgraduate EFL students were randomly assigned to either an experimental group using Grammarly as an AI-enhanced feedback system or a control group receiving traditional instruction. Pre- and post-tests assessed overall writing proficiency, and semi-structured interviews were conducted with 25 students from the experimental group to gather qualitative data. Quantitative results indicated that the experimental group achieved significantly higher post-test scores than the control group. Additionally, positive correlations were found between the use of AI features, including generative AI, grammar, and vocabulary tools, and increased revision frequency, as well as improvements in content, organization, and cohesion. Thematic analysis of the qualitative data revealed that AI-assisted feedback promoted student engagement by reducing frustration, boosting confidence, and facilitating a greater sense of accomplishment. Participants emphasized the need to strategically integrate AI tools with traditional instruction, to foster critical thinking, and for AI tools to prioritize natural language fluency as well as to provide detailed feedback beyond basic grammar and mechanics. These results suggest that generative AI-assisted writing feedback, when used with pedagogical awareness, can effectively enhance EFL learners’ writing skills and support active participation in the writing process. The study also highlights that critical thinking skills are essential and that students should avoid overreliance on AI tools.","author":[{"dropping-particle":"","family":"Mekheimer","given":"Mohamed","non-dropping-particle":"","parse-names":false,"suffix":""}],"container-title":"Discover Education","id":"ITEM-5","issue":"1","issued":{"date-parts":[["2025"]]},"page":"1-20","publisher":"Springer International Publishing","title":"Generative AI-assisted feedback and EFL writing: a study on proficiency, revision frequency and writing quality","type":"article-journal","volume":"4"},"uris":["http://www.mendeley.com/documents/?uuid=11dabb82-f076-44d9-a413-804bbda7a65c"]},{"id":"ITEM-6","itemData":{"DOI":"10.1145/3664934.3664946","ISBN":"9798400716409","abstract":"ChatGPT, a revolutionary Artificial Intelligence (AI) tool, has taken the world by storm after its release by OpenAI in 2022. Many researchers have attempted to explore what role ChatGPT can play as an AI assistant in teaching and to what extent ChatGPT can be utilized for English as a foreign language (EFL) learners. The present study made exploratory efforts in shedding lights on the effect of applying ChatGPT as an AI Writing Assistant in English writing classroom for EFL learners. The research was conducted with 51 EFL learners divided into a control group (n=25) and an experimental group (n=26). The control group was given traditional in-class instruction and after-class activities, while the experimental group was encouraged to use ChatGPT during pre-writing stage and after-writing stage for content planning, personized interaction and tailored feedback. To avoid misuse of this AI tool, students are encouraged to do the drafting on their own. During the experiment (a duration of 10 weeks), writing tasks were employed to collect available data. It was found that the experimental group exhibited better writing proficiency in terms of content, structure and language use, compared with that of the control group. Overall, this research highlights the potentiality of ChatGPT as a valuable AI tool for EFL learners to improve English writing proficiency.","author":[{"dropping-particle":"","family":"Xiao","given":"Qimin","non-dropping-particle":"","parse-names":false,"suffix":""}],"container-title":"ACM International Conference Proceeding Series","id":"ITEM-6","issue":"1","issued":{"date-parts":[["2024"]]},"page":"51-56","publisher":"Association for Computing Machinery","title":"ChatGPT as an Artificial Intelligence (AI) Writing Assistant for EFL Learners: An Exploratory Study of its Effects on English writing Proficiency","type":"paper-conference","volume":"1"},"uris":["http://www.mendeley.com/documents/?uuid=88b51bbd-1df6-4400-a283-8eb52fe92d25"]},{"id":"ITEM-7","itemData":{"DOI":"10.17509/3ebmy158","ISSN":"25026747","abstract":"AI-driven tools, such as ChatGPT, can be used to provide feedback on the content and language aspects of essay writing. This study investigates the effect of utilizing ChatGPT as a writing assistant on the quality of essays produced by undergraduate Indonesian EFL students. The study employed a quasi-experimental design, involving 35 participants divided into an experimental group (N = 18) and a control group (N = 17). Pre-test and post-test scores were compared statistically to measure essay quality. Additionally, a questionnaire was used to explore the perceptions of students in the experimental group on ChatGPT as a writing assistant. Findings indicated significant differences in essay quality between the two groups from the pre-test to the post-test. However, post-test scores showed no significant difference between the experimental and the control groups. The survey results showed that students in the experimental group expressed positive perceptions of using ChatGPT, as measured across four categories: usefulness, ease of use, ease of learning, and satisfaction. The study concludes that although ChatGPT did not produce a statistically significant increase in essay quality when compared to the conventional method alone, the findings of student perceptions suggest that it could be used as a secondary tool. This is evidenced by a survey showing that access to ChatGPT improved the writing experience with real-time and tailored feedback, which increased student engagement, confidence, and writing autonomy. Thus, EFL instructors can adopt the use of ChatGPT in their essay writing courses in conjunction with the conventional method.","author":[{"dropping-particle":"","family":"Puteri","given":"Celiacika Gustisiwi","non-dropping-particle":"","parse-names":false,"suffix":""},{"dropping-particle":"","family":"Cahyono","given":"Bambang Yudi","non-dropping-particle":"","parse-names":false,"suffix":""},{"dropping-particle":"","family":"Widiati","given":"Utami","non-dropping-particle":"","parse-names":false,"suffix":""},{"dropping-particle":"","family":"Suryati","given":"Nunung","non-dropping-particle":"","parse-names":false,"suffix":""}],"container-title":"Indonesian Journal of Applied Linguistics","id":"ITEM-7","issue":"2","issued":{"date-parts":[["2025"]]},"page":"332-346","title":"Using ChatGPT as a writing assistant: A study on essay quality development among Indonesian EFL University Students","type":"article-journal","volume":"15"},"uris":["http://www.mendeley.com/documents/?uuid=03342607-eeaf-4314-bce9-03f132bf4cf2"]}],"mendeley":{"formattedCitation":"(Khampusaen, 2025; Mahapatra, 2024; Mai, 2026; Mekheimer, 2025; Mujeeb et al., 2026; Puteri et al., 2025; Q. Xiao, 2024)","plainTextFormattedCitation":"(Khampusaen, 2025; Mahapatra, 2024; Mai, 2026; Mekheimer, 2025; Mujeeb et al., 2026; Puteri et al., 2025; Q. Xiao, 2024)","previouslyFormattedCitation":"(Khampusaen, 2025; Mahapatra, 2024; Mai, 2026; Mekheimer, 2025; Mujeeb et al., 2026; Puteri et al., 2025; Q. Xiao, 2024)"},"properties":{"noteIndex":0},"schema":"https://github.com/citation-style-language/schema/raw/master/csl-citation.json"}</w:instrText>
      </w:r>
      <w:r w:rsidR="002528F7" w:rsidRPr="00F209F4">
        <w:rPr>
          <w:rFonts w:ascii="Times New Roman" w:eastAsia="Times New Roman" w:hAnsi="Times New Roman" w:cs="Times New Roman"/>
          <w:color w:val="000000"/>
        </w:rPr>
        <w:fldChar w:fldCharType="separate"/>
      </w:r>
      <w:r w:rsidR="00820593" w:rsidRPr="00F209F4">
        <w:rPr>
          <w:rFonts w:ascii="Times New Roman" w:eastAsia="Times New Roman" w:hAnsi="Times New Roman" w:cs="Times New Roman"/>
          <w:noProof/>
          <w:color w:val="000000"/>
        </w:rPr>
        <w:t>(Khampusaen, 2025; Mahapatra, 2024; Mai, 2026; Mekheimer, 2025; Mujeeb et al., 2026; Puteri et al., 2025; Q. Xiao, 2024)</w:t>
      </w:r>
      <w:r w:rsidR="002528F7" w:rsidRPr="00F209F4">
        <w:rPr>
          <w:rFonts w:ascii="Times New Roman" w:eastAsia="Times New Roman" w:hAnsi="Times New Roman" w:cs="Times New Roman"/>
          <w:color w:val="000000"/>
        </w:rPr>
        <w:fldChar w:fldCharType="end"/>
      </w:r>
      <w:r w:rsidR="002528F7" w:rsidRPr="00F209F4">
        <w:rPr>
          <w:rFonts w:ascii="Times New Roman" w:eastAsia="Times New Roman" w:hAnsi="Times New Roman" w:cs="Times New Roman"/>
          <w:color w:val="000000"/>
          <w:lang w:val="en-ID"/>
        </w:rPr>
        <w:t xml:space="preserve">. </w:t>
      </w:r>
      <w:r w:rsidRPr="00F209F4">
        <w:rPr>
          <w:rFonts w:ascii="Times New Roman" w:eastAsia="Times New Roman" w:hAnsi="Times New Roman" w:cs="Times New Roman"/>
          <w:color w:val="000000"/>
        </w:rPr>
        <w:t xml:space="preserve">ChatGPT’s influence is more significant when interventions last for six to sixteen weeks, as improvements in language-related and structural dimensions, including better argument organization, more appropriate vocabulary, improved sentence accuracy, and more effective writing revision, become more consistent.  A similar effect was observed among Korean EFL students who received ChatGPT-assisted feedback. The students were reported to improve their writing quality in content, organization, and language accuracy better than their peers who did not have ChatGPT’s assistance but peer feedback </w:t>
      </w:r>
      <w:r w:rsidR="005216FA" w:rsidRPr="00F209F4">
        <w:rPr>
          <w:rFonts w:ascii="Times New Roman" w:eastAsia="Times New Roman" w:hAnsi="Times New Roman" w:cs="Times New Roman"/>
          <w:color w:val="000000"/>
        </w:rPr>
        <w:fldChar w:fldCharType="begin" w:fldLock="1"/>
      </w:r>
      <w:r w:rsidR="00213F31" w:rsidRPr="00F209F4">
        <w:rPr>
          <w:rFonts w:ascii="Times New Roman" w:eastAsia="Times New Roman" w:hAnsi="Times New Roman" w:cs="Times New Roman"/>
          <w:color w:val="000000"/>
        </w:rPr>
        <w:instrText>ADDIN CSL_CITATION {"citationItems":[{"id":"ITEM-1","itemData":{"DOI":"10.16875/stem.2024.25.2.26","abstract":"This study aims to investigate the utilization of AI-assisted feedback by EFL college learners in their English writing. Specifically, the research sought to explore how writing assisted by ChatGPT improves students’ writing skills in comparison to peer feedback. Additionally, the study aimed to understand the learners’ perceptions regarding the use of ChatGPT in editing English writing. Participants were tasked with submitting their presentation scripts before their speaking exams. They received an instructional session on how to use the tool effectively and were told useful prompts for using ChatGPT. The collected writings were analyzed holistically by two experienced EFL instructors, and analytically by using Grammarly (2022), a free online grammar and spelling checker, to identify characteristics. The analysis revealed that there was a significant difference in holistic scores including content and organization. The experimental group who used the AI tool had significantly reduced grammatical and lexical errors. However, no significant difference between the groups was found in the word counts and use of vocabulary types. Additionally, reflections from participants indicates a positive attitude toward the use of AI-assisted feedback in English writing but there were some concerns about reliability and over-reliance. The study suggests pedagogical implications for the effective integration of AI-assistance in English writing based on these findings.","author":[{"dropping-particle":"","family":"Mun","given":"Chae-young","non-dropping-particle":"","parse-names":false,"suffix":""}],"container-title":"STEM Journal","id":"ITEM-1","issue":"2","issued":{"date-parts":[["2024"]]},"page":"26-39","title":"EFL Learners’ English Writing Feedback and Their Perception of Using ChatGPT","type":"article-journal","volume":"25"},"uris":["http://www.mendeley.com/documents/?uuid=fff65ba4-01c0-4e14-9c30-99d5e2882634"]}],"mendeley":{"formattedCitation":"(Mun, 2024)","plainTextFormattedCitation":"(Mun, 2024)","previouslyFormattedCitation":"(Mun, 2024)"},"properties":{"noteIndex":0},"schema":"https://github.com/citation-style-language/schema/raw/master/csl-citation.json"}</w:instrText>
      </w:r>
      <w:r w:rsidR="005216FA" w:rsidRPr="00F209F4">
        <w:rPr>
          <w:rFonts w:ascii="Times New Roman" w:eastAsia="Times New Roman" w:hAnsi="Times New Roman" w:cs="Times New Roman"/>
          <w:color w:val="000000"/>
        </w:rPr>
        <w:fldChar w:fldCharType="separate"/>
      </w:r>
      <w:r w:rsidR="005216FA" w:rsidRPr="00F209F4">
        <w:rPr>
          <w:rFonts w:ascii="Times New Roman" w:eastAsia="Times New Roman" w:hAnsi="Times New Roman" w:cs="Times New Roman"/>
          <w:noProof/>
          <w:color w:val="000000"/>
        </w:rPr>
        <w:t>(Mun, 2024)</w:t>
      </w:r>
      <w:r w:rsidR="005216FA" w:rsidRPr="00F209F4">
        <w:rPr>
          <w:rFonts w:ascii="Times New Roman" w:eastAsia="Times New Roman" w:hAnsi="Times New Roman" w:cs="Times New Roman"/>
          <w:color w:val="000000"/>
        </w:rPr>
        <w:fldChar w:fldCharType="end"/>
      </w:r>
      <w:r w:rsidR="005216FA" w:rsidRPr="00F209F4">
        <w:rPr>
          <w:rFonts w:ascii="Times New Roman" w:eastAsia="Times New Roman" w:hAnsi="Times New Roman" w:cs="Times New Roman"/>
          <w:color w:val="000000"/>
          <w:lang w:val="en-US"/>
        </w:rPr>
        <w:t>.</w:t>
      </w:r>
      <w:r w:rsidRPr="00F209F4">
        <w:rPr>
          <w:rFonts w:ascii="Times New Roman" w:eastAsia="Times New Roman" w:hAnsi="Times New Roman" w:cs="Times New Roman"/>
          <w:color w:val="000000"/>
        </w:rPr>
        <w:t xml:space="preserve"> Another similar finding was reported in an examination of Saudi Arabian EFL students’ writing quality after a three-week ChatGPT intervention </w:t>
      </w:r>
      <w:r w:rsidR="00177640" w:rsidRPr="00F209F4">
        <w:rPr>
          <w:rFonts w:ascii="Times New Roman" w:eastAsia="Times New Roman" w:hAnsi="Times New Roman" w:cs="Times New Roman"/>
          <w:color w:val="000000"/>
          <w:lang w:val="en-US"/>
        </w:rPr>
        <w:t xml:space="preserve">in the writing class </w:t>
      </w:r>
      <w:r w:rsidR="002528F7" w:rsidRPr="00F209F4">
        <w:rPr>
          <w:rFonts w:ascii="Times New Roman" w:eastAsia="Times New Roman" w:hAnsi="Times New Roman" w:cs="Times New Roman"/>
          <w:color w:val="000000"/>
        </w:rPr>
        <w:fldChar w:fldCharType="begin" w:fldLock="1"/>
      </w:r>
      <w:r w:rsidR="002528F7" w:rsidRPr="00F209F4">
        <w:rPr>
          <w:rFonts w:ascii="Times New Roman" w:eastAsia="Times New Roman" w:hAnsi="Times New Roman" w:cs="Times New Roman"/>
          <w:color w:val="000000"/>
        </w:rPr>
        <w:instrText>ADDIN CSL_CITATION {"citationItems":[{"id":"ITEM-1","itemData":{"DOI":"10.22521/edupij.2025.17.345","ISSN":"25648020","abstract":"Background/purpose. The study investigates whether the AI-assisted learning leads to a significant difference in student scores across the measured writing skills, and it also provides valuable insights for teachers and students on utilizing ChatGPT effectively. Specifically, the study applies a quasi-experimental design to assess five core dimensions of writing proficiency: content, organization, vocabulary, language use, and mechanics. Materials/methods. The research was conducted with a sample of 10 high school students in Dhahran, who were selected through convenience sampling. Over a three-week period, the participants engaged in sessions, practicing how to write while using ChatGPT as a supplementary aid simultaneously. The AI tool provided real-time feedback on grammar, vocabulary, and coherence. The study utilized pre-test and post-test assessments to measure improvements in five specific competencies, namely, content, organization, vocabulary, language use, and mechanics. Participants were at CEFR levels A2–B1. Writing performance was evaluated using Jacobs et al.’s (1981) analytical scoring rubric. Statistical analyses included the Wilcoxon Signed Rank Test to assess significance and Two-Step Cluster Analysis to examine learner response patterns. Results. The results revealed a substantial increase in scores for content, language use, and vocabulary from pre-test to post-test phases. However, the advancement in scores for organization and mechanics was minuscule. The findings suggest that incorporating AI tools for writing, such as ChatGPT, into EFL instruction can augment certain aspects of writing proficiency. Statistically significant gains were observed in content (p &lt; .01), language use (p &lt; .05), and vocabulary (p ≈ .05), while organization and mechanics did not show significant changes. Cluster analysis identified two distinct student groups, with one demonstrating stronger performance gains. Conclusion. The increases in the average scores for content, vocabulary, language use, and the total scores indicate that the AI-assisted training was practical in helping EFLs enhance their writing proficiency. Overall, AI-assisted learning shows much promise in improving the writing proficiency of EFL students, but continued research is imperative to explore its full potential while addressing its limitations concurrently. Future research should also consider potential confounding variables, such as age, gender, first language, and cultural backg…","author":[{"dropping-particle":"","family":"Alangari","given":"Tahani Salman","non-dropping-particle":"","parse-names":false,"suffix":""}],"container-title":"Educational Process: International Journal","id":"ITEM-1","issued":{"date-parts":[["2025"]]},"page":"1-18","title":"The Effect of AI-Assisted Learning on EFL Writing Proficiency: Quasi-Experimental and Cluster Analysis","type":"article-journal","volume":"17"},"uris":["http://www.mendeley.com/documents/?uuid=b3d0a6cf-2cd3-43a5-9811-9c63254add7b"]}],"mendeley":{"formattedCitation":"(Alangari, 2025)","plainTextFormattedCitation":"(Alangari, 2025)","previouslyFormattedCitation":"(Alangari, 2025)"},"properties":{"noteIndex":0},"schema":"https://github.com/citation-style-language/schema/raw/master/csl-citation.json"}</w:instrText>
      </w:r>
      <w:r w:rsidR="002528F7" w:rsidRPr="00F209F4">
        <w:rPr>
          <w:rFonts w:ascii="Times New Roman" w:eastAsia="Times New Roman" w:hAnsi="Times New Roman" w:cs="Times New Roman"/>
          <w:color w:val="000000"/>
        </w:rPr>
        <w:fldChar w:fldCharType="separate"/>
      </w:r>
      <w:r w:rsidR="002528F7" w:rsidRPr="00F209F4">
        <w:rPr>
          <w:rFonts w:ascii="Times New Roman" w:eastAsia="Times New Roman" w:hAnsi="Times New Roman" w:cs="Times New Roman"/>
          <w:noProof/>
          <w:color w:val="000000"/>
        </w:rPr>
        <w:t>(Alangari, 2025)</w:t>
      </w:r>
      <w:r w:rsidR="002528F7" w:rsidRPr="00F209F4">
        <w:rPr>
          <w:rFonts w:ascii="Times New Roman" w:eastAsia="Times New Roman" w:hAnsi="Times New Roman" w:cs="Times New Roman"/>
          <w:color w:val="000000"/>
        </w:rPr>
        <w:fldChar w:fldCharType="end"/>
      </w:r>
      <w:r w:rsidR="002528F7" w:rsidRPr="00F209F4">
        <w:rPr>
          <w:rFonts w:ascii="Times New Roman" w:eastAsia="Times New Roman" w:hAnsi="Times New Roman" w:cs="Times New Roman"/>
          <w:color w:val="000000"/>
          <w:lang w:val="en-ID"/>
        </w:rPr>
        <w:t xml:space="preserve">. </w:t>
      </w:r>
      <w:r w:rsidRPr="00F209F4">
        <w:rPr>
          <w:rFonts w:ascii="Times New Roman" w:eastAsia="Times New Roman" w:hAnsi="Times New Roman" w:cs="Times New Roman"/>
          <w:color w:val="000000"/>
        </w:rPr>
        <w:t xml:space="preserve">The students’ improvement was observed in their essays across content, vocabulary, and language use, though modest </w:t>
      </w:r>
      <w:r w:rsidRPr="00F209F4">
        <w:rPr>
          <w:rFonts w:ascii="Times New Roman" w:eastAsia="Times New Roman" w:hAnsi="Times New Roman" w:cs="Times New Roman"/>
          <w:color w:val="000000"/>
        </w:rPr>
        <w:t xml:space="preserve">improvement remained in organization and mechanics. However, the encouraging findings should not be interpreted to mean that higher essay scores necessarily indicate competence, as students may not improve in writing ability </w:t>
      </w:r>
      <w:r w:rsidR="002528F7" w:rsidRPr="00F209F4">
        <w:rPr>
          <w:rFonts w:ascii="Times New Roman" w:eastAsia="Times New Roman" w:hAnsi="Times New Roman" w:cs="Times New Roman"/>
          <w:color w:val="000000"/>
        </w:rPr>
        <w:fldChar w:fldCharType="begin" w:fldLock="1"/>
      </w:r>
      <w:r w:rsidR="00104A62" w:rsidRPr="00F209F4">
        <w:rPr>
          <w:rFonts w:ascii="Times New Roman" w:eastAsia="Times New Roman" w:hAnsi="Times New Roman" w:cs="Times New Roman"/>
          <w:color w:val="000000"/>
        </w:rPr>
        <w:instrText>ADDIN CSL_CITATION {"citationItems":[{"id":"ITEM-1","itemData":{"DOI":"10.1038/s41598-023-45644-9","ISBN":"0123456789","ISSN":"20452322","PMID":"37903836","abstract":"ChatGPT and similar generative AI models have attracted hundreds of millions of users and have become part of the public discourse. Many believe that such models will disrupt society and lead to significant changes in the education system and information generation. So far, this belief is based on either colloquial evidence or benchmarks from the owners of the models—both lack scientific rigor. We systematically assess the quality of AI-generated content through a large-scale study comparing human-written versus ChatGPT-generated argumentative student essays. We use essays that were rated by a large number of human experts (teachers). We augment the analysis by considering a set of linguistic characteristics of the generated essays. Our results demonstrate that ChatGPT generates essays that are rated higher regarding quality than human-written essays. The writing style of the AI models exhibits linguistic characteristics that are different from those of the human-written essays. Since the technology is readily available, we believe that educators must act immediately. We must re-invent homework and develop teaching concepts that utilize these AI models in the same way as math utilizes the calculator: teach the general concepts first and then use AI tools to free up time for other learning objectives.","author":[{"dropping-particle":"","family":"Herbold","given":"Steffen","non-dropping-particle":"","parse-names":false,"suffix":""},{"dropping-particle":"","family":"Hautli-Janisz","given":"Annette","non-dropping-particle":"","parse-names":false,"suffix":""},{"dropping-particle":"","family":"Heuer","given":"Ute","non-dropping-particle":"","parse-names":false,"suffix":""},{"dropping-particle":"","family":"Kikteva","given":"Zlata","non-dropping-particle":"","parse-names":false,"suffix":""},{"dropping-particle":"","family":"Trautsch","given":"Alexander","non-dropping-particle":"","parse-names":false,"suffix":""}],"container-title":"Scientific Reports","id":"ITEM-1","issue":"1","issued":{"date-parts":[["2023"]]},"page":"1-11","publisher":"Nature Publishing Group UK","title":"A large-scale comparison of human-written versus ChatGPT-generated essays","type":"article-journal","volume":"13"},"uris":["http://www.mendeley.com/documents/?uuid=8502f651-f1f0-4d8d-90a7-42e4ef76ebf5"]}],"mendeley":{"formattedCitation":"(Herbold et al., 2023)","plainTextFormattedCitation":"(Herbold et al., 2023)","previouslyFormattedCitation":"(Herbold et al., 2023)"},"properties":{"noteIndex":0},"schema":"https://github.com/citation-style-language/schema/raw/master/csl-citation.json"}</w:instrText>
      </w:r>
      <w:r w:rsidR="002528F7" w:rsidRPr="00F209F4">
        <w:rPr>
          <w:rFonts w:ascii="Times New Roman" w:eastAsia="Times New Roman" w:hAnsi="Times New Roman" w:cs="Times New Roman"/>
          <w:color w:val="000000"/>
        </w:rPr>
        <w:fldChar w:fldCharType="separate"/>
      </w:r>
      <w:r w:rsidR="002528F7" w:rsidRPr="00F209F4">
        <w:rPr>
          <w:rFonts w:ascii="Times New Roman" w:eastAsia="Times New Roman" w:hAnsi="Times New Roman" w:cs="Times New Roman"/>
          <w:noProof/>
          <w:color w:val="000000"/>
        </w:rPr>
        <w:t>(Herbold et al., 2023)</w:t>
      </w:r>
      <w:r w:rsidR="002528F7" w:rsidRPr="00F209F4">
        <w:rPr>
          <w:rFonts w:ascii="Times New Roman" w:eastAsia="Times New Roman" w:hAnsi="Times New Roman" w:cs="Times New Roman"/>
          <w:color w:val="000000"/>
        </w:rPr>
        <w:fldChar w:fldCharType="end"/>
      </w:r>
      <w:r w:rsidRPr="00F209F4">
        <w:rPr>
          <w:rFonts w:ascii="Times New Roman" w:eastAsia="Times New Roman" w:hAnsi="Times New Roman" w:cs="Times New Roman"/>
          <w:color w:val="000000"/>
        </w:rPr>
        <w:t xml:space="preserve"> and may not write well without</w:t>
      </w:r>
      <w:r w:rsidR="00902431" w:rsidRPr="00F209F4">
        <w:rPr>
          <w:rFonts w:ascii="Times New Roman" w:eastAsia="Times New Roman" w:hAnsi="Times New Roman" w:cs="Times New Roman"/>
          <w:color w:val="000000"/>
        </w:rPr>
        <w:t xml:space="preserve"> ChatGPT’s intervention, leading to a high reliance on GenAI </w:t>
      </w:r>
      <w:r w:rsidR="00104A62" w:rsidRPr="00F209F4">
        <w:rPr>
          <w:rFonts w:ascii="Times New Roman" w:eastAsia="Times New Roman" w:hAnsi="Times New Roman" w:cs="Times New Roman"/>
          <w:color w:val="000000"/>
        </w:rPr>
        <w:fldChar w:fldCharType="begin" w:fldLock="1"/>
      </w:r>
      <w:r w:rsidR="00104A62" w:rsidRPr="00F209F4">
        <w:rPr>
          <w:rFonts w:ascii="Times New Roman" w:eastAsia="Times New Roman" w:hAnsi="Times New Roman" w:cs="Times New Roman"/>
          <w:color w:val="000000"/>
        </w:rPr>
        <w:instrText>ADDIN CSL_CITATION {"citationItems":[{"id":"ITEM-1","itemData":{"DOI":"10.1109/TLT.2024.3355015","ISSN":"19391382","abstract":"This article examined student experiences before and after an essay writing assignment that required the use of ChatGPT within an undergraduate engineering course. Utilizing a pre-post study design, we gathered data from 24 participants to evaluate ChatGPT's support for both completing and grading an essay assignment, exploring its educational value and impact on the learning process. Our quantitative and thematic analyses uncovered that ChatGPT did not simplify the writing process. Instead, the tool transformed the student learning experience yielding mixed responses. Participants reported finding ChatGPT valuable for learning, and their comfort with its ethical and benevolent aspects increased postuse. Concerns with ChatGPT included poor accuracy and limited feedback on the confidence of its output. Students preferred instructors to use ChatGPT to help grade their assignments, with appropriate oversight. They did not trust ChatGPT to grade by itself. Student views of ChatGPT evolved from a perceived 'cheating tool' to a collaborative resource that requires human oversight and calibrated trust. Implications for writing, education, and trust in artificial intelligence are discussed.","author":[{"dropping-particle":"","family":"Tossell","given":"Chad C.","non-dropping-particle":"","parse-names":false,"suffix":""},{"dropping-particle":"","family":"Tenhundfeld","given":"Nathan L.","non-dropping-particle":"","parse-names":false,"suffix":""},{"dropping-particle":"","family":"Momen","given":"Ali","non-dropping-particle":"","parse-names":false,"suffix":""},{"dropping-particle":"","family":"Cooley","given":"Katrina","non-dropping-particle":"","parse-names":false,"suffix":""},{"dropping-particle":"","family":"Visser","given":"Ewart J.","non-dropping-particle":"De","parse-names":false,"suffix":""}],"container-title":"IEEE Transactions on Learning Technologies","id":"ITEM-1","issued":{"date-parts":[["2024"]]},"page":"1069-1081","publisher":"IEEE","title":"Student Perceptions of ChatGPT Use in a College Essay Assignment: Implications for Learning, Grading, and Trust in Artificial Intelligence","type":"article-journal","volume":"17"},"uris":["http://www.mendeley.com/documents/?uuid=a9ec2ba1-30cb-49a9-b25e-7431a7b05b33"]}],"mendeley":{"formattedCitation":"(Tossell et al., 2024)","plainTextFormattedCitation":"(Tossell et al., 2024)","previouslyFormattedCitation":"(Tossell et al., 2024)"},"properties":{"noteIndex":0},"schema":"https://github.com/citation-style-language/schema/raw/master/csl-citation.json"}</w:instrText>
      </w:r>
      <w:r w:rsidR="00104A62" w:rsidRPr="00F209F4">
        <w:rPr>
          <w:rFonts w:ascii="Times New Roman" w:eastAsia="Times New Roman" w:hAnsi="Times New Roman" w:cs="Times New Roman"/>
          <w:color w:val="000000"/>
        </w:rPr>
        <w:fldChar w:fldCharType="separate"/>
      </w:r>
      <w:r w:rsidR="00104A62" w:rsidRPr="00F209F4">
        <w:rPr>
          <w:rFonts w:ascii="Times New Roman" w:eastAsia="Times New Roman" w:hAnsi="Times New Roman" w:cs="Times New Roman"/>
          <w:noProof/>
          <w:color w:val="000000"/>
        </w:rPr>
        <w:t>(Tossell et al., 2024)</w:t>
      </w:r>
      <w:r w:rsidR="00104A62" w:rsidRPr="00F209F4">
        <w:rPr>
          <w:rFonts w:ascii="Times New Roman" w:eastAsia="Times New Roman" w:hAnsi="Times New Roman" w:cs="Times New Roman"/>
          <w:color w:val="000000"/>
        </w:rPr>
        <w:fldChar w:fldCharType="end"/>
      </w:r>
      <w:r w:rsidR="00104A62" w:rsidRPr="00F209F4">
        <w:rPr>
          <w:rFonts w:ascii="Times New Roman" w:eastAsia="Times New Roman" w:hAnsi="Times New Roman" w:cs="Times New Roman"/>
          <w:color w:val="000000"/>
          <w:lang w:val="en-ID"/>
        </w:rPr>
        <w:t>.</w:t>
      </w:r>
      <w:r w:rsidRPr="00F209F4">
        <w:rPr>
          <w:rFonts w:ascii="Times New Roman" w:eastAsia="Times New Roman" w:hAnsi="Times New Roman" w:cs="Times New Roman"/>
          <w:color w:val="000000"/>
        </w:rPr>
        <w:t xml:space="preserve"> </w:t>
      </w:r>
    </w:p>
    <w:p w14:paraId="492FCC85" w14:textId="77777777" w:rsidR="00106ABD" w:rsidRPr="00F209F4" w:rsidRDefault="00BC7F22" w:rsidP="00504887">
      <w:pPr>
        <w:spacing w:before="240" w:line="240" w:lineRule="auto"/>
        <w:jc w:val="both"/>
        <w:rPr>
          <w:rFonts w:ascii="Times New Roman" w:eastAsia="Times New Roman" w:hAnsi="Times New Roman" w:cs="Times New Roman"/>
          <w:color w:val="000000"/>
        </w:rPr>
      </w:pPr>
      <w:r w:rsidRPr="00F209F4">
        <w:rPr>
          <w:rFonts w:ascii="Times New Roman" w:eastAsia="Times New Roman" w:hAnsi="Times New Roman" w:cs="Times New Roman"/>
          <w:color w:val="000000"/>
        </w:rPr>
        <w:t xml:space="preserve">Further, the literature on ChatGPT’s adoption in academic writing reveals another important pattern regarding its influence on learners of varying proficiency levels. Most studies reported that ChatGPT’s intervention in the writing process is more significant for students of lower proficiency, as found among EFL learners </w:t>
      </w:r>
      <w:r w:rsidR="00104A62" w:rsidRPr="00F209F4">
        <w:rPr>
          <w:rFonts w:ascii="Times New Roman" w:eastAsia="Times New Roman" w:hAnsi="Times New Roman" w:cs="Times New Roman"/>
          <w:color w:val="000000"/>
        </w:rPr>
        <w:fldChar w:fldCharType="begin" w:fldLock="1"/>
      </w:r>
      <w:r w:rsidR="00104A62" w:rsidRPr="00F209F4">
        <w:rPr>
          <w:rFonts w:ascii="Times New Roman" w:eastAsia="Times New Roman" w:hAnsi="Times New Roman" w:cs="Times New Roman"/>
          <w:color w:val="000000"/>
        </w:rPr>
        <w:instrText>ADDIN CSL_CITATION {"citationItems":[{"id":"ITEM-1","itemData":{"DOI":"10.1007/s44217-025-00602-7","ISBN":"0123456789","ISSN":"27315525","abstract":"This study investigated the impact of generative AI-assisted writing feedback, specifically using Grammarly, on English as a Foreign Language (EFL) learners’ writing proficiency, revision practices, and writing quality. Sixty postgraduate EFL students were randomly assigned to either an experimental group using Grammarly as an AI-enhanced feedback system or a control group receiving traditional instruction. Pre- and post-tests assessed overall writing proficiency, and semi-structured interviews were conducted with 25 students from the experimental group to gather qualitative data. Quantitative results indicated that the experimental group achieved significantly higher post-test scores than the control group. Additionally, positive correlations were found between the use of AI features, including generative AI, grammar, and vocabulary tools, and increased revision frequency, as well as improvements in content, organization, and cohesion. Thematic analysis of the qualitative data revealed that AI-assisted feedback promoted student engagement by reducing frustration, boosting confidence, and facilitating a greater sense of accomplishment. Participants emphasized the need to strategically integrate AI tools with traditional instruction, to foster critical thinking, and for AI tools to prioritize natural language fluency as well as to provide detailed feedback beyond basic grammar and mechanics. These results suggest that generative AI-assisted writing feedback, when used with pedagogical awareness, can effectively enhance EFL learners’ writing skills and support active participation in the writing process. The study also highlights that critical thinking skills are essential and that students should avoid overreliance on AI tools.","author":[{"dropping-particle":"","family":"Mekheimer","given":"Mohamed","non-dropping-particle":"","parse-names":false,"suffix":""}],"container-title":"Discover Education","id":"ITEM-1","issue":"1","issued":{"date-parts":[["2025"]]},"page":"1-20","publisher":"Springer International Publishing","title":"Generative AI-assisted feedback and EFL writing: a study on proficiency, revision frequency and writing quality","type":"article-journal","volume":"4"},"uris":["http://www.mendeley.com/documents/?uuid=11dabb82-f076-44d9-a413-804bbda7a65c"]}],"mendeley":{"formattedCitation":"(Mekheimer, 2025)","plainTextFormattedCitation":"(Mekheimer, 2025)","previouslyFormattedCitation":"(Mekheimer, 2025)"},"properties":{"noteIndex":0},"schema":"https://github.com/citation-style-language/schema/raw/master/csl-citation.json"}</w:instrText>
      </w:r>
      <w:r w:rsidR="00104A62" w:rsidRPr="00F209F4">
        <w:rPr>
          <w:rFonts w:ascii="Times New Roman" w:eastAsia="Times New Roman" w:hAnsi="Times New Roman" w:cs="Times New Roman"/>
          <w:color w:val="000000"/>
        </w:rPr>
        <w:fldChar w:fldCharType="separate"/>
      </w:r>
      <w:r w:rsidR="00104A62" w:rsidRPr="00F209F4">
        <w:rPr>
          <w:rFonts w:ascii="Times New Roman" w:eastAsia="Times New Roman" w:hAnsi="Times New Roman" w:cs="Times New Roman"/>
          <w:noProof/>
          <w:color w:val="000000"/>
        </w:rPr>
        <w:t>(Mekheimer, 2025)</w:t>
      </w:r>
      <w:r w:rsidR="00104A62" w:rsidRPr="00F209F4">
        <w:rPr>
          <w:rFonts w:ascii="Times New Roman" w:eastAsia="Times New Roman" w:hAnsi="Times New Roman" w:cs="Times New Roman"/>
          <w:color w:val="000000"/>
        </w:rPr>
        <w:fldChar w:fldCharType="end"/>
      </w:r>
      <w:r w:rsidR="00104A62" w:rsidRPr="00F209F4">
        <w:rPr>
          <w:rFonts w:ascii="Times New Roman" w:eastAsia="Times New Roman" w:hAnsi="Times New Roman" w:cs="Times New Roman"/>
          <w:color w:val="000000"/>
          <w:lang w:val="en-ID"/>
        </w:rPr>
        <w:t xml:space="preserve">. </w:t>
      </w:r>
      <w:r w:rsidRPr="00F209F4">
        <w:rPr>
          <w:rFonts w:ascii="Times New Roman" w:eastAsia="Times New Roman" w:hAnsi="Times New Roman" w:cs="Times New Roman"/>
          <w:color w:val="000000"/>
        </w:rPr>
        <w:t xml:space="preserve">The significance is most observable in students’ improved grammar, vocabulary, content, and organization in their writing compared to peers with higher proficiency.  A similar tendency is reported by </w:t>
      </w:r>
      <w:r w:rsidR="00104A62" w:rsidRPr="00F209F4">
        <w:rPr>
          <w:rFonts w:ascii="Times New Roman" w:eastAsia="Times New Roman" w:hAnsi="Times New Roman" w:cs="Times New Roman"/>
          <w:color w:val="000000"/>
        </w:rPr>
        <w:fldChar w:fldCharType="begin" w:fldLock="1"/>
      </w:r>
      <w:r w:rsidR="0029730D" w:rsidRPr="00F209F4">
        <w:rPr>
          <w:rFonts w:ascii="Times New Roman" w:eastAsia="Times New Roman" w:hAnsi="Times New Roman" w:cs="Times New Roman"/>
          <w:color w:val="000000"/>
        </w:rPr>
        <w:instrText>ADDIN CSL_CITATION {"citationItems":[{"id":"ITEM-1","itemData":{"DOI":"10.17509/3ebmy158","ISSN":"25026747","abstract":"AI-driven tools, such as ChatGPT, can be used to provide feedback on the content and language aspects of essay writing. This study investigates the effect of utilizing ChatGPT as a writing assistant on the quality of essays produced by undergraduate Indonesian EFL students. The study employed a quasi-experimental design, involving 35 participants divided into an experimental group (N = 18) and a control group (N = 17). Pre-test and post-test scores were compared statistically to measure essay quality. Additionally, a questionnaire was used to explore the perceptions of students in the experimental group on ChatGPT as a writing assistant. Findings indicated significant differences in essay quality between the two groups from the pre-test to the post-test. However, post-test scores showed no significant difference between the experimental and the control groups. The survey results showed that students in the experimental group expressed positive perceptions of using ChatGPT, as measured across four categories: usefulness, ease of use, ease of learning, and satisfaction. The study concludes that although ChatGPT did not produce a statistically significant increase in essay quality when compared to the conventional method alone, the findings of student perceptions suggest that it could be used as a secondary tool. This is evidenced by a survey showing that access to ChatGPT improved the writing experience with real-time and tailored feedback, which increased student engagement, confidence, and writing autonomy. Thus, EFL instructors can adopt the use of ChatGPT in their essay writing courses in conjunction with the conventional method.","author":[{"dropping-particle":"","family":"Puteri","given":"Celiacika Gustisiwi","non-dropping-particle":"","parse-names":false,"suffix":""},{"dropping-particle":"","family":"Cahyono","given":"Bambang Yudi","non-dropping-particle":"","parse-names":false,"suffix":""},{"dropping-particle":"","family":"Widiati","given":"Utami","non-dropping-particle":"","parse-names":false,"suffix":""},{"dropping-particle":"","family":"Suryati","given":"Nunung","non-dropping-particle":"","parse-names":false,"suffix":""}],"container-title":"Indonesian Journal of Applied Linguistics","id":"ITEM-1","issue":"2","issued":{"date-parts":[["2025"]]},"page":"332-346","title":"Using ChatGPT as a writing assistant: A study on essay quality development among Indonesian EFL University Students","type":"article-journal","volume":"15"},"uris":["http://www.mendeley.com/documents/?uuid=03342607-eeaf-4314-bce9-03f132bf4cf2"]}],"mendeley":{"formattedCitation":"(Puteri et al., 2025)","manualFormatting":"Puteri et al. (2025)","plainTextFormattedCitation":"(Puteri et al., 2025)","previouslyFormattedCitation":"(Puteri et al., 2025)"},"properties":{"noteIndex":0},"schema":"https://github.com/citation-style-language/schema/raw/master/csl-citation.json"}</w:instrText>
      </w:r>
      <w:r w:rsidR="00104A62" w:rsidRPr="00F209F4">
        <w:rPr>
          <w:rFonts w:ascii="Times New Roman" w:eastAsia="Times New Roman" w:hAnsi="Times New Roman" w:cs="Times New Roman"/>
          <w:color w:val="000000"/>
        </w:rPr>
        <w:fldChar w:fldCharType="separate"/>
      </w:r>
      <w:r w:rsidR="00104A62" w:rsidRPr="00F209F4">
        <w:rPr>
          <w:rFonts w:ascii="Times New Roman" w:eastAsia="Times New Roman" w:hAnsi="Times New Roman" w:cs="Times New Roman"/>
          <w:noProof/>
          <w:color w:val="000000"/>
        </w:rPr>
        <w:t>Puteri et al.</w:t>
      </w:r>
      <w:r w:rsidR="00104A62" w:rsidRPr="00F209F4">
        <w:rPr>
          <w:rFonts w:ascii="Times New Roman" w:eastAsia="Times New Roman" w:hAnsi="Times New Roman" w:cs="Times New Roman"/>
          <w:noProof/>
          <w:color w:val="000000"/>
          <w:lang w:val="en-ID"/>
        </w:rPr>
        <w:t xml:space="preserve"> (</w:t>
      </w:r>
      <w:r w:rsidR="00104A62" w:rsidRPr="00F209F4">
        <w:rPr>
          <w:rFonts w:ascii="Times New Roman" w:eastAsia="Times New Roman" w:hAnsi="Times New Roman" w:cs="Times New Roman"/>
          <w:noProof/>
          <w:color w:val="000000"/>
        </w:rPr>
        <w:t>2025)</w:t>
      </w:r>
      <w:r w:rsidR="00104A62" w:rsidRPr="00F209F4">
        <w:rPr>
          <w:rFonts w:ascii="Times New Roman" w:eastAsia="Times New Roman" w:hAnsi="Times New Roman" w:cs="Times New Roman"/>
          <w:color w:val="000000"/>
        </w:rPr>
        <w:fldChar w:fldCharType="end"/>
      </w:r>
      <w:r w:rsidRPr="00F209F4">
        <w:rPr>
          <w:rFonts w:ascii="Times New Roman" w:eastAsia="Times New Roman" w:hAnsi="Times New Roman" w:cs="Times New Roman"/>
          <w:color w:val="000000"/>
        </w:rPr>
        <w:t xml:space="preserve">, who found that lower-proficiency Indonesian EFL students showed greater improvement after ChatGPT-supported instruction. However, </w:t>
      </w:r>
      <w:r w:rsidR="00104A62" w:rsidRPr="00F209F4">
        <w:rPr>
          <w:rFonts w:ascii="Times New Roman" w:eastAsia="Times New Roman" w:hAnsi="Times New Roman" w:cs="Times New Roman"/>
          <w:color w:val="000000"/>
        </w:rPr>
        <w:fldChar w:fldCharType="begin" w:fldLock="1"/>
      </w:r>
      <w:r w:rsidR="0029730D" w:rsidRPr="00F209F4">
        <w:rPr>
          <w:rFonts w:ascii="Times New Roman" w:eastAsia="Times New Roman" w:hAnsi="Times New Roman" w:cs="Times New Roman"/>
          <w:color w:val="000000"/>
        </w:rPr>
        <w:instrText>ADDIN CSL_CITATION {"citationItems":[{"id":"ITEM-1","itemData":{"DOI":"10.17509/3ebmy158","ISSN":"25026747","abstract":"AI-driven tools, such as ChatGPT, can be used to provide feedback on the content and language aspects of essay writing. This study investigates the effect of utilizing ChatGPT as a writing assistant on the quality of essays produced by undergraduate Indonesian EFL students. The study employed a quasi-experimental design, involving 35 participants divided into an experimental group (N = 18) and a control group (N = 17). Pre-test and post-test scores were compared statistically to measure essay quality. Additionally, a questionnaire was used to explore the perceptions of students in the experimental group on ChatGPT as a writing assistant. Findings indicated significant differences in essay quality between the two groups from the pre-test to the post-test. However, post-test scores showed no significant difference between the experimental and the control groups. The survey results showed that students in the experimental group expressed positive perceptions of using ChatGPT, as measured across four categories: usefulness, ease of use, ease of learning, and satisfaction. The study concludes that although ChatGPT did not produce a statistically significant increase in essay quality when compared to the conventional method alone, the findings of student perceptions suggest that it could be used as a secondary tool. This is evidenced by a survey showing that access to ChatGPT improved the writing experience with real-time and tailored feedback, which increased student engagement, confidence, and writing autonomy. Thus, EFL instructors can adopt the use of ChatGPT in their essay writing courses in conjunction with the conventional method.","author":[{"dropping-particle":"","family":"Puteri","given":"Celiacika Gustisiwi","non-dropping-particle":"","parse-names":false,"suffix":""},{"dropping-particle":"","family":"Cahyono","given":"Bambang Yudi","non-dropping-particle":"","parse-names":false,"suffix":""},{"dropping-particle":"","family":"Widiati","given":"Utami","non-dropping-particle":"","parse-names":false,"suffix":""},{"dropping-particle":"","family":"Suryati","given":"Nunung","non-dropping-particle":"","parse-names":false,"suffix":""}],"container-title":"Indonesian Journal of Applied Linguistics","id":"ITEM-1","issue":"2","issued":{"date-parts":[["2025"]]},"page":"332-346","title":"Using ChatGPT as a writing assistant: A study on essay quality development among Indonesian EFL University Students","type":"article-journal","volume":"15"},"uris":["http://www.mendeley.com/documents/?uuid=03342607-eeaf-4314-bce9-03f132bf4cf2"]}],"mendeley":{"formattedCitation":"(Puteri et al., 2025)","manualFormatting":"Puteri et al. (2025)","plainTextFormattedCitation":"(Puteri et al., 2025)","previouslyFormattedCitation":"(Puteri et al., 2025)"},"properties":{"noteIndex":0},"schema":"https://github.com/citation-style-language/schema/raw/master/csl-citation.json"}</w:instrText>
      </w:r>
      <w:r w:rsidR="00104A62" w:rsidRPr="00F209F4">
        <w:rPr>
          <w:rFonts w:ascii="Times New Roman" w:eastAsia="Times New Roman" w:hAnsi="Times New Roman" w:cs="Times New Roman"/>
          <w:color w:val="000000"/>
        </w:rPr>
        <w:fldChar w:fldCharType="separate"/>
      </w:r>
      <w:r w:rsidR="00104A62" w:rsidRPr="00F209F4">
        <w:rPr>
          <w:rFonts w:ascii="Times New Roman" w:eastAsia="Times New Roman" w:hAnsi="Times New Roman" w:cs="Times New Roman"/>
          <w:noProof/>
          <w:color w:val="000000"/>
        </w:rPr>
        <w:t>Puteri et al.</w:t>
      </w:r>
      <w:r w:rsidR="00104A62" w:rsidRPr="00F209F4">
        <w:rPr>
          <w:rFonts w:ascii="Times New Roman" w:eastAsia="Times New Roman" w:hAnsi="Times New Roman" w:cs="Times New Roman"/>
          <w:noProof/>
          <w:color w:val="000000"/>
          <w:lang w:val="en-ID"/>
        </w:rPr>
        <w:t xml:space="preserve"> (</w:t>
      </w:r>
      <w:r w:rsidR="00104A62" w:rsidRPr="00F209F4">
        <w:rPr>
          <w:rFonts w:ascii="Times New Roman" w:eastAsia="Times New Roman" w:hAnsi="Times New Roman" w:cs="Times New Roman"/>
          <w:noProof/>
          <w:color w:val="000000"/>
        </w:rPr>
        <w:t>2025)</w:t>
      </w:r>
      <w:r w:rsidR="00104A62" w:rsidRPr="00F209F4">
        <w:rPr>
          <w:rFonts w:ascii="Times New Roman" w:eastAsia="Times New Roman" w:hAnsi="Times New Roman" w:cs="Times New Roman"/>
          <w:color w:val="000000"/>
        </w:rPr>
        <w:fldChar w:fldCharType="end"/>
      </w:r>
      <w:r w:rsidR="00104A62" w:rsidRPr="00F209F4">
        <w:rPr>
          <w:rFonts w:ascii="Times New Roman" w:eastAsia="Times New Roman" w:hAnsi="Times New Roman" w:cs="Times New Roman"/>
          <w:color w:val="000000"/>
          <w:lang w:val="en-ID"/>
        </w:rPr>
        <w:t xml:space="preserve"> </w:t>
      </w:r>
      <w:r w:rsidRPr="00F209F4">
        <w:rPr>
          <w:rFonts w:ascii="Times New Roman" w:eastAsia="Times New Roman" w:hAnsi="Times New Roman" w:cs="Times New Roman"/>
          <w:color w:val="000000"/>
        </w:rPr>
        <w:t>further reported that the students’ improvement was not significantly greater than that of students receiving traditional writing instruction, indicating that the generally positive evidence for ChatGPT's effectiveness should not be overstated.</w:t>
      </w:r>
    </w:p>
    <w:p w14:paraId="49C5D399" w14:textId="77777777" w:rsidR="00106ABD" w:rsidRPr="00F209F4" w:rsidRDefault="00BC7F22" w:rsidP="00504887">
      <w:pPr>
        <w:spacing w:before="240" w:line="240" w:lineRule="auto"/>
        <w:jc w:val="both"/>
        <w:rPr>
          <w:rFonts w:ascii="Times New Roman" w:eastAsia="Times New Roman" w:hAnsi="Times New Roman" w:cs="Times New Roman"/>
          <w:color w:val="000000"/>
        </w:rPr>
      </w:pPr>
      <w:r w:rsidRPr="00F209F4">
        <w:rPr>
          <w:rFonts w:ascii="Times New Roman" w:eastAsia="Times New Roman" w:hAnsi="Times New Roman" w:cs="Times New Roman"/>
          <w:color w:val="000000"/>
        </w:rPr>
        <w:t xml:space="preserve">Despite increasing interest and growing evidence on ChatGPT-assisted writing, the existing literature poses several important gaps. The first gap is that empirical research has been dominated by perception-based approaches, in which perceptions are collected through questionnaires, interviews, or students' self-reported experiences rather than objective evaluations of students’ writing outcomes </w:t>
      </w:r>
      <w:r w:rsidR="0029730D" w:rsidRPr="00F209F4">
        <w:rPr>
          <w:rFonts w:ascii="Times New Roman" w:eastAsia="Times New Roman" w:hAnsi="Times New Roman" w:cs="Times New Roman"/>
          <w:color w:val="000000"/>
        </w:rPr>
        <w:fldChar w:fldCharType="begin" w:fldLock="1"/>
      </w:r>
      <w:r w:rsidR="006A0206" w:rsidRPr="00F209F4">
        <w:rPr>
          <w:rFonts w:ascii="Times New Roman" w:eastAsia="Times New Roman" w:hAnsi="Times New Roman" w:cs="Times New Roman"/>
          <w:color w:val="000000"/>
        </w:rPr>
        <w:instrText>ADDIN CSL_CITATION {"citationItems":[{"id":"ITEM-1","itemData":{"DOI":"10.70730/PGCQ9242","ISSN":"26729431","abstract":"This study investigates the impact of ChatGPT on EFL students' argumentative writing development of 30 third-year English majors. The research examines writing quality improvements, student perceptions, and patterns of AI tool usage across a 16-week period. This study employed a mixed-methods design to investigate both students' writing development and their perceptions of AI integration. Writing development was assessed through comparative analysis of participants' first and fifth drafts as pre-test and post-test assessments, while perceptions data were collected through a validated 17-item questionnaire (Cronbach's α = 0.89) focusing on confidence and concerns in AI-assisted writing. Essays were evaluated using an adapted AIAS framework focusing on six dimensions: content, organization, language use, critical thinking, AI integration, and academic integrity. The quantitative analysis revealed significant enhancements in writing performance, with the most substantial improvements in academic integrity (+3.0 points. Furthermore, the thematic analysis of the draft comparisons demonstrated marked progression in argument construction, evidence integration, and academic voice. This research provides insights for developing pedagogical frameworks that optimize AI integration while fostering independent writing competencies.","author":[{"dropping-particle":"","family":"Khampusaen","given":"Dararat","non-dropping-particle":"","parse-names":false,"suffix":""}],"container-title":"LEARN Journal: Language Education and Acquisition Research Network","id":"ITEM-1","issue":"1","issued":{"date-parts":[["2025"]]},"page":"963-988","title":"The Impact of ChatGPT on Academic Writing Skills and Knowledge: An Investigation of Its Use in Argumentative Essays","type":"article-journal","volume":"18"},"uris":["http://www.mendeley.com/documents/?uuid=f183f5a8-c523-46f8-b7fc-60088191b971"]},{"id":"ITEM-2","itemData":{"DOI":"10.1186/s40561-024-00295-9","ISSN":"21967091","abstract":"This paper presents a study on the impact of ChatGPT as a formative feedback tool on the writing skills of undergraduate ESL students. Since artificial intelligence-driven automated writing evaluation tools positively impact students’ writing, ChatGPT, a generative artificial intelligence-propelled tool, can be expected to have a more substantial positive impact. However, very little empirical evidence regarding the impact of ChatGPT on writing is available. The current mixed methods intervention study tried to address this gap. Data were collected from tertiary level ESL students through three tests and as many focus group discussions. The findings indicate a significant positive impact of ChatGPT on students' academic writing skills, and students’ perceptions of the impact were also overwhelmingly positive. The study strengthens and advances theories of feedback as a dialogic tool and ChatGPT as a reliable writing tool, and has practical implications. With proper student training, ChatGPT can be a good feedback tool in large-size writing classes. Future researchers can investigate the impact of ChatGPT on various specific genres and micro aspects of writing.","author":[{"dropping-particle":"","family":"Mahapatra","given":"Santosh","non-dropping-particle":"","parse-names":false,"suffix":""}],"container-title":"Smart Learning Environments","id":"ITEM-2","issue":"9","issued":{"date-parts":[["2024"]]},"page":"1-28","publisher":"Springer Nature Singapore","title":"Impact of ChatGPT on ESL students’ academic writing skills: a mixed methods intervention study","type":"article-journal","volume":"11"},"uris":["http://www.mendeley.com/documents/?uuid=e4c66f8c-14b2-45d4-974f-2398784f7055"]},{"id":"ITEM-3","itemData":{"DOI":"10.1007/s44217-026-01153-1","ISBN":"4421702601153","ISSN":"27315525","abstract":"It is important to look more closely at how generative AI tools like ChatGPT affect student writing as they become more common in the classroom. At a military boarding high school in Vietnam where students are not allowed to use personal electronic devices outside of class, this study examines the effects of ChatGPT on argumentative writing among intermediate-level EFL learners (CEFR B1–B2). A quasi-experimental design with little outside interference was made possible by this rigorous environment. 42 students, ages 16 to 17, were divided into two groups over the course of six weeks. While the control group received in-person teacher instruction, the experimental group supported writing tasks using ChatGPT in a supervised computer lab. Weekly writing essays were written by both groups, and their performance was evaluated using a rubric for pre- and post-tests. Semi-structured interviews, classroom observations, and reflection journals were used to collect qualitative data. The experimental group initially outperformed the control group in fluency and structure, according to the results; however, formulaic writing and a decreased level of critical engagement were indicators of an over-reliance on AI. In contrast, the control group gradually improved its originality, argumentation, and cognitive ownership despite starting out slower. Additionally, students in this group reported feeling more confident and growing personally. These results imply that, even though ChatGPT can improve writing at the surface level, it might impede deeper learning if instructional scaffolding isn’t used. For technology to complement critical thinking and learner autonomy rather than replace them, it must be carefully incorporated into pedagogical frameworks.","author":[{"dropping-particle":"","family":"Mai","given":"Hien Thi","non-dropping-particle":"","parse-names":false,"suffix":""}],"container-title":"Discover Education","id":"ITEM-3","issue":"1","issued":{"date-parts":[["2026"]]},"page":"1-20","title":"Evaluating the impact of using ChatGPT on EFL students’ argumentative skills","type":"article-journal","volume":"5"},"uris":["http://www.mendeley.com/documents/?uuid=f47490bc-8371-434c-a7e0-5e617c77e51b"]},{"id":"ITEM-4","itemData":{"DOI":"10.1007/s44217-025-00602-7","ISBN":"0123456789","ISSN":"27315525","abstract":"This study investigated the impact of generative AI-assisted writing feedback, specifically using Grammarly, on English as a Foreign Language (EFL) learners’ writing proficiency, revision practices, and writing quality. Sixty postgraduate EFL students were randomly assigned to either an experimental group using Grammarly as an AI-enhanced feedback system or a control group receiving traditional instruction. Pre- and post-tests assessed overall writing proficiency, and semi-structured interviews were conducted with 25 students from the experimental group to gather qualitative data. Quantitative results indicated that the experimental group achieved significantly higher post-test scores than the control group. Additionally, positive correlations were found between the use of AI features, including generative AI, grammar, and vocabulary tools, and increased revision frequency, as well as improvements in content, organization, and cohesion. Thematic analysis of the qualitative data revealed that AI-assisted feedback promoted student engagement by reducing frustration, boosting confidence, and facilitating a greater sense of accomplishment. Participants emphasized the need to strategically integrate AI tools with traditional instruction, to foster critical thinking, and for AI tools to prioritize natural language fluency as well as to provide detailed feedback beyond basic grammar and mechanics. These results suggest that generative AI-assisted writing feedback, when used with pedagogical awareness, can effectively enhance EFL learners’ writing skills and support active participation in the writing process. The study also highlights that critical thinking skills are essential and that students should avoid overreliance on AI tools.","author":[{"dropping-particle":"","family":"Mekheimer","given":"Mohamed","non-dropping-particle":"","parse-names":false,"suffix":""}],"container-title":"Discover Education","id":"ITEM-4","issue":"1","issued":{"date-parts":[["2025"]]},"page":"1-20","publisher":"Springer International Publishing","title":"Generative AI-assisted feedback and EFL writing: a study on proficiency, revision frequency and writing quality","type":"article-journal","volume":"4"},"uris":["http://www.mendeley.com/documents/?uuid=11dabb82-f076-44d9-a413-804bbda7a65c"]},{"id":"ITEM-5","itemData":{"DOI":"10.1186/s40468-026-00442-8","ISSN":"22290443","abstract":"This study examines the effect of artificial intelligence (AI) generated feedback on the academic writing skills of English as a Second Language (ESL) students at the Faculty of Computing, Islamia University of Bahawalpur, Pakistan. A quasi-experimental mixed-methods design was employed with 400 students from first to eighth semesters, divided into an experimental group (receiving AI-generated feedback using Grammarly and ChatGPT) and a control group (receiving Teacher feedback). Pre and post-test essays, questionnaires, and interviews were used for data collection. Results showed that students receiving AI-generated feedback achieved greater improvements in grammar (43.5%), vocabulary (37.3%), cohesion (49.5%), and overall writing quality (37.8%) compared to the control group, with large effect sizes across all components. Significant reductions were observed in minor errors, including article usage, spelling, and consistency of tense. Qualitative findings revealed that students had positive perceptions of AI-generated feedback, reporting increased awareness of errors, improved confidence, and greater independence during revision; however, some concerns about overreliance were also noted. The study concludes that AI-generated feedback effectively supplements Teacher feedback, enhancing short-term writing performance and indicating potential for increased learner autonomy in ESL academic contexts.","author":[{"dropping-particle":"","family":"Mujeeb","given":"Nashra","non-dropping-particle":"","parse-names":false,"suffix":""},{"dropping-particle":"","family":"Arfan Lodhi","given":"Muhammad","non-dropping-particle":"","parse-names":false,"suffix":""},{"dropping-particle":"","family":"Ali","given":"Aqib","non-dropping-particle":"","parse-names":false,"suffix":""},{"dropping-particle":"","family":"Mashwani","given":"Wali Khan","non-dropping-particle":"","parse-names":false,"suffix":""},{"dropping-particle":"","family":"Mostafa","given":"Samih M.","non-dropping-particle":"","parse-names":false,"suffix":""},{"dropping-particle":"","family":"Ahmadini","given":"Abdullah Ali H.","non-dropping-particle":"","parse-names":false,"suffix":""}],"container-title":"Language Testing in Asia","id":"ITEM-5","issue":"1","issued":{"date-parts":[["2026"]]},"page":"1-21","title":"Beyond red ink: AI feedback and ESL academic writing development in higher education","type":"article-journal","volume":"16"},"uris":["http://www.mendeley.com/documents/?uuid=ba1e7cf1-bd14-4f29-8fbf-cbb28d0c65d0"]},{"id":"ITEM-6","itemData":{"DOI":"10.17509/3ebmy158","ISSN":"25026747","abstract":"AI-driven tools, such as ChatGPT, can be used to provide feedback on the content and language aspects of essay writing. This study investigates the effect of utilizing ChatGPT as a writing assistant on the quality of essays produced by undergraduate Indonesian EFL students. The study employed a quasi-experimental design, involving 35 participants divided into an experimental group (N = 18) and a control group (N = 17). Pre-test and post-test scores were compared statistically to measure essay quality. Additionally, a questionnaire was used to explore the perceptions of students in the experimental group on ChatGPT as a writing assistant. Findings indicated significant differences in essay quality between the two groups from the pre-test to the post-test. However, post-test scores showed no significant difference between the experimental and the control groups. The survey results showed that students in the experimental group expressed positive perceptions of using ChatGPT, as measured across four categories: usefulness, ease of use, ease of learning, and satisfaction. The study concludes that although ChatGPT did not produce a statistically significant increase in essay quality when compared to the conventional method alone, the findings of student perceptions suggest that it could be used as a secondary tool. This is evidenced by a survey showing that access to ChatGPT improved the writing experience with real-time and tailored feedback, which increased student engagement, confidence, and writing autonomy. Thus, EFL instructors can adopt the use of ChatGPT in their essay writing courses in conjunction with the conventional method.","author":[{"dropping-particle":"","family":"Puteri","given":"Celiacika Gustisiwi","non-dropping-particle":"","parse-names":false,"suffix":""},{"dropping-particle":"","family":"Cahyono","given":"Bambang Yudi","non-dropping-particle":"","parse-names":false,"suffix":""},{"dropping-particle":"","family":"Widiati","given":"Utami","non-dropping-particle":"","parse-names":false,"suffix":""},{"dropping-particle":"","family":"Suryati","given":"Nunung","non-dropping-particle":"","parse-names":false,"suffix":""}],"container-title":"Indonesian Journal of Applied Linguistics","id":"ITEM-6","issue":"2","issued":{"date-parts":[["2025"]]},"page":"332-346","title":"Using ChatGPT as a writing assistant: A study on essay quality development among Indonesian EFL University Students","type":"article-journal","volume":"15"},"uris":["http://www.mendeley.com/documents/?uuid=03342607-eeaf-4314-bce9-03f132bf4cf2"]},{"id":"ITEM-7","itemData":{"DOI":"10.1145/3664934.3664946","ISBN":"9798400716409","abstract":"ChatGPT, a revolutionary Artificial Intelligence (AI) tool, has taken the world by storm after its release by OpenAI in 2022. Many researchers have attempted to explore what role ChatGPT can play as an AI assistant in teaching and to what extent ChatGPT can be utilized for English as a foreign language (EFL) learners. The present study made exploratory efforts in shedding lights on the effect of applying ChatGPT as an AI Writing Assistant in English writing classroom for EFL learners. The research was conducted with 51 EFL learners divided into a control group (n=25) and an experimental group (n=26). The control group was given traditional in-class instruction and after-class activities, while the experimental group was encouraged to use ChatGPT during pre-writing stage and after-writing stage for content planning, personized interaction and tailored feedback. To avoid misuse of this AI tool, students are encouraged to do the drafting on their own. During the experiment (a duration of 10 weeks), writing tasks were employed to collect available data. It was found that the experimental group exhibited better writing proficiency in terms of content, structure and language use, compared with that of the control group. Overall, this research highlights the potentiality of ChatGPT as a valuable AI tool for EFL learners to improve English writing proficiency.","author":[{"dropping-particle":"","family":"Xiao","given":"Qimin","non-dropping-particle":"","parse-names":false,"suffix":""}],"container-title":"ACM International Conference Proceeding Series","id":"ITEM-7","issue":"1","issued":{"date-parts":[["2024"]]},"page":"51-56","publisher":"Association for Computing Machinery","title":"ChatGPT as an Artificial Intelligence (AI) Writing Assistant for EFL Learners: An Exploratory Study of its Effects on English writing Proficiency","type":"paper-conference","volume":"1"},"uris":["http://www.mendeley.com/documents/?uuid=88b51bbd-1df6-4400-a283-8eb52fe92d25"]},{"id":"ITEM-8","itemData":{"DOI":"10.16875/stem.2024.25.2.26","abstract":"This study aims to investigate the utilization of AI-assisted feedback by EFL college learners in their English writing. Specifically, the research sought to explore how writing assisted by ChatGPT improves students’ writing skills in comparison to peer feedback. Additionally, the study aimed to understand the learners’ perceptions regarding the use of ChatGPT in editing English writing. Participants were tasked with submitting their presentation scripts before their speaking exams. They received an instructional session on how to use the tool effectively and were told useful prompts for using ChatGPT. The collected writings were analyzed holistically by two experienced EFL instructors, and analytically by using Grammarly (2022), a free online grammar and spelling checker, to identify characteristics. The analysis revealed that there was a significant difference in holistic scores including content and organization. The experimental group who used the AI tool had significantly reduced grammatical and lexical errors. However, no significant difference between the groups was found in the word counts and use of vocabulary types. Additionally, reflections from participants indicates a positive attitude toward the use of AI-assisted feedback in English writing but there were some concerns about reliability and over-reliance. The study suggests pedagogical implications for the effective integration of AI-assistance in English writing based on these findings.","author":[{"dropping-particle":"","family":"Mun","given":"Chae-young","non-dropping-particle":"","parse-names":false,"suffix":""}],"container-title":"STEM Journal","id":"ITEM-8","issue":"2","issued":{"date-parts":[["2024"]]},"page":"26-39","title":"EFL Learners’ English Writing Feedback and Their Perception of Using ChatGPT","type":"article-journal","volume":"25"},"uris":["http://www.mendeley.com/documents/?uuid=fff65ba4-01c0-4e14-9c30-99d5e2882634"]},{"id":"ITEM-9","itemData":{"DOI":"10.22521/edupij.2025.17.345","ISSN":"25648020","abstract":"Background/purpose. The study investigates whether the AI-assisted learning leads to a significant difference in student scores across the measured writing skills, and it also provides valuable insights for teachers and students on utilizing ChatGPT effectively. Specifically, the study applies a quasi-experimental design to assess five core dimensions of writing proficiency: content, organization, vocabulary, language use, and mechanics. Materials/methods. The research was conducted with a sample of 10 high school students in Dhahran, who were selected through convenience sampling. Over a three-week period, the participants engaged in sessions, practicing how to write while using ChatGPT as a supplementary aid simultaneously. The AI tool provided real-time feedback on grammar, vocabulary, and coherence. The study utilized pre-test and post-test assessments to measure improvements in five specific competencies, namely, content, organization, vocabulary, language use, and mechanics. Participants were at CEFR levels A2–B1. Writing performance was evaluated using Jacobs et al.’s (1981) analytical scoring rubric. Statistical analyses included the Wilcoxon Signed Rank Test to assess significance and Two-Step Cluster Analysis to examine learner response patterns. Results. The results revealed a substantial increase in scores for content, language use, and vocabulary from pre-test to post-test phases. However, the advancement in scores for organization and mechanics was minuscule. The findings suggest that incorporating AI tools for writing, such as ChatGPT, into EFL instruction can augment certain aspects of writing proficiency. Statistically significant gains were observed in content (p &lt; .01), language use (p &lt; .05), and vocabulary (p ≈ .05), while organization and mechanics did not show significant changes. Cluster analysis identified two distinct student groups, with one demonstrating stronger performance gains. Conclusion. The increases in the average scores for content, vocabulary, language use, and the total scores indicate that the AI-assisted training was practical in helping EFLs enhance their writing proficiency. Overall, AI-assisted learning shows much promise in improving the writing proficiency of EFL students, but continued research is imperative to explore its full potential while addressing its limitations concurrently. Future research should also consider potential confounding variables, such as age, gender, first language, and cultural backg…","author":[{"dropping-particle":"","family":"Alangari","given":"Tahani Salman","non-dropping-particle":"","parse-names":false,"suffix":""}],"container-title":"Educational Process: International Journal","id":"ITEM-9","issued":{"date-parts":[["2025"]]},"page":"1-18","title":"The Effect of AI-Assisted Learning on EFL Writing Proficiency: Quasi-Experimental and Cluster Analysis","type":"article-journal","volume":"17"},"uris":["http://www.mendeley.com/documents/?uuid=b3d0a6cf-2cd3-43a5-9811-9c63254add7b"]}],"mendeley":{"formattedCitation":"(Alangari, 2025; Khampusaen, 2025; Mahapatra, 2024; Mai, 2026; Mekheimer, 2025; Mujeeb et al., 2026; Mun, 2024; Puteri et al., 2025; Q. Xiao, 2024)","plainTextFormattedCitation":"(Alangari, 2025; Khampusaen, 2025; Mahapatra, 2024; Mai, 2026; Mekheimer, 2025; Mujeeb et al., 2026; Mun, 2024; Puteri et al., 2025; Q. Xiao, 2024)","previouslyFormattedCitation":"(Alangari, 2025; Khampusaen, 2025; Mahapatra, 2024; Mai, 2026; Mekheimer, 2025; Mujeeb et al., 2026; Mun, 2024; Puteri et al., 2025; Q. Xiao, 2024)"},"properties":{"noteIndex":0},"schema":"https://github.com/citation-style-language/schema/raw/master/csl-citation.json"}</w:instrText>
      </w:r>
      <w:r w:rsidR="0029730D" w:rsidRPr="00F209F4">
        <w:rPr>
          <w:rFonts w:ascii="Times New Roman" w:eastAsia="Times New Roman" w:hAnsi="Times New Roman" w:cs="Times New Roman"/>
          <w:color w:val="000000"/>
        </w:rPr>
        <w:fldChar w:fldCharType="separate"/>
      </w:r>
      <w:r w:rsidR="00820593" w:rsidRPr="00F209F4">
        <w:rPr>
          <w:rFonts w:ascii="Times New Roman" w:eastAsia="Times New Roman" w:hAnsi="Times New Roman" w:cs="Times New Roman"/>
          <w:noProof/>
          <w:color w:val="000000"/>
        </w:rPr>
        <w:t>(Alangari, 2025; Khampusaen, 2025; Mahapatra, 2024; Mai, 2026; Mekheimer, 2025; Mujeeb et al., 2026; Mun, 2024; Puteri et al., 2025; Q. Xiao, 2024)</w:t>
      </w:r>
      <w:r w:rsidR="0029730D" w:rsidRPr="00F209F4">
        <w:rPr>
          <w:rFonts w:ascii="Times New Roman" w:eastAsia="Times New Roman" w:hAnsi="Times New Roman" w:cs="Times New Roman"/>
          <w:color w:val="000000"/>
        </w:rPr>
        <w:fldChar w:fldCharType="end"/>
      </w:r>
      <w:r w:rsidR="0029730D" w:rsidRPr="00F209F4">
        <w:rPr>
          <w:rFonts w:ascii="Times New Roman" w:eastAsia="Times New Roman" w:hAnsi="Times New Roman" w:cs="Times New Roman"/>
          <w:color w:val="000000"/>
          <w:lang w:val="en-ID"/>
        </w:rPr>
        <w:t>.</w:t>
      </w:r>
      <w:r w:rsidRPr="00F209F4">
        <w:rPr>
          <w:rFonts w:ascii="Times New Roman" w:eastAsia="Times New Roman" w:hAnsi="Times New Roman" w:cs="Times New Roman"/>
          <w:color w:val="000000"/>
        </w:rPr>
        <w:t xml:space="preserve"> Consequently, the extent to which ChatGPT influences the actual quality of students' written work remains largely underexplored </w:t>
      </w:r>
      <w:r w:rsidR="0029730D" w:rsidRPr="00F209F4">
        <w:rPr>
          <w:rFonts w:ascii="Times New Roman" w:eastAsia="Times New Roman" w:hAnsi="Times New Roman" w:cs="Times New Roman"/>
          <w:color w:val="000000"/>
        </w:rPr>
        <w:fldChar w:fldCharType="begin" w:fldLock="1"/>
      </w:r>
      <w:r w:rsidR="0029730D" w:rsidRPr="00F209F4">
        <w:rPr>
          <w:rFonts w:ascii="Times New Roman" w:eastAsia="Times New Roman" w:hAnsi="Times New Roman" w:cs="Times New Roman"/>
          <w:color w:val="000000"/>
        </w:rPr>
        <w:instrText>ADDIN CSL_CITATION {"citationItems":[{"id":"ITEM-1","itemData":{"DOI":"10.1007/s44217-024-00138-2","ISBN":"4421702400138","ISSN":"27315525","abstract":"Over the last four decades, studies have investigated the incorporation of Artificial Intelligence (AI) into education. A recent prominent AI-powered technology that has impacted the education sector is ChatGPT. This article provides a systematic review of 14 empirical studies incorporating ChatGPT into various educational settings, published in 2022 and before the 10th of April 2023—the date of conducting the search process. It carefully followed the essential steps outlined in the Preferred Reporting Items for Systematic Reviews and Meta-Analyses (PRISMA 2020) guidelines, as well as Okoli’s (Okoli in Commun Assoc Inf Syst, 2015) steps for conducting a rigorous and transparent systematic review. In this review, we aimed to explore how students and teachers have utilized ChatGPT in various educational settings, as well as the primary findings of those studies. By employing Creswell’s (Creswell in Educational research: planning, conducting, and evaluating quantitative and qualitative research [Ebook], Pearson Education, London, 2015) coding techniques for data extraction and interpretation, we sought to gain insight into their initial attempts at ChatGPT incorporation into education. This approach also enabled us to extract insights and considerations that can facilitate its effective and responsible use in future educational contexts. The results of this review show that learners have utilized ChatGPT as a virtual intelligent assistant, where it offered instant feedback, on-demand answers, and explanations of complex topics. Additionally, learners have used it to enhance their writing and language skills by generating ideas, composing essays, summarizing, translating, paraphrasing texts, or checking grammar. Moreover, learners turned to it as an aiding tool to facilitate their directed and personalized learning by assisting in understanding concepts and homework, providing structured learning plans, and clarifying assignments and tasks. However, the results of specific studies (n = 3, 21.4%) show that overuse of ChatGPT may negatively impact innovative capacities and collaborative learning competencies among learners. Educators, on the other hand, have utilized ChatGPT to create lesson plans, generate quizzes, and provide additional resources, which helped them enhance their productivity and efficiency and promote different teaching methodologies. Despite these benefits, the majority of the reviewed studies recommend the importance of conducting structu…","author":[{"dropping-particle":"","family":"Albadarin","given":"Yazid","non-dropping-particle":"","parse-names":false,"suffix":""},{"dropping-particle":"","family":"Saqr","given":"Mohammed","non-dropping-particle":"","parse-names":false,"suffix":""},{"dropping-particle":"","family":"Pope","given":"Nicolas","non-dropping-particle":"","parse-names":false,"suffix":""},{"dropping-particle":"","family":"Tukiainen","given":"Markku","non-dropping-particle":"","parse-names":false,"suffix":""}],"container-title":"Discover Education","id":"ITEM-1","issue":"1","issued":{"date-parts":[["2024"]]},"publisher":"Springer International Publishing","title":"A systematic literature review of empirical research on ChatGPT in education","type":"article-journal","volume":"3"},"uris":["http://www.mendeley.com/documents/?uuid=9cf16042-5a9e-4a75-b64d-a2e0c3ec836e"]}],"mendeley":{"formattedCitation":"(Albadarin et al., 2024)","plainTextFormattedCitation":"(Albadarin et al., 2024)","previouslyFormattedCitation":"(Albadarin et al., 2024)"},"properties":{"noteIndex":0},"schema":"https://github.com/citation-style-language/schema/raw/master/csl-citation.json"}</w:instrText>
      </w:r>
      <w:r w:rsidR="0029730D" w:rsidRPr="00F209F4">
        <w:rPr>
          <w:rFonts w:ascii="Times New Roman" w:eastAsia="Times New Roman" w:hAnsi="Times New Roman" w:cs="Times New Roman"/>
          <w:color w:val="000000"/>
        </w:rPr>
        <w:fldChar w:fldCharType="separate"/>
      </w:r>
      <w:r w:rsidR="0029730D" w:rsidRPr="00F209F4">
        <w:rPr>
          <w:rFonts w:ascii="Times New Roman" w:eastAsia="Times New Roman" w:hAnsi="Times New Roman" w:cs="Times New Roman"/>
          <w:noProof/>
          <w:color w:val="000000"/>
        </w:rPr>
        <w:t>(Albadarin et al., 2024)</w:t>
      </w:r>
      <w:r w:rsidR="0029730D" w:rsidRPr="00F209F4">
        <w:rPr>
          <w:rFonts w:ascii="Times New Roman" w:eastAsia="Times New Roman" w:hAnsi="Times New Roman" w:cs="Times New Roman"/>
          <w:color w:val="000000"/>
        </w:rPr>
        <w:fldChar w:fldCharType="end"/>
      </w:r>
      <w:r w:rsidR="0029730D" w:rsidRPr="00F209F4">
        <w:rPr>
          <w:rFonts w:ascii="Times New Roman" w:eastAsia="Times New Roman" w:hAnsi="Times New Roman" w:cs="Times New Roman"/>
          <w:color w:val="000000"/>
          <w:lang w:val="en-ID"/>
        </w:rPr>
        <w:t>.</w:t>
      </w:r>
      <w:r w:rsidRPr="00F209F4">
        <w:rPr>
          <w:rFonts w:ascii="Times New Roman" w:eastAsia="Times New Roman" w:hAnsi="Times New Roman" w:cs="Times New Roman"/>
          <w:color w:val="000000"/>
        </w:rPr>
        <w:t xml:space="preserve"> In addition, most existing empirical studies assess students’ writing development after several weeks of ChatGPT-assisted instruction. In contrast, fewer studies examine students' essays written under ChatGPT-assisted </w:t>
      </w:r>
      <w:r w:rsidRPr="00F209F4">
        <w:rPr>
          <w:rFonts w:ascii="Times New Roman" w:eastAsia="Times New Roman" w:hAnsi="Times New Roman" w:cs="Times New Roman"/>
          <w:color w:val="000000"/>
        </w:rPr>
        <w:lastRenderedPageBreak/>
        <w:t xml:space="preserve">conditions, with no precondition for ChatGPT intervention. </w:t>
      </w:r>
      <w:r w:rsidR="0029730D" w:rsidRPr="00F209F4">
        <w:rPr>
          <w:rFonts w:ascii="Times New Roman" w:eastAsia="Times New Roman" w:hAnsi="Times New Roman" w:cs="Times New Roman"/>
          <w:color w:val="000000"/>
        </w:rPr>
        <w:fldChar w:fldCharType="begin" w:fldLock="1"/>
      </w:r>
      <w:r w:rsidR="00820593" w:rsidRPr="00F209F4">
        <w:rPr>
          <w:rFonts w:ascii="Times New Roman" w:eastAsia="Times New Roman" w:hAnsi="Times New Roman" w:cs="Times New Roman"/>
          <w:color w:val="000000"/>
        </w:rPr>
        <w:instrText>ADDIN CSL_CITATION {"citationItems":[{"id":"ITEM-1","itemData":{"author":[{"dropping-particle":"","family":"Susha","given":"Iryna","non-dropping-particle":"","parse-names":false,"suffix":""},{"dropping-particle":"","family":"Viberg","given":"Olga","non-dropping-particle":"","parse-names":false,"suffix":""},{"dropping-particle":"","family":"Koren","given":"Gerbrand","non-dropping-particle":"","parse-names":false,"suffix":""}],"container-title":"2024 AIS SIGED European Conference on Information Systems Education Research","id":"ITEM-1","issued":{"date-parts":[["2024"]]},"page":"1-15","title":"Association for Information Systems Association for Information Systems AIS Electronic Library (AISeL) AIS Electronic Library (AISeL) CO-WRITING AN ESSAY WITH CHATGPT: EXPERIENCES AND CO-WRITING AN ESSAY WITH CHATGPT: EXPERIENCES AND PERCEPTIONS OF STUDEN","type":"paper-conference"},"uris":["http://www.mendeley.com/documents/?uuid=360b1790-7594-424b-8646-2a1622ee295c"]}],"mendeley":{"formattedCitation":"(Susha et al., 2024)","manualFormatting":"Susha et al. (2024)","plainTextFormattedCitation":"(Susha et al., 2024)","previouslyFormattedCitation":"(Susha et al., 2024)"},"properties":{"noteIndex":0},"schema":"https://github.com/citation-style-language/schema/raw/master/csl-citation.json"}</w:instrText>
      </w:r>
      <w:r w:rsidR="0029730D" w:rsidRPr="00F209F4">
        <w:rPr>
          <w:rFonts w:ascii="Times New Roman" w:eastAsia="Times New Roman" w:hAnsi="Times New Roman" w:cs="Times New Roman"/>
          <w:color w:val="000000"/>
        </w:rPr>
        <w:fldChar w:fldCharType="separate"/>
      </w:r>
      <w:r w:rsidR="0029730D" w:rsidRPr="00F209F4">
        <w:rPr>
          <w:rFonts w:ascii="Times New Roman" w:eastAsia="Times New Roman" w:hAnsi="Times New Roman" w:cs="Times New Roman"/>
          <w:noProof/>
          <w:color w:val="000000"/>
        </w:rPr>
        <w:t>Susha et al.</w:t>
      </w:r>
      <w:r w:rsidR="0029730D" w:rsidRPr="00F209F4">
        <w:rPr>
          <w:rFonts w:ascii="Times New Roman" w:eastAsia="Times New Roman" w:hAnsi="Times New Roman" w:cs="Times New Roman"/>
          <w:noProof/>
          <w:color w:val="000000"/>
          <w:lang w:val="en-ID"/>
        </w:rPr>
        <w:t xml:space="preserve"> (</w:t>
      </w:r>
      <w:r w:rsidR="0029730D" w:rsidRPr="00F209F4">
        <w:rPr>
          <w:rFonts w:ascii="Times New Roman" w:eastAsia="Times New Roman" w:hAnsi="Times New Roman" w:cs="Times New Roman"/>
          <w:noProof/>
          <w:color w:val="000000"/>
        </w:rPr>
        <w:t>2024)</w:t>
      </w:r>
      <w:r w:rsidR="0029730D" w:rsidRPr="00F209F4">
        <w:rPr>
          <w:rFonts w:ascii="Times New Roman" w:eastAsia="Times New Roman" w:hAnsi="Times New Roman" w:cs="Times New Roman"/>
          <w:color w:val="000000"/>
        </w:rPr>
        <w:fldChar w:fldCharType="end"/>
      </w:r>
      <w:r w:rsidRPr="00F209F4">
        <w:rPr>
          <w:rFonts w:ascii="Times New Roman" w:eastAsia="Times New Roman" w:hAnsi="Times New Roman" w:cs="Times New Roman"/>
          <w:color w:val="000000"/>
        </w:rPr>
        <w:t xml:space="preserve"> is closer to this approach, as students were tasked to co-write an argumentative essay with ChatGPT. However, the study explored students’ reflections and experiences rather than studying expert assessment of the resulting essays. The second gap is that existing scholarly research is predominantly conducted </w:t>
      </w:r>
      <w:r w:rsidR="00177640" w:rsidRPr="00F209F4">
        <w:rPr>
          <w:rFonts w:ascii="Times New Roman" w:eastAsia="Times New Roman" w:hAnsi="Times New Roman" w:cs="Times New Roman"/>
          <w:color w:val="000000"/>
          <w:lang w:val="en-US"/>
        </w:rPr>
        <w:t>with</w:t>
      </w:r>
      <w:r w:rsidRPr="00F209F4">
        <w:rPr>
          <w:rFonts w:ascii="Times New Roman" w:eastAsia="Times New Roman" w:hAnsi="Times New Roman" w:cs="Times New Roman"/>
          <w:color w:val="000000"/>
        </w:rPr>
        <w:t xml:space="preserve"> EFL and ESL university students </w:t>
      </w:r>
      <w:r w:rsidR="00820593" w:rsidRPr="00F209F4">
        <w:rPr>
          <w:rFonts w:ascii="Times New Roman" w:eastAsia="Times New Roman" w:hAnsi="Times New Roman" w:cs="Times New Roman"/>
          <w:color w:val="000000"/>
        </w:rPr>
        <w:fldChar w:fldCharType="begin" w:fldLock="1"/>
      </w:r>
      <w:r w:rsidR="00820593" w:rsidRPr="00F209F4">
        <w:rPr>
          <w:rFonts w:ascii="Times New Roman" w:eastAsia="Times New Roman" w:hAnsi="Times New Roman" w:cs="Times New Roman"/>
          <w:color w:val="000000"/>
        </w:rPr>
        <w:instrText>ADDIN CSL_CITATION {"citationItems":[{"id":"ITEM-1","itemData":{"DOI":"10.1186/s40561-024-00342-5","ISSN":"21967091","abstract":"ChatGPT, a sophisticated artificial intelligence (AI) chatbot capable of providing personalised responses to users’ inquiries, recently has had a substantial impact on education. Many studies have explored the use of ChatGPT in English as a second language (ESL) and English as a foreign language (EFL) education since its release on 30 November 2022. However, there has been a lack of systematic reviews summarising both the current knowledge and the gaps in this research area. This systematic review analyses 70 empirical studies related to the use of ChatGPT in ESL/EFL education within a 1.5-year period following its release. Using the Technology-based Learning Model, we provide a comprehensive overview of the domains in which ChatGPT has been applied, the methodological approaches, and associated research issues. The included studies collectively provide solid evidence regarding the affordances (e.g., increased learning opportunities, personalised learning, and teacher support) and potential drawbacks (e.g., incorrect information, privacy leakage, and academic dishonesty) of ChatGPT use in ESL/EFL education. However, our findings indicate that the majority of studies have focused on students’ use of this AI tool in writing, while few studies have quantitatively examined its effects on students’ performance and motivation. In addition, the impact of ChatGPT on other language skills, such as reading, speaking, and listening, remains under-researched. Therefore, we recommend that longer-term studies with rigorous research designs (e.g., quasi-experimental designs) and objective data sources (e.g., standardised tests) be conducted to provide more robust evidence regarding the influence of ChatGPT on students’ English language acquisition.","author":[{"dropping-particle":"","family":"Lo","given":"Chung Kwan","non-dropping-particle":"","parse-names":false,"suffix":""},{"dropping-particle":"","family":"Yu","given":"Philip Leung Ho","non-dropping-particle":"","parse-names":false,"suffix":""},{"dropping-particle":"","family":"Xu","given":"Simin","non-dropping-particle":"","parse-names":false,"suffix":""},{"dropping-particle":"","family":"Ng","given":"Davy Tsz Kit","non-dropping-particle":"","parse-names":false,"suffix":""},{"dropping-particle":"","family":"Jong","given":"Morris Siu yung","non-dropping-particle":"","parse-names":false,"suffix":""}],"container-title":"Smart Learning Environments","id":"ITEM-1","issue":"1","issued":{"date-parts":[["2024"]]},"publisher":"Springer Nature Singapore","title":"Exploring the application of ChatGPT in ESL/EFL education and related research issues: a systematic review of empirical studies","type":"article-journal","volume":"11"},"uris":["http://www.mendeley.com/documents/?uuid=b81e76a5-ac84-4ac9-8d6e-f72578daa8f4"]},{"id":"ITEM-2","itemData":{"DOI":"10.1186/s40561-024-00295-9","ISSN":"21967091","abstract":"This paper presents a study on the impact of ChatGPT as a formative feedback tool on the writing skills of undergraduate ESL students. Since artificial intelligence-driven automated writing evaluation tools positively impact students’ writing, ChatGPT, a generative artificial intelligence-propelled tool, can be expected to have a more substantial positive impact. However, very little empirical evidence regarding the impact of ChatGPT on writing is available. The current mixed methods intervention study tried to address this gap. Data were collected from tertiary level ESL students through three tests and as many focus group discussions. The findings indicate a significant positive impact of ChatGPT on students' academic writing skills, and students’ perceptions of the impact were also overwhelmingly positive. The study strengthens and advances theories of feedback as a dialogic tool and ChatGPT as a reliable writing tool, and has practical implications. With proper student training, ChatGPT can be a good feedback tool in large-size writing classes. Future researchers can investigate the impact of ChatGPT on various specific genres and micro aspects of writing.","author":[{"dropping-particle":"","family":"Mahapatra","given":"Santosh","non-dropping-particle":"","parse-names":false,"suffix":""}],"container-title":"Smart Learning Environments","id":"ITEM-2","issue":"9","issued":{"date-parts":[["2024"]]},"page":"1-28","publisher":"Springer Nature Singapore","title":"Impact of ChatGPT on ESL students’ academic writing skills: a mixed methods intervention study","type":"article-journal","volume":"11"},"uris":["http://www.mendeley.com/documents/?uuid=e4c66f8c-14b2-45d4-974f-2398784f7055"]},{"id":"ITEM-3","itemData":{"DOI":"10.58304/ijts.20240304","ISSN":"26336898","abstract":"Since its release in November 2022, ChatGPT has become a focal point of discussion among scholars and practitioners. This study investigates the role of ChatGPT in English as a Foreign Language (EFL) writing through a systematic review of the 20 most pertinent articles. Inclusion and exclusion of references were based on the Preferred Reporting Items for Systematic Reviews and Meta-Analyses (PRISMA) guidelines. Findings suggest that the integration of artificial intelligence (AI) into education is an evolving process that significantly impacts how EFL students learn to write. This systematic review highlights both the opportunities and challenges associated with adopting ChatGPT for EFL writing. On one hand, ChatGPT offers innovative ways to enhance writing skills, providing instant feedback and diverse writing prompts. On the other hand, challenges such as dependency on AI and the need for critical thinking skills remain. Based on the synthesized literature, recommendations for EFL teaching were proposed, emphasizing a balanced approach to integrating AI tools like ChatGPT into writing curricula and creating a community of practice among teachers and students.","author":[{"dropping-particle":"","family":"Teng","given":"Mark Feng","non-dropping-particle":"","parse-names":false,"suffix":""}],"container-title":"International Journal of TESOL Studies","id":"ITEM-3","issue":"3","issued":{"date-parts":[["2024"]]},"page":"36-57","title":"A Systematic Review of ChatGPT for English as a Foreign Language Writing: Opportunities, Challenges, and Recommendations","type":"article-journal","volume":"6"},"uris":["http://www.mendeley.com/documents/?uuid=2ce04f6d-f107-48fe-a5ca-dc2cc394bc3a"]},{"id":"ITEM-4","itemData":{"DOI":"10.1007/s40299-025-01076-9","ISSN":"22437908","abstract":"This study examines the interaction patterns and perceptions of university students who used ChatGPT during the English essay writing process. Twenty university students in Korea were divided into two groups based on English proficiency: 10 advanced learners and 10 intermediate learners. Participants completed essay writing with the assistance of ChatGPT, and their interaction logs were collected throughout the process. The logs were analyzed using Epistemic Network Analysis (ENA) to identify interaction patterns across proficiency levels. In addition, thematic analysis of interview data was conducted to examine learners' perceptions of ChatGPT-supported writing. ENA results showed that advanced learners used ChatGPT primarily during the prewriting stage for information gathering, word choice exploration, and translation, and later shifted to refining expressions during drafting. In contrast, intermediate learners relied more heavily on ChatGPT during drafting, particularly for lexical and syntactic exploration. Thematic analysis revealed that although learners recognized ChatGPT as an efficient and supportive tool for English essay writing, they also noted its limitations, including unclear information sources and insufficient contextual understanding.","author":[{"dropping-particle":"","family":"Jang","given":"Hyeji","non-dropping-particle":"","parse-names":false,"suffix":""},{"dropping-particle":"","family":"Jin","given":"Lingxi","non-dropping-particle":"","parse-names":false,"suffix":""},{"dropping-particle":"","family":"So","given":"Hyo Jeong","non-dropping-particle":"","parse-names":false,"suffix":""}],"container-title":"Asia-Pacific Education Researcher","id":"ITEM-4","issued":{"date-parts":[["2026"]]},"page":"805-818","title":"Examining University Students’ Engagement with ChatGPT in English Essay Writing: Interaction Patterns and Perceptions","type":"article-journal","volume":"35"},"uris":["http://www.mendeley.com/documents/?uuid=0aaf4c19-1f9b-4868-9799-d23e41056a87"]},{"id":"ITEM-5","itemData":{"DOI":"10.12928/eltej.v4i1.2371","abstract":"This study is primarily designed for investigating the tertiary students’ perspectives on the writing difficulties of essays. This study was conducted in explanatory research in which quantitative and qualitative data were obtained from the web-based questionnaire and semi-structured interview, then analyzed separately. 21 undergraduate students have enrolled in the survey and 6 of them were invited to the interview section. This research reveals tertiary students' problems in essay writing course are categorized into: affective problems which raise from students’ and lecturers’ attitude while teaching and learning Essay Writing Course, cognitive problems that considered as the difficulties in the areas of writing viewpoint, transferring language, and the process of writing, and linguistic problems in the area of lexico-grammar, vocabulary, and the structure of the essay. Due to the findings, those aspects of academic writing should be serious attention for both EFL students and teachers to overcome the problems. The findings of this study have implications for EFL writing course designers as basic data of material improvement and for researchers particularly in the realms of language and education.","author":[{"dropping-particle":"","family":"Bulqiyah","given":"Suhaimah","non-dropping-particle":"","parse-names":false,"suffix":""},{"dropping-particle":"","family":"Mahbub","given":"Moh. Arif","non-dropping-particle":"","parse-names":false,"suffix":""},{"dropping-particle":"","family":"Nugraheni","given":"Dyah Ayu","non-dropping-particle":"","parse-names":false,"suffix":""}],"container-title":"English Language Teaching Educational Journal","id":"ITEM-5","issue":"1","issued":{"date-parts":[["2021"]]},"page":"61","title":"Investigating writing difficulties in essay writing: Tertiary students’ perspectives","type":"article-journal","volume":"4"},"uris":["http://www.mendeley.com/documents/?uuid=9abc75fb-224e-4282-85d9-7e096f505b69"]}],"mendeley":{"formattedCitation":"(Bulqiyah et al., 2021; Jang et al., 2026; Lo et al., 2024; Mahapatra, 2024; Teng, 2024)","plainTextFormattedCitation":"(Bulqiyah et al., 2021; Jang et al., 2026; Lo et al., 2024; Mahapatra, 2024; Teng, 2024)","previouslyFormattedCitation":"(Bulqiyah et al., 2021; Jang et al., 2026; Lo et al., 2024; Mahapatra, 2024; Teng, 2024)"},"properties":{"noteIndex":0},"schema":"https://github.com/citation-style-language/schema/raw/master/csl-citation.json"}</w:instrText>
      </w:r>
      <w:r w:rsidR="00820593" w:rsidRPr="00F209F4">
        <w:rPr>
          <w:rFonts w:ascii="Times New Roman" w:eastAsia="Times New Roman" w:hAnsi="Times New Roman" w:cs="Times New Roman"/>
          <w:color w:val="000000"/>
        </w:rPr>
        <w:fldChar w:fldCharType="separate"/>
      </w:r>
      <w:r w:rsidR="00820593" w:rsidRPr="00F209F4">
        <w:rPr>
          <w:rFonts w:ascii="Times New Roman" w:eastAsia="Times New Roman" w:hAnsi="Times New Roman" w:cs="Times New Roman"/>
          <w:noProof/>
          <w:color w:val="000000"/>
        </w:rPr>
        <w:t>(Bulqiyah et al., 2021; Jang et al., 2026; Lo et al., 2024; Mahapatra, 2024; Teng, 2024)</w:t>
      </w:r>
      <w:r w:rsidR="00820593" w:rsidRPr="00F209F4">
        <w:rPr>
          <w:rFonts w:ascii="Times New Roman" w:eastAsia="Times New Roman" w:hAnsi="Times New Roman" w:cs="Times New Roman"/>
          <w:color w:val="000000"/>
        </w:rPr>
        <w:fldChar w:fldCharType="end"/>
      </w:r>
      <w:r w:rsidR="00820593" w:rsidRPr="00F209F4">
        <w:rPr>
          <w:rFonts w:ascii="Times New Roman" w:eastAsia="Times New Roman" w:hAnsi="Times New Roman" w:cs="Times New Roman"/>
          <w:color w:val="000000"/>
          <w:lang w:val="en-ID"/>
        </w:rPr>
        <w:t>.</w:t>
      </w:r>
      <w:r w:rsidRPr="00F209F4">
        <w:rPr>
          <w:rFonts w:ascii="Times New Roman" w:eastAsia="Times New Roman" w:hAnsi="Times New Roman" w:cs="Times New Roman"/>
          <w:color w:val="000000"/>
        </w:rPr>
        <w:t xml:space="preserve"> Hence, a limited understanding of how ChatGPT influences underrepresented language contexts </w:t>
      </w:r>
      <w:r w:rsidR="00820593" w:rsidRPr="00F209F4">
        <w:rPr>
          <w:rFonts w:ascii="Times New Roman" w:eastAsia="Times New Roman" w:hAnsi="Times New Roman" w:cs="Times New Roman"/>
          <w:color w:val="000000"/>
        </w:rPr>
        <w:fldChar w:fldCharType="begin" w:fldLock="1"/>
      </w:r>
      <w:r w:rsidR="006A0206" w:rsidRPr="00F209F4">
        <w:rPr>
          <w:rFonts w:ascii="Times New Roman" w:eastAsia="Times New Roman" w:hAnsi="Times New Roman" w:cs="Times New Roman"/>
          <w:color w:val="000000"/>
        </w:rPr>
        <w:instrText>ADDIN CSL_CITATION {"citationItems":[{"id":"ITEM-1","itemData":{"DOI":"10.1007/s44217-024-00138-2","ISBN":"4421702400138","ISSN":"27315525","abstract":"Over the last four decades, studies have investigated the incorporation of Artificial Intelligence (AI) into education. A recent prominent AI-powered technology that has impacted the education sector is ChatGPT. This article provides a systematic review of 14 empirical studies incorporating ChatGPT into various educational settings, published in 2022 and before the 10th of April 2023—the date of conducting the search process. It carefully followed the essential steps outlined in the Preferred Reporting Items for Systematic Reviews and Meta-Analyses (PRISMA 2020) guidelines, as well as Okoli’s (Okoli in Commun Assoc Inf Syst, 2015) steps for conducting a rigorous and transparent systematic review. In this review, we aimed to explore how students and teachers have utilized ChatGPT in various educational settings, as well as the primary findings of those studies. By employing Creswell’s (Creswell in Educational research: planning, conducting, and evaluating quantitative and qualitative research [Ebook], Pearson Education, London, 2015) coding techniques for data extraction and interpretation, we sought to gain insight into their initial attempts at ChatGPT incorporation into education. This approach also enabled us to extract insights and considerations that can facilitate its effective and responsible use in future educational contexts. The results of this review show that learners have utilized ChatGPT as a virtual intelligent assistant, where it offered instant feedback, on-demand answers, and explanations of complex topics. Additionally, learners have used it to enhance their writing and language skills by generating ideas, composing essays, summarizing, translating, paraphrasing texts, or checking grammar. Moreover, learners turned to it as an aiding tool to facilitate their directed and personalized learning by assisting in understanding concepts and homework, providing structured learning plans, and clarifying assignments and tasks. However, the results of specific studies (n = 3, 21.4%) show that overuse of ChatGPT may negatively impact innovative capacities and collaborative learning competencies among learners. Educators, on the other hand, have utilized ChatGPT to create lesson plans, generate quizzes, and provide additional resources, which helped them enhance their productivity and efficiency and promote different teaching methodologies. Despite these benefits, the majority of the reviewed studies recommend the importance of conducting structu…","author":[{"dropping-particle":"","family":"Albadarin","given":"Yazid","non-dropping-particle":"","parse-names":false,"suffix":""},{"dropping-particle":"","family":"Saqr","given":"Mohammed","non-dropping-particle":"","parse-names":false,"suffix":""},{"dropping-particle":"","family":"Pope","given":"Nicolas","non-dropping-particle":"","parse-names":false,"suffix":""},{"dropping-particle":"","family":"Tukiainen","given":"Markku","non-dropping-particle":"","parse-names":false,"suffix":""}],"container-title":"Discover Education","id":"ITEM-1","issue":"1","issued":{"date-parts":[["2024"]]},"publisher":"Springer International Publishing","title":"A systematic literature review of empirical research on ChatGPT in education","type":"article-journal","volume":"3"},"uris":["http://www.mendeley.com/documents/?uuid=9cf16042-5a9e-4a75-b64d-a2e0c3ec836e"]},{"id":"ITEM-2","itemData":{"DOI":"10.1177/20965311241310881","ISSN":"26321742","abstract":"Purpose Recent advancements in artificial intelligence (AI)-powered technologies, particularly ChatGPT, have sparked significant interest in English as a Foreign Language (EFL) education. This review aims to explore the landscape of ChatGPT's application in EFL writing. Design/Approach/Method Given the nascence of this field, the study conducts a scoping review by analyzing 16 empirical studies published before December 2023 to investigate the role of ChatGPT in EFL writing. Findings The review explores the current and potential uses of ChatGPT in EFL writing, highlighting its dual role as both a writing assistant and an assessment tool. On one hand, ChatGPT is widely acknowledged for providing real-time feedback that enhances writing quality and efficiency. On the other hand, challenges and concerns remain prevalent. Originality/Value The findings reveal key gaps in the literature, such as the need for more interdisciplinary research, the adaptation of AI models to meet the linguistic and cultural needs of EFL learners, and the integration of multimodal AI tools. The review emphasizes the importance of critical thinking and information literacy training for educators and students while addressing ethical considerations. These insights offer a roadmap for future research and the practical implementation of AI in language education, providing valuable guidance for different stakeholders.","author":[{"dropping-particle":"","family":"Xiao","given":"Feiwen","non-dropping-particle":"","parse-names":false,"suffix":""},{"dropping-particle":"","family":"Zhu","given":"Siyu","non-dropping-particle":"","parse-names":false,"suffix":""},{"dropping-particle":"","family":"Xin","given":"Wen","non-dropping-particle":"","parse-names":false,"suffix":""}],"container-title":"ECNU Review of Education","id":"ITEM-2","issue":"1","issued":{"date-parts":[["2026"]]},"page":"1-19","title":"Exploring the Landscape of Generative AI (ChatGPT)-Powered Writing Instruction in English as a Foreign Language Education: A Scoping Review","type":"article-journal","volume":"9"},"uris":["http://www.mendeley.com/documents/?uuid=4fe91649-7412-4b03-9dd9-7551340fa709"]}],"mendeley":{"formattedCitation":"(Albadarin et al., 2024; F. Xiao et al., 2026)","plainTextFormattedCitation":"(Albadarin et al., 2024; F. Xiao et al., 2026)","previouslyFormattedCitation":"(Albadarin et al., 2024; F. Xiao et al., 2026)"},"properties":{"noteIndex":0},"schema":"https://github.com/citation-style-language/schema/raw/master/csl-citation.json"}</w:instrText>
      </w:r>
      <w:r w:rsidR="00820593" w:rsidRPr="00F209F4">
        <w:rPr>
          <w:rFonts w:ascii="Times New Roman" w:eastAsia="Times New Roman" w:hAnsi="Times New Roman" w:cs="Times New Roman"/>
          <w:color w:val="000000"/>
        </w:rPr>
        <w:fldChar w:fldCharType="separate"/>
      </w:r>
      <w:r w:rsidR="00820593" w:rsidRPr="00F209F4">
        <w:rPr>
          <w:rFonts w:ascii="Times New Roman" w:eastAsia="Times New Roman" w:hAnsi="Times New Roman" w:cs="Times New Roman"/>
          <w:noProof/>
          <w:color w:val="000000"/>
        </w:rPr>
        <w:t>(Albadarin et al., 2024; F. Xiao et al., 2026)</w:t>
      </w:r>
      <w:r w:rsidR="00820593" w:rsidRPr="00F209F4">
        <w:rPr>
          <w:rFonts w:ascii="Times New Roman" w:eastAsia="Times New Roman" w:hAnsi="Times New Roman" w:cs="Times New Roman"/>
          <w:color w:val="000000"/>
        </w:rPr>
        <w:fldChar w:fldCharType="end"/>
      </w:r>
      <w:r w:rsidR="00820593" w:rsidRPr="00F209F4">
        <w:rPr>
          <w:rFonts w:ascii="Times New Roman" w:eastAsia="Times New Roman" w:hAnsi="Times New Roman" w:cs="Times New Roman"/>
          <w:color w:val="000000"/>
          <w:lang w:val="en-ID"/>
        </w:rPr>
        <w:t xml:space="preserve">. </w:t>
      </w:r>
      <w:r w:rsidRPr="00F209F4">
        <w:rPr>
          <w:rFonts w:ascii="Times New Roman" w:eastAsia="Times New Roman" w:hAnsi="Times New Roman" w:cs="Times New Roman"/>
          <w:color w:val="000000"/>
        </w:rPr>
        <w:t xml:space="preserve">Scholars also reported that English prompts are more accurately responded to than those in other languages, particularly for complex reasoning </w:t>
      </w:r>
      <w:r w:rsidR="00E315C4" w:rsidRPr="00F209F4">
        <w:rPr>
          <w:rFonts w:ascii="Times New Roman" w:eastAsia="Times New Roman" w:hAnsi="Times New Roman" w:cs="Times New Roman"/>
          <w:color w:val="000000"/>
        </w:rPr>
        <w:fldChar w:fldCharType="begin" w:fldLock="1"/>
      </w:r>
      <w:r w:rsidR="008C0B4A" w:rsidRPr="00F209F4">
        <w:rPr>
          <w:rFonts w:ascii="Times New Roman" w:eastAsia="Times New Roman" w:hAnsi="Times New Roman" w:cs="Times New Roman"/>
          <w:color w:val="000000"/>
        </w:rPr>
        <w:instrText>ADDIN CSL_CITATION {"citationItems":[{"id":"ITEM-1","itemData":{"DOI":"10.18653/v1/2023.findings-emnlp.878","ISBN":"9798891760615","abstract":"Over the last few years, large language models (LLMs) have emerged as the most important breakthroughs in natural language processing (NLP) that fundamentally transform research and developments in the field. ChatGPT represents one of the most exciting LLM systems developed recently to showcase impressive skills for language generation and highly attract public attention. Among various exciting applications discovered for ChatGPT in English, the model can process and generate texts for multiple languages due to its multilingual training data. Given the broad adoption of ChatGPT for English in different problems and areas, a natural question is whether ChatGPT can also be applied effectively for other languages or it is necessary to develop more language-specific technologies. The answer to this question requires a thorough evaluation of ChatGPT over multiple tasks with diverse languages and large datasets (i.e., beyond reported anecdotes), which is still missing or limited in current research. Our work aims to fill this gap for the evaluation of ChatGPT and similar LLMs to provide more comprehensive information for multilingual NLP applications. In particular, we evaluate ChatGPT on 7 different tasks, covering 37 diverse languages with high, medium, low, and extremely low resources. Compared to the performance of previous models, our extensive experiments demonstrate the worse performance of ChatGPT for different NLP tasks and languages, calling for further research to develop better models and understanding for multilingual learning.","author":[{"dropping-particle":"","family":"Lai","given":"Viet Dac","non-dropping-particle":"","parse-names":false,"suffix":""},{"dropping-particle":"","family":"Ngo","given":"Nghia Trung","non-dropping-particle":"","parse-names":false,"suffix":""},{"dropping-particle":"Ben","family":"Veyseh","given":"Amir Pouran","non-dropping-particle":"","parse-names":false,"suffix":""},{"dropping-particle":"","family":"Man","given":"Hieu","non-dropping-particle":"","parse-names":false,"suffix":""},{"dropping-particle":"","family":"Dernoncourt","given":"Franck","non-dropping-particle":"","parse-names":false,"suffix":""},{"dropping-particle":"","family":"Bui","given":"Trung","non-dropping-particle":"","parse-names":false,"suffix":""},{"dropping-particle":"","family":"Nguyen","given":"Thien Huu","non-dropping-particle":"","parse-names":false,"suffix":""}],"container-title":"arXiv preprint arXiv:2304.05613","id":"ITEM-1","issued":{"date-parts":[["2023"]]},"page":"13171-13189","title":"ChatGPT Beyond English: Towards a Comprehensive Evaluation of Large Language Models in Multilingual Learning","type":"paper-conference"},"uris":["http://www.mendeley.com/documents/?uuid=5f324808-8dca-429f-91f1-c026dbd76081"]},{"id":"ITEM-2","itemData":{"abstract":"Multilingual Large Language Models (LLMs) have demonstrated significant effectiveness across various languages, particularly in high-resource languages such as English. However, their performance in terms of factual accuracy across other low-resource languages, especially Indic languages, remains an area of investigation. In this study, we assess the factual accuracy of LLMs - GPT-4o, Gemma-2-9B, Gemma-2-2B, and Llama-3.1-8B - by comparing their performance in English and Indic languages using the IndicQuest dataset, which contains question-answer pairs in English and 19 Indic languages. By asking the same questions in English and their respective Indic translations, we analyze whether the models are more reliable for regional context questions in Indic languages or when operating in English. Our findings reveal that LLMs often perform better in English, even for questions rooted in Indic contexts. Notably, we observe a higher tendency for hallucination in responses generated in low-resource Indic languages, highlighting challenges in the multilingual understanding capabilities of current LLMs.","author":[{"dropping-particle":"","family":"Rohera","given":"Pritika","non-dropping-particle":"","parse-names":false,"suffix":""},{"dropping-particle":"","family":"Ginimav","given":"Chaitrali","non-dropping-particle":"","parse-names":false,"suffix":""},{"dropping-particle":"","family":"Sawant","given":"Gayatri","non-dropping-particle":"","parse-names":false,"suffix":""},{"dropping-particle":"","family":"Joshi","given":"Raviraj","non-dropping-particle":"","parse-names":false,"suffix":""}],"container-title":"rXiv preprint arXiv:2504.20022","id":"ITEM-2","issued":{"date-parts":[["2025"]]},"title":"Better To Ask in English? Evaluating Factual Accuracy of Multilingual LLMs in English and Low-Resource Languages","type":"paper-conference"},"uris":["http://www.mendeley.com/documents/?uuid=bf5cd16e-1ca3-4a88-9010-601e636a32c7"]},{"id":"ITEM-3","itemData":{"DOI":"10.18653/v1/2023.emnlp-main.491","ISBN":"9798891760608","abstract":"Large language models (LLMs) have demonstrated exceptional natural language understanding abilities, and have excelled in a variety of natural language processing (NLP) tasks. Despite the fact that most LLMs are trained predominantly on English, multiple studies have demonstrated their capabilities in a variety of languages. However, fundamental questions persist regarding how LLMs acquire their multilingual abilities and how performance varies across different languages. These inquiries are crucial for the study of LLMs since users and researchers often come from diverse language backgrounds, potentially influencing how they use LLMs and interpret their output. In this work, we propose a systematic way of qualitatively and quantitatively evaluating the multilingual capabilities of LLMs. We investigate the phenomenon of cross-language generalization in LLMs, wherein limited multilingual training data leads to advanced multilingual capabilities. To accomplish this, we employ a novel prompt back-translation method. The results demonstrate that LLMs, such as GPT, can effectively transfer learned knowledge across different languages, yielding relatively consistent results in translation-equivariant tasks, in which the correct output does not depend on the language of the input. However, LLMs struggle to provide accurate results in translation-variant tasks, which lack this property, requiring careful user judgment to evaluate the answers.","author":[{"dropping-particle":"","family":"Zhang","given":"Xiang","non-dropping-particle":"","parse-names":false,"suffix":""},{"dropping-particle":"","family":"Li","given":"Senyu","non-dropping-particle":"","parse-names":false,"suffix":""},{"dropping-particle":"","family":"Hauer","given":"Bradley","non-dropping-particle":"","parse-names":false,"suffix":""},{"dropping-particle":"","family":"Shi","given":"Ning","non-dropping-particle":"","parse-names":false,"suffix":""},{"dropping-particle":"","family":"Kondrak","given":"Grzegorz","non-dropping-particle":"","parse-names":false,"suffix":""}],"container-title":"EMNLP 2023 - 2023 Conference on Empirical Methods in Natural Language Processing","id":"ITEM-3","issued":{"date-parts":[["2023"]]},"page":"7915-7927","title":"Don't Trust ChatGPT when your Question is not in English: A Study of Multilingual Abilities and Types of LLMs","type":"paper-conference"},"uris":["http://www.mendeley.com/documents/?uuid=b416b335-3991-449c-8823-5c6f68648e1c"]}],"mendeley":{"formattedCitation":"(Lai et al., 2023; Rohera et al., 2025; Zhang et al., 2023)","plainTextFormattedCitation":"(Lai et al., 2023; Rohera et al., 2025; Zhang et al., 2023)","previouslyFormattedCitation":"(Lai et al., 2023; Rohera et al., 2025; Zhang et al., 2023)"},"properties":{"noteIndex":0},"schema":"https://github.com/citation-style-language/schema/raw/master/csl-citation.json"}</w:instrText>
      </w:r>
      <w:r w:rsidR="00E315C4" w:rsidRPr="00F209F4">
        <w:rPr>
          <w:rFonts w:ascii="Times New Roman" w:eastAsia="Times New Roman" w:hAnsi="Times New Roman" w:cs="Times New Roman"/>
          <w:color w:val="000000"/>
        </w:rPr>
        <w:fldChar w:fldCharType="separate"/>
      </w:r>
      <w:r w:rsidR="00E315C4" w:rsidRPr="00F209F4">
        <w:rPr>
          <w:rFonts w:ascii="Times New Roman" w:eastAsia="Times New Roman" w:hAnsi="Times New Roman" w:cs="Times New Roman"/>
          <w:noProof/>
          <w:color w:val="000000"/>
        </w:rPr>
        <w:t>(Lai et al., 2023; Rohera et al., 2025; Zhang et al., 2023)</w:t>
      </w:r>
      <w:r w:rsidR="00E315C4" w:rsidRPr="00F209F4">
        <w:rPr>
          <w:rFonts w:ascii="Times New Roman" w:eastAsia="Times New Roman" w:hAnsi="Times New Roman" w:cs="Times New Roman"/>
          <w:color w:val="000000"/>
        </w:rPr>
        <w:fldChar w:fldCharType="end"/>
      </w:r>
      <w:r w:rsidR="00E315C4" w:rsidRPr="00F209F4">
        <w:rPr>
          <w:rFonts w:ascii="Times New Roman" w:eastAsia="Times New Roman" w:hAnsi="Times New Roman" w:cs="Times New Roman"/>
          <w:color w:val="000000"/>
          <w:lang w:val="en-US"/>
        </w:rPr>
        <w:t>.</w:t>
      </w:r>
      <w:r w:rsidRPr="00F209F4">
        <w:rPr>
          <w:rFonts w:ascii="Times New Roman" w:eastAsia="Times New Roman" w:hAnsi="Times New Roman" w:cs="Times New Roman"/>
          <w:color w:val="000000"/>
        </w:rPr>
        <w:t xml:space="preserve"> That said, the tool develops a better understanding of English structures, vocabulary, and context than in other, less popular languages. Little is known about the impact of ChatGPT on students’ first-language academic writing, such as Indonesian, where language barriers are minimized, and students’ cognitive and writing abilities can be more directly assessed.</w:t>
      </w:r>
    </w:p>
    <w:p w14:paraId="455360C9" w14:textId="77777777" w:rsidR="00106ABD" w:rsidRPr="00F209F4" w:rsidRDefault="00BC7F22" w:rsidP="00504887">
      <w:pPr>
        <w:spacing w:before="240" w:line="240" w:lineRule="auto"/>
        <w:jc w:val="both"/>
        <w:rPr>
          <w:rFonts w:ascii="Times New Roman" w:eastAsia="Times New Roman" w:hAnsi="Times New Roman" w:cs="Times New Roman"/>
          <w:color w:val="000000"/>
        </w:rPr>
      </w:pPr>
      <w:r w:rsidRPr="00F209F4">
        <w:rPr>
          <w:rFonts w:ascii="Times New Roman" w:eastAsia="Times New Roman" w:hAnsi="Times New Roman" w:cs="Times New Roman"/>
          <w:color w:val="000000"/>
        </w:rPr>
        <w:t xml:space="preserve">Accordingly, the present study extends the line of inquiry by evaluating the actual essay quality written with ChatGPT assistance in the students’ native language. The study employed a quantitative approach to understand whether ChatGPT's writing support is equally effective when used to write an essay in Indonesian. Students’ essays were assessed by expert raters using the ESL Composition Profile </w:t>
      </w:r>
      <w:r w:rsidR="006A0206" w:rsidRPr="00F209F4">
        <w:rPr>
          <w:rFonts w:ascii="Times New Roman" w:eastAsia="Times New Roman" w:hAnsi="Times New Roman" w:cs="Times New Roman"/>
          <w:color w:val="000000"/>
        </w:rPr>
        <w:fldChar w:fldCharType="begin" w:fldLock="1"/>
      </w:r>
      <w:r w:rsidR="006A0206" w:rsidRPr="00F209F4">
        <w:rPr>
          <w:rFonts w:ascii="Times New Roman" w:eastAsia="Times New Roman" w:hAnsi="Times New Roman" w:cs="Times New Roman"/>
          <w:color w:val="000000"/>
        </w:rPr>
        <w:instrText>ADDIN CSL_CITATION {"citationItems":[{"id":"ITEM-1","itemData":{"author":[{"dropping-particle":"","family":"Jacobs","given":"H. L.","non-dropping-particle":"","parse-names":false,"suffix":""},{"dropping-particle":"","family":"Zinkgraf","given":"S. A.","non-dropping-particle":"","parse-names":false,"suffix":""},{"dropping-particle":"","family":"Wormuth","given":"D. R.","non-dropping-particle":"","parse-names":false,"suffix":""},{"dropping-particle":"","family":"Hartfiel","given":"V. F.","non-dropping-particle":"","parse-names":false,"suffix":""},{"dropping-particle":"","family":"Hughey","given":"J. B","non-dropping-particle":"","parse-names":false,"suffix":""}],"id":"ITEM-1","issued":{"date-parts":[["1981"]]},"publisher":"Newbury House Publishers, Inc.","publisher-place":"Rowley, MA 01969","title":"Testing ESL composition: A practical approach","type":"book"},"uris":["http://www.mendeley.com/documents/?uuid=80e4ea9f-cd70-4519-82dc-fc7606738ca7"]}],"mendeley":{"formattedCitation":"(Jacobs et al., 1981)","plainTextFormattedCitation":"(Jacobs et al., 1981)","previouslyFormattedCitation":"(Jacobs et al., 1981)"},"properties":{"noteIndex":0},"schema":"https://github.com/citation-style-language/schema/raw/master/csl-citation.json"}</w:instrText>
      </w:r>
      <w:r w:rsidR="006A0206" w:rsidRPr="00F209F4">
        <w:rPr>
          <w:rFonts w:ascii="Times New Roman" w:eastAsia="Times New Roman" w:hAnsi="Times New Roman" w:cs="Times New Roman"/>
          <w:color w:val="000000"/>
        </w:rPr>
        <w:fldChar w:fldCharType="separate"/>
      </w:r>
      <w:r w:rsidR="006A0206" w:rsidRPr="00F209F4">
        <w:rPr>
          <w:rFonts w:ascii="Times New Roman" w:eastAsia="Times New Roman" w:hAnsi="Times New Roman" w:cs="Times New Roman"/>
          <w:noProof/>
          <w:color w:val="000000"/>
        </w:rPr>
        <w:t>(Jacobs et al., 1981)</w:t>
      </w:r>
      <w:r w:rsidR="006A0206" w:rsidRPr="00F209F4">
        <w:rPr>
          <w:rFonts w:ascii="Times New Roman" w:eastAsia="Times New Roman" w:hAnsi="Times New Roman" w:cs="Times New Roman"/>
          <w:color w:val="000000"/>
        </w:rPr>
        <w:fldChar w:fldCharType="end"/>
      </w:r>
      <w:r w:rsidR="00177640" w:rsidRPr="00F209F4">
        <w:rPr>
          <w:rFonts w:ascii="Times New Roman" w:eastAsia="Times New Roman" w:hAnsi="Times New Roman" w:cs="Times New Roman"/>
          <w:color w:val="000000"/>
          <w:lang w:val="en-US"/>
        </w:rPr>
        <w:t>,</w:t>
      </w:r>
      <w:r w:rsidR="006A0206" w:rsidRPr="00F209F4">
        <w:rPr>
          <w:rFonts w:ascii="Times New Roman" w:eastAsia="Times New Roman" w:hAnsi="Times New Roman" w:cs="Times New Roman"/>
          <w:color w:val="000000"/>
          <w:lang w:val="en-ID"/>
        </w:rPr>
        <w:t xml:space="preserve"> </w:t>
      </w:r>
      <w:r w:rsidRPr="00F209F4">
        <w:rPr>
          <w:rFonts w:ascii="Times New Roman" w:eastAsia="Times New Roman" w:hAnsi="Times New Roman" w:cs="Times New Roman"/>
          <w:color w:val="000000"/>
        </w:rPr>
        <w:t xml:space="preserve">which is widely recognized for its robust and reliable analytic framework for evaluating university students' academic writing </w:t>
      </w:r>
      <w:r w:rsidR="006A0206" w:rsidRPr="00F209F4">
        <w:rPr>
          <w:rFonts w:ascii="Times New Roman" w:eastAsia="Times New Roman" w:hAnsi="Times New Roman" w:cs="Times New Roman"/>
          <w:color w:val="000000"/>
        </w:rPr>
        <w:fldChar w:fldCharType="begin" w:fldLock="1"/>
      </w:r>
      <w:r w:rsidR="006A0206" w:rsidRPr="00F209F4">
        <w:rPr>
          <w:rFonts w:ascii="Times New Roman" w:eastAsia="Times New Roman" w:hAnsi="Times New Roman" w:cs="Times New Roman"/>
          <w:color w:val="000000"/>
        </w:rPr>
        <w:instrText>ADDIN CSL_CITATION {"citationItems":[{"id":"ITEM-1","itemData":{"DOI":"10.1016/S0346-251X(01)00025-2","ISSN":"0346251X","abstract":"Two important issues in essay evaluation are choice of an appropriate rating scale and setting up criteria based on the purpose of the evaluation. Research has shown that reliable and valid information gained from both analytic and holistic scoring instruments can tell teachers much about their students' proficiency levels. However, it is claimed that the purpose of the essay task, whether for diagnosis, development or promotion, is significant in deciding which scale is chosen. Revisiting the value of these scales is necessary for teachers to continue to be aware of their relevance. This article reports a study carried out on a sample of final exam essays written by L1 Arabic non-native students of English attending the Freshman English I course in the English as a Foreign Language (EFL) program at the Lebanese American University. Specifically, it aims to find out what analytic and holistic scoring using one evaluation instrument, the English as a Second Language (ESL) Composition Profile (Jacobs et al., 1981. Testing ESL Composition: A Practical Approach. Newbury House, Rowley, MA), can tell teachers about their students' essay proficiency on which to base promotional decisions. Findings indicate that the EFL program would benefit from more analytic measures.","author":[{"dropping-particle":"","family":"Bacha","given":"Nahla","non-dropping-particle":"","parse-names":false,"suffix":""}],"container-title":"System","id":"ITEM-1","issue":"3","issued":{"date-parts":[["2001"]]},"page":"371-383","title":"Writing evaluation: What can analytic versus holistic essay scoring tell us?","type":"article-journal","volume":"29"},"uris":["http://www.mendeley.com/documents/?uuid=6d714d6d-61fd-467d-b505-f50aa5e8d39c"]},{"id":"ITEM-2","itemData":{"DOI":"10.1186/2229-0443-2-1-83","ISSN":"22290443","abstract":"The current study aims at investigating the impact of Audio/Voice conferencing, as a new approach to teaching speaking, on the speaking performance and/or speaking band score of IELTS candidates. Experimental group subjects participated in an audio conferencing class while those of the control group enjoyed attending in a traditional IELTS speaking class. At the end of the study, all subjects participated in an IELTS Examination held on November 2011 in Tehran, Iran. To compare the group means for the study, an independent t-test analysis was employed. The difference between experimental and control group was considered to be statistically significant (P &lt; 0.01). That is the candidates in experimental group have outperformed the ones in control group in IELTS speaking scores.","author":[{"dropping-particle":"","family":"Ghanbari","given":"Batoul","non-dropping-particle":"","parse-names":false,"suffix":""},{"dropping-particle":"","family":"Barati","given":"Hossein","non-dropping-particle":"","parse-names":false,"suffix":""},{"dropping-particle":"","family":"Moinzadeh","given":"Ahmad","non-dropping-particle":"","parse-names":false,"suffix":""}],"container-title":"Language Testing in Asia","id":"ITEM-2","issue":"1","issued":{"date-parts":[["2012"]]},"page":"83-100","title":"Rating Scales Revisited: EFL Writing Assessment Context of Iran under Scrutiny","type":"article-journal","volume":"2"},"uris":["http://www.mendeley.com/documents/?uuid=7b065ab0-7235-40ba-8ccc-9df61128fdbb"]},{"id":"ITEM-3","itemData":{"DOI":"10.26858/ijole.v4i2.13662","ISSN":"25488465","abstract":"Assessing writing is a demanding task. If a lecturer of writing is not prepared with a reliable scoring rubric, the students’ real performance might not be known. One of the well-known English as a second language (ESL) writing rubric is the Jacobs ESL Composition Profile which was developed by Jacobs, Zingraf, Wormuth, Hartfiel, &amp; Hughey in 1981, known as Jacobs ESL Composition Profile. This scoring rubric is popular among writing teachers and researchers to score students’ composition. The present study is intended to 1) find out the internal consistency between raters who use the scoring rubric to assess the students’ essay, and 2) describe the level of the students’ writing performance when assessed by using Jacobs ESL scoring rubric, and 3) describe the raters’ opinion when using the profile. The study uses descriptive quantitative design. The instruments to collect the data are documentation and interview. The data were collected in three months, from February to April 2020. The subjects of the study were two writing lecturers who taught English as a foreign language (EFL) and became raters for a research grant. The raters were asked to score 37 essays of the fourth-semester students. The result of the study shows that there is internal consistency between rater 1 and rater 2 when scoring the students’ essay by using Jacobs ESL Composition Profile is high (r. = 0.674, α = 0.00 &lt; 0.05). The Cronbach alpha analysis also shows 0.722 which indicates a strong and high level of consistency. The students’ writing performance fall in the average – good (moderate) level (49%), very good (high) level (40%), and only five students (11%) fall in the below-average – poor (low) level category. The result also reveals that Jacobs ESL Composition Profile is considered reliable to score essays even though it requires skills and practice because of its detailed description.","author":[{"dropping-particle":"","family":"Setyowati","given":"Lestari","non-dropping-particle":"","parse-names":false,"suffix":""},{"dropping-particle":"","family":"Sukmawan","given":"Sony","non-dropping-particle":"","parse-names":false,"suffix":""},{"dropping-particle":"","family":"El-Sulukiyyah","given":"Ana Ahsana","non-dropping-particle":"","parse-names":false,"suffix":""}],"container-title":"International Journal of Language Education","id":"ITEM-3","issue":"2","issued":{"date-parts":[["2020"]]},"page":"171-182","title":"Exploring the use of esl composition profile for college writing in the Indonesian context","type":"article-journal","volume":"4"},"uris":["http://www.mendeley.com/documents/?uuid=71bd5a47-fdfd-4042-93aa-917667f952b0"]},{"id":"ITEM-4","itemData":{"DOI":"http://dx.doi.org/10.26858/eltww.v10i2.51632 ISSN","ISBN":"0000000200233","author":[{"dropping-particle":"","family":"Tiwari","given":"Hari Prasad","non-dropping-particle":"","parse-names":false,"suffix":""}],"container-title":"ELT Worldwide: Journal of English Language Teacing","id":"ITEM-4","issue":"2","issued":{"date-parts":[["2023"]]},"page":"288-299","title":"Use of Jacobs ESL Composition Profile to Evaluate University Students' Writing","type":"article-journal","volume":"10"},"uris":["http://www.mendeley.com/documents/?uuid=a034ec54-9cfb-4c37-a030-f3070e8f5ef2"]}],"mendeley":{"formattedCitation":"(Bacha, 2001; Ghanbari et al., 2012; Setyowati et al., 2020; Tiwari, 2023)","plainTextFormattedCitation":"(Bacha, 2001; Ghanbari et al., 2012; Setyowati et al., 2020; Tiwari, 2023)","previouslyFormattedCitation":"(Bacha, 2001; Ghanbari et al., 2012; Setyowati et al., 2020; Tiwari, 2023)"},"properties":{"noteIndex":0},"schema":"https://github.com/citation-style-language/schema/raw/master/csl-citation.json"}</w:instrText>
      </w:r>
      <w:r w:rsidR="006A0206" w:rsidRPr="00F209F4">
        <w:rPr>
          <w:rFonts w:ascii="Times New Roman" w:eastAsia="Times New Roman" w:hAnsi="Times New Roman" w:cs="Times New Roman"/>
          <w:color w:val="000000"/>
        </w:rPr>
        <w:fldChar w:fldCharType="separate"/>
      </w:r>
      <w:r w:rsidR="006A0206" w:rsidRPr="00F209F4">
        <w:rPr>
          <w:rFonts w:ascii="Times New Roman" w:eastAsia="Times New Roman" w:hAnsi="Times New Roman" w:cs="Times New Roman"/>
          <w:noProof/>
          <w:color w:val="000000"/>
        </w:rPr>
        <w:t>(Bacha, 2001; Ghanbari et al., 2012; Setyowati et al., 2020; Tiwari, 2023)</w:t>
      </w:r>
      <w:r w:rsidR="006A0206" w:rsidRPr="00F209F4">
        <w:rPr>
          <w:rFonts w:ascii="Times New Roman" w:eastAsia="Times New Roman" w:hAnsi="Times New Roman" w:cs="Times New Roman"/>
          <w:color w:val="000000"/>
        </w:rPr>
        <w:fldChar w:fldCharType="end"/>
      </w:r>
      <w:r w:rsidR="006A0206" w:rsidRPr="00F209F4">
        <w:rPr>
          <w:rFonts w:ascii="Times New Roman" w:eastAsia="Times New Roman" w:hAnsi="Times New Roman" w:cs="Times New Roman"/>
          <w:color w:val="000000"/>
          <w:lang w:val="en-ID"/>
        </w:rPr>
        <w:t>.</w:t>
      </w:r>
      <w:r w:rsidRPr="00F209F4">
        <w:rPr>
          <w:rFonts w:ascii="Times New Roman" w:eastAsia="Times New Roman" w:hAnsi="Times New Roman" w:cs="Times New Roman"/>
          <w:color w:val="000000"/>
        </w:rPr>
        <w:t xml:space="preserve"> As an analytic writing rubric, the Jacobs rubric evaluates five distinct dimensions of writing</w:t>
      </w:r>
      <w:r w:rsidR="00DC5400" w:rsidRPr="00F209F4">
        <w:rPr>
          <w:rFonts w:ascii="Times New Roman" w:eastAsia="Times New Roman" w:hAnsi="Times New Roman" w:cs="Times New Roman"/>
          <w:color w:val="000000"/>
        </w:rPr>
        <w:t xml:space="preserve"> (</w:t>
      </w:r>
      <w:r w:rsidRPr="00F209F4">
        <w:rPr>
          <w:rFonts w:ascii="Times New Roman" w:eastAsia="Times New Roman" w:hAnsi="Times New Roman" w:cs="Times New Roman"/>
          <w:color w:val="000000"/>
        </w:rPr>
        <w:t>content, organization, vocabulary, language use, mechanic</w:t>
      </w:r>
      <w:r w:rsidR="00F230FE" w:rsidRPr="00F209F4">
        <w:rPr>
          <w:rFonts w:ascii="Times New Roman" w:eastAsia="Times New Roman" w:hAnsi="Times New Roman" w:cs="Times New Roman"/>
          <w:color w:val="000000"/>
          <w:lang w:val="en-US"/>
        </w:rPr>
        <w:t>s</w:t>
      </w:r>
      <w:r w:rsidR="00DC5400" w:rsidRPr="00F209F4">
        <w:rPr>
          <w:rFonts w:ascii="Times New Roman" w:eastAsia="Times New Roman" w:hAnsi="Times New Roman" w:cs="Times New Roman"/>
          <w:color w:val="000000"/>
        </w:rPr>
        <w:t xml:space="preserve">), </w:t>
      </w:r>
      <w:r w:rsidRPr="00F209F4">
        <w:rPr>
          <w:rFonts w:ascii="Times New Roman" w:eastAsia="Times New Roman" w:hAnsi="Times New Roman" w:cs="Times New Roman"/>
          <w:color w:val="000000"/>
        </w:rPr>
        <w:t xml:space="preserve">enabling a comprehensive assessment of both overall writing quality and individual components. The study combines between-group and within-group comparisons to examine whether </w:t>
      </w:r>
      <w:r w:rsidR="00057BE1" w:rsidRPr="00F209F4">
        <w:rPr>
          <w:rFonts w:ascii="Times New Roman" w:eastAsia="Times New Roman" w:hAnsi="Times New Roman" w:cs="Times New Roman"/>
          <w:color w:val="000000"/>
          <w:lang w:val="en-ID"/>
        </w:rPr>
        <w:t xml:space="preserve">access to </w:t>
      </w:r>
      <w:r w:rsidRPr="00F209F4">
        <w:rPr>
          <w:rFonts w:ascii="Times New Roman" w:eastAsia="Times New Roman" w:hAnsi="Times New Roman" w:cs="Times New Roman"/>
          <w:color w:val="000000"/>
        </w:rPr>
        <w:t xml:space="preserve">ChatGPT </w:t>
      </w:r>
      <w:r w:rsidR="00057BE1" w:rsidRPr="00F209F4">
        <w:rPr>
          <w:rFonts w:ascii="Times New Roman" w:hAnsi="Times New Roman" w:cs="Times New Roman"/>
          <w:color w:val="000000"/>
        </w:rPr>
        <w:t xml:space="preserve">was associated with higher essay scores under </w:t>
      </w:r>
      <w:r w:rsidR="00057BE1" w:rsidRPr="00F209F4">
        <w:rPr>
          <w:rFonts w:ascii="Times New Roman" w:hAnsi="Times New Roman" w:cs="Times New Roman"/>
          <w:color w:val="000000"/>
        </w:rPr>
        <w:t>assisted-writing conditions</w:t>
      </w:r>
      <w:r w:rsidRPr="00F209F4">
        <w:rPr>
          <w:rFonts w:ascii="Times New Roman" w:eastAsia="Times New Roman" w:hAnsi="Times New Roman" w:cs="Times New Roman"/>
          <w:color w:val="000000"/>
        </w:rPr>
        <w:t xml:space="preserve"> and to identify which writing dimensions benefit most from AI assistance. In addition, the study examines whether ChatGPT's effectiveness varies by students' initial writing performance to understand which learners benefit most from its use.</w:t>
      </w:r>
    </w:p>
    <w:p w14:paraId="2AB4CE72" w14:textId="77777777" w:rsidR="00106ABD" w:rsidRPr="00F209F4" w:rsidRDefault="00BC7F22" w:rsidP="00504887">
      <w:pPr>
        <w:spacing w:after="0" w:line="240" w:lineRule="auto"/>
        <w:jc w:val="both"/>
        <w:rPr>
          <w:rFonts w:ascii="Times New Roman" w:eastAsia="Times New Roman" w:hAnsi="Times New Roman" w:cs="Times New Roman"/>
          <w:color w:val="000000"/>
        </w:rPr>
      </w:pPr>
      <w:r w:rsidRPr="00F209F4">
        <w:rPr>
          <w:rFonts w:ascii="Times New Roman" w:eastAsia="Times New Roman" w:hAnsi="Times New Roman" w:cs="Times New Roman"/>
          <w:color w:val="000000"/>
        </w:rPr>
        <w:t>Based on these objectives, the study addressed the following research questions:</w:t>
      </w:r>
    </w:p>
    <w:p w14:paraId="7560B391" w14:textId="77777777" w:rsidR="00106ABD" w:rsidRPr="00F209F4" w:rsidRDefault="00BC7F22" w:rsidP="00504887">
      <w:pPr>
        <w:spacing w:after="0" w:line="240" w:lineRule="auto"/>
        <w:ind w:left="567" w:hanging="567"/>
        <w:jc w:val="both"/>
        <w:rPr>
          <w:rFonts w:ascii="Times New Roman" w:eastAsia="Times New Roman" w:hAnsi="Times New Roman" w:cs="Times New Roman"/>
          <w:color w:val="000000"/>
        </w:rPr>
      </w:pPr>
      <w:r w:rsidRPr="00F209F4">
        <w:rPr>
          <w:rFonts w:ascii="Times New Roman" w:eastAsia="Times New Roman" w:hAnsi="Times New Roman" w:cs="Times New Roman"/>
          <w:color w:val="000000"/>
        </w:rPr>
        <w:t>RQ1. To what extent does ChatGPT assistance improve the quality of Indonesian argumentative essays?</w:t>
      </w:r>
    </w:p>
    <w:p w14:paraId="19D5BECF" w14:textId="77777777" w:rsidR="00106ABD" w:rsidRPr="00F209F4" w:rsidRDefault="00BC7F22" w:rsidP="00504887">
      <w:pPr>
        <w:spacing w:after="0" w:line="240" w:lineRule="auto"/>
        <w:ind w:left="567" w:hanging="567"/>
        <w:jc w:val="both"/>
        <w:rPr>
          <w:rFonts w:ascii="Times New Roman" w:eastAsia="Times New Roman" w:hAnsi="Times New Roman" w:cs="Times New Roman"/>
          <w:color w:val="000000"/>
        </w:rPr>
      </w:pPr>
      <w:r w:rsidRPr="00F209F4">
        <w:rPr>
          <w:rFonts w:ascii="Times New Roman" w:eastAsia="Times New Roman" w:hAnsi="Times New Roman" w:cs="Times New Roman"/>
          <w:color w:val="000000"/>
        </w:rPr>
        <w:t>RQ2. Which dimensions of argumentative writin</w:t>
      </w:r>
      <w:r w:rsidR="00DC5400" w:rsidRPr="00F209F4">
        <w:rPr>
          <w:rFonts w:ascii="Times New Roman" w:eastAsia="Times New Roman" w:hAnsi="Times New Roman" w:cs="Times New Roman"/>
          <w:color w:val="000000"/>
        </w:rPr>
        <w:t>g (c</w:t>
      </w:r>
      <w:r w:rsidRPr="00F209F4">
        <w:rPr>
          <w:rFonts w:ascii="Times New Roman" w:eastAsia="Times New Roman" w:hAnsi="Times New Roman" w:cs="Times New Roman"/>
          <w:color w:val="000000"/>
        </w:rPr>
        <w:t>ontent, organization, vocabulary, language use, mechanic</w:t>
      </w:r>
      <w:r w:rsidR="00F230FE" w:rsidRPr="00F209F4">
        <w:rPr>
          <w:rFonts w:ascii="Times New Roman" w:eastAsia="Times New Roman" w:hAnsi="Times New Roman" w:cs="Times New Roman"/>
          <w:color w:val="000000"/>
          <w:lang w:val="en-US"/>
        </w:rPr>
        <w:t>s</w:t>
      </w:r>
      <w:r w:rsidR="00DC5400" w:rsidRPr="00F209F4">
        <w:rPr>
          <w:rFonts w:ascii="Times New Roman" w:eastAsia="Times New Roman" w:hAnsi="Times New Roman" w:cs="Times New Roman"/>
          <w:color w:val="000000"/>
        </w:rPr>
        <w:t xml:space="preserve">) </w:t>
      </w:r>
      <w:r w:rsidRPr="00F209F4">
        <w:rPr>
          <w:rFonts w:ascii="Times New Roman" w:eastAsia="Times New Roman" w:hAnsi="Times New Roman" w:cs="Times New Roman"/>
          <w:color w:val="000000"/>
        </w:rPr>
        <w:t>benefit most from ChatGPT assistance?</w:t>
      </w:r>
    </w:p>
    <w:p w14:paraId="3805CBDD" w14:textId="77777777" w:rsidR="00106ABD" w:rsidRPr="00F209F4" w:rsidRDefault="00BC7F22" w:rsidP="00504887">
      <w:pPr>
        <w:spacing w:after="0" w:line="240" w:lineRule="auto"/>
        <w:ind w:left="567" w:hanging="567"/>
        <w:jc w:val="both"/>
        <w:rPr>
          <w:rFonts w:ascii="Times New Roman" w:eastAsia="Times New Roman" w:hAnsi="Times New Roman" w:cs="Times New Roman"/>
          <w:color w:val="000000"/>
        </w:rPr>
      </w:pPr>
      <w:r w:rsidRPr="00F209F4">
        <w:rPr>
          <w:rFonts w:ascii="Times New Roman" w:eastAsia="Times New Roman" w:hAnsi="Times New Roman" w:cs="Times New Roman"/>
          <w:color w:val="000000"/>
        </w:rPr>
        <w:t>RQ3. Does ChatGPT's effectiveness differ by students' initial writing performance?</w:t>
      </w:r>
    </w:p>
    <w:p w14:paraId="516AADC2" w14:textId="77777777" w:rsidR="00106ABD" w:rsidRPr="00F209F4" w:rsidRDefault="00BC7F22" w:rsidP="00504887">
      <w:pPr>
        <w:spacing w:before="240" w:line="240" w:lineRule="auto"/>
        <w:jc w:val="both"/>
        <w:rPr>
          <w:rFonts w:ascii="Times New Roman" w:eastAsia="Times New Roman" w:hAnsi="Times New Roman" w:cs="Times New Roman"/>
          <w:color w:val="000000"/>
        </w:rPr>
      </w:pPr>
      <w:r w:rsidRPr="00F209F4">
        <w:rPr>
          <w:rFonts w:ascii="Times New Roman" w:eastAsia="Times New Roman" w:hAnsi="Times New Roman" w:cs="Times New Roman"/>
          <w:color w:val="000000"/>
        </w:rPr>
        <w:t>Combining between-group and within-group comparisons, this study provides complementary evidence regarding the effect of ChatGPT on argumentative writing. Moving beyond average treatment effects by examining whether students with different initial levels of writing proficiency benefit differently from AI assistance, this study also contributes to the literature about ChatGPT's effectiveness.</w:t>
      </w:r>
    </w:p>
    <w:p w14:paraId="0498C877" w14:textId="77777777" w:rsidR="00106ABD" w:rsidRPr="00F209F4" w:rsidRDefault="00BC7F22" w:rsidP="00504887">
      <w:pPr>
        <w:spacing w:before="240" w:line="240" w:lineRule="auto"/>
        <w:rPr>
          <w:rFonts w:ascii="Times New Roman" w:eastAsia="Times New Roman" w:hAnsi="Times New Roman" w:cs="Times New Roman"/>
          <w:b/>
          <w:bCs/>
          <w:color w:val="000000"/>
          <w:sz w:val="26"/>
          <w:szCs w:val="26"/>
        </w:rPr>
      </w:pPr>
      <w:r w:rsidRPr="00F209F4">
        <w:rPr>
          <w:rFonts w:ascii="Times New Roman" w:eastAsia="Times New Roman" w:hAnsi="Times New Roman" w:cs="Times New Roman"/>
          <w:b/>
          <w:bCs/>
          <w:color w:val="000000"/>
          <w:sz w:val="26"/>
          <w:szCs w:val="26"/>
        </w:rPr>
        <w:t>METHODS</w:t>
      </w:r>
    </w:p>
    <w:p w14:paraId="744F40AA" w14:textId="77777777" w:rsidR="00C549C6" w:rsidRPr="00213F31" w:rsidRDefault="00BC7F22" w:rsidP="00213F31">
      <w:pPr>
        <w:spacing w:after="120" w:line="240" w:lineRule="auto"/>
        <w:jc w:val="both"/>
        <w:rPr>
          <w:rFonts w:ascii="Times New Roman" w:eastAsia="Times New Roman" w:hAnsi="Times New Roman" w:cs="Times New Roman"/>
          <w:color w:val="000000"/>
          <w:lang w:val="en-GB"/>
        </w:rPr>
      </w:pPr>
      <w:r w:rsidRPr="00F209F4">
        <w:rPr>
          <w:rFonts w:ascii="Times New Roman" w:eastAsia="Times New Roman" w:hAnsi="Times New Roman" w:cs="Times New Roman"/>
          <w:color w:val="000000"/>
        </w:rPr>
        <w:t xml:space="preserve">To examine whether ChatGPT significantly affected the writing performance of Indonesian university students when writing in their native language, this study employed a quantitative approach. The analysis first presented a comparison between two groups of students who wrote an essay on a similar topic under two conditions: without and with ChatGPT assistance. </w:t>
      </w:r>
      <w:r w:rsidR="00BC0FC6" w:rsidRPr="00F209F4">
        <w:rPr>
          <w:rFonts w:ascii="Times New Roman" w:eastAsia="Times New Roman" w:hAnsi="Times New Roman" w:cs="Times New Roman"/>
          <w:color w:val="000000"/>
          <w:lang w:val="en-ID"/>
        </w:rPr>
        <w:t xml:space="preserve">All students </w:t>
      </w:r>
      <w:r w:rsidR="00057BE1" w:rsidRPr="00F209F4">
        <w:rPr>
          <w:rFonts w:ascii="Times New Roman" w:eastAsia="Times New Roman" w:hAnsi="Times New Roman" w:cs="Times New Roman"/>
          <w:color w:val="000000"/>
          <w:lang w:val="en-ID"/>
        </w:rPr>
        <w:t xml:space="preserve">within the ChatGPT group </w:t>
      </w:r>
      <w:r w:rsidR="00BC0FC6" w:rsidRPr="00F209F4">
        <w:rPr>
          <w:rFonts w:ascii="Times New Roman" w:eastAsia="Times New Roman" w:hAnsi="Times New Roman" w:cs="Times New Roman"/>
          <w:color w:val="000000"/>
          <w:lang w:val="en-ID"/>
        </w:rPr>
        <w:t xml:space="preserve">used the free version </w:t>
      </w:r>
      <w:r w:rsidR="00C549C6" w:rsidRPr="00F209F4">
        <w:rPr>
          <w:rFonts w:ascii="Times New Roman" w:eastAsia="Times New Roman" w:hAnsi="Times New Roman" w:cs="Times New Roman"/>
          <w:color w:val="000000"/>
          <w:lang w:val="en-ID"/>
        </w:rPr>
        <w:t>of ChatGPT</w:t>
      </w:r>
      <w:r w:rsidR="00BC0FC6" w:rsidRPr="00F209F4">
        <w:rPr>
          <w:rFonts w:ascii="Times New Roman" w:eastAsia="Times New Roman" w:hAnsi="Times New Roman" w:cs="Times New Roman"/>
          <w:color w:val="000000"/>
          <w:lang w:val="en-ID"/>
        </w:rPr>
        <w:t xml:space="preserve">, </w:t>
      </w:r>
      <w:r w:rsidR="00BC0FC6" w:rsidRPr="00F209F4">
        <w:rPr>
          <w:rFonts w:ascii="Times New Roman" w:hAnsi="Times New Roman" w:cs="Times New Roman"/>
          <w:color w:val="000000"/>
        </w:rPr>
        <w:t>which provided access to GPT-5</w:t>
      </w:r>
      <w:r w:rsidR="00BC0FC6" w:rsidRPr="00F209F4">
        <w:rPr>
          <w:rFonts w:ascii="Times New Roman" w:hAnsi="Times New Roman" w:cs="Times New Roman"/>
          <w:color w:val="000000"/>
          <w:lang w:val="en-ID"/>
        </w:rPr>
        <w:t xml:space="preserve">. </w:t>
      </w:r>
      <w:r w:rsidR="00BC0FC6" w:rsidRPr="00F209F4">
        <w:rPr>
          <w:rFonts w:ascii="Times New Roman" w:hAnsi="Times New Roman" w:cs="Times New Roman"/>
          <w:color w:val="000000"/>
        </w:rPr>
        <w:t xml:space="preserve"> </w:t>
      </w:r>
      <w:r w:rsidRPr="00F209F4">
        <w:rPr>
          <w:rFonts w:ascii="Times New Roman" w:eastAsia="Times New Roman" w:hAnsi="Times New Roman" w:cs="Times New Roman"/>
          <w:color w:val="000000"/>
        </w:rPr>
        <w:t xml:space="preserve">Later, the analysis presented a within-group comparison in which </w:t>
      </w:r>
      <w:r w:rsidR="00DC5400" w:rsidRPr="00F209F4">
        <w:rPr>
          <w:rFonts w:ascii="Times New Roman" w:eastAsia="Times New Roman" w:hAnsi="Times New Roman" w:cs="Times New Roman"/>
          <w:color w:val="000000"/>
        </w:rPr>
        <w:t>the</w:t>
      </w:r>
      <w:r w:rsidRPr="00F209F4">
        <w:rPr>
          <w:rFonts w:ascii="Times New Roman" w:eastAsia="Times New Roman" w:hAnsi="Times New Roman" w:cs="Times New Roman"/>
          <w:color w:val="000000"/>
        </w:rPr>
        <w:t xml:space="preserve"> </w:t>
      </w:r>
      <w:r w:rsidR="00DC5400" w:rsidRPr="00F209F4">
        <w:rPr>
          <w:rFonts w:ascii="Times New Roman" w:eastAsia="Times New Roman" w:hAnsi="Times New Roman" w:cs="Times New Roman"/>
          <w:color w:val="000000"/>
        </w:rPr>
        <w:t xml:space="preserve">group </w:t>
      </w:r>
      <w:r w:rsidR="00F230FE" w:rsidRPr="00F209F4">
        <w:rPr>
          <w:rFonts w:ascii="Times New Roman" w:eastAsia="Times New Roman" w:hAnsi="Times New Roman" w:cs="Times New Roman"/>
          <w:color w:val="000000"/>
          <w:lang w:val="en-US"/>
        </w:rPr>
        <w:t>that</w:t>
      </w:r>
      <w:r w:rsidR="00DC5400" w:rsidRPr="00F209F4">
        <w:rPr>
          <w:rFonts w:ascii="Times New Roman" w:eastAsia="Times New Roman" w:hAnsi="Times New Roman" w:cs="Times New Roman"/>
          <w:color w:val="000000"/>
        </w:rPr>
        <w:t xml:space="preserve"> wrote the essay without ChatGPT’s assi</w:t>
      </w:r>
      <w:r w:rsidR="00057BE1" w:rsidRPr="00F209F4">
        <w:rPr>
          <w:rFonts w:ascii="Times New Roman" w:eastAsia="Times New Roman" w:hAnsi="Times New Roman" w:cs="Times New Roman"/>
          <w:color w:val="000000"/>
          <w:lang w:val="en-ID"/>
        </w:rPr>
        <w:t>s</w:t>
      </w:r>
      <w:r w:rsidR="00DC5400" w:rsidRPr="00F209F4">
        <w:rPr>
          <w:rFonts w:ascii="Times New Roman" w:eastAsia="Times New Roman" w:hAnsi="Times New Roman" w:cs="Times New Roman"/>
          <w:color w:val="000000"/>
        </w:rPr>
        <w:t>tance</w:t>
      </w:r>
      <w:r w:rsidRPr="00F209F4">
        <w:rPr>
          <w:rFonts w:ascii="Times New Roman" w:eastAsia="Times New Roman" w:hAnsi="Times New Roman" w:cs="Times New Roman"/>
          <w:color w:val="000000"/>
        </w:rPr>
        <w:t xml:space="preserve"> </w:t>
      </w:r>
      <w:r w:rsidR="00F230FE" w:rsidRPr="00F209F4">
        <w:rPr>
          <w:rFonts w:ascii="Times New Roman" w:eastAsia="Times New Roman" w:hAnsi="Times New Roman" w:cs="Times New Roman"/>
          <w:color w:val="000000"/>
          <w:lang w:val="en-US"/>
        </w:rPr>
        <w:t>was</w:t>
      </w:r>
      <w:r w:rsidR="00DC5400" w:rsidRPr="00F209F4">
        <w:rPr>
          <w:rFonts w:ascii="Times New Roman" w:eastAsia="Times New Roman" w:hAnsi="Times New Roman" w:cs="Times New Roman"/>
          <w:color w:val="000000"/>
        </w:rPr>
        <w:t xml:space="preserve"> tasked to write the same essay again with ChatGPT’s assistance. </w:t>
      </w:r>
      <w:r w:rsidRPr="00F209F4">
        <w:rPr>
          <w:rFonts w:ascii="Times New Roman" w:eastAsia="Times New Roman" w:hAnsi="Times New Roman" w:cs="Times New Roman"/>
          <w:color w:val="000000"/>
        </w:rPr>
        <w:t>Presenting this supplementary analysis allows observation towards changes in writing performance that may occur within the same students and examination towards which proficiency level of students is the ChatGPT’s assistance more significant.</w:t>
      </w:r>
      <w:r w:rsidR="00C549C6" w:rsidRPr="00F209F4">
        <w:rPr>
          <w:rFonts w:ascii="Times New Roman" w:hAnsi="Times New Roman" w:cs="Times New Roman"/>
          <w:color w:val="000000"/>
        </w:rPr>
        <w:t xml:space="preserve"> </w:t>
      </w:r>
      <w:r w:rsidR="00213F31">
        <w:rPr>
          <w:rFonts w:ascii="Times New Roman" w:eastAsia="Times New Roman" w:hAnsi="Times New Roman" w:cs="Times New Roman"/>
          <w:color w:val="000000"/>
          <w:lang w:val="en-GB"/>
        </w:rPr>
        <w:t>While t</w:t>
      </w:r>
      <w:r w:rsidR="00213F31" w:rsidRPr="00213F31">
        <w:rPr>
          <w:rFonts w:ascii="Times New Roman" w:eastAsia="Times New Roman" w:hAnsi="Times New Roman" w:cs="Times New Roman"/>
          <w:color w:val="000000"/>
          <w:lang w:val="en-GB"/>
        </w:rPr>
        <w:t xml:space="preserve">his </w:t>
      </w:r>
      <w:r w:rsidR="00213F31" w:rsidRPr="00213F31">
        <w:rPr>
          <w:rFonts w:ascii="Times New Roman" w:eastAsia="Times New Roman" w:hAnsi="Times New Roman" w:cs="Times New Roman"/>
          <w:color w:val="000000"/>
          <w:lang w:val="en-GB"/>
        </w:rPr>
        <w:lastRenderedPageBreak/>
        <w:t>repeated-measures phase enabled the investigation of individual changes in writing performance befor</w:t>
      </w:r>
      <w:r w:rsidR="00213F31">
        <w:rPr>
          <w:rFonts w:ascii="Times New Roman" w:eastAsia="Times New Roman" w:hAnsi="Times New Roman" w:cs="Times New Roman"/>
          <w:color w:val="000000"/>
          <w:lang w:val="en-GB"/>
        </w:rPr>
        <w:t>e and after AI-assisted writing, m</w:t>
      </w:r>
      <w:r w:rsidR="00213F31" w:rsidRPr="00213F31">
        <w:rPr>
          <w:rFonts w:ascii="Times New Roman" w:eastAsia="Times New Roman" w:hAnsi="Times New Roman" w:cs="Times New Roman"/>
          <w:color w:val="000000"/>
          <w:lang w:val="en-GB"/>
        </w:rPr>
        <w:t>aintaining the same topic, assessment rubric, time allocation, and testing procedures, the second time the students wrote the essay was intended to control for differences in topic difficulty and task characteristics. Hence, while the condition may cause a topic familiarity effect, writing performance can be examined under comparable conditions with minimal variability in task characteristics.</w:t>
      </w:r>
    </w:p>
    <w:p w14:paraId="1F70A5E2" w14:textId="77777777" w:rsidR="00106ABD" w:rsidRPr="00F209F4" w:rsidRDefault="00BC7F22" w:rsidP="00F230FE">
      <w:pPr>
        <w:spacing w:before="240" w:line="240" w:lineRule="auto"/>
        <w:jc w:val="both"/>
        <w:rPr>
          <w:rFonts w:ascii="Times New Roman" w:eastAsia="Times New Roman" w:hAnsi="Times New Roman" w:cs="Times New Roman"/>
          <w:color w:val="000000"/>
        </w:rPr>
      </w:pPr>
      <w:r w:rsidRPr="00F209F4">
        <w:rPr>
          <w:rFonts w:ascii="Times New Roman" w:eastAsia="Times New Roman" w:hAnsi="Times New Roman" w:cs="Times New Roman"/>
          <w:color w:val="000000"/>
        </w:rPr>
        <w:t>The research participants are 52 undergraduate students at an Indonesian private university majoring in IT who have prior experience writing academic essays in both English and Indonesian as part of their university coursework. Recruitment was conducted after securing access from the participating university. Prior to data collection, participants were informed of data confidentiality and security, and their consent was collected to ensure voluntary participation.</w:t>
      </w:r>
    </w:p>
    <w:p w14:paraId="3F9886C6" w14:textId="77777777" w:rsidR="00F230FE" w:rsidRPr="00F209F4" w:rsidRDefault="00F230FE" w:rsidP="00F230FE">
      <w:pPr>
        <w:spacing w:after="120" w:line="240" w:lineRule="auto"/>
        <w:jc w:val="both"/>
        <w:rPr>
          <w:rFonts w:ascii="Times New Roman" w:eastAsia="Times New Roman" w:hAnsi="Times New Roman" w:cs="Times New Roman"/>
          <w:color w:val="000000"/>
          <w:lang w:val="en-GB"/>
        </w:rPr>
      </w:pPr>
      <w:r w:rsidRPr="00F209F4">
        <w:rPr>
          <w:rFonts w:ascii="Times New Roman" w:eastAsia="Times New Roman" w:hAnsi="Times New Roman" w:cs="Times New Roman"/>
          <w:color w:val="000000"/>
          <w:lang w:val="en-GB"/>
        </w:rPr>
        <w:t xml:space="preserve">The participants were randomly assigned to two groups: one group of 25 students writing an argumentative essay without ChatGPT’s assistance or any other GenAI tools, and the other of 27 students writing their essay with ChatGPT only and no other GenAI tools.  The data for the between-group comparison were collected from the 25 students who completed the essay independently without ChatGPT assistance, and the 27 students who completed the same writing task with access to ChatGPT. Following the initial data collection, the 25 students in the non-ChatGPT group wrote the essay again using ChatGPT assistance. </w:t>
      </w:r>
    </w:p>
    <w:p w14:paraId="59773232" w14:textId="77777777" w:rsidR="00106ABD" w:rsidRPr="00F209F4" w:rsidRDefault="00BC7F22" w:rsidP="00F230FE">
      <w:pPr>
        <w:spacing w:before="240" w:line="240" w:lineRule="auto"/>
        <w:jc w:val="both"/>
        <w:rPr>
          <w:rFonts w:ascii="Times New Roman" w:eastAsia="Times New Roman" w:hAnsi="Times New Roman" w:cs="Times New Roman"/>
          <w:color w:val="000000"/>
        </w:rPr>
      </w:pPr>
      <w:r w:rsidRPr="00F209F4">
        <w:rPr>
          <w:rFonts w:ascii="Times New Roman" w:eastAsia="Times New Roman" w:hAnsi="Times New Roman" w:cs="Times New Roman"/>
          <w:color w:val="000000"/>
        </w:rPr>
        <w:t>All participants in both groups completed an argumentative essay in Indonesian responding to the prompt</w:t>
      </w:r>
      <w:r w:rsidR="00B7606E" w:rsidRPr="00F209F4">
        <w:rPr>
          <w:rFonts w:ascii="Times New Roman" w:eastAsia="Times New Roman" w:hAnsi="Times New Roman" w:cs="Times New Roman"/>
          <w:color w:val="000000"/>
        </w:rPr>
        <w:t>:</w:t>
      </w:r>
    </w:p>
    <w:p w14:paraId="4CCD80F4" w14:textId="77777777" w:rsidR="00106ABD" w:rsidRPr="00F209F4" w:rsidRDefault="00BC7F22" w:rsidP="00F230FE">
      <w:pPr>
        <w:spacing w:before="240" w:line="240" w:lineRule="auto"/>
        <w:jc w:val="both"/>
        <w:rPr>
          <w:rFonts w:ascii="Times New Roman" w:eastAsia="Times New Roman" w:hAnsi="Times New Roman" w:cs="Times New Roman"/>
          <w:i/>
          <w:iCs/>
          <w:color w:val="000000"/>
        </w:rPr>
      </w:pPr>
      <w:r w:rsidRPr="00F209F4">
        <w:rPr>
          <w:rFonts w:ascii="Times New Roman" w:eastAsia="Times New Roman" w:hAnsi="Times New Roman" w:cs="Times New Roman"/>
          <w:i/>
          <w:iCs/>
          <w:color w:val="000000"/>
        </w:rPr>
        <w:t>"Smartphone dan media sosial: apakah membantu atau menghambat produktivitas mahasiswa?"</w:t>
      </w:r>
    </w:p>
    <w:p w14:paraId="02D8F3DA" w14:textId="77777777" w:rsidR="00106ABD" w:rsidRPr="00F209F4" w:rsidRDefault="00F230FE" w:rsidP="00F230FE">
      <w:pPr>
        <w:spacing w:after="120" w:line="240" w:lineRule="auto"/>
        <w:jc w:val="both"/>
        <w:rPr>
          <w:rFonts w:ascii="Times New Roman" w:eastAsia="Times New Roman" w:hAnsi="Times New Roman" w:cs="Times New Roman"/>
          <w:color w:val="000000"/>
          <w:lang w:val="en-GB"/>
        </w:rPr>
      </w:pPr>
      <w:r w:rsidRPr="00F209F4">
        <w:rPr>
          <w:rFonts w:ascii="Times New Roman" w:eastAsia="Times New Roman" w:hAnsi="Times New Roman" w:cs="Times New Roman"/>
          <w:color w:val="000000"/>
          <w:lang w:val="en-GB"/>
        </w:rPr>
        <w:t xml:space="preserve">In English, the prompt translates to ‘Smartphone and social media: Do they help or hinder student productivity?’ The topic was selected to resonate well with the student’s </w:t>
      </w:r>
      <w:r w:rsidRPr="00F209F4">
        <w:rPr>
          <w:rFonts w:ascii="Times New Roman" w:eastAsia="Times New Roman" w:hAnsi="Times New Roman" w:cs="Times New Roman"/>
          <w:color w:val="000000"/>
          <w:lang w:val="en-GB"/>
        </w:rPr>
        <w:t xml:space="preserve">every day academic experiences. Smartphones and social media are no longer exclusive possessions; university students commonly use them for both educational and personal purposes. Hence, the essay topic reflects a realistic academic context, avoids specialized disciplinary knowledge, and reduces variability arising from unequal prior knowledge. Overall, the familiar topic supports students to formulate arguments, organize supporting evidence, and present a coherent position throughout the writing process, and allows assessment to focus more directly on argumentative writing ability. </w:t>
      </w:r>
      <w:r w:rsidR="00902431" w:rsidRPr="00F209F4">
        <w:rPr>
          <w:rFonts w:ascii="Times New Roman" w:eastAsia="Times New Roman" w:hAnsi="Times New Roman" w:cs="Times New Roman"/>
          <w:color w:val="000000"/>
        </w:rPr>
        <w:t xml:space="preserve"> </w:t>
      </w:r>
    </w:p>
    <w:p w14:paraId="580F9230" w14:textId="77777777" w:rsidR="00106ABD" w:rsidRPr="00F209F4" w:rsidRDefault="00BC7F22" w:rsidP="00504887">
      <w:pPr>
        <w:spacing w:before="240" w:line="240" w:lineRule="auto"/>
        <w:jc w:val="both"/>
        <w:rPr>
          <w:rFonts w:ascii="Times New Roman" w:eastAsia="Times New Roman" w:hAnsi="Times New Roman" w:cs="Times New Roman"/>
          <w:b/>
          <w:bCs/>
          <w:color w:val="000000"/>
        </w:rPr>
      </w:pPr>
      <w:r w:rsidRPr="00F209F4">
        <w:rPr>
          <w:rFonts w:ascii="Times New Roman" w:eastAsia="Times New Roman" w:hAnsi="Times New Roman" w:cs="Times New Roman"/>
          <w:color w:val="000000"/>
        </w:rPr>
        <w:t>Every student wrote their essay individually under similar supervised classroom conditions, with four supervisors present, within 60–90 minutes. The students assigned to the without-ChatGPT condition completed the essay independently, without access to ChatGPT or other GenAI tools, while students in the with-ChatGPT condition were allowed to access ChatGPT and receive any assistance from the application during their writing process.</w:t>
      </w:r>
    </w:p>
    <w:p w14:paraId="68682AC8" w14:textId="77777777" w:rsidR="00106ABD" w:rsidRPr="00F209F4" w:rsidRDefault="00BC7F22" w:rsidP="00504887">
      <w:pPr>
        <w:spacing w:before="240" w:line="240" w:lineRule="auto"/>
        <w:jc w:val="both"/>
        <w:rPr>
          <w:rFonts w:ascii="Times New Roman" w:eastAsia="Times New Roman" w:hAnsi="Times New Roman" w:cs="Times New Roman"/>
          <w:color w:val="000000"/>
          <w:lang w:val="en-US"/>
        </w:rPr>
      </w:pPr>
      <w:r w:rsidRPr="00F209F4">
        <w:rPr>
          <w:rFonts w:ascii="Times New Roman" w:eastAsia="Times New Roman" w:hAnsi="Times New Roman" w:cs="Times New Roman"/>
          <w:color w:val="000000"/>
        </w:rPr>
        <w:t>Essay quality was evaluated using the ESL Composition Profile</w:t>
      </w:r>
      <w:r w:rsidR="00213F31" w:rsidRPr="00F209F4">
        <w:rPr>
          <w:rFonts w:ascii="Times New Roman" w:eastAsia="Times New Roman" w:hAnsi="Times New Roman" w:cs="Times New Roman"/>
          <w:color w:val="000000"/>
          <w:lang w:val="en-US"/>
        </w:rPr>
        <w:t xml:space="preserve"> </w:t>
      </w:r>
      <w:r w:rsidR="00213F31" w:rsidRPr="00213F31">
        <w:rPr>
          <w:rFonts w:ascii="Times New Roman" w:eastAsia="Times New Roman" w:hAnsi="Times New Roman" w:cs="Times New Roman"/>
          <w:color w:val="000000"/>
        </w:rPr>
        <w:t>rubric</w:t>
      </w:r>
      <w:r w:rsidRPr="00F209F4">
        <w:rPr>
          <w:rFonts w:ascii="Times New Roman" w:eastAsia="Times New Roman" w:hAnsi="Times New Roman" w:cs="Times New Roman"/>
          <w:color w:val="000000"/>
        </w:rPr>
        <w:t xml:space="preserve"> </w:t>
      </w:r>
      <w:r w:rsidR="00213F31" w:rsidRPr="00F209F4">
        <w:rPr>
          <w:rFonts w:ascii="Times New Roman" w:eastAsia="Times New Roman" w:hAnsi="Times New Roman" w:cs="Times New Roman"/>
          <w:color w:val="000000"/>
        </w:rPr>
        <w:fldChar w:fldCharType="begin" w:fldLock="1"/>
      </w:r>
      <w:r w:rsidR="00213F31" w:rsidRPr="00F209F4">
        <w:rPr>
          <w:rFonts w:ascii="Times New Roman" w:eastAsia="Times New Roman" w:hAnsi="Times New Roman" w:cs="Times New Roman"/>
          <w:color w:val="000000"/>
        </w:rPr>
        <w:instrText>ADDIN CSL_CITATION {"citationItems":[{"id":"ITEM-1","itemData":{"author":[{"dropping-particle":"","family":"Jacobs","given":"H. L.","non-dropping-particle":"","parse-names":false,"suffix":""},{"dropping-particle":"","family":"Zinkgraf","given":"S. A.","non-dropping-particle":"","parse-names":false,"suffix":""},{"dropping-particle":"","family":"Wormuth","given":"D. R.","non-dropping-particle":"","parse-names":false,"suffix":""},{"dropping-particle":"","family":"Hartfiel","given":"V. F.","non-dropping-particle":"","parse-names":false,"suffix":""},{"dropping-particle":"","family":"Hughey","given":"J. B","non-dropping-particle":"","parse-names":false,"suffix":""}],"id":"ITEM-1","issued":{"date-parts":[["1981"]]},"publisher":"Newbury House Publishers, Inc.","publisher-place":"Rowley, MA 01969","title":"Testing ESL composition: A practical approach","type":"book"},"uris":["http://www.mendeley.com/documents/?uuid=80e4ea9f-cd70-4519-82dc-fc7606738ca7"]}],"mendeley":{"formattedCitation":"(Jacobs et al., 1981)","plainTextFormattedCitation":"(Jacobs et al., 1981)"},"properties":{"noteIndex":0},"schema":"https://github.com/citation-style-language/schema/raw/master/csl-citation.json"}</w:instrText>
      </w:r>
      <w:r w:rsidR="00213F31" w:rsidRPr="00F209F4">
        <w:rPr>
          <w:rFonts w:ascii="Times New Roman" w:eastAsia="Times New Roman" w:hAnsi="Times New Roman" w:cs="Times New Roman"/>
          <w:color w:val="000000"/>
        </w:rPr>
        <w:fldChar w:fldCharType="separate"/>
      </w:r>
      <w:r w:rsidR="00213F31" w:rsidRPr="00F209F4">
        <w:rPr>
          <w:rFonts w:ascii="Times New Roman" w:eastAsia="Times New Roman" w:hAnsi="Times New Roman" w:cs="Times New Roman"/>
          <w:noProof/>
          <w:color w:val="000000"/>
        </w:rPr>
        <w:t>(Jacobs et al., 1981)</w:t>
      </w:r>
      <w:r w:rsidR="00213F31" w:rsidRPr="00F209F4">
        <w:rPr>
          <w:rFonts w:ascii="Times New Roman" w:eastAsia="Times New Roman" w:hAnsi="Times New Roman" w:cs="Times New Roman"/>
          <w:color w:val="000000"/>
        </w:rPr>
        <w:fldChar w:fldCharType="end"/>
      </w:r>
      <w:r w:rsidRPr="00F209F4">
        <w:rPr>
          <w:rFonts w:ascii="Times New Roman" w:eastAsia="Times New Roman" w:hAnsi="Times New Roman" w:cs="Times New Roman"/>
          <w:color w:val="000000"/>
        </w:rPr>
        <w:t>. The rubric provides an overall writing score as well as scores for five dimensions: content, organization, vocabulary, language use, and mechanics. Two Indonesian lecturers with expertise in Indonesian language and writing instruction were assigned to assess every essay from both groups without being informed of which essay belonged to which group. Prior to assessment, all essays were cleared of any participant’s personal data and given a code before being submitted to the raters. The average of the two raters' scores, both within each writing dimension and overall writing achievement, was used in all subsequent analyses to avoid rater bias.</w:t>
      </w:r>
      <w:r w:rsidR="00213F31" w:rsidRPr="00F209F4">
        <w:rPr>
          <w:rFonts w:ascii="Times New Roman" w:eastAsia="Times New Roman" w:hAnsi="Times New Roman" w:cs="Times New Roman"/>
          <w:color w:val="000000"/>
          <w:lang w:val="en-US"/>
        </w:rPr>
        <w:t xml:space="preserve"> </w:t>
      </w:r>
    </w:p>
    <w:p w14:paraId="7F3E2859" w14:textId="77777777" w:rsidR="00106ABD" w:rsidRPr="00F209F4" w:rsidRDefault="00BC7F22" w:rsidP="00504887">
      <w:pPr>
        <w:spacing w:before="240" w:line="240" w:lineRule="auto"/>
        <w:jc w:val="both"/>
        <w:rPr>
          <w:rFonts w:ascii="Times New Roman" w:eastAsia="Times New Roman" w:hAnsi="Times New Roman" w:cs="Times New Roman"/>
          <w:b/>
          <w:bCs/>
          <w:color w:val="000000"/>
        </w:rPr>
      </w:pPr>
      <w:r w:rsidRPr="00F209F4">
        <w:rPr>
          <w:rFonts w:ascii="Times New Roman" w:eastAsia="Times New Roman" w:hAnsi="Times New Roman" w:cs="Times New Roman"/>
          <w:color w:val="000000"/>
        </w:rPr>
        <w:t xml:space="preserve">Having two raters, this study examines Inter-rater reliability using the Intraclass Correlation Coefficient (ICC) based on a two-way mixed-effects model with absolute agreement. The ICC values for each writing dimension and the overall writing score were calculated separately. The final scores were considered sufficiently reliable for subsequent statistical analyses, as the essays were independently </w:t>
      </w:r>
      <w:r w:rsidRPr="00F209F4">
        <w:rPr>
          <w:rFonts w:ascii="Times New Roman" w:eastAsia="Times New Roman" w:hAnsi="Times New Roman" w:cs="Times New Roman"/>
          <w:color w:val="000000"/>
        </w:rPr>
        <w:lastRenderedPageBreak/>
        <w:t>assessed by each rater using a common analytic rubric, and the two ratings were subsequently averaged.</w:t>
      </w:r>
    </w:p>
    <w:p w14:paraId="0E9EDB8A" w14:textId="77777777" w:rsidR="00106ABD" w:rsidRPr="00F209F4" w:rsidRDefault="00BC7F22" w:rsidP="00F230FE">
      <w:pPr>
        <w:spacing w:before="240" w:line="240" w:lineRule="auto"/>
        <w:jc w:val="both"/>
        <w:rPr>
          <w:rFonts w:ascii="Times New Roman" w:eastAsia="Times New Roman" w:hAnsi="Times New Roman" w:cs="Times New Roman"/>
          <w:color w:val="000000"/>
        </w:rPr>
      </w:pPr>
      <w:r w:rsidRPr="00F209F4">
        <w:rPr>
          <w:rFonts w:ascii="Times New Roman" w:eastAsia="Times New Roman" w:hAnsi="Times New Roman" w:cs="Times New Roman"/>
          <w:color w:val="000000"/>
        </w:rPr>
        <w:t>The quantitative data analysis starts with descriptive statistics for each writing dimension and the overall writing score to inform the means and standard deviations.</w:t>
      </w:r>
    </w:p>
    <w:p w14:paraId="7F5904B0" w14:textId="77777777" w:rsidR="00F230FE" w:rsidRPr="00F209F4" w:rsidRDefault="00F230FE" w:rsidP="00F230FE">
      <w:pPr>
        <w:spacing w:after="120" w:line="240" w:lineRule="auto"/>
        <w:jc w:val="both"/>
        <w:rPr>
          <w:rFonts w:ascii="Times New Roman" w:eastAsia="Times New Roman" w:hAnsi="Times New Roman" w:cs="Times New Roman"/>
          <w:color w:val="000000"/>
          <w:lang w:val="en-GB"/>
        </w:rPr>
      </w:pPr>
      <w:r w:rsidRPr="00F209F4">
        <w:rPr>
          <w:rFonts w:ascii="Times New Roman" w:eastAsia="Times New Roman" w:hAnsi="Times New Roman" w:cs="Times New Roman"/>
          <w:color w:val="000000"/>
          <w:lang w:val="en-GB"/>
        </w:rPr>
        <w:t xml:space="preserve">Prior to conducting inferential analyses, the assumptions of normality and homogeneity of variance were examined using the Shapiro–Wilk and Levene's tests, respectively. Because homogeneity of variance was violated across several variables and the group sizes differed slightly between the groups with and without ChatGPT, Welch's independent-samples </w:t>
      </w:r>
      <w:r w:rsidRPr="00F209F4">
        <w:rPr>
          <w:rFonts w:ascii="Times New Roman" w:eastAsia="Times New Roman" w:hAnsi="Times New Roman" w:cs="Times New Roman"/>
          <w:i/>
          <w:iCs/>
          <w:color w:val="000000"/>
          <w:lang w:val="en-GB"/>
        </w:rPr>
        <w:t>t</w:t>
      </w:r>
      <w:r w:rsidRPr="00F209F4">
        <w:rPr>
          <w:rFonts w:ascii="Times New Roman" w:eastAsia="Times New Roman" w:hAnsi="Times New Roman" w:cs="Times New Roman"/>
          <w:color w:val="000000"/>
          <w:lang w:val="en-GB"/>
        </w:rPr>
        <w:t>-test was employed to compare participants’ writing performance.</w:t>
      </w:r>
    </w:p>
    <w:p w14:paraId="1515BFB0" w14:textId="77777777" w:rsidR="00F230FE" w:rsidRPr="00F209F4" w:rsidRDefault="00F230FE" w:rsidP="00F230FE">
      <w:pPr>
        <w:spacing w:after="120" w:line="240" w:lineRule="auto"/>
        <w:jc w:val="both"/>
        <w:rPr>
          <w:rFonts w:ascii="Times New Roman" w:eastAsia="Times New Roman" w:hAnsi="Times New Roman" w:cs="Times New Roman"/>
          <w:color w:val="000000"/>
          <w:lang w:val="en-GB"/>
        </w:rPr>
      </w:pPr>
      <w:r w:rsidRPr="00F209F4">
        <w:rPr>
          <w:rFonts w:ascii="Times New Roman" w:eastAsia="Times New Roman" w:hAnsi="Times New Roman" w:cs="Times New Roman"/>
          <w:color w:val="000000"/>
          <w:lang w:val="en-GB"/>
        </w:rPr>
        <w:t xml:space="preserve">Changes in writing performance within the same students (the group without ChatGPT who later used ChatGPT for the second time) were examined using paired-samples </w:t>
      </w:r>
      <w:r w:rsidRPr="00F209F4">
        <w:rPr>
          <w:rFonts w:ascii="Times New Roman" w:eastAsia="Times New Roman" w:hAnsi="Times New Roman" w:cs="Times New Roman"/>
          <w:i/>
          <w:iCs/>
          <w:color w:val="000000"/>
          <w:lang w:val="en-GB"/>
        </w:rPr>
        <w:t>t</w:t>
      </w:r>
      <w:r w:rsidRPr="00F209F4">
        <w:rPr>
          <w:rFonts w:ascii="Times New Roman" w:eastAsia="Times New Roman" w:hAnsi="Times New Roman" w:cs="Times New Roman"/>
          <w:color w:val="000000"/>
          <w:lang w:val="en-GB"/>
        </w:rPr>
        <w:t xml:space="preserve">-tests. </w:t>
      </w:r>
    </w:p>
    <w:p w14:paraId="7E677E34" w14:textId="77777777" w:rsidR="00106ABD" w:rsidRPr="00F209F4" w:rsidRDefault="00BC7F22" w:rsidP="00F230FE">
      <w:pPr>
        <w:spacing w:before="240" w:line="240" w:lineRule="auto"/>
        <w:jc w:val="both"/>
        <w:rPr>
          <w:rFonts w:ascii="Times New Roman" w:eastAsia="Times New Roman" w:hAnsi="Times New Roman" w:cs="Times New Roman"/>
          <w:b/>
          <w:bCs/>
          <w:color w:val="000000"/>
        </w:rPr>
      </w:pPr>
      <w:r w:rsidRPr="00F209F4">
        <w:rPr>
          <w:rFonts w:ascii="Times New Roman" w:eastAsia="Times New Roman" w:hAnsi="Times New Roman" w:cs="Times New Roman"/>
          <w:color w:val="000000"/>
        </w:rPr>
        <w:t xml:space="preserve">To estimate the magnitude of the observed effects for both between-group and within-group comparisons, this study uses Hedges' </w:t>
      </w:r>
      <w:r w:rsidRPr="00F209F4">
        <w:rPr>
          <w:rFonts w:ascii="Times New Roman" w:eastAsia="Times New Roman" w:hAnsi="Times New Roman" w:cs="Times New Roman"/>
          <w:i/>
          <w:iCs/>
          <w:color w:val="000000"/>
        </w:rPr>
        <w:t xml:space="preserve">g, </w:t>
      </w:r>
      <w:r w:rsidRPr="00F209F4">
        <w:rPr>
          <w:rFonts w:ascii="Times New Roman" w:eastAsia="Times New Roman" w:hAnsi="Times New Roman" w:cs="Times New Roman"/>
          <w:color w:val="000000"/>
        </w:rPr>
        <w:t>given the sample’s relatively small size. Statistical significance was determined at the .05 level. This study used IBM SPSS Statistics for all quantitative analyses.</w:t>
      </w:r>
    </w:p>
    <w:p w14:paraId="636184BA" w14:textId="77777777" w:rsidR="00106ABD" w:rsidRPr="00F209F4" w:rsidRDefault="00BC7F22" w:rsidP="00504887">
      <w:pPr>
        <w:spacing w:before="240" w:line="240" w:lineRule="auto"/>
        <w:rPr>
          <w:rFonts w:ascii="Times New Roman" w:eastAsia="Times New Roman" w:hAnsi="Times New Roman" w:cs="Times New Roman"/>
          <w:b/>
          <w:bCs/>
          <w:color w:val="000000"/>
          <w:sz w:val="26"/>
          <w:szCs w:val="26"/>
        </w:rPr>
      </w:pPr>
      <w:r w:rsidRPr="00F209F4">
        <w:rPr>
          <w:rFonts w:ascii="Times New Roman" w:eastAsia="Times New Roman" w:hAnsi="Times New Roman" w:cs="Times New Roman"/>
          <w:b/>
          <w:bCs/>
          <w:color w:val="000000"/>
          <w:sz w:val="26"/>
          <w:szCs w:val="26"/>
        </w:rPr>
        <w:t>RESULTS AND DISCUSSION</w:t>
      </w:r>
    </w:p>
    <w:p w14:paraId="2F2DCCE1" w14:textId="77777777" w:rsidR="00106ABD" w:rsidRPr="00F209F4" w:rsidRDefault="00BC7F22" w:rsidP="00504887">
      <w:pPr>
        <w:spacing w:before="240" w:line="240" w:lineRule="auto"/>
        <w:jc w:val="both"/>
        <w:rPr>
          <w:rFonts w:ascii="Times New Roman" w:eastAsia="Times New Roman" w:hAnsi="Times New Roman" w:cs="Times New Roman"/>
          <w:b/>
          <w:bCs/>
          <w:color w:val="000000"/>
        </w:rPr>
      </w:pPr>
      <w:r w:rsidRPr="00F209F4">
        <w:rPr>
          <w:rFonts w:ascii="Times New Roman" w:eastAsia="Times New Roman" w:hAnsi="Times New Roman" w:cs="Times New Roman"/>
          <w:color w:val="000000"/>
        </w:rPr>
        <w:t>The consistency of the essay ratings between the two raters, as measured by ICC, is presented in Table 1.</w:t>
      </w:r>
    </w:p>
    <w:p w14:paraId="0B19B081" w14:textId="77777777" w:rsidR="00106ABD" w:rsidRPr="00F209F4" w:rsidRDefault="00BC7F22" w:rsidP="00504887">
      <w:pPr>
        <w:spacing w:before="240" w:line="240" w:lineRule="auto"/>
        <w:jc w:val="center"/>
        <w:rPr>
          <w:rFonts w:ascii="Times New Roman" w:eastAsia="Times New Roman" w:hAnsi="Times New Roman" w:cs="Times New Roman"/>
          <w:b/>
          <w:bCs/>
          <w:color w:val="000000"/>
        </w:rPr>
      </w:pPr>
      <w:r w:rsidRPr="00F209F4">
        <w:rPr>
          <w:rFonts w:ascii="Times New Roman" w:eastAsia="Times New Roman" w:hAnsi="Times New Roman" w:cs="Times New Roman"/>
          <w:color w:val="000000"/>
          <w:sz w:val="20"/>
          <w:szCs w:val="20"/>
        </w:rPr>
        <w:t>Table 1 Inter-rater reliability of essay assessment.</w:t>
      </w:r>
    </w:p>
    <w:tbl>
      <w:tblPr>
        <w:tblW w:w="3929" w:type="dxa"/>
        <w:jc w:val="center"/>
        <w:tblBorders>
          <w:top w:val="nil"/>
          <w:left w:val="nil"/>
          <w:bottom w:val="nil"/>
          <w:right w:val="nil"/>
          <w:insideH w:val="nil"/>
          <w:insideV w:val="nil"/>
        </w:tblBorders>
        <w:tblLayout w:type="fixed"/>
        <w:tblCellMar>
          <w:left w:w="115" w:type="dxa"/>
          <w:right w:w="115" w:type="dxa"/>
        </w:tblCellMar>
        <w:tblLook w:val="0600" w:firstRow="0" w:lastRow="0" w:firstColumn="0" w:lastColumn="0" w:noHBand="1" w:noVBand="1"/>
      </w:tblPr>
      <w:tblGrid>
        <w:gridCol w:w="1134"/>
        <w:gridCol w:w="567"/>
        <w:gridCol w:w="993"/>
        <w:gridCol w:w="1235"/>
      </w:tblGrid>
      <w:tr w:rsidR="00106ABD" w:rsidRPr="00F209F4" w14:paraId="15C68860" w14:textId="77777777" w:rsidTr="008E7A26">
        <w:trPr>
          <w:trHeight w:val="315"/>
          <w:jc w:val="center"/>
        </w:trPr>
        <w:tc>
          <w:tcPr>
            <w:tcW w:w="1134" w:type="dxa"/>
            <w:tcBorders>
              <w:top w:val="single" w:sz="4" w:space="0" w:color="000000"/>
              <w:left w:val="nil"/>
              <w:bottom w:val="single" w:sz="4" w:space="0" w:color="000000"/>
              <w:right w:val="nil"/>
            </w:tcBorders>
            <w:tcMar>
              <w:top w:w="40" w:type="dxa"/>
              <w:left w:w="40" w:type="dxa"/>
              <w:bottom w:w="40" w:type="dxa"/>
              <w:right w:w="40" w:type="dxa"/>
            </w:tcMar>
            <w:vAlign w:val="bottom"/>
          </w:tcPr>
          <w:p w14:paraId="7394F364" w14:textId="77777777" w:rsidR="00106ABD" w:rsidRPr="00F209F4" w:rsidRDefault="00BC7F22" w:rsidP="008E7A26">
            <w:pPr>
              <w:pBdr>
                <w:top w:val="nil"/>
                <w:left w:val="nil"/>
                <w:bottom w:val="nil"/>
                <w:right w:val="nil"/>
                <w:between w:val="nil"/>
              </w:pBdr>
              <w:spacing w:after="0" w:line="240" w:lineRule="auto"/>
              <w:jc w:val="both"/>
              <w:rPr>
                <w:rFonts w:ascii="Times New Roman" w:eastAsia="Times New Roman" w:hAnsi="Times New Roman" w:cs="Times New Roman"/>
                <w:b/>
                <w:bCs/>
                <w:color w:val="000000"/>
                <w:sz w:val="18"/>
                <w:szCs w:val="18"/>
              </w:rPr>
            </w:pPr>
            <w:r w:rsidRPr="00F209F4">
              <w:rPr>
                <w:rFonts w:ascii="Times New Roman" w:eastAsia="Times New Roman" w:hAnsi="Times New Roman" w:cs="Times New Roman"/>
                <w:b/>
                <w:bCs/>
                <w:color w:val="000000"/>
                <w:sz w:val="18"/>
                <w:szCs w:val="18"/>
              </w:rPr>
              <w:t>Dimension</w:t>
            </w:r>
          </w:p>
        </w:tc>
        <w:tc>
          <w:tcPr>
            <w:tcW w:w="567" w:type="dxa"/>
            <w:tcBorders>
              <w:top w:val="single" w:sz="4" w:space="0" w:color="000000"/>
              <w:left w:val="nil"/>
              <w:bottom w:val="single" w:sz="4" w:space="0" w:color="000000"/>
              <w:right w:val="nil"/>
            </w:tcBorders>
            <w:tcMar>
              <w:top w:w="40" w:type="dxa"/>
              <w:left w:w="40" w:type="dxa"/>
              <w:bottom w:w="40" w:type="dxa"/>
              <w:right w:w="40" w:type="dxa"/>
            </w:tcMar>
            <w:vAlign w:val="bottom"/>
          </w:tcPr>
          <w:p w14:paraId="344A3BD0" w14:textId="77777777" w:rsidR="00106ABD" w:rsidRPr="00F209F4" w:rsidRDefault="00BC7F22" w:rsidP="008E7A26">
            <w:pPr>
              <w:pBdr>
                <w:top w:val="nil"/>
                <w:left w:val="nil"/>
                <w:bottom w:val="nil"/>
                <w:right w:val="nil"/>
                <w:between w:val="nil"/>
              </w:pBdr>
              <w:spacing w:after="0" w:line="240" w:lineRule="auto"/>
              <w:jc w:val="both"/>
              <w:rPr>
                <w:rFonts w:ascii="Times New Roman" w:eastAsia="Times New Roman" w:hAnsi="Times New Roman" w:cs="Times New Roman"/>
                <w:b/>
                <w:bCs/>
                <w:color w:val="000000"/>
                <w:sz w:val="18"/>
                <w:szCs w:val="18"/>
              </w:rPr>
            </w:pPr>
            <w:r w:rsidRPr="00F209F4">
              <w:rPr>
                <w:rFonts w:ascii="Times New Roman" w:eastAsia="Times New Roman" w:hAnsi="Times New Roman" w:cs="Times New Roman"/>
                <w:b/>
                <w:bCs/>
                <w:color w:val="000000"/>
                <w:sz w:val="18"/>
                <w:szCs w:val="18"/>
              </w:rPr>
              <w:t>ICC</w:t>
            </w:r>
          </w:p>
        </w:tc>
        <w:tc>
          <w:tcPr>
            <w:tcW w:w="993" w:type="dxa"/>
            <w:tcBorders>
              <w:top w:val="single" w:sz="4" w:space="0" w:color="000000"/>
              <w:left w:val="nil"/>
              <w:bottom w:val="single" w:sz="4" w:space="0" w:color="000000"/>
              <w:right w:val="nil"/>
            </w:tcBorders>
            <w:tcMar>
              <w:top w:w="40" w:type="dxa"/>
              <w:left w:w="40" w:type="dxa"/>
              <w:bottom w:w="40" w:type="dxa"/>
              <w:right w:w="40" w:type="dxa"/>
            </w:tcMar>
            <w:vAlign w:val="bottom"/>
          </w:tcPr>
          <w:p w14:paraId="1EE57767" w14:textId="77777777" w:rsidR="00106ABD" w:rsidRPr="00F209F4" w:rsidRDefault="00057BE1" w:rsidP="008E7A26">
            <w:pPr>
              <w:pBdr>
                <w:top w:val="nil"/>
                <w:left w:val="nil"/>
                <w:bottom w:val="nil"/>
                <w:right w:val="nil"/>
                <w:between w:val="nil"/>
              </w:pBdr>
              <w:spacing w:after="0" w:line="240" w:lineRule="auto"/>
              <w:jc w:val="both"/>
              <w:rPr>
                <w:rFonts w:ascii="Times New Roman" w:eastAsia="Times New Roman" w:hAnsi="Times New Roman" w:cs="Times New Roman"/>
                <w:b/>
                <w:bCs/>
                <w:color w:val="000000"/>
                <w:sz w:val="18"/>
                <w:szCs w:val="18"/>
                <w:lang w:val="en-US"/>
              </w:rPr>
            </w:pPr>
            <w:r w:rsidRPr="00F209F4">
              <w:rPr>
                <w:rFonts w:ascii="Times New Roman" w:eastAsia="Times New Roman" w:hAnsi="Times New Roman" w:cs="Times New Roman"/>
                <w:b/>
                <w:bCs/>
                <w:color w:val="000000"/>
                <w:sz w:val="18"/>
                <w:szCs w:val="18"/>
              </w:rPr>
              <w:t xml:space="preserve">95% </w:t>
            </w:r>
            <w:r w:rsidRPr="00F209F4">
              <w:rPr>
                <w:rFonts w:ascii="Times New Roman" w:eastAsia="Times New Roman" w:hAnsi="Times New Roman" w:cs="Times New Roman"/>
                <w:b/>
                <w:bCs/>
                <w:color w:val="000000"/>
                <w:sz w:val="18"/>
                <w:szCs w:val="18"/>
                <w:lang w:val="en-US"/>
              </w:rPr>
              <w:t>CI</w:t>
            </w:r>
          </w:p>
        </w:tc>
        <w:tc>
          <w:tcPr>
            <w:tcW w:w="1235" w:type="dxa"/>
            <w:tcBorders>
              <w:top w:val="single" w:sz="4" w:space="0" w:color="000000"/>
              <w:left w:val="nil"/>
              <w:bottom w:val="single" w:sz="4" w:space="0" w:color="000000"/>
              <w:right w:val="nil"/>
            </w:tcBorders>
            <w:tcMar>
              <w:top w:w="40" w:type="dxa"/>
              <w:left w:w="40" w:type="dxa"/>
              <w:bottom w:w="40" w:type="dxa"/>
              <w:right w:w="40" w:type="dxa"/>
            </w:tcMar>
            <w:vAlign w:val="bottom"/>
          </w:tcPr>
          <w:p w14:paraId="64225FEA" w14:textId="77777777" w:rsidR="00106ABD" w:rsidRPr="00F209F4" w:rsidRDefault="00BC7F22" w:rsidP="008E7A26">
            <w:pPr>
              <w:pBdr>
                <w:top w:val="nil"/>
                <w:left w:val="nil"/>
                <w:bottom w:val="nil"/>
                <w:right w:val="nil"/>
                <w:between w:val="nil"/>
              </w:pBdr>
              <w:spacing w:after="0" w:line="240" w:lineRule="auto"/>
              <w:jc w:val="both"/>
              <w:rPr>
                <w:rFonts w:ascii="Times New Roman" w:eastAsia="Times New Roman" w:hAnsi="Times New Roman" w:cs="Times New Roman"/>
                <w:b/>
                <w:bCs/>
                <w:color w:val="000000"/>
                <w:sz w:val="18"/>
                <w:szCs w:val="18"/>
              </w:rPr>
            </w:pPr>
            <w:r w:rsidRPr="00F209F4">
              <w:rPr>
                <w:rFonts w:ascii="Times New Roman" w:eastAsia="Times New Roman" w:hAnsi="Times New Roman" w:cs="Times New Roman"/>
                <w:b/>
                <w:bCs/>
                <w:color w:val="000000"/>
                <w:sz w:val="18"/>
                <w:szCs w:val="18"/>
              </w:rPr>
              <w:t>Interpretation</w:t>
            </w:r>
          </w:p>
        </w:tc>
      </w:tr>
      <w:tr w:rsidR="00106ABD" w:rsidRPr="00F209F4" w14:paraId="0CE7F1AC" w14:textId="77777777" w:rsidTr="008E7A26">
        <w:trPr>
          <w:trHeight w:val="30"/>
          <w:jc w:val="center"/>
        </w:trPr>
        <w:tc>
          <w:tcPr>
            <w:tcW w:w="1134" w:type="dxa"/>
            <w:tcBorders>
              <w:top w:val="single" w:sz="4" w:space="0" w:color="000000"/>
              <w:left w:val="nil"/>
              <w:bottom w:val="nil"/>
              <w:right w:val="nil"/>
            </w:tcBorders>
            <w:tcMar>
              <w:top w:w="40" w:type="dxa"/>
              <w:left w:w="40" w:type="dxa"/>
              <w:bottom w:w="40" w:type="dxa"/>
              <w:right w:w="40" w:type="dxa"/>
            </w:tcMar>
            <w:vAlign w:val="bottom"/>
          </w:tcPr>
          <w:p w14:paraId="7C6A81B8" w14:textId="77777777" w:rsidR="00106ABD" w:rsidRPr="00F209F4" w:rsidRDefault="00BC7F22" w:rsidP="008E7A26">
            <w:pPr>
              <w:pBdr>
                <w:top w:val="nil"/>
                <w:left w:val="nil"/>
                <w:bottom w:val="nil"/>
                <w:right w:val="nil"/>
                <w:between w:val="nil"/>
              </w:pBdr>
              <w:spacing w:after="0" w:line="240" w:lineRule="auto"/>
              <w:jc w:val="both"/>
              <w:rPr>
                <w:rFonts w:ascii="Times New Roman" w:eastAsia="Times New Roman" w:hAnsi="Times New Roman" w:cs="Times New Roman"/>
                <w:color w:val="000000"/>
                <w:sz w:val="18"/>
                <w:szCs w:val="18"/>
              </w:rPr>
            </w:pPr>
            <w:r w:rsidRPr="00F209F4">
              <w:rPr>
                <w:rFonts w:ascii="Times New Roman" w:eastAsia="Times New Roman" w:hAnsi="Times New Roman" w:cs="Times New Roman"/>
                <w:color w:val="000000"/>
                <w:sz w:val="18"/>
                <w:szCs w:val="18"/>
              </w:rPr>
              <w:t>Content</w:t>
            </w:r>
          </w:p>
        </w:tc>
        <w:tc>
          <w:tcPr>
            <w:tcW w:w="567" w:type="dxa"/>
            <w:tcBorders>
              <w:top w:val="single" w:sz="4" w:space="0" w:color="000000"/>
              <w:left w:val="nil"/>
              <w:bottom w:val="nil"/>
              <w:right w:val="nil"/>
            </w:tcBorders>
            <w:tcMar>
              <w:top w:w="40" w:type="dxa"/>
              <w:left w:w="40" w:type="dxa"/>
              <w:bottom w:w="40" w:type="dxa"/>
              <w:right w:w="40" w:type="dxa"/>
            </w:tcMar>
            <w:vAlign w:val="bottom"/>
          </w:tcPr>
          <w:p w14:paraId="1CFF6E8D" w14:textId="77777777" w:rsidR="00106ABD" w:rsidRPr="00F209F4" w:rsidRDefault="00BC7F22" w:rsidP="008E7A26">
            <w:pPr>
              <w:pBdr>
                <w:top w:val="nil"/>
                <w:left w:val="nil"/>
                <w:bottom w:val="nil"/>
                <w:right w:val="nil"/>
                <w:between w:val="nil"/>
              </w:pBdr>
              <w:spacing w:after="0" w:line="240" w:lineRule="auto"/>
              <w:jc w:val="both"/>
              <w:rPr>
                <w:rFonts w:ascii="Times New Roman" w:eastAsia="Times New Roman" w:hAnsi="Times New Roman" w:cs="Times New Roman"/>
                <w:color w:val="000000"/>
                <w:sz w:val="18"/>
                <w:szCs w:val="18"/>
              </w:rPr>
            </w:pPr>
            <w:r w:rsidRPr="00F209F4">
              <w:rPr>
                <w:rFonts w:ascii="Times New Roman" w:eastAsia="Times New Roman" w:hAnsi="Times New Roman" w:cs="Times New Roman"/>
                <w:color w:val="000000"/>
                <w:sz w:val="18"/>
                <w:szCs w:val="18"/>
              </w:rPr>
              <w:t>0.786</w:t>
            </w:r>
          </w:p>
        </w:tc>
        <w:tc>
          <w:tcPr>
            <w:tcW w:w="993" w:type="dxa"/>
            <w:tcBorders>
              <w:top w:val="single" w:sz="4" w:space="0" w:color="000000"/>
              <w:left w:val="nil"/>
              <w:bottom w:val="nil"/>
              <w:right w:val="nil"/>
            </w:tcBorders>
            <w:tcMar>
              <w:top w:w="40" w:type="dxa"/>
              <w:left w:w="40" w:type="dxa"/>
              <w:bottom w:w="40" w:type="dxa"/>
              <w:right w:w="40" w:type="dxa"/>
            </w:tcMar>
            <w:vAlign w:val="bottom"/>
          </w:tcPr>
          <w:p w14:paraId="0E40D0B2" w14:textId="77777777" w:rsidR="00106ABD" w:rsidRPr="00F209F4" w:rsidRDefault="00BC7F22" w:rsidP="008E7A26">
            <w:pPr>
              <w:pBdr>
                <w:top w:val="nil"/>
                <w:left w:val="nil"/>
                <w:bottom w:val="nil"/>
                <w:right w:val="nil"/>
                <w:between w:val="nil"/>
              </w:pBdr>
              <w:spacing w:after="0" w:line="240" w:lineRule="auto"/>
              <w:jc w:val="both"/>
              <w:rPr>
                <w:rFonts w:ascii="Times New Roman" w:eastAsia="Times New Roman" w:hAnsi="Times New Roman" w:cs="Times New Roman"/>
                <w:color w:val="000000"/>
                <w:sz w:val="18"/>
                <w:szCs w:val="18"/>
              </w:rPr>
            </w:pPr>
            <w:r w:rsidRPr="00F209F4">
              <w:rPr>
                <w:rFonts w:ascii="Times New Roman" w:eastAsia="Times New Roman" w:hAnsi="Times New Roman" w:cs="Times New Roman"/>
                <w:color w:val="000000"/>
                <w:sz w:val="18"/>
                <w:szCs w:val="18"/>
              </w:rPr>
              <w:t>0.463-0.896</w:t>
            </w:r>
          </w:p>
        </w:tc>
        <w:tc>
          <w:tcPr>
            <w:tcW w:w="1235" w:type="dxa"/>
            <w:tcBorders>
              <w:top w:val="single" w:sz="4" w:space="0" w:color="000000"/>
              <w:left w:val="nil"/>
              <w:bottom w:val="nil"/>
              <w:right w:val="nil"/>
            </w:tcBorders>
            <w:tcMar>
              <w:top w:w="40" w:type="dxa"/>
              <w:left w:w="40" w:type="dxa"/>
              <w:bottom w:w="40" w:type="dxa"/>
              <w:right w:w="40" w:type="dxa"/>
            </w:tcMar>
            <w:vAlign w:val="bottom"/>
          </w:tcPr>
          <w:p w14:paraId="6792FC5A" w14:textId="77777777" w:rsidR="00106ABD" w:rsidRPr="00F209F4" w:rsidRDefault="00BC7F22" w:rsidP="008E7A26">
            <w:pPr>
              <w:pBdr>
                <w:top w:val="nil"/>
                <w:left w:val="nil"/>
                <w:bottom w:val="nil"/>
                <w:right w:val="nil"/>
                <w:between w:val="nil"/>
              </w:pBdr>
              <w:spacing w:after="0" w:line="240" w:lineRule="auto"/>
              <w:jc w:val="both"/>
              <w:rPr>
                <w:rFonts w:ascii="Times New Roman" w:eastAsia="Times New Roman" w:hAnsi="Times New Roman" w:cs="Times New Roman"/>
                <w:color w:val="000000"/>
                <w:sz w:val="18"/>
                <w:szCs w:val="18"/>
              </w:rPr>
            </w:pPr>
            <w:r w:rsidRPr="00F209F4">
              <w:rPr>
                <w:rFonts w:ascii="Times New Roman" w:eastAsia="Times New Roman" w:hAnsi="Times New Roman" w:cs="Times New Roman"/>
                <w:color w:val="000000"/>
                <w:sz w:val="18"/>
                <w:szCs w:val="18"/>
              </w:rPr>
              <w:t>Good</w:t>
            </w:r>
          </w:p>
        </w:tc>
      </w:tr>
      <w:tr w:rsidR="00106ABD" w:rsidRPr="00F209F4" w14:paraId="7D341502" w14:textId="77777777" w:rsidTr="008E7A26">
        <w:trPr>
          <w:trHeight w:val="40"/>
          <w:jc w:val="center"/>
        </w:trPr>
        <w:tc>
          <w:tcPr>
            <w:tcW w:w="1134" w:type="dxa"/>
            <w:tcBorders>
              <w:top w:val="nil"/>
              <w:left w:val="nil"/>
              <w:bottom w:val="nil"/>
              <w:right w:val="nil"/>
            </w:tcBorders>
            <w:tcMar>
              <w:top w:w="40" w:type="dxa"/>
              <w:left w:w="40" w:type="dxa"/>
              <w:bottom w:w="40" w:type="dxa"/>
              <w:right w:w="40" w:type="dxa"/>
            </w:tcMar>
            <w:vAlign w:val="bottom"/>
          </w:tcPr>
          <w:p w14:paraId="392F1951" w14:textId="77777777" w:rsidR="00106ABD" w:rsidRPr="00F209F4" w:rsidRDefault="00BE41D3" w:rsidP="008E7A26">
            <w:pPr>
              <w:pBdr>
                <w:top w:val="nil"/>
                <w:left w:val="nil"/>
                <w:bottom w:val="nil"/>
                <w:right w:val="nil"/>
                <w:between w:val="nil"/>
              </w:pBdr>
              <w:spacing w:after="0" w:line="240" w:lineRule="auto"/>
              <w:jc w:val="both"/>
              <w:rPr>
                <w:rFonts w:ascii="Times New Roman" w:eastAsia="Times New Roman" w:hAnsi="Times New Roman" w:cs="Times New Roman"/>
                <w:color w:val="000000"/>
                <w:sz w:val="18"/>
                <w:szCs w:val="18"/>
              </w:rPr>
            </w:pPr>
            <w:r w:rsidRPr="00F209F4">
              <w:rPr>
                <w:rFonts w:ascii="Times New Roman" w:eastAsia="Times New Roman" w:hAnsi="Times New Roman" w:cs="Times New Roman"/>
                <w:color w:val="000000"/>
                <w:sz w:val="18"/>
                <w:szCs w:val="18"/>
              </w:rPr>
              <w:t>Organi</w:t>
            </w:r>
            <w:r w:rsidRPr="00F209F4">
              <w:rPr>
                <w:rFonts w:ascii="Times New Roman" w:eastAsia="Times New Roman" w:hAnsi="Times New Roman" w:cs="Times New Roman"/>
                <w:color w:val="000000"/>
                <w:sz w:val="18"/>
                <w:szCs w:val="18"/>
                <w:lang w:val="en-ID"/>
              </w:rPr>
              <w:t>z</w:t>
            </w:r>
            <w:r w:rsidR="00BC7F22" w:rsidRPr="00F209F4">
              <w:rPr>
                <w:rFonts w:ascii="Times New Roman" w:eastAsia="Times New Roman" w:hAnsi="Times New Roman" w:cs="Times New Roman"/>
                <w:color w:val="000000"/>
                <w:sz w:val="18"/>
                <w:szCs w:val="18"/>
              </w:rPr>
              <w:t>ation</w:t>
            </w:r>
          </w:p>
        </w:tc>
        <w:tc>
          <w:tcPr>
            <w:tcW w:w="567" w:type="dxa"/>
            <w:tcBorders>
              <w:top w:val="nil"/>
              <w:left w:val="nil"/>
              <w:bottom w:val="nil"/>
              <w:right w:val="nil"/>
            </w:tcBorders>
            <w:tcMar>
              <w:top w:w="40" w:type="dxa"/>
              <w:left w:w="40" w:type="dxa"/>
              <w:bottom w:w="40" w:type="dxa"/>
              <w:right w:w="40" w:type="dxa"/>
            </w:tcMar>
            <w:vAlign w:val="bottom"/>
          </w:tcPr>
          <w:p w14:paraId="5EEB1D5A" w14:textId="77777777" w:rsidR="00106ABD" w:rsidRPr="00F209F4" w:rsidRDefault="00BC7F22" w:rsidP="008E7A26">
            <w:pPr>
              <w:pBdr>
                <w:top w:val="nil"/>
                <w:left w:val="nil"/>
                <w:bottom w:val="nil"/>
                <w:right w:val="nil"/>
                <w:between w:val="nil"/>
              </w:pBdr>
              <w:spacing w:after="0" w:line="240" w:lineRule="auto"/>
              <w:jc w:val="both"/>
              <w:rPr>
                <w:rFonts w:ascii="Times New Roman" w:eastAsia="Times New Roman" w:hAnsi="Times New Roman" w:cs="Times New Roman"/>
                <w:color w:val="000000"/>
                <w:sz w:val="18"/>
                <w:szCs w:val="18"/>
              </w:rPr>
            </w:pPr>
            <w:r w:rsidRPr="00F209F4">
              <w:rPr>
                <w:rFonts w:ascii="Times New Roman" w:eastAsia="Times New Roman" w:hAnsi="Times New Roman" w:cs="Times New Roman"/>
                <w:color w:val="000000"/>
                <w:sz w:val="18"/>
                <w:szCs w:val="18"/>
              </w:rPr>
              <w:t>0.65</w:t>
            </w:r>
          </w:p>
        </w:tc>
        <w:tc>
          <w:tcPr>
            <w:tcW w:w="993" w:type="dxa"/>
            <w:tcBorders>
              <w:top w:val="nil"/>
              <w:left w:val="nil"/>
              <w:bottom w:val="nil"/>
              <w:right w:val="nil"/>
            </w:tcBorders>
            <w:tcMar>
              <w:top w:w="40" w:type="dxa"/>
              <w:left w:w="40" w:type="dxa"/>
              <w:bottom w:w="40" w:type="dxa"/>
              <w:right w:w="40" w:type="dxa"/>
            </w:tcMar>
            <w:vAlign w:val="bottom"/>
          </w:tcPr>
          <w:p w14:paraId="7CD1F93B" w14:textId="77777777" w:rsidR="00106ABD" w:rsidRPr="00F209F4" w:rsidRDefault="00BC7F22" w:rsidP="008E7A26">
            <w:pPr>
              <w:pBdr>
                <w:top w:val="nil"/>
                <w:left w:val="nil"/>
                <w:bottom w:val="nil"/>
                <w:right w:val="nil"/>
                <w:between w:val="nil"/>
              </w:pBdr>
              <w:spacing w:after="0" w:line="240" w:lineRule="auto"/>
              <w:jc w:val="both"/>
              <w:rPr>
                <w:rFonts w:ascii="Times New Roman" w:eastAsia="Times New Roman" w:hAnsi="Times New Roman" w:cs="Times New Roman"/>
                <w:color w:val="000000"/>
                <w:sz w:val="18"/>
                <w:szCs w:val="18"/>
              </w:rPr>
            </w:pPr>
            <w:r w:rsidRPr="00F209F4">
              <w:rPr>
                <w:rFonts w:ascii="Times New Roman" w:eastAsia="Times New Roman" w:hAnsi="Times New Roman" w:cs="Times New Roman"/>
                <w:color w:val="000000"/>
                <w:sz w:val="18"/>
                <w:szCs w:val="18"/>
              </w:rPr>
              <w:t>0.381-0.793</w:t>
            </w:r>
          </w:p>
        </w:tc>
        <w:tc>
          <w:tcPr>
            <w:tcW w:w="1235" w:type="dxa"/>
            <w:tcBorders>
              <w:top w:val="nil"/>
              <w:left w:val="nil"/>
              <w:bottom w:val="nil"/>
              <w:right w:val="nil"/>
            </w:tcBorders>
            <w:tcMar>
              <w:top w:w="40" w:type="dxa"/>
              <w:left w:w="40" w:type="dxa"/>
              <w:bottom w:w="40" w:type="dxa"/>
              <w:right w:w="40" w:type="dxa"/>
            </w:tcMar>
            <w:vAlign w:val="bottom"/>
          </w:tcPr>
          <w:p w14:paraId="1E535016" w14:textId="77777777" w:rsidR="00106ABD" w:rsidRPr="00F209F4" w:rsidRDefault="00BC7F22" w:rsidP="008E7A26">
            <w:pPr>
              <w:pBdr>
                <w:top w:val="nil"/>
                <w:left w:val="nil"/>
                <w:bottom w:val="nil"/>
                <w:right w:val="nil"/>
                <w:between w:val="nil"/>
              </w:pBdr>
              <w:spacing w:after="0" w:line="240" w:lineRule="auto"/>
              <w:jc w:val="both"/>
              <w:rPr>
                <w:rFonts w:ascii="Times New Roman" w:eastAsia="Times New Roman" w:hAnsi="Times New Roman" w:cs="Times New Roman"/>
                <w:color w:val="000000"/>
                <w:sz w:val="18"/>
                <w:szCs w:val="18"/>
              </w:rPr>
            </w:pPr>
            <w:r w:rsidRPr="00F209F4">
              <w:rPr>
                <w:rFonts w:ascii="Times New Roman" w:eastAsia="Times New Roman" w:hAnsi="Times New Roman" w:cs="Times New Roman"/>
                <w:color w:val="000000"/>
                <w:sz w:val="18"/>
                <w:szCs w:val="18"/>
              </w:rPr>
              <w:t>Moderate</w:t>
            </w:r>
          </w:p>
        </w:tc>
      </w:tr>
      <w:tr w:rsidR="00106ABD" w:rsidRPr="00F209F4" w14:paraId="6B09BE2C" w14:textId="77777777" w:rsidTr="008E7A26">
        <w:trPr>
          <w:trHeight w:val="40"/>
          <w:jc w:val="center"/>
        </w:trPr>
        <w:tc>
          <w:tcPr>
            <w:tcW w:w="1134" w:type="dxa"/>
            <w:tcBorders>
              <w:top w:val="nil"/>
              <w:left w:val="nil"/>
              <w:bottom w:val="nil"/>
              <w:right w:val="nil"/>
            </w:tcBorders>
            <w:tcMar>
              <w:top w:w="40" w:type="dxa"/>
              <w:left w:w="40" w:type="dxa"/>
              <w:bottom w:w="40" w:type="dxa"/>
              <w:right w:w="40" w:type="dxa"/>
            </w:tcMar>
            <w:vAlign w:val="bottom"/>
          </w:tcPr>
          <w:p w14:paraId="5216F6B2" w14:textId="77777777" w:rsidR="00106ABD" w:rsidRPr="00F209F4" w:rsidRDefault="00BC7F22" w:rsidP="008E7A26">
            <w:pPr>
              <w:pBdr>
                <w:top w:val="nil"/>
                <w:left w:val="nil"/>
                <w:bottom w:val="nil"/>
                <w:right w:val="nil"/>
                <w:between w:val="nil"/>
              </w:pBdr>
              <w:spacing w:after="0" w:line="240" w:lineRule="auto"/>
              <w:jc w:val="both"/>
              <w:rPr>
                <w:rFonts w:ascii="Times New Roman" w:eastAsia="Times New Roman" w:hAnsi="Times New Roman" w:cs="Times New Roman"/>
                <w:color w:val="000000"/>
                <w:sz w:val="18"/>
                <w:szCs w:val="18"/>
              </w:rPr>
            </w:pPr>
            <w:r w:rsidRPr="00F209F4">
              <w:rPr>
                <w:rFonts w:ascii="Times New Roman" w:eastAsia="Times New Roman" w:hAnsi="Times New Roman" w:cs="Times New Roman"/>
                <w:color w:val="000000"/>
                <w:sz w:val="18"/>
                <w:szCs w:val="18"/>
              </w:rPr>
              <w:t>Vocabulary</w:t>
            </w:r>
          </w:p>
        </w:tc>
        <w:tc>
          <w:tcPr>
            <w:tcW w:w="567" w:type="dxa"/>
            <w:tcBorders>
              <w:top w:val="nil"/>
              <w:left w:val="nil"/>
              <w:bottom w:val="nil"/>
              <w:right w:val="nil"/>
            </w:tcBorders>
            <w:tcMar>
              <w:top w:w="40" w:type="dxa"/>
              <w:left w:w="40" w:type="dxa"/>
              <w:bottom w:w="40" w:type="dxa"/>
              <w:right w:w="40" w:type="dxa"/>
            </w:tcMar>
            <w:vAlign w:val="bottom"/>
          </w:tcPr>
          <w:p w14:paraId="5602E600" w14:textId="77777777" w:rsidR="00106ABD" w:rsidRPr="00F209F4" w:rsidRDefault="00BC7F22" w:rsidP="008E7A26">
            <w:pPr>
              <w:pBdr>
                <w:top w:val="nil"/>
                <w:left w:val="nil"/>
                <w:bottom w:val="nil"/>
                <w:right w:val="nil"/>
                <w:between w:val="nil"/>
              </w:pBdr>
              <w:spacing w:after="0" w:line="240" w:lineRule="auto"/>
              <w:jc w:val="both"/>
              <w:rPr>
                <w:rFonts w:ascii="Times New Roman" w:eastAsia="Times New Roman" w:hAnsi="Times New Roman" w:cs="Times New Roman"/>
                <w:color w:val="000000"/>
                <w:sz w:val="18"/>
                <w:szCs w:val="18"/>
              </w:rPr>
            </w:pPr>
            <w:r w:rsidRPr="00F209F4">
              <w:rPr>
                <w:rFonts w:ascii="Times New Roman" w:eastAsia="Times New Roman" w:hAnsi="Times New Roman" w:cs="Times New Roman"/>
                <w:color w:val="000000"/>
                <w:sz w:val="18"/>
                <w:szCs w:val="18"/>
              </w:rPr>
              <w:t>0.466</w:t>
            </w:r>
          </w:p>
        </w:tc>
        <w:tc>
          <w:tcPr>
            <w:tcW w:w="993" w:type="dxa"/>
            <w:tcBorders>
              <w:top w:val="nil"/>
              <w:left w:val="nil"/>
              <w:bottom w:val="nil"/>
              <w:right w:val="nil"/>
            </w:tcBorders>
            <w:tcMar>
              <w:top w:w="40" w:type="dxa"/>
              <w:left w:w="40" w:type="dxa"/>
              <w:bottom w:w="40" w:type="dxa"/>
              <w:right w:w="40" w:type="dxa"/>
            </w:tcMar>
            <w:vAlign w:val="bottom"/>
          </w:tcPr>
          <w:p w14:paraId="483E77F3" w14:textId="77777777" w:rsidR="00106ABD" w:rsidRPr="00F209F4" w:rsidRDefault="00BC7F22" w:rsidP="008E7A26">
            <w:pPr>
              <w:pBdr>
                <w:top w:val="nil"/>
                <w:left w:val="nil"/>
                <w:bottom w:val="nil"/>
                <w:right w:val="nil"/>
                <w:between w:val="nil"/>
              </w:pBdr>
              <w:spacing w:after="0" w:line="240" w:lineRule="auto"/>
              <w:jc w:val="both"/>
              <w:rPr>
                <w:rFonts w:ascii="Times New Roman" w:eastAsia="Times New Roman" w:hAnsi="Times New Roman" w:cs="Times New Roman"/>
                <w:color w:val="000000"/>
                <w:sz w:val="18"/>
                <w:szCs w:val="18"/>
              </w:rPr>
            </w:pPr>
            <w:r w:rsidRPr="00F209F4">
              <w:rPr>
                <w:rFonts w:ascii="Times New Roman" w:eastAsia="Times New Roman" w:hAnsi="Times New Roman" w:cs="Times New Roman"/>
                <w:color w:val="000000"/>
                <w:sz w:val="18"/>
                <w:szCs w:val="18"/>
              </w:rPr>
              <w:t>0.155-0.622</w:t>
            </w:r>
          </w:p>
        </w:tc>
        <w:tc>
          <w:tcPr>
            <w:tcW w:w="1235" w:type="dxa"/>
            <w:tcBorders>
              <w:top w:val="nil"/>
              <w:left w:val="nil"/>
              <w:bottom w:val="nil"/>
              <w:right w:val="nil"/>
            </w:tcBorders>
            <w:tcMar>
              <w:top w:w="40" w:type="dxa"/>
              <w:left w:w="40" w:type="dxa"/>
              <w:bottom w:w="40" w:type="dxa"/>
              <w:right w:w="40" w:type="dxa"/>
            </w:tcMar>
            <w:vAlign w:val="bottom"/>
          </w:tcPr>
          <w:p w14:paraId="1F8C78F9" w14:textId="77777777" w:rsidR="00106ABD" w:rsidRPr="00F209F4" w:rsidRDefault="00BC7F22" w:rsidP="008E7A26">
            <w:pPr>
              <w:pBdr>
                <w:top w:val="nil"/>
                <w:left w:val="nil"/>
                <w:bottom w:val="nil"/>
                <w:right w:val="nil"/>
                <w:between w:val="nil"/>
              </w:pBdr>
              <w:spacing w:after="0" w:line="240" w:lineRule="auto"/>
              <w:jc w:val="both"/>
              <w:rPr>
                <w:rFonts w:ascii="Times New Roman" w:eastAsia="Times New Roman" w:hAnsi="Times New Roman" w:cs="Times New Roman"/>
                <w:color w:val="000000"/>
                <w:sz w:val="18"/>
                <w:szCs w:val="18"/>
              </w:rPr>
            </w:pPr>
            <w:r w:rsidRPr="00F209F4">
              <w:rPr>
                <w:rFonts w:ascii="Times New Roman" w:eastAsia="Times New Roman" w:hAnsi="Times New Roman" w:cs="Times New Roman"/>
                <w:color w:val="000000"/>
                <w:sz w:val="18"/>
                <w:szCs w:val="18"/>
              </w:rPr>
              <w:t>Poor</w:t>
            </w:r>
          </w:p>
        </w:tc>
      </w:tr>
      <w:tr w:rsidR="00106ABD" w:rsidRPr="00F209F4" w14:paraId="5F56FF9A" w14:textId="77777777" w:rsidTr="008E7A26">
        <w:trPr>
          <w:trHeight w:val="40"/>
          <w:jc w:val="center"/>
        </w:trPr>
        <w:tc>
          <w:tcPr>
            <w:tcW w:w="1134" w:type="dxa"/>
            <w:tcBorders>
              <w:top w:val="nil"/>
              <w:left w:val="nil"/>
              <w:bottom w:val="nil"/>
              <w:right w:val="nil"/>
            </w:tcBorders>
            <w:tcMar>
              <w:top w:w="40" w:type="dxa"/>
              <w:left w:w="40" w:type="dxa"/>
              <w:bottom w:w="40" w:type="dxa"/>
              <w:right w:w="40" w:type="dxa"/>
            </w:tcMar>
            <w:vAlign w:val="bottom"/>
          </w:tcPr>
          <w:p w14:paraId="6FD19664" w14:textId="77777777" w:rsidR="00106ABD" w:rsidRPr="00F209F4" w:rsidRDefault="00BC7F22" w:rsidP="008E7A26">
            <w:pPr>
              <w:pBdr>
                <w:top w:val="nil"/>
                <w:left w:val="nil"/>
                <w:bottom w:val="nil"/>
                <w:right w:val="nil"/>
                <w:between w:val="nil"/>
              </w:pBdr>
              <w:spacing w:after="0" w:line="240" w:lineRule="auto"/>
              <w:jc w:val="both"/>
              <w:rPr>
                <w:rFonts w:ascii="Times New Roman" w:eastAsia="Times New Roman" w:hAnsi="Times New Roman" w:cs="Times New Roman"/>
                <w:color w:val="000000"/>
                <w:sz w:val="18"/>
                <w:szCs w:val="18"/>
              </w:rPr>
            </w:pPr>
            <w:r w:rsidRPr="00F209F4">
              <w:rPr>
                <w:rFonts w:ascii="Times New Roman" w:eastAsia="Times New Roman" w:hAnsi="Times New Roman" w:cs="Times New Roman"/>
                <w:color w:val="000000"/>
                <w:sz w:val="18"/>
                <w:szCs w:val="18"/>
              </w:rPr>
              <w:t>Language Use</w:t>
            </w:r>
          </w:p>
        </w:tc>
        <w:tc>
          <w:tcPr>
            <w:tcW w:w="567" w:type="dxa"/>
            <w:tcBorders>
              <w:top w:val="nil"/>
              <w:left w:val="nil"/>
              <w:bottom w:val="nil"/>
              <w:right w:val="nil"/>
            </w:tcBorders>
            <w:tcMar>
              <w:top w:w="40" w:type="dxa"/>
              <w:left w:w="40" w:type="dxa"/>
              <w:bottom w:w="40" w:type="dxa"/>
              <w:right w:w="40" w:type="dxa"/>
            </w:tcMar>
            <w:vAlign w:val="bottom"/>
          </w:tcPr>
          <w:p w14:paraId="568376A2" w14:textId="77777777" w:rsidR="00106ABD" w:rsidRPr="00F209F4" w:rsidRDefault="00BC7F22" w:rsidP="008E7A26">
            <w:pPr>
              <w:pBdr>
                <w:top w:val="nil"/>
                <w:left w:val="nil"/>
                <w:bottom w:val="nil"/>
                <w:right w:val="nil"/>
                <w:between w:val="nil"/>
              </w:pBdr>
              <w:spacing w:after="0" w:line="240" w:lineRule="auto"/>
              <w:jc w:val="both"/>
              <w:rPr>
                <w:rFonts w:ascii="Times New Roman" w:eastAsia="Times New Roman" w:hAnsi="Times New Roman" w:cs="Times New Roman"/>
                <w:color w:val="000000"/>
                <w:sz w:val="18"/>
                <w:szCs w:val="18"/>
              </w:rPr>
            </w:pPr>
            <w:r w:rsidRPr="00F209F4">
              <w:rPr>
                <w:rFonts w:ascii="Times New Roman" w:eastAsia="Times New Roman" w:hAnsi="Times New Roman" w:cs="Times New Roman"/>
                <w:color w:val="000000"/>
                <w:sz w:val="18"/>
                <w:szCs w:val="18"/>
              </w:rPr>
              <w:t>0.484</w:t>
            </w:r>
          </w:p>
        </w:tc>
        <w:tc>
          <w:tcPr>
            <w:tcW w:w="993" w:type="dxa"/>
            <w:tcBorders>
              <w:top w:val="nil"/>
              <w:left w:val="nil"/>
              <w:bottom w:val="nil"/>
              <w:right w:val="nil"/>
            </w:tcBorders>
            <w:tcMar>
              <w:top w:w="40" w:type="dxa"/>
              <w:left w:w="40" w:type="dxa"/>
              <w:bottom w:w="40" w:type="dxa"/>
              <w:right w:w="40" w:type="dxa"/>
            </w:tcMar>
            <w:vAlign w:val="bottom"/>
          </w:tcPr>
          <w:p w14:paraId="0C6B0BE2" w14:textId="77777777" w:rsidR="00106ABD" w:rsidRPr="00F209F4" w:rsidRDefault="00BC7F22" w:rsidP="008E7A26">
            <w:pPr>
              <w:pBdr>
                <w:top w:val="nil"/>
                <w:left w:val="nil"/>
                <w:bottom w:val="nil"/>
                <w:right w:val="nil"/>
                <w:between w:val="nil"/>
              </w:pBdr>
              <w:spacing w:after="0" w:line="240" w:lineRule="auto"/>
              <w:jc w:val="both"/>
              <w:rPr>
                <w:rFonts w:ascii="Times New Roman" w:eastAsia="Times New Roman" w:hAnsi="Times New Roman" w:cs="Times New Roman"/>
                <w:color w:val="000000"/>
                <w:sz w:val="18"/>
                <w:szCs w:val="18"/>
              </w:rPr>
            </w:pPr>
            <w:r w:rsidRPr="00F209F4">
              <w:rPr>
                <w:rFonts w:ascii="Times New Roman" w:eastAsia="Times New Roman" w:hAnsi="Times New Roman" w:cs="Times New Roman"/>
                <w:color w:val="000000"/>
                <w:sz w:val="18"/>
                <w:szCs w:val="18"/>
              </w:rPr>
              <w:t>0.100-0.695</w:t>
            </w:r>
          </w:p>
        </w:tc>
        <w:tc>
          <w:tcPr>
            <w:tcW w:w="1235" w:type="dxa"/>
            <w:tcBorders>
              <w:top w:val="nil"/>
              <w:left w:val="nil"/>
              <w:bottom w:val="nil"/>
              <w:right w:val="nil"/>
            </w:tcBorders>
            <w:tcMar>
              <w:top w:w="40" w:type="dxa"/>
              <w:left w:w="40" w:type="dxa"/>
              <w:bottom w:w="40" w:type="dxa"/>
              <w:right w:w="40" w:type="dxa"/>
            </w:tcMar>
            <w:vAlign w:val="bottom"/>
          </w:tcPr>
          <w:p w14:paraId="01B38737" w14:textId="77777777" w:rsidR="00106ABD" w:rsidRPr="00F209F4" w:rsidRDefault="00BC7F22" w:rsidP="008E7A26">
            <w:pPr>
              <w:pBdr>
                <w:top w:val="nil"/>
                <w:left w:val="nil"/>
                <w:bottom w:val="nil"/>
                <w:right w:val="nil"/>
                <w:between w:val="nil"/>
              </w:pBdr>
              <w:spacing w:after="0" w:line="240" w:lineRule="auto"/>
              <w:jc w:val="both"/>
              <w:rPr>
                <w:rFonts w:ascii="Times New Roman" w:eastAsia="Times New Roman" w:hAnsi="Times New Roman" w:cs="Times New Roman"/>
                <w:color w:val="000000"/>
                <w:sz w:val="18"/>
                <w:szCs w:val="18"/>
              </w:rPr>
            </w:pPr>
            <w:r w:rsidRPr="00F209F4">
              <w:rPr>
                <w:rFonts w:ascii="Times New Roman" w:eastAsia="Times New Roman" w:hAnsi="Times New Roman" w:cs="Times New Roman"/>
                <w:color w:val="000000"/>
                <w:sz w:val="18"/>
                <w:szCs w:val="18"/>
              </w:rPr>
              <w:t>Poor</w:t>
            </w:r>
          </w:p>
        </w:tc>
      </w:tr>
      <w:tr w:rsidR="00106ABD" w:rsidRPr="00F209F4" w14:paraId="241AC1A5" w14:textId="77777777" w:rsidTr="008E7A26">
        <w:trPr>
          <w:trHeight w:val="40"/>
          <w:jc w:val="center"/>
        </w:trPr>
        <w:tc>
          <w:tcPr>
            <w:tcW w:w="1134" w:type="dxa"/>
            <w:tcBorders>
              <w:top w:val="nil"/>
              <w:left w:val="nil"/>
              <w:bottom w:val="nil"/>
              <w:right w:val="nil"/>
            </w:tcBorders>
            <w:tcMar>
              <w:top w:w="40" w:type="dxa"/>
              <w:left w:w="40" w:type="dxa"/>
              <w:bottom w:w="40" w:type="dxa"/>
              <w:right w:w="40" w:type="dxa"/>
            </w:tcMar>
            <w:vAlign w:val="bottom"/>
          </w:tcPr>
          <w:p w14:paraId="2798A0C0" w14:textId="77777777" w:rsidR="00106ABD" w:rsidRPr="00F209F4" w:rsidRDefault="00BC7F22" w:rsidP="008E7A26">
            <w:pPr>
              <w:pBdr>
                <w:top w:val="nil"/>
                <w:left w:val="nil"/>
                <w:bottom w:val="nil"/>
                <w:right w:val="nil"/>
                <w:between w:val="nil"/>
              </w:pBdr>
              <w:spacing w:after="0" w:line="240" w:lineRule="auto"/>
              <w:jc w:val="both"/>
              <w:rPr>
                <w:rFonts w:ascii="Times New Roman" w:eastAsia="Times New Roman" w:hAnsi="Times New Roman" w:cs="Times New Roman"/>
                <w:color w:val="000000"/>
                <w:sz w:val="18"/>
                <w:szCs w:val="18"/>
              </w:rPr>
            </w:pPr>
            <w:r w:rsidRPr="00F209F4">
              <w:rPr>
                <w:rFonts w:ascii="Times New Roman" w:eastAsia="Times New Roman" w:hAnsi="Times New Roman" w:cs="Times New Roman"/>
                <w:color w:val="000000"/>
                <w:sz w:val="18"/>
                <w:szCs w:val="18"/>
              </w:rPr>
              <w:t>Mechanics</w:t>
            </w:r>
          </w:p>
        </w:tc>
        <w:tc>
          <w:tcPr>
            <w:tcW w:w="567" w:type="dxa"/>
            <w:tcBorders>
              <w:top w:val="nil"/>
              <w:left w:val="nil"/>
              <w:bottom w:val="nil"/>
              <w:right w:val="nil"/>
            </w:tcBorders>
            <w:tcMar>
              <w:top w:w="40" w:type="dxa"/>
              <w:left w:w="40" w:type="dxa"/>
              <w:bottom w:w="40" w:type="dxa"/>
              <w:right w:w="40" w:type="dxa"/>
            </w:tcMar>
            <w:vAlign w:val="bottom"/>
          </w:tcPr>
          <w:p w14:paraId="255B9C26" w14:textId="77777777" w:rsidR="00106ABD" w:rsidRPr="00F209F4" w:rsidRDefault="00BC7F22" w:rsidP="008E7A26">
            <w:pPr>
              <w:pBdr>
                <w:top w:val="nil"/>
                <w:left w:val="nil"/>
                <w:bottom w:val="nil"/>
                <w:right w:val="nil"/>
                <w:between w:val="nil"/>
              </w:pBdr>
              <w:spacing w:after="0" w:line="240" w:lineRule="auto"/>
              <w:jc w:val="both"/>
              <w:rPr>
                <w:rFonts w:ascii="Times New Roman" w:eastAsia="Times New Roman" w:hAnsi="Times New Roman" w:cs="Times New Roman"/>
                <w:color w:val="000000"/>
                <w:sz w:val="18"/>
                <w:szCs w:val="18"/>
              </w:rPr>
            </w:pPr>
            <w:r w:rsidRPr="00F209F4">
              <w:rPr>
                <w:rFonts w:ascii="Times New Roman" w:eastAsia="Times New Roman" w:hAnsi="Times New Roman" w:cs="Times New Roman"/>
                <w:color w:val="000000"/>
                <w:sz w:val="18"/>
                <w:szCs w:val="18"/>
              </w:rPr>
              <w:t>0.805</w:t>
            </w:r>
          </w:p>
        </w:tc>
        <w:tc>
          <w:tcPr>
            <w:tcW w:w="993" w:type="dxa"/>
            <w:tcBorders>
              <w:top w:val="nil"/>
              <w:left w:val="nil"/>
              <w:bottom w:val="nil"/>
              <w:right w:val="nil"/>
            </w:tcBorders>
            <w:tcMar>
              <w:top w:w="40" w:type="dxa"/>
              <w:left w:w="40" w:type="dxa"/>
              <w:bottom w:w="40" w:type="dxa"/>
              <w:right w:w="40" w:type="dxa"/>
            </w:tcMar>
            <w:vAlign w:val="bottom"/>
          </w:tcPr>
          <w:p w14:paraId="468232B3" w14:textId="77777777" w:rsidR="00106ABD" w:rsidRPr="00F209F4" w:rsidRDefault="00BC7F22" w:rsidP="008E7A26">
            <w:pPr>
              <w:pBdr>
                <w:top w:val="nil"/>
                <w:left w:val="nil"/>
                <w:bottom w:val="nil"/>
                <w:right w:val="nil"/>
                <w:between w:val="nil"/>
              </w:pBdr>
              <w:spacing w:after="0" w:line="240" w:lineRule="auto"/>
              <w:jc w:val="both"/>
              <w:rPr>
                <w:rFonts w:ascii="Times New Roman" w:eastAsia="Times New Roman" w:hAnsi="Times New Roman" w:cs="Times New Roman"/>
                <w:color w:val="000000"/>
                <w:sz w:val="18"/>
                <w:szCs w:val="18"/>
              </w:rPr>
            </w:pPr>
            <w:r w:rsidRPr="00F209F4">
              <w:rPr>
                <w:rFonts w:ascii="Times New Roman" w:eastAsia="Times New Roman" w:hAnsi="Times New Roman" w:cs="Times New Roman"/>
                <w:color w:val="000000"/>
                <w:sz w:val="18"/>
                <w:szCs w:val="18"/>
              </w:rPr>
              <w:t>0.694-0.876</w:t>
            </w:r>
          </w:p>
        </w:tc>
        <w:tc>
          <w:tcPr>
            <w:tcW w:w="1235" w:type="dxa"/>
            <w:tcBorders>
              <w:top w:val="nil"/>
              <w:left w:val="nil"/>
              <w:bottom w:val="nil"/>
              <w:right w:val="nil"/>
            </w:tcBorders>
            <w:tcMar>
              <w:top w:w="40" w:type="dxa"/>
              <w:left w:w="40" w:type="dxa"/>
              <w:bottom w:w="40" w:type="dxa"/>
              <w:right w:w="40" w:type="dxa"/>
            </w:tcMar>
            <w:vAlign w:val="bottom"/>
          </w:tcPr>
          <w:p w14:paraId="0BDFCF27" w14:textId="77777777" w:rsidR="00106ABD" w:rsidRPr="00F209F4" w:rsidRDefault="00BC7F22" w:rsidP="008E7A26">
            <w:pPr>
              <w:pBdr>
                <w:top w:val="nil"/>
                <w:left w:val="nil"/>
                <w:bottom w:val="nil"/>
                <w:right w:val="nil"/>
                <w:between w:val="nil"/>
              </w:pBdr>
              <w:spacing w:after="0" w:line="240" w:lineRule="auto"/>
              <w:jc w:val="both"/>
              <w:rPr>
                <w:rFonts w:ascii="Times New Roman" w:eastAsia="Times New Roman" w:hAnsi="Times New Roman" w:cs="Times New Roman"/>
                <w:color w:val="000000"/>
                <w:sz w:val="18"/>
                <w:szCs w:val="18"/>
              </w:rPr>
            </w:pPr>
            <w:r w:rsidRPr="00F209F4">
              <w:rPr>
                <w:rFonts w:ascii="Times New Roman" w:eastAsia="Times New Roman" w:hAnsi="Times New Roman" w:cs="Times New Roman"/>
                <w:color w:val="000000"/>
                <w:sz w:val="18"/>
                <w:szCs w:val="18"/>
              </w:rPr>
              <w:t>Good</w:t>
            </w:r>
          </w:p>
        </w:tc>
      </w:tr>
      <w:tr w:rsidR="00106ABD" w:rsidRPr="00F209F4" w14:paraId="37401404" w14:textId="77777777" w:rsidTr="008E7A26">
        <w:trPr>
          <w:trHeight w:val="40"/>
          <w:jc w:val="center"/>
        </w:trPr>
        <w:tc>
          <w:tcPr>
            <w:tcW w:w="1134" w:type="dxa"/>
            <w:tcBorders>
              <w:top w:val="nil"/>
              <w:left w:val="nil"/>
              <w:bottom w:val="single" w:sz="4" w:space="0" w:color="000000"/>
              <w:right w:val="nil"/>
            </w:tcBorders>
            <w:tcMar>
              <w:top w:w="40" w:type="dxa"/>
              <w:left w:w="40" w:type="dxa"/>
              <w:bottom w:w="40" w:type="dxa"/>
              <w:right w:w="40" w:type="dxa"/>
            </w:tcMar>
            <w:vAlign w:val="bottom"/>
          </w:tcPr>
          <w:p w14:paraId="31838C71" w14:textId="77777777" w:rsidR="00106ABD" w:rsidRPr="00F209F4" w:rsidRDefault="00BC7F22" w:rsidP="008E7A26">
            <w:pPr>
              <w:pBdr>
                <w:top w:val="nil"/>
                <w:left w:val="nil"/>
                <w:bottom w:val="nil"/>
                <w:right w:val="nil"/>
                <w:between w:val="nil"/>
              </w:pBdr>
              <w:spacing w:after="0" w:line="240" w:lineRule="auto"/>
              <w:jc w:val="both"/>
              <w:rPr>
                <w:rFonts w:ascii="Times New Roman" w:eastAsia="Times New Roman" w:hAnsi="Times New Roman" w:cs="Times New Roman"/>
                <w:color w:val="000000"/>
                <w:sz w:val="18"/>
                <w:szCs w:val="18"/>
              </w:rPr>
            </w:pPr>
            <w:r w:rsidRPr="00F209F4">
              <w:rPr>
                <w:rFonts w:ascii="Times New Roman" w:eastAsia="Times New Roman" w:hAnsi="Times New Roman" w:cs="Times New Roman"/>
                <w:color w:val="000000"/>
                <w:sz w:val="18"/>
                <w:szCs w:val="18"/>
              </w:rPr>
              <w:t>Overall</w:t>
            </w:r>
          </w:p>
        </w:tc>
        <w:tc>
          <w:tcPr>
            <w:tcW w:w="567" w:type="dxa"/>
            <w:tcBorders>
              <w:top w:val="nil"/>
              <w:left w:val="nil"/>
              <w:bottom w:val="single" w:sz="4" w:space="0" w:color="000000"/>
              <w:right w:val="nil"/>
            </w:tcBorders>
            <w:tcMar>
              <w:top w:w="40" w:type="dxa"/>
              <w:left w:w="40" w:type="dxa"/>
              <w:bottom w:w="40" w:type="dxa"/>
              <w:right w:w="40" w:type="dxa"/>
            </w:tcMar>
            <w:vAlign w:val="bottom"/>
          </w:tcPr>
          <w:p w14:paraId="1EAF990E" w14:textId="77777777" w:rsidR="00106ABD" w:rsidRPr="00F209F4" w:rsidRDefault="00BC7F22" w:rsidP="008E7A26">
            <w:pPr>
              <w:pBdr>
                <w:top w:val="nil"/>
                <w:left w:val="nil"/>
                <w:bottom w:val="nil"/>
                <w:right w:val="nil"/>
                <w:between w:val="nil"/>
              </w:pBdr>
              <w:spacing w:after="0" w:line="240" w:lineRule="auto"/>
              <w:jc w:val="both"/>
              <w:rPr>
                <w:rFonts w:ascii="Times New Roman" w:eastAsia="Times New Roman" w:hAnsi="Times New Roman" w:cs="Times New Roman"/>
                <w:color w:val="000000"/>
                <w:sz w:val="18"/>
                <w:szCs w:val="18"/>
              </w:rPr>
            </w:pPr>
            <w:r w:rsidRPr="00F209F4">
              <w:rPr>
                <w:rFonts w:ascii="Times New Roman" w:eastAsia="Times New Roman" w:hAnsi="Times New Roman" w:cs="Times New Roman"/>
                <w:color w:val="000000"/>
                <w:sz w:val="18"/>
                <w:szCs w:val="18"/>
              </w:rPr>
              <w:t>0.601</w:t>
            </w:r>
          </w:p>
        </w:tc>
        <w:tc>
          <w:tcPr>
            <w:tcW w:w="993" w:type="dxa"/>
            <w:tcBorders>
              <w:top w:val="nil"/>
              <w:left w:val="nil"/>
              <w:bottom w:val="single" w:sz="4" w:space="0" w:color="000000"/>
              <w:right w:val="nil"/>
            </w:tcBorders>
            <w:tcMar>
              <w:top w:w="40" w:type="dxa"/>
              <w:left w:w="40" w:type="dxa"/>
              <w:bottom w:w="40" w:type="dxa"/>
              <w:right w:w="40" w:type="dxa"/>
            </w:tcMar>
            <w:vAlign w:val="bottom"/>
          </w:tcPr>
          <w:p w14:paraId="518F64EF" w14:textId="77777777" w:rsidR="00106ABD" w:rsidRPr="00F209F4" w:rsidRDefault="00BC7F22" w:rsidP="008E7A26">
            <w:pPr>
              <w:pBdr>
                <w:top w:val="nil"/>
                <w:left w:val="nil"/>
                <w:bottom w:val="nil"/>
                <w:right w:val="nil"/>
                <w:between w:val="nil"/>
              </w:pBdr>
              <w:spacing w:after="0" w:line="240" w:lineRule="auto"/>
              <w:jc w:val="both"/>
              <w:rPr>
                <w:rFonts w:ascii="Times New Roman" w:eastAsia="Times New Roman" w:hAnsi="Times New Roman" w:cs="Times New Roman"/>
                <w:color w:val="000000"/>
                <w:sz w:val="18"/>
                <w:szCs w:val="18"/>
              </w:rPr>
            </w:pPr>
            <w:r w:rsidRPr="00F209F4">
              <w:rPr>
                <w:rFonts w:ascii="Times New Roman" w:eastAsia="Times New Roman" w:hAnsi="Times New Roman" w:cs="Times New Roman"/>
                <w:color w:val="000000"/>
                <w:sz w:val="18"/>
                <w:szCs w:val="18"/>
              </w:rPr>
              <w:t>0.150-0.790</w:t>
            </w:r>
          </w:p>
        </w:tc>
        <w:tc>
          <w:tcPr>
            <w:tcW w:w="1235" w:type="dxa"/>
            <w:tcBorders>
              <w:top w:val="nil"/>
              <w:left w:val="nil"/>
              <w:bottom w:val="single" w:sz="4" w:space="0" w:color="000000"/>
              <w:right w:val="nil"/>
            </w:tcBorders>
            <w:tcMar>
              <w:top w:w="40" w:type="dxa"/>
              <w:left w:w="40" w:type="dxa"/>
              <w:bottom w:w="40" w:type="dxa"/>
              <w:right w:w="40" w:type="dxa"/>
            </w:tcMar>
            <w:vAlign w:val="bottom"/>
          </w:tcPr>
          <w:p w14:paraId="051FFD2B" w14:textId="77777777" w:rsidR="00106ABD" w:rsidRPr="00F209F4" w:rsidRDefault="00BC7F22" w:rsidP="008E7A26">
            <w:pPr>
              <w:pBdr>
                <w:top w:val="nil"/>
                <w:left w:val="nil"/>
                <w:bottom w:val="nil"/>
                <w:right w:val="nil"/>
                <w:between w:val="nil"/>
              </w:pBdr>
              <w:spacing w:after="0" w:line="240" w:lineRule="auto"/>
              <w:jc w:val="both"/>
              <w:rPr>
                <w:rFonts w:ascii="Times New Roman" w:eastAsia="Times New Roman" w:hAnsi="Times New Roman" w:cs="Times New Roman"/>
                <w:color w:val="000000"/>
                <w:sz w:val="18"/>
                <w:szCs w:val="18"/>
              </w:rPr>
            </w:pPr>
            <w:r w:rsidRPr="00F209F4">
              <w:rPr>
                <w:rFonts w:ascii="Times New Roman" w:eastAsia="Times New Roman" w:hAnsi="Times New Roman" w:cs="Times New Roman"/>
                <w:color w:val="000000"/>
                <w:sz w:val="18"/>
                <w:szCs w:val="18"/>
              </w:rPr>
              <w:t>Moderate</w:t>
            </w:r>
          </w:p>
        </w:tc>
      </w:tr>
    </w:tbl>
    <w:p w14:paraId="304CBC8A" w14:textId="77777777" w:rsidR="00106ABD" w:rsidRPr="00F209F4" w:rsidRDefault="00BC7F22" w:rsidP="00504887">
      <w:pPr>
        <w:spacing w:before="240" w:line="240" w:lineRule="auto"/>
        <w:jc w:val="both"/>
        <w:rPr>
          <w:rFonts w:ascii="Times New Roman" w:eastAsia="Times New Roman" w:hAnsi="Times New Roman" w:cs="Times New Roman"/>
          <w:color w:val="000000"/>
        </w:rPr>
      </w:pPr>
      <w:r w:rsidRPr="00F209F4">
        <w:rPr>
          <w:rFonts w:ascii="Times New Roman" w:eastAsia="Times New Roman" w:hAnsi="Times New Roman" w:cs="Times New Roman"/>
          <w:color w:val="000000"/>
        </w:rPr>
        <w:t xml:space="preserve">The ICC analysis presented in Table 1 shows variations of agreement between the two raters for the assessed writing dimensions and the </w:t>
      </w:r>
      <w:r w:rsidRPr="00F209F4">
        <w:rPr>
          <w:rFonts w:ascii="Times New Roman" w:eastAsia="Times New Roman" w:hAnsi="Times New Roman" w:cs="Times New Roman"/>
          <w:color w:val="000000"/>
        </w:rPr>
        <w:t>overall writing performance. The ICC analysis showed the highest level of agreement, hence  good inter-rater reliability, for mechanics (ICC = 0.805, 95% CI = 0.694–0.876) and content (ICC = 0.786, 95% CI = 0.463–0.896). Moderate ag</w:t>
      </w:r>
      <w:r w:rsidR="00BE41D3" w:rsidRPr="00F209F4">
        <w:rPr>
          <w:rFonts w:ascii="Times New Roman" w:eastAsia="Times New Roman" w:hAnsi="Times New Roman" w:cs="Times New Roman"/>
          <w:color w:val="000000"/>
        </w:rPr>
        <w:t>reement was observed for organi</w:t>
      </w:r>
      <w:r w:rsidR="00BE41D3" w:rsidRPr="00F209F4">
        <w:rPr>
          <w:rFonts w:ascii="Times New Roman" w:eastAsia="Times New Roman" w:hAnsi="Times New Roman" w:cs="Times New Roman"/>
          <w:color w:val="000000"/>
          <w:lang w:val="en-ID"/>
        </w:rPr>
        <w:t>z</w:t>
      </w:r>
      <w:r w:rsidRPr="00F209F4">
        <w:rPr>
          <w:rFonts w:ascii="Times New Roman" w:eastAsia="Times New Roman" w:hAnsi="Times New Roman" w:cs="Times New Roman"/>
          <w:color w:val="000000"/>
        </w:rPr>
        <w:t>ation  (ICC = 0.650, 95% CI = 0.381–0.793) and the overall writing score (ICC = 0.601, 95% CI = 0.150–0.790), indicating acceptable consistency between the raters, but a comparatively lower agreement, thus  greater variability in the raters' evaluations, was found for the remaining two dimensions; vocabulary (ICC = 0.466, 95% CI = 0.155–0.622) and language use (ICC = 0.484, 95% CI = 0.100–0.695).</w:t>
      </w:r>
    </w:p>
    <w:p w14:paraId="0AE9C0DE" w14:textId="77777777" w:rsidR="00106ABD" w:rsidRPr="00F209F4" w:rsidRDefault="00BC7F22" w:rsidP="00504887">
      <w:pPr>
        <w:spacing w:before="240" w:line="240" w:lineRule="auto"/>
        <w:jc w:val="both"/>
        <w:rPr>
          <w:rFonts w:ascii="Times New Roman" w:eastAsia="Times New Roman" w:hAnsi="Times New Roman" w:cs="Times New Roman"/>
          <w:color w:val="000000"/>
        </w:rPr>
      </w:pPr>
      <w:r w:rsidRPr="00F209F4">
        <w:rPr>
          <w:rFonts w:ascii="Times New Roman" w:eastAsia="Times New Roman" w:hAnsi="Times New Roman" w:cs="Times New Roman"/>
          <w:color w:val="000000"/>
        </w:rPr>
        <w:t>Despite variability in the degree of agreement between raters, a common analytic rubric was adopted to assess the essay, and the average ratings from both raters were used for subsequent statistical analyses to provide a more stable estimate of students’ writing performance while reducing the influence of individual rater variation. Hence, the ICC results generally indicate acceptable to good inter-rater reliability for the essay assessment, suggesting that the use of averaged scores in subsequent statistical analyses was acceptable. Having established the reliability of the essay ratings, the effectiveness of ChatGPT assistance on students' argumentative writing performance was examined through both between-group and within-group comparisons.</w:t>
      </w:r>
    </w:p>
    <w:p w14:paraId="4498CA1B" w14:textId="77777777" w:rsidR="00106ABD" w:rsidRPr="00F209F4" w:rsidRDefault="00BC7F22" w:rsidP="00504887">
      <w:pPr>
        <w:spacing w:before="240" w:line="240" w:lineRule="auto"/>
        <w:jc w:val="both"/>
        <w:rPr>
          <w:rFonts w:ascii="Times New Roman" w:eastAsia="Times New Roman" w:hAnsi="Times New Roman" w:cs="Times New Roman"/>
          <w:b/>
          <w:bCs/>
          <w:color w:val="000000"/>
        </w:rPr>
      </w:pPr>
      <w:r w:rsidRPr="00F209F4">
        <w:rPr>
          <w:rFonts w:ascii="Times New Roman" w:eastAsia="Times New Roman" w:hAnsi="Times New Roman" w:cs="Times New Roman"/>
          <w:color w:val="000000"/>
        </w:rPr>
        <w:t>The first analysis examined the effect of ChatGPT assistance on students' argumentative writing performance, using a between-groups design. The essays from the first group (</w:t>
      </w:r>
      <w:r w:rsidRPr="00F209F4">
        <w:rPr>
          <w:rFonts w:ascii="Times New Roman" w:eastAsia="Times New Roman" w:hAnsi="Times New Roman" w:cs="Times New Roman"/>
          <w:i/>
          <w:iCs/>
          <w:color w:val="000000"/>
        </w:rPr>
        <w:t>n</w:t>
      </w:r>
      <w:r w:rsidRPr="00F209F4">
        <w:rPr>
          <w:rFonts w:ascii="Times New Roman" w:eastAsia="Times New Roman" w:hAnsi="Times New Roman" w:cs="Times New Roman"/>
          <w:color w:val="000000"/>
        </w:rPr>
        <w:t xml:space="preserve"> = 25), who completed their essays without ChatGPT assistance, were compared with those from the second group (</w:t>
      </w:r>
      <w:r w:rsidRPr="00F209F4">
        <w:rPr>
          <w:rFonts w:ascii="Times New Roman" w:eastAsia="Times New Roman" w:hAnsi="Times New Roman" w:cs="Times New Roman"/>
          <w:i/>
          <w:iCs/>
          <w:color w:val="000000"/>
        </w:rPr>
        <w:t>n</w:t>
      </w:r>
      <w:r w:rsidRPr="00F209F4">
        <w:rPr>
          <w:rFonts w:ascii="Times New Roman" w:eastAsia="Times New Roman" w:hAnsi="Times New Roman" w:cs="Times New Roman"/>
          <w:color w:val="000000"/>
        </w:rPr>
        <w:t xml:space="preserve"> = 27), who used ChatGPT’s assistance. Given unequal group sizes and Levene's test indicating unequal variances across several writing dimensions, the between-group comparisons were conducted using Welch's independent-samples </w:t>
      </w:r>
      <w:r w:rsidRPr="00F209F4">
        <w:rPr>
          <w:rFonts w:ascii="Times New Roman" w:eastAsia="Times New Roman" w:hAnsi="Times New Roman" w:cs="Times New Roman"/>
          <w:i/>
          <w:iCs/>
          <w:color w:val="000000"/>
        </w:rPr>
        <w:t>t</w:t>
      </w:r>
      <w:r w:rsidRPr="00F209F4">
        <w:rPr>
          <w:rFonts w:ascii="Times New Roman" w:eastAsia="Times New Roman" w:hAnsi="Times New Roman" w:cs="Times New Roman"/>
          <w:color w:val="000000"/>
        </w:rPr>
        <w:t xml:space="preserve">-test, while Hedges' </w:t>
      </w:r>
      <w:r w:rsidRPr="00F209F4">
        <w:rPr>
          <w:rFonts w:ascii="Times New Roman" w:eastAsia="Times New Roman" w:hAnsi="Times New Roman" w:cs="Times New Roman"/>
          <w:i/>
          <w:iCs/>
          <w:color w:val="000000"/>
        </w:rPr>
        <w:t>g</w:t>
      </w:r>
      <w:r w:rsidRPr="00F209F4">
        <w:rPr>
          <w:rFonts w:ascii="Times New Roman" w:eastAsia="Times New Roman" w:hAnsi="Times New Roman" w:cs="Times New Roman"/>
          <w:color w:val="000000"/>
        </w:rPr>
        <w:t xml:space="preserve"> was calculated to complement the statistical significance findings. Tables 2 and 3 present the descriptive statistics and inferential results of this analysis.</w:t>
      </w:r>
    </w:p>
    <w:p w14:paraId="348E5642" w14:textId="77777777" w:rsidR="00106ABD" w:rsidRPr="00F209F4" w:rsidRDefault="00BC7F22" w:rsidP="00504887">
      <w:pPr>
        <w:spacing w:before="240" w:line="240" w:lineRule="auto"/>
        <w:jc w:val="center"/>
        <w:rPr>
          <w:rFonts w:ascii="Times New Roman" w:eastAsia="Times New Roman" w:hAnsi="Times New Roman" w:cs="Times New Roman"/>
          <w:b/>
          <w:bCs/>
          <w:color w:val="000000"/>
        </w:rPr>
      </w:pPr>
      <w:r w:rsidRPr="00F209F4">
        <w:rPr>
          <w:rFonts w:ascii="Times New Roman" w:eastAsia="Times New Roman" w:hAnsi="Times New Roman" w:cs="Times New Roman"/>
          <w:color w:val="000000"/>
          <w:sz w:val="20"/>
          <w:szCs w:val="20"/>
        </w:rPr>
        <w:lastRenderedPageBreak/>
        <w:t>Table 2. Mean</w:t>
      </w:r>
      <w:r w:rsidR="00B7606E" w:rsidRPr="00F209F4">
        <w:rPr>
          <w:rFonts w:ascii="Times New Roman" w:eastAsia="Times New Roman" w:hAnsi="Times New Roman" w:cs="Times New Roman"/>
          <w:color w:val="000000"/>
          <w:sz w:val="20"/>
          <w:szCs w:val="20"/>
        </w:rPr>
        <w:t xml:space="preserve">, </w:t>
      </w:r>
      <w:r w:rsidRPr="00F209F4">
        <w:rPr>
          <w:rFonts w:ascii="Times New Roman" w:eastAsia="Times New Roman" w:hAnsi="Times New Roman" w:cs="Times New Roman"/>
          <w:color w:val="000000"/>
          <w:sz w:val="20"/>
          <w:szCs w:val="20"/>
        </w:rPr>
        <w:t>Standard Deviation (SD)</w:t>
      </w:r>
      <w:r w:rsidR="00B7606E" w:rsidRPr="00F209F4">
        <w:rPr>
          <w:rFonts w:ascii="Times New Roman" w:eastAsia="Times New Roman" w:hAnsi="Times New Roman" w:cs="Times New Roman"/>
          <w:color w:val="000000"/>
          <w:sz w:val="20"/>
          <w:szCs w:val="20"/>
        </w:rPr>
        <w:t>, and Mean Difference</w:t>
      </w:r>
      <w:r w:rsidRPr="00F209F4">
        <w:rPr>
          <w:rFonts w:ascii="Times New Roman" w:eastAsia="Times New Roman" w:hAnsi="Times New Roman" w:cs="Times New Roman"/>
          <w:color w:val="000000"/>
          <w:sz w:val="20"/>
          <w:szCs w:val="20"/>
        </w:rPr>
        <w:t xml:space="preserve"> for between-group comparison </w:t>
      </w:r>
    </w:p>
    <w:tbl>
      <w:tblPr>
        <w:tblW w:w="4210" w:type="dxa"/>
        <w:jc w:val="center"/>
        <w:tblLayout w:type="fixed"/>
        <w:tblCellMar>
          <w:left w:w="115" w:type="dxa"/>
          <w:right w:w="115" w:type="dxa"/>
        </w:tblCellMar>
        <w:tblLook w:val="0600" w:firstRow="0" w:lastRow="0" w:firstColumn="0" w:lastColumn="0" w:noHBand="1" w:noVBand="1"/>
      </w:tblPr>
      <w:tblGrid>
        <w:gridCol w:w="1098"/>
        <w:gridCol w:w="1029"/>
        <w:gridCol w:w="1134"/>
        <w:gridCol w:w="949"/>
      </w:tblGrid>
      <w:tr w:rsidR="00106ABD" w:rsidRPr="00F209F4" w14:paraId="006B2872" w14:textId="77777777" w:rsidTr="008E7A26">
        <w:trPr>
          <w:trHeight w:val="67"/>
          <w:jc w:val="center"/>
        </w:trPr>
        <w:tc>
          <w:tcPr>
            <w:tcW w:w="1098" w:type="dxa"/>
            <w:tcBorders>
              <w:top w:val="single" w:sz="4" w:space="0" w:color="000000"/>
              <w:bottom w:val="single" w:sz="4" w:space="0" w:color="000000"/>
            </w:tcBorders>
            <w:tcMar>
              <w:top w:w="0" w:type="dxa"/>
              <w:left w:w="40" w:type="dxa"/>
              <w:bottom w:w="0" w:type="dxa"/>
              <w:right w:w="40" w:type="dxa"/>
            </w:tcMar>
            <w:vAlign w:val="bottom"/>
          </w:tcPr>
          <w:p w14:paraId="539003C2" w14:textId="77777777" w:rsidR="00106ABD" w:rsidRPr="00F209F4" w:rsidRDefault="00BC7F22" w:rsidP="008E7A26">
            <w:pPr>
              <w:widowControl w:val="0"/>
              <w:spacing w:after="0" w:line="240" w:lineRule="auto"/>
              <w:jc w:val="center"/>
              <w:rPr>
                <w:rFonts w:ascii="Times New Roman" w:eastAsia="Times New Roman" w:hAnsi="Times New Roman" w:cs="Times New Roman"/>
                <w:color w:val="000000"/>
                <w:sz w:val="18"/>
                <w:szCs w:val="18"/>
              </w:rPr>
            </w:pPr>
            <w:r w:rsidRPr="00F209F4">
              <w:rPr>
                <w:rFonts w:ascii="Times New Roman" w:eastAsia="Times New Roman" w:hAnsi="Times New Roman" w:cs="Times New Roman"/>
                <w:b/>
                <w:bCs/>
                <w:color w:val="000000"/>
                <w:sz w:val="18"/>
                <w:szCs w:val="18"/>
              </w:rPr>
              <w:t>Dimension</w:t>
            </w:r>
          </w:p>
        </w:tc>
        <w:tc>
          <w:tcPr>
            <w:tcW w:w="1029" w:type="dxa"/>
            <w:tcBorders>
              <w:top w:val="single" w:sz="4" w:space="0" w:color="000000"/>
              <w:bottom w:val="single" w:sz="4" w:space="0" w:color="000000"/>
            </w:tcBorders>
            <w:tcMar>
              <w:top w:w="0" w:type="dxa"/>
              <w:left w:w="40" w:type="dxa"/>
              <w:bottom w:w="0" w:type="dxa"/>
              <w:right w:w="40" w:type="dxa"/>
            </w:tcMar>
            <w:vAlign w:val="bottom"/>
          </w:tcPr>
          <w:p w14:paraId="56ED04E3" w14:textId="77777777" w:rsidR="00106ABD" w:rsidRPr="00F209F4" w:rsidRDefault="00BC7F22" w:rsidP="008E7A26">
            <w:pPr>
              <w:widowControl w:val="0"/>
              <w:spacing w:after="0" w:line="240" w:lineRule="auto"/>
              <w:jc w:val="center"/>
              <w:rPr>
                <w:rFonts w:ascii="Times New Roman" w:eastAsia="Times New Roman" w:hAnsi="Times New Roman" w:cs="Times New Roman"/>
                <w:color w:val="000000"/>
                <w:sz w:val="18"/>
                <w:szCs w:val="18"/>
              </w:rPr>
            </w:pPr>
            <w:r w:rsidRPr="00F209F4">
              <w:rPr>
                <w:rFonts w:ascii="Times New Roman" w:eastAsia="Times New Roman" w:hAnsi="Times New Roman" w:cs="Times New Roman"/>
                <w:b/>
                <w:bCs/>
                <w:color w:val="000000"/>
                <w:sz w:val="18"/>
                <w:szCs w:val="18"/>
              </w:rPr>
              <w:t>Without ChatGPT M (SD)</w:t>
            </w:r>
          </w:p>
        </w:tc>
        <w:tc>
          <w:tcPr>
            <w:tcW w:w="1134" w:type="dxa"/>
            <w:tcBorders>
              <w:top w:val="single" w:sz="4" w:space="0" w:color="000000"/>
              <w:bottom w:val="single" w:sz="4" w:space="0" w:color="000000"/>
            </w:tcBorders>
            <w:tcMar>
              <w:top w:w="0" w:type="dxa"/>
              <w:left w:w="40" w:type="dxa"/>
              <w:bottom w:w="0" w:type="dxa"/>
              <w:right w:w="40" w:type="dxa"/>
            </w:tcMar>
            <w:vAlign w:val="bottom"/>
          </w:tcPr>
          <w:p w14:paraId="5DE16961" w14:textId="77777777" w:rsidR="00106ABD" w:rsidRPr="00F209F4" w:rsidRDefault="00BC7F22" w:rsidP="008E7A26">
            <w:pPr>
              <w:widowControl w:val="0"/>
              <w:spacing w:after="0" w:line="240" w:lineRule="auto"/>
              <w:jc w:val="center"/>
              <w:rPr>
                <w:rFonts w:ascii="Times New Roman" w:eastAsia="Times New Roman" w:hAnsi="Times New Roman" w:cs="Times New Roman"/>
                <w:color w:val="000000"/>
                <w:sz w:val="18"/>
                <w:szCs w:val="18"/>
              </w:rPr>
            </w:pPr>
            <w:r w:rsidRPr="00F209F4">
              <w:rPr>
                <w:rFonts w:ascii="Times New Roman" w:eastAsia="Times New Roman" w:hAnsi="Times New Roman" w:cs="Times New Roman"/>
                <w:b/>
                <w:bCs/>
                <w:color w:val="000000"/>
                <w:sz w:val="18"/>
                <w:szCs w:val="18"/>
              </w:rPr>
              <w:t>With ChatGPT M (SD)</w:t>
            </w:r>
          </w:p>
        </w:tc>
        <w:tc>
          <w:tcPr>
            <w:tcW w:w="949" w:type="dxa"/>
            <w:tcBorders>
              <w:top w:val="single" w:sz="4" w:space="0" w:color="000000"/>
              <w:bottom w:val="single" w:sz="4" w:space="0" w:color="000000"/>
            </w:tcBorders>
            <w:tcMar>
              <w:top w:w="0" w:type="dxa"/>
              <w:left w:w="40" w:type="dxa"/>
              <w:bottom w:w="0" w:type="dxa"/>
              <w:right w:w="40" w:type="dxa"/>
            </w:tcMar>
            <w:vAlign w:val="bottom"/>
          </w:tcPr>
          <w:p w14:paraId="2B94A42D" w14:textId="77777777" w:rsidR="00106ABD" w:rsidRPr="00F209F4" w:rsidRDefault="00BC7F22" w:rsidP="008E7A26">
            <w:pPr>
              <w:widowControl w:val="0"/>
              <w:spacing w:after="0" w:line="240" w:lineRule="auto"/>
              <w:jc w:val="both"/>
              <w:rPr>
                <w:rFonts w:ascii="Times New Roman" w:eastAsia="Times New Roman" w:hAnsi="Times New Roman" w:cs="Times New Roman"/>
                <w:color w:val="000000"/>
                <w:sz w:val="18"/>
                <w:szCs w:val="18"/>
              </w:rPr>
            </w:pPr>
            <w:r w:rsidRPr="00F209F4">
              <w:rPr>
                <w:rFonts w:ascii="Times New Roman" w:eastAsia="Times New Roman" w:hAnsi="Times New Roman" w:cs="Times New Roman"/>
                <w:b/>
                <w:bCs/>
                <w:color w:val="000000"/>
                <w:sz w:val="18"/>
                <w:szCs w:val="18"/>
              </w:rPr>
              <w:t>Mean Difference</w:t>
            </w:r>
          </w:p>
        </w:tc>
      </w:tr>
      <w:tr w:rsidR="00106ABD" w:rsidRPr="00F209F4" w14:paraId="28E68A57" w14:textId="77777777" w:rsidTr="008E7A26">
        <w:trPr>
          <w:trHeight w:val="65"/>
          <w:jc w:val="center"/>
        </w:trPr>
        <w:tc>
          <w:tcPr>
            <w:tcW w:w="1098" w:type="dxa"/>
            <w:tcBorders>
              <w:top w:val="single" w:sz="4" w:space="0" w:color="000000"/>
            </w:tcBorders>
            <w:tcMar>
              <w:top w:w="0" w:type="dxa"/>
              <w:left w:w="40" w:type="dxa"/>
              <w:bottom w:w="0" w:type="dxa"/>
              <w:right w:w="40" w:type="dxa"/>
            </w:tcMar>
            <w:vAlign w:val="bottom"/>
          </w:tcPr>
          <w:p w14:paraId="29FB4594" w14:textId="77777777" w:rsidR="00106ABD" w:rsidRPr="00F209F4" w:rsidRDefault="00BC7F22" w:rsidP="008E7A26">
            <w:pPr>
              <w:widowControl w:val="0"/>
              <w:spacing w:after="0" w:line="240" w:lineRule="auto"/>
              <w:rPr>
                <w:rFonts w:ascii="Times New Roman" w:eastAsia="Times New Roman" w:hAnsi="Times New Roman" w:cs="Times New Roman"/>
                <w:color w:val="000000"/>
                <w:sz w:val="18"/>
                <w:szCs w:val="18"/>
              </w:rPr>
            </w:pPr>
            <w:r w:rsidRPr="00F209F4">
              <w:rPr>
                <w:rFonts w:ascii="Times New Roman" w:eastAsia="Times New Roman" w:hAnsi="Times New Roman" w:cs="Times New Roman"/>
                <w:color w:val="000000"/>
                <w:sz w:val="18"/>
                <w:szCs w:val="18"/>
              </w:rPr>
              <w:t>Content</w:t>
            </w:r>
          </w:p>
        </w:tc>
        <w:tc>
          <w:tcPr>
            <w:tcW w:w="1029" w:type="dxa"/>
            <w:tcBorders>
              <w:top w:val="single" w:sz="4" w:space="0" w:color="000000"/>
            </w:tcBorders>
            <w:tcMar>
              <w:top w:w="0" w:type="dxa"/>
              <w:left w:w="40" w:type="dxa"/>
              <w:bottom w:w="0" w:type="dxa"/>
              <w:right w:w="40" w:type="dxa"/>
            </w:tcMar>
            <w:vAlign w:val="bottom"/>
          </w:tcPr>
          <w:p w14:paraId="27A90008" w14:textId="77777777" w:rsidR="00106ABD" w:rsidRPr="00F209F4" w:rsidRDefault="00BC7F22" w:rsidP="008E7A26">
            <w:pPr>
              <w:widowControl w:val="0"/>
              <w:spacing w:after="0" w:line="240" w:lineRule="auto"/>
              <w:jc w:val="right"/>
              <w:rPr>
                <w:rFonts w:ascii="Times New Roman" w:eastAsia="Times New Roman" w:hAnsi="Times New Roman" w:cs="Times New Roman"/>
                <w:color w:val="000000"/>
                <w:sz w:val="18"/>
                <w:szCs w:val="18"/>
              </w:rPr>
            </w:pPr>
            <w:r w:rsidRPr="00F209F4">
              <w:rPr>
                <w:rFonts w:ascii="Times New Roman" w:eastAsia="Times New Roman" w:hAnsi="Times New Roman" w:cs="Times New Roman"/>
                <w:color w:val="000000"/>
                <w:sz w:val="18"/>
                <w:szCs w:val="18"/>
              </w:rPr>
              <w:t>23.78 (3.02)</w:t>
            </w:r>
          </w:p>
        </w:tc>
        <w:tc>
          <w:tcPr>
            <w:tcW w:w="1134" w:type="dxa"/>
            <w:tcBorders>
              <w:top w:val="single" w:sz="4" w:space="0" w:color="000000"/>
            </w:tcBorders>
            <w:tcMar>
              <w:top w:w="0" w:type="dxa"/>
              <w:left w:w="40" w:type="dxa"/>
              <w:bottom w:w="0" w:type="dxa"/>
              <w:right w:w="40" w:type="dxa"/>
            </w:tcMar>
            <w:vAlign w:val="bottom"/>
          </w:tcPr>
          <w:p w14:paraId="1972F9E7" w14:textId="77777777" w:rsidR="00106ABD" w:rsidRPr="00F209F4" w:rsidRDefault="00BC7F22" w:rsidP="008E7A26">
            <w:pPr>
              <w:widowControl w:val="0"/>
              <w:spacing w:after="0" w:line="240" w:lineRule="auto"/>
              <w:jc w:val="right"/>
              <w:rPr>
                <w:rFonts w:ascii="Times New Roman" w:eastAsia="Times New Roman" w:hAnsi="Times New Roman" w:cs="Times New Roman"/>
                <w:color w:val="000000"/>
                <w:sz w:val="18"/>
                <w:szCs w:val="18"/>
              </w:rPr>
            </w:pPr>
            <w:r w:rsidRPr="00F209F4">
              <w:rPr>
                <w:rFonts w:ascii="Times New Roman" w:eastAsia="Times New Roman" w:hAnsi="Times New Roman" w:cs="Times New Roman"/>
                <w:color w:val="000000"/>
                <w:sz w:val="18"/>
                <w:szCs w:val="18"/>
              </w:rPr>
              <w:t>25.65 (2.09)</w:t>
            </w:r>
          </w:p>
        </w:tc>
        <w:tc>
          <w:tcPr>
            <w:tcW w:w="949" w:type="dxa"/>
            <w:tcBorders>
              <w:top w:val="single" w:sz="4" w:space="0" w:color="000000"/>
            </w:tcBorders>
            <w:tcMar>
              <w:top w:w="0" w:type="dxa"/>
              <w:left w:w="40" w:type="dxa"/>
              <w:bottom w:w="0" w:type="dxa"/>
              <w:right w:w="40" w:type="dxa"/>
            </w:tcMar>
            <w:vAlign w:val="bottom"/>
          </w:tcPr>
          <w:p w14:paraId="6AE9DD95" w14:textId="77777777" w:rsidR="00106ABD" w:rsidRPr="00F209F4" w:rsidRDefault="00BC7F22" w:rsidP="008E7A26">
            <w:pPr>
              <w:widowControl w:val="0"/>
              <w:spacing w:after="0" w:line="240" w:lineRule="auto"/>
              <w:jc w:val="center"/>
              <w:rPr>
                <w:rFonts w:ascii="Times New Roman" w:eastAsia="Times New Roman" w:hAnsi="Times New Roman" w:cs="Times New Roman"/>
                <w:color w:val="000000"/>
                <w:sz w:val="18"/>
                <w:szCs w:val="18"/>
              </w:rPr>
            </w:pPr>
            <w:r w:rsidRPr="00F209F4">
              <w:rPr>
                <w:rFonts w:ascii="Times New Roman" w:eastAsia="Times New Roman" w:hAnsi="Times New Roman" w:cs="Times New Roman"/>
                <w:color w:val="000000"/>
                <w:sz w:val="18"/>
                <w:szCs w:val="18"/>
              </w:rPr>
              <w:t>1.87</w:t>
            </w:r>
          </w:p>
        </w:tc>
      </w:tr>
      <w:tr w:rsidR="00106ABD" w:rsidRPr="00F209F4" w14:paraId="6D393398" w14:textId="77777777" w:rsidTr="008E7A26">
        <w:trPr>
          <w:trHeight w:val="65"/>
          <w:jc w:val="center"/>
        </w:trPr>
        <w:tc>
          <w:tcPr>
            <w:tcW w:w="1098" w:type="dxa"/>
            <w:tcMar>
              <w:top w:w="0" w:type="dxa"/>
              <w:left w:w="40" w:type="dxa"/>
              <w:bottom w:w="0" w:type="dxa"/>
              <w:right w:w="40" w:type="dxa"/>
            </w:tcMar>
            <w:vAlign w:val="bottom"/>
          </w:tcPr>
          <w:p w14:paraId="2F55E860" w14:textId="77777777" w:rsidR="00106ABD" w:rsidRPr="00F209F4" w:rsidRDefault="00BC7F22" w:rsidP="008E7A26">
            <w:pPr>
              <w:widowControl w:val="0"/>
              <w:spacing w:after="0" w:line="240" w:lineRule="auto"/>
              <w:rPr>
                <w:rFonts w:ascii="Times New Roman" w:eastAsia="Times New Roman" w:hAnsi="Times New Roman" w:cs="Times New Roman"/>
                <w:color w:val="000000"/>
                <w:sz w:val="18"/>
                <w:szCs w:val="18"/>
              </w:rPr>
            </w:pPr>
            <w:r w:rsidRPr="00F209F4">
              <w:rPr>
                <w:rFonts w:ascii="Times New Roman" w:eastAsia="Times New Roman" w:hAnsi="Times New Roman" w:cs="Times New Roman"/>
                <w:color w:val="000000"/>
                <w:sz w:val="18"/>
                <w:szCs w:val="18"/>
              </w:rPr>
              <w:t>Organization</w:t>
            </w:r>
          </w:p>
        </w:tc>
        <w:tc>
          <w:tcPr>
            <w:tcW w:w="1029" w:type="dxa"/>
            <w:tcMar>
              <w:top w:w="0" w:type="dxa"/>
              <w:left w:w="40" w:type="dxa"/>
              <w:bottom w:w="0" w:type="dxa"/>
              <w:right w:w="40" w:type="dxa"/>
            </w:tcMar>
            <w:vAlign w:val="bottom"/>
          </w:tcPr>
          <w:p w14:paraId="0DC06A45" w14:textId="77777777" w:rsidR="00106ABD" w:rsidRPr="00F209F4" w:rsidRDefault="00BC7F22" w:rsidP="008E7A26">
            <w:pPr>
              <w:widowControl w:val="0"/>
              <w:spacing w:after="0" w:line="240" w:lineRule="auto"/>
              <w:jc w:val="right"/>
              <w:rPr>
                <w:rFonts w:ascii="Times New Roman" w:eastAsia="Times New Roman" w:hAnsi="Times New Roman" w:cs="Times New Roman"/>
                <w:color w:val="000000"/>
                <w:sz w:val="18"/>
                <w:szCs w:val="18"/>
              </w:rPr>
            </w:pPr>
            <w:r w:rsidRPr="00F209F4">
              <w:rPr>
                <w:rFonts w:ascii="Times New Roman" w:eastAsia="Times New Roman" w:hAnsi="Times New Roman" w:cs="Times New Roman"/>
                <w:color w:val="000000"/>
                <w:sz w:val="18"/>
                <w:szCs w:val="18"/>
              </w:rPr>
              <w:t>16.08 (1.69)</w:t>
            </w:r>
          </w:p>
        </w:tc>
        <w:tc>
          <w:tcPr>
            <w:tcW w:w="1134" w:type="dxa"/>
            <w:tcMar>
              <w:top w:w="0" w:type="dxa"/>
              <w:left w:w="40" w:type="dxa"/>
              <w:bottom w:w="0" w:type="dxa"/>
              <w:right w:w="40" w:type="dxa"/>
            </w:tcMar>
            <w:vAlign w:val="bottom"/>
          </w:tcPr>
          <w:p w14:paraId="29B97FCE" w14:textId="77777777" w:rsidR="00106ABD" w:rsidRPr="00F209F4" w:rsidRDefault="00BC7F22" w:rsidP="008E7A26">
            <w:pPr>
              <w:widowControl w:val="0"/>
              <w:spacing w:after="0" w:line="240" w:lineRule="auto"/>
              <w:jc w:val="right"/>
              <w:rPr>
                <w:rFonts w:ascii="Times New Roman" w:eastAsia="Times New Roman" w:hAnsi="Times New Roman" w:cs="Times New Roman"/>
                <w:color w:val="000000"/>
                <w:sz w:val="18"/>
                <w:szCs w:val="18"/>
              </w:rPr>
            </w:pPr>
            <w:r w:rsidRPr="00F209F4">
              <w:rPr>
                <w:rFonts w:ascii="Times New Roman" w:eastAsia="Times New Roman" w:hAnsi="Times New Roman" w:cs="Times New Roman"/>
                <w:color w:val="000000"/>
                <w:sz w:val="18"/>
                <w:szCs w:val="18"/>
              </w:rPr>
              <w:t>17.15 (0.86)</w:t>
            </w:r>
          </w:p>
        </w:tc>
        <w:tc>
          <w:tcPr>
            <w:tcW w:w="949" w:type="dxa"/>
            <w:tcMar>
              <w:top w:w="0" w:type="dxa"/>
              <w:left w:w="40" w:type="dxa"/>
              <w:bottom w:w="0" w:type="dxa"/>
              <w:right w:w="40" w:type="dxa"/>
            </w:tcMar>
            <w:vAlign w:val="bottom"/>
          </w:tcPr>
          <w:p w14:paraId="4C68D827" w14:textId="77777777" w:rsidR="00106ABD" w:rsidRPr="00F209F4" w:rsidRDefault="00BC7F22" w:rsidP="008E7A26">
            <w:pPr>
              <w:widowControl w:val="0"/>
              <w:spacing w:after="0" w:line="240" w:lineRule="auto"/>
              <w:jc w:val="center"/>
              <w:rPr>
                <w:rFonts w:ascii="Times New Roman" w:eastAsia="Times New Roman" w:hAnsi="Times New Roman" w:cs="Times New Roman"/>
                <w:color w:val="000000"/>
                <w:sz w:val="18"/>
                <w:szCs w:val="18"/>
              </w:rPr>
            </w:pPr>
            <w:r w:rsidRPr="00F209F4">
              <w:rPr>
                <w:rFonts w:ascii="Times New Roman" w:eastAsia="Times New Roman" w:hAnsi="Times New Roman" w:cs="Times New Roman"/>
                <w:color w:val="000000"/>
                <w:sz w:val="18"/>
                <w:szCs w:val="18"/>
              </w:rPr>
              <w:t>1.07</w:t>
            </w:r>
          </w:p>
        </w:tc>
      </w:tr>
      <w:tr w:rsidR="00106ABD" w:rsidRPr="00F209F4" w14:paraId="3F37655D" w14:textId="77777777" w:rsidTr="008E7A26">
        <w:trPr>
          <w:trHeight w:val="65"/>
          <w:jc w:val="center"/>
        </w:trPr>
        <w:tc>
          <w:tcPr>
            <w:tcW w:w="1098" w:type="dxa"/>
            <w:tcMar>
              <w:top w:w="0" w:type="dxa"/>
              <w:left w:w="40" w:type="dxa"/>
              <w:bottom w:w="0" w:type="dxa"/>
              <w:right w:w="40" w:type="dxa"/>
            </w:tcMar>
            <w:vAlign w:val="bottom"/>
          </w:tcPr>
          <w:p w14:paraId="467D4FD8" w14:textId="77777777" w:rsidR="00106ABD" w:rsidRPr="00F209F4" w:rsidRDefault="00BC7F22" w:rsidP="008E7A26">
            <w:pPr>
              <w:widowControl w:val="0"/>
              <w:spacing w:after="0" w:line="240" w:lineRule="auto"/>
              <w:rPr>
                <w:rFonts w:ascii="Times New Roman" w:eastAsia="Times New Roman" w:hAnsi="Times New Roman" w:cs="Times New Roman"/>
                <w:color w:val="000000"/>
                <w:sz w:val="18"/>
                <w:szCs w:val="18"/>
              </w:rPr>
            </w:pPr>
            <w:r w:rsidRPr="00F209F4">
              <w:rPr>
                <w:rFonts w:ascii="Times New Roman" w:eastAsia="Times New Roman" w:hAnsi="Times New Roman" w:cs="Times New Roman"/>
                <w:color w:val="000000"/>
                <w:sz w:val="18"/>
                <w:szCs w:val="18"/>
              </w:rPr>
              <w:t>Vocabulary</w:t>
            </w:r>
          </w:p>
        </w:tc>
        <w:tc>
          <w:tcPr>
            <w:tcW w:w="1029" w:type="dxa"/>
            <w:tcMar>
              <w:top w:w="0" w:type="dxa"/>
              <w:left w:w="40" w:type="dxa"/>
              <w:bottom w:w="0" w:type="dxa"/>
              <w:right w:w="40" w:type="dxa"/>
            </w:tcMar>
            <w:vAlign w:val="bottom"/>
          </w:tcPr>
          <w:p w14:paraId="506CF499" w14:textId="77777777" w:rsidR="00106ABD" w:rsidRPr="00F209F4" w:rsidRDefault="00BC7F22" w:rsidP="008E7A26">
            <w:pPr>
              <w:widowControl w:val="0"/>
              <w:spacing w:after="0" w:line="240" w:lineRule="auto"/>
              <w:jc w:val="right"/>
              <w:rPr>
                <w:rFonts w:ascii="Times New Roman" w:eastAsia="Times New Roman" w:hAnsi="Times New Roman" w:cs="Times New Roman"/>
                <w:color w:val="000000"/>
                <w:sz w:val="18"/>
                <w:szCs w:val="18"/>
              </w:rPr>
            </w:pPr>
            <w:r w:rsidRPr="00F209F4">
              <w:rPr>
                <w:rFonts w:ascii="Times New Roman" w:eastAsia="Times New Roman" w:hAnsi="Times New Roman" w:cs="Times New Roman"/>
                <w:color w:val="000000"/>
                <w:sz w:val="18"/>
                <w:szCs w:val="18"/>
              </w:rPr>
              <w:t>17.04 (1.15)</w:t>
            </w:r>
          </w:p>
        </w:tc>
        <w:tc>
          <w:tcPr>
            <w:tcW w:w="1134" w:type="dxa"/>
            <w:tcMar>
              <w:top w:w="0" w:type="dxa"/>
              <w:left w:w="40" w:type="dxa"/>
              <w:bottom w:w="0" w:type="dxa"/>
              <w:right w:w="40" w:type="dxa"/>
            </w:tcMar>
            <w:vAlign w:val="bottom"/>
          </w:tcPr>
          <w:p w14:paraId="7EF07755" w14:textId="77777777" w:rsidR="00106ABD" w:rsidRPr="00F209F4" w:rsidRDefault="00BC7F22" w:rsidP="008E7A26">
            <w:pPr>
              <w:widowControl w:val="0"/>
              <w:spacing w:after="0" w:line="240" w:lineRule="auto"/>
              <w:jc w:val="right"/>
              <w:rPr>
                <w:rFonts w:ascii="Times New Roman" w:eastAsia="Times New Roman" w:hAnsi="Times New Roman" w:cs="Times New Roman"/>
                <w:color w:val="000000"/>
                <w:sz w:val="18"/>
                <w:szCs w:val="18"/>
              </w:rPr>
            </w:pPr>
            <w:r w:rsidRPr="00F209F4">
              <w:rPr>
                <w:rFonts w:ascii="Times New Roman" w:eastAsia="Times New Roman" w:hAnsi="Times New Roman" w:cs="Times New Roman"/>
                <w:color w:val="000000"/>
                <w:sz w:val="18"/>
                <w:szCs w:val="18"/>
              </w:rPr>
              <w:t>17.33 (1.00)</w:t>
            </w:r>
          </w:p>
        </w:tc>
        <w:tc>
          <w:tcPr>
            <w:tcW w:w="949" w:type="dxa"/>
            <w:tcMar>
              <w:top w:w="0" w:type="dxa"/>
              <w:left w:w="40" w:type="dxa"/>
              <w:bottom w:w="0" w:type="dxa"/>
              <w:right w:w="40" w:type="dxa"/>
            </w:tcMar>
            <w:vAlign w:val="bottom"/>
          </w:tcPr>
          <w:p w14:paraId="6A1EEB57" w14:textId="77777777" w:rsidR="00106ABD" w:rsidRPr="00F209F4" w:rsidRDefault="00BC7F22" w:rsidP="008E7A26">
            <w:pPr>
              <w:widowControl w:val="0"/>
              <w:spacing w:after="0" w:line="240" w:lineRule="auto"/>
              <w:jc w:val="center"/>
              <w:rPr>
                <w:rFonts w:ascii="Times New Roman" w:eastAsia="Times New Roman" w:hAnsi="Times New Roman" w:cs="Times New Roman"/>
                <w:color w:val="000000"/>
                <w:sz w:val="18"/>
                <w:szCs w:val="18"/>
              </w:rPr>
            </w:pPr>
            <w:r w:rsidRPr="00F209F4">
              <w:rPr>
                <w:rFonts w:ascii="Times New Roman" w:eastAsia="Times New Roman" w:hAnsi="Times New Roman" w:cs="Times New Roman"/>
                <w:color w:val="000000"/>
                <w:sz w:val="18"/>
                <w:szCs w:val="18"/>
              </w:rPr>
              <w:t>0.29</w:t>
            </w:r>
          </w:p>
        </w:tc>
      </w:tr>
      <w:tr w:rsidR="00106ABD" w:rsidRPr="00F209F4" w14:paraId="5DF1FAF2" w14:textId="77777777" w:rsidTr="008E7A26">
        <w:trPr>
          <w:trHeight w:val="65"/>
          <w:jc w:val="center"/>
        </w:trPr>
        <w:tc>
          <w:tcPr>
            <w:tcW w:w="1098" w:type="dxa"/>
            <w:tcMar>
              <w:top w:w="0" w:type="dxa"/>
              <w:left w:w="40" w:type="dxa"/>
              <w:bottom w:w="0" w:type="dxa"/>
              <w:right w:w="40" w:type="dxa"/>
            </w:tcMar>
            <w:vAlign w:val="bottom"/>
          </w:tcPr>
          <w:p w14:paraId="4B3864D2" w14:textId="77777777" w:rsidR="00106ABD" w:rsidRPr="00F209F4" w:rsidRDefault="00BC7F22" w:rsidP="008E7A26">
            <w:pPr>
              <w:widowControl w:val="0"/>
              <w:spacing w:after="0" w:line="240" w:lineRule="auto"/>
              <w:rPr>
                <w:rFonts w:ascii="Times New Roman" w:eastAsia="Times New Roman" w:hAnsi="Times New Roman" w:cs="Times New Roman"/>
                <w:color w:val="000000"/>
                <w:sz w:val="18"/>
                <w:szCs w:val="18"/>
              </w:rPr>
            </w:pPr>
            <w:r w:rsidRPr="00F209F4">
              <w:rPr>
                <w:rFonts w:ascii="Times New Roman" w:eastAsia="Times New Roman" w:hAnsi="Times New Roman" w:cs="Times New Roman"/>
                <w:color w:val="000000"/>
                <w:sz w:val="18"/>
                <w:szCs w:val="18"/>
              </w:rPr>
              <w:t>Language Use</w:t>
            </w:r>
          </w:p>
        </w:tc>
        <w:tc>
          <w:tcPr>
            <w:tcW w:w="1029" w:type="dxa"/>
            <w:tcMar>
              <w:top w:w="0" w:type="dxa"/>
              <w:left w:w="40" w:type="dxa"/>
              <w:bottom w:w="0" w:type="dxa"/>
              <w:right w:w="40" w:type="dxa"/>
            </w:tcMar>
            <w:vAlign w:val="bottom"/>
          </w:tcPr>
          <w:p w14:paraId="4D80A36E" w14:textId="77777777" w:rsidR="00106ABD" w:rsidRPr="00F209F4" w:rsidRDefault="00BC7F22" w:rsidP="008E7A26">
            <w:pPr>
              <w:widowControl w:val="0"/>
              <w:spacing w:after="0" w:line="240" w:lineRule="auto"/>
              <w:jc w:val="right"/>
              <w:rPr>
                <w:rFonts w:ascii="Times New Roman" w:eastAsia="Times New Roman" w:hAnsi="Times New Roman" w:cs="Times New Roman"/>
                <w:color w:val="000000"/>
                <w:sz w:val="18"/>
                <w:szCs w:val="18"/>
              </w:rPr>
            </w:pPr>
            <w:r w:rsidRPr="00F209F4">
              <w:rPr>
                <w:rFonts w:ascii="Times New Roman" w:eastAsia="Times New Roman" w:hAnsi="Times New Roman" w:cs="Times New Roman"/>
                <w:color w:val="000000"/>
                <w:sz w:val="18"/>
                <w:szCs w:val="18"/>
              </w:rPr>
              <w:t>19.96 (1.30)</w:t>
            </w:r>
          </w:p>
        </w:tc>
        <w:tc>
          <w:tcPr>
            <w:tcW w:w="1134" w:type="dxa"/>
            <w:tcMar>
              <w:top w:w="0" w:type="dxa"/>
              <w:left w:w="40" w:type="dxa"/>
              <w:bottom w:w="0" w:type="dxa"/>
              <w:right w:w="40" w:type="dxa"/>
            </w:tcMar>
            <w:vAlign w:val="bottom"/>
          </w:tcPr>
          <w:p w14:paraId="5B0A9651" w14:textId="77777777" w:rsidR="00106ABD" w:rsidRPr="00F209F4" w:rsidRDefault="00BC7F22" w:rsidP="008E7A26">
            <w:pPr>
              <w:widowControl w:val="0"/>
              <w:spacing w:after="0" w:line="240" w:lineRule="auto"/>
              <w:jc w:val="right"/>
              <w:rPr>
                <w:rFonts w:ascii="Times New Roman" w:eastAsia="Times New Roman" w:hAnsi="Times New Roman" w:cs="Times New Roman"/>
                <w:color w:val="000000"/>
                <w:sz w:val="18"/>
                <w:szCs w:val="18"/>
              </w:rPr>
            </w:pPr>
            <w:r w:rsidRPr="00F209F4">
              <w:rPr>
                <w:rFonts w:ascii="Times New Roman" w:eastAsia="Times New Roman" w:hAnsi="Times New Roman" w:cs="Times New Roman"/>
                <w:color w:val="000000"/>
                <w:sz w:val="18"/>
                <w:szCs w:val="18"/>
              </w:rPr>
              <w:t>20.63 (1.00)</w:t>
            </w:r>
          </w:p>
        </w:tc>
        <w:tc>
          <w:tcPr>
            <w:tcW w:w="949" w:type="dxa"/>
            <w:tcMar>
              <w:top w:w="0" w:type="dxa"/>
              <w:left w:w="40" w:type="dxa"/>
              <w:bottom w:w="0" w:type="dxa"/>
              <w:right w:w="40" w:type="dxa"/>
            </w:tcMar>
            <w:vAlign w:val="bottom"/>
          </w:tcPr>
          <w:p w14:paraId="403575B8" w14:textId="77777777" w:rsidR="00106ABD" w:rsidRPr="00F209F4" w:rsidRDefault="00BC7F22" w:rsidP="008E7A26">
            <w:pPr>
              <w:widowControl w:val="0"/>
              <w:spacing w:after="0" w:line="240" w:lineRule="auto"/>
              <w:jc w:val="center"/>
              <w:rPr>
                <w:rFonts w:ascii="Times New Roman" w:eastAsia="Times New Roman" w:hAnsi="Times New Roman" w:cs="Times New Roman"/>
                <w:color w:val="000000"/>
                <w:sz w:val="18"/>
                <w:szCs w:val="18"/>
              </w:rPr>
            </w:pPr>
            <w:r w:rsidRPr="00F209F4">
              <w:rPr>
                <w:rFonts w:ascii="Times New Roman" w:eastAsia="Times New Roman" w:hAnsi="Times New Roman" w:cs="Times New Roman"/>
                <w:color w:val="000000"/>
                <w:sz w:val="18"/>
                <w:szCs w:val="18"/>
              </w:rPr>
              <w:t>0.67</w:t>
            </w:r>
          </w:p>
        </w:tc>
      </w:tr>
      <w:tr w:rsidR="00106ABD" w:rsidRPr="00F209F4" w14:paraId="0B87C676" w14:textId="77777777" w:rsidTr="008E7A26">
        <w:trPr>
          <w:trHeight w:val="65"/>
          <w:jc w:val="center"/>
        </w:trPr>
        <w:tc>
          <w:tcPr>
            <w:tcW w:w="1098" w:type="dxa"/>
            <w:tcMar>
              <w:top w:w="0" w:type="dxa"/>
              <w:left w:w="40" w:type="dxa"/>
              <w:bottom w:w="0" w:type="dxa"/>
              <w:right w:w="40" w:type="dxa"/>
            </w:tcMar>
            <w:vAlign w:val="bottom"/>
          </w:tcPr>
          <w:p w14:paraId="2734ED5B" w14:textId="77777777" w:rsidR="00106ABD" w:rsidRPr="00F209F4" w:rsidRDefault="00BC7F22" w:rsidP="008E7A26">
            <w:pPr>
              <w:widowControl w:val="0"/>
              <w:spacing w:after="0" w:line="240" w:lineRule="auto"/>
              <w:rPr>
                <w:rFonts w:ascii="Times New Roman" w:eastAsia="Times New Roman" w:hAnsi="Times New Roman" w:cs="Times New Roman"/>
                <w:color w:val="000000"/>
                <w:sz w:val="18"/>
                <w:szCs w:val="18"/>
              </w:rPr>
            </w:pPr>
            <w:r w:rsidRPr="00F209F4">
              <w:rPr>
                <w:rFonts w:ascii="Times New Roman" w:eastAsia="Times New Roman" w:hAnsi="Times New Roman" w:cs="Times New Roman"/>
                <w:color w:val="000000"/>
                <w:sz w:val="18"/>
                <w:szCs w:val="18"/>
              </w:rPr>
              <w:t>Mechanics</w:t>
            </w:r>
          </w:p>
        </w:tc>
        <w:tc>
          <w:tcPr>
            <w:tcW w:w="1029" w:type="dxa"/>
            <w:tcMar>
              <w:top w:w="0" w:type="dxa"/>
              <w:left w:w="40" w:type="dxa"/>
              <w:bottom w:w="0" w:type="dxa"/>
              <w:right w:w="40" w:type="dxa"/>
            </w:tcMar>
            <w:vAlign w:val="bottom"/>
          </w:tcPr>
          <w:p w14:paraId="348294ED" w14:textId="77777777" w:rsidR="00106ABD" w:rsidRPr="00F209F4" w:rsidRDefault="00BC7F22" w:rsidP="008E7A26">
            <w:pPr>
              <w:widowControl w:val="0"/>
              <w:spacing w:after="0" w:line="240" w:lineRule="auto"/>
              <w:jc w:val="right"/>
              <w:rPr>
                <w:rFonts w:ascii="Times New Roman" w:eastAsia="Times New Roman" w:hAnsi="Times New Roman" w:cs="Times New Roman"/>
                <w:color w:val="000000"/>
                <w:sz w:val="18"/>
                <w:szCs w:val="18"/>
              </w:rPr>
            </w:pPr>
            <w:r w:rsidRPr="00F209F4">
              <w:rPr>
                <w:rFonts w:ascii="Times New Roman" w:eastAsia="Times New Roman" w:hAnsi="Times New Roman" w:cs="Times New Roman"/>
                <w:color w:val="000000"/>
                <w:sz w:val="18"/>
                <w:szCs w:val="18"/>
              </w:rPr>
              <w:t>3.80 (0.38)</w:t>
            </w:r>
          </w:p>
        </w:tc>
        <w:tc>
          <w:tcPr>
            <w:tcW w:w="1134" w:type="dxa"/>
            <w:tcMar>
              <w:top w:w="0" w:type="dxa"/>
              <w:left w:w="40" w:type="dxa"/>
              <w:bottom w:w="0" w:type="dxa"/>
              <w:right w:w="40" w:type="dxa"/>
            </w:tcMar>
            <w:vAlign w:val="bottom"/>
          </w:tcPr>
          <w:p w14:paraId="10980BE9" w14:textId="77777777" w:rsidR="00106ABD" w:rsidRPr="00F209F4" w:rsidRDefault="00BC7F22" w:rsidP="008E7A26">
            <w:pPr>
              <w:widowControl w:val="0"/>
              <w:spacing w:after="0" w:line="240" w:lineRule="auto"/>
              <w:jc w:val="right"/>
              <w:rPr>
                <w:rFonts w:ascii="Times New Roman" w:eastAsia="Times New Roman" w:hAnsi="Times New Roman" w:cs="Times New Roman"/>
                <w:color w:val="000000"/>
                <w:sz w:val="18"/>
                <w:szCs w:val="18"/>
              </w:rPr>
            </w:pPr>
            <w:r w:rsidRPr="00F209F4">
              <w:rPr>
                <w:rFonts w:ascii="Times New Roman" w:eastAsia="Times New Roman" w:hAnsi="Times New Roman" w:cs="Times New Roman"/>
                <w:color w:val="000000"/>
                <w:sz w:val="18"/>
                <w:szCs w:val="18"/>
              </w:rPr>
              <w:t>3.89 (0.29)</w:t>
            </w:r>
          </w:p>
        </w:tc>
        <w:tc>
          <w:tcPr>
            <w:tcW w:w="949" w:type="dxa"/>
            <w:tcMar>
              <w:top w:w="0" w:type="dxa"/>
              <w:left w:w="40" w:type="dxa"/>
              <w:bottom w:w="0" w:type="dxa"/>
              <w:right w:w="40" w:type="dxa"/>
            </w:tcMar>
            <w:vAlign w:val="bottom"/>
          </w:tcPr>
          <w:p w14:paraId="340DABE2" w14:textId="77777777" w:rsidR="00106ABD" w:rsidRPr="00F209F4" w:rsidRDefault="00BC7F22" w:rsidP="008E7A26">
            <w:pPr>
              <w:widowControl w:val="0"/>
              <w:spacing w:after="0" w:line="240" w:lineRule="auto"/>
              <w:jc w:val="center"/>
              <w:rPr>
                <w:rFonts w:ascii="Times New Roman" w:eastAsia="Times New Roman" w:hAnsi="Times New Roman" w:cs="Times New Roman"/>
                <w:color w:val="000000"/>
                <w:sz w:val="18"/>
                <w:szCs w:val="18"/>
              </w:rPr>
            </w:pPr>
            <w:r w:rsidRPr="00F209F4">
              <w:rPr>
                <w:rFonts w:ascii="Times New Roman" w:eastAsia="Times New Roman" w:hAnsi="Times New Roman" w:cs="Times New Roman"/>
                <w:color w:val="000000"/>
                <w:sz w:val="18"/>
                <w:szCs w:val="18"/>
              </w:rPr>
              <w:t>0.09</w:t>
            </w:r>
          </w:p>
        </w:tc>
      </w:tr>
      <w:tr w:rsidR="00106ABD" w:rsidRPr="00F209F4" w14:paraId="4B2CB876" w14:textId="77777777" w:rsidTr="008E7A26">
        <w:trPr>
          <w:trHeight w:val="65"/>
          <w:jc w:val="center"/>
        </w:trPr>
        <w:tc>
          <w:tcPr>
            <w:tcW w:w="1098" w:type="dxa"/>
            <w:tcBorders>
              <w:bottom w:val="single" w:sz="4" w:space="0" w:color="000000"/>
            </w:tcBorders>
            <w:tcMar>
              <w:top w:w="0" w:type="dxa"/>
              <w:left w:w="40" w:type="dxa"/>
              <w:bottom w:w="0" w:type="dxa"/>
              <w:right w:w="40" w:type="dxa"/>
            </w:tcMar>
            <w:vAlign w:val="bottom"/>
          </w:tcPr>
          <w:p w14:paraId="72D549AC" w14:textId="77777777" w:rsidR="00106ABD" w:rsidRPr="00F209F4" w:rsidRDefault="00BC7F22" w:rsidP="008E7A26">
            <w:pPr>
              <w:widowControl w:val="0"/>
              <w:spacing w:after="0" w:line="240" w:lineRule="auto"/>
              <w:rPr>
                <w:rFonts w:ascii="Times New Roman" w:eastAsia="Times New Roman" w:hAnsi="Times New Roman" w:cs="Times New Roman"/>
                <w:color w:val="000000"/>
                <w:sz w:val="18"/>
                <w:szCs w:val="18"/>
              </w:rPr>
            </w:pPr>
            <w:r w:rsidRPr="00F209F4">
              <w:rPr>
                <w:rFonts w:ascii="Times New Roman" w:eastAsia="Times New Roman" w:hAnsi="Times New Roman" w:cs="Times New Roman"/>
                <w:color w:val="000000"/>
                <w:sz w:val="18"/>
                <w:szCs w:val="18"/>
              </w:rPr>
              <w:t>Overall Score</w:t>
            </w:r>
          </w:p>
        </w:tc>
        <w:tc>
          <w:tcPr>
            <w:tcW w:w="1029" w:type="dxa"/>
            <w:tcBorders>
              <w:bottom w:val="single" w:sz="4" w:space="0" w:color="000000"/>
            </w:tcBorders>
            <w:tcMar>
              <w:top w:w="0" w:type="dxa"/>
              <w:left w:w="40" w:type="dxa"/>
              <w:bottom w:w="0" w:type="dxa"/>
              <w:right w:w="40" w:type="dxa"/>
            </w:tcMar>
            <w:vAlign w:val="bottom"/>
          </w:tcPr>
          <w:p w14:paraId="7B783D26" w14:textId="77777777" w:rsidR="00106ABD" w:rsidRPr="00F209F4" w:rsidRDefault="00BC7F22" w:rsidP="008E7A26">
            <w:pPr>
              <w:widowControl w:val="0"/>
              <w:spacing w:after="0" w:line="240" w:lineRule="auto"/>
              <w:jc w:val="right"/>
              <w:rPr>
                <w:rFonts w:ascii="Times New Roman" w:eastAsia="Times New Roman" w:hAnsi="Times New Roman" w:cs="Times New Roman"/>
                <w:color w:val="000000"/>
                <w:sz w:val="18"/>
                <w:szCs w:val="18"/>
              </w:rPr>
            </w:pPr>
            <w:r w:rsidRPr="00F209F4">
              <w:rPr>
                <w:rFonts w:ascii="Times New Roman" w:eastAsia="Times New Roman" w:hAnsi="Times New Roman" w:cs="Times New Roman"/>
                <w:color w:val="000000"/>
                <w:sz w:val="18"/>
                <w:szCs w:val="18"/>
              </w:rPr>
              <w:t>80.50 (6.63)</w:t>
            </w:r>
          </w:p>
        </w:tc>
        <w:tc>
          <w:tcPr>
            <w:tcW w:w="1134" w:type="dxa"/>
            <w:tcBorders>
              <w:bottom w:val="single" w:sz="4" w:space="0" w:color="000000"/>
            </w:tcBorders>
            <w:tcMar>
              <w:top w:w="0" w:type="dxa"/>
              <w:left w:w="40" w:type="dxa"/>
              <w:bottom w:w="0" w:type="dxa"/>
              <w:right w:w="40" w:type="dxa"/>
            </w:tcMar>
            <w:vAlign w:val="bottom"/>
          </w:tcPr>
          <w:p w14:paraId="4ECEC9C6" w14:textId="77777777" w:rsidR="00106ABD" w:rsidRPr="00F209F4" w:rsidRDefault="00BC7F22" w:rsidP="008E7A26">
            <w:pPr>
              <w:widowControl w:val="0"/>
              <w:spacing w:after="0" w:line="240" w:lineRule="auto"/>
              <w:jc w:val="right"/>
              <w:rPr>
                <w:rFonts w:ascii="Times New Roman" w:eastAsia="Times New Roman" w:hAnsi="Times New Roman" w:cs="Times New Roman"/>
                <w:color w:val="000000"/>
                <w:sz w:val="18"/>
                <w:szCs w:val="18"/>
              </w:rPr>
            </w:pPr>
            <w:r w:rsidRPr="00F209F4">
              <w:rPr>
                <w:rFonts w:ascii="Times New Roman" w:eastAsia="Times New Roman" w:hAnsi="Times New Roman" w:cs="Times New Roman"/>
                <w:color w:val="000000"/>
                <w:sz w:val="18"/>
                <w:szCs w:val="18"/>
              </w:rPr>
              <w:t>83.98 (4.50)</w:t>
            </w:r>
          </w:p>
        </w:tc>
        <w:tc>
          <w:tcPr>
            <w:tcW w:w="949" w:type="dxa"/>
            <w:tcBorders>
              <w:bottom w:val="single" w:sz="4" w:space="0" w:color="000000"/>
            </w:tcBorders>
            <w:tcMar>
              <w:top w:w="0" w:type="dxa"/>
              <w:left w:w="40" w:type="dxa"/>
              <w:bottom w:w="0" w:type="dxa"/>
              <w:right w:w="40" w:type="dxa"/>
            </w:tcMar>
            <w:vAlign w:val="bottom"/>
          </w:tcPr>
          <w:p w14:paraId="6E1F8B37" w14:textId="77777777" w:rsidR="00106ABD" w:rsidRPr="00F209F4" w:rsidRDefault="00BC7F22" w:rsidP="008E7A26">
            <w:pPr>
              <w:widowControl w:val="0"/>
              <w:spacing w:after="0" w:line="240" w:lineRule="auto"/>
              <w:jc w:val="center"/>
              <w:rPr>
                <w:rFonts w:ascii="Times New Roman" w:eastAsia="Times New Roman" w:hAnsi="Times New Roman" w:cs="Times New Roman"/>
                <w:color w:val="000000"/>
                <w:sz w:val="18"/>
                <w:szCs w:val="18"/>
              </w:rPr>
            </w:pPr>
            <w:r w:rsidRPr="00F209F4">
              <w:rPr>
                <w:rFonts w:ascii="Times New Roman" w:eastAsia="Times New Roman" w:hAnsi="Times New Roman" w:cs="Times New Roman"/>
                <w:color w:val="000000"/>
                <w:sz w:val="18"/>
                <w:szCs w:val="18"/>
              </w:rPr>
              <w:t>3.48</w:t>
            </w:r>
          </w:p>
        </w:tc>
      </w:tr>
    </w:tbl>
    <w:p w14:paraId="0DAD6DE6" w14:textId="77777777" w:rsidR="00106ABD" w:rsidRPr="00F209F4" w:rsidRDefault="00BC7F22" w:rsidP="00504887">
      <w:pPr>
        <w:spacing w:before="240" w:line="240" w:lineRule="auto"/>
        <w:jc w:val="center"/>
        <w:rPr>
          <w:rFonts w:ascii="Times New Roman" w:eastAsia="Times New Roman" w:hAnsi="Times New Roman" w:cs="Times New Roman"/>
          <w:b/>
          <w:bCs/>
          <w:color w:val="000000"/>
        </w:rPr>
      </w:pPr>
      <w:r w:rsidRPr="00F209F4">
        <w:rPr>
          <w:rFonts w:ascii="Times New Roman" w:eastAsia="Times New Roman" w:hAnsi="Times New Roman" w:cs="Times New Roman"/>
          <w:color w:val="000000"/>
          <w:sz w:val="20"/>
          <w:szCs w:val="20"/>
        </w:rPr>
        <w:t xml:space="preserve">Table 3. Independent-samples Welch's </w:t>
      </w:r>
      <w:r w:rsidRPr="00F209F4">
        <w:rPr>
          <w:rFonts w:ascii="Times New Roman" w:eastAsia="Times New Roman" w:hAnsi="Times New Roman" w:cs="Times New Roman"/>
          <w:i/>
          <w:iCs/>
          <w:color w:val="000000"/>
          <w:sz w:val="20"/>
          <w:szCs w:val="20"/>
        </w:rPr>
        <w:t>t</w:t>
      </w:r>
      <w:r w:rsidRPr="00F209F4">
        <w:rPr>
          <w:rFonts w:ascii="Times New Roman" w:eastAsia="Times New Roman" w:hAnsi="Times New Roman" w:cs="Times New Roman"/>
          <w:color w:val="000000"/>
          <w:sz w:val="20"/>
          <w:szCs w:val="20"/>
        </w:rPr>
        <w:t>-test and Hedges’ g results for between-group comparison</w:t>
      </w:r>
    </w:p>
    <w:tbl>
      <w:tblPr>
        <w:tblW w:w="3978" w:type="dxa"/>
        <w:jc w:val="center"/>
        <w:tblLayout w:type="fixed"/>
        <w:tblCellMar>
          <w:left w:w="115" w:type="dxa"/>
          <w:right w:w="115" w:type="dxa"/>
        </w:tblCellMar>
        <w:tblLook w:val="0600" w:firstRow="0" w:lastRow="0" w:firstColumn="0" w:lastColumn="0" w:noHBand="1" w:noVBand="1"/>
      </w:tblPr>
      <w:tblGrid>
        <w:gridCol w:w="1418"/>
        <w:gridCol w:w="1426"/>
        <w:gridCol w:w="1134"/>
      </w:tblGrid>
      <w:tr w:rsidR="00106ABD" w:rsidRPr="00F209F4" w14:paraId="047D266A" w14:textId="77777777" w:rsidTr="008E7A26">
        <w:trPr>
          <w:trHeight w:val="67"/>
          <w:jc w:val="center"/>
        </w:trPr>
        <w:tc>
          <w:tcPr>
            <w:tcW w:w="1418" w:type="dxa"/>
            <w:tcBorders>
              <w:top w:val="single" w:sz="4" w:space="0" w:color="000000"/>
              <w:bottom w:val="single" w:sz="4" w:space="0" w:color="000000"/>
            </w:tcBorders>
            <w:tcMar>
              <w:top w:w="0" w:type="dxa"/>
              <w:left w:w="40" w:type="dxa"/>
              <w:bottom w:w="0" w:type="dxa"/>
              <w:right w:w="40" w:type="dxa"/>
            </w:tcMar>
            <w:vAlign w:val="bottom"/>
          </w:tcPr>
          <w:p w14:paraId="515DBAAA" w14:textId="77777777" w:rsidR="00106ABD" w:rsidRPr="00F209F4" w:rsidRDefault="00BC7F22" w:rsidP="008E7A26">
            <w:pPr>
              <w:widowControl w:val="0"/>
              <w:spacing w:after="0" w:line="240" w:lineRule="auto"/>
              <w:jc w:val="center"/>
              <w:rPr>
                <w:rFonts w:ascii="Times New Roman" w:eastAsia="Times New Roman" w:hAnsi="Times New Roman" w:cs="Times New Roman"/>
                <w:color w:val="000000"/>
                <w:sz w:val="18"/>
                <w:szCs w:val="18"/>
              </w:rPr>
            </w:pPr>
            <w:r w:rsidRPr="00F209F4">
              <w:rPr>
                <w:rFonts w:ascii="Times New Roman" w:eastAsia="Times New Roman" w:hAnsi="Times New Roman" w:cs="Times New Roman"/>
                <w:b/>
                <w:bCs/>
                <w:color w:val="000000"/>
                <w:sz w:val="18"/>
                <w:szCs w:val="18"/>
              </w:rPr>
              <w:t>Dimension</w:t>
            </w:r>
          </w:p>
        </w:tc>
        <w:tc>
          <w:tcPr>
            <w:tcW w:w="1426" w:type="dxa"/>
            <w:tcBorders>
              <w:top w:val="single" w:sz="4" w:space="0" w:color="000000"/>
              <w:bottom w:val="single" w:sz="4" w:space="0" w:color="000000"/>
            </w:tcBorders>
            <w:tcMar>
              <w:top w:w="0" w:type="dxa"/>
              <w:left w:w="40" w:type="dxa"/>
              <w:bottom w:w="0" w:type="dxa"/>
              <w:right w:w="40" w:type="dxa"/>
            </w:tcMar>
            <w:vAlign w:val="bottom"/>
          </w:tcPr>
          <w:p w14:paraId="13CEE8BF" w14:textId="77777777" w:rsidR="00106ABD" w:rsidRPr="00F209F4" w:rsidRDefault="00BC7F22" w:rsidP="008E7A26">
            <w:pPr>
              <w:widowControl w:val="0"/>
              <w:spacing w:after="0" w:line="240" w:lineRule="auto"/>
              <w:jc w:val="center"/>
              <w:rPr>
                <w:rFonts w:ascii="Times New Roman" w:eastAsia="Times New Roman" w:hAnsi="Times New Roman" w:cs="Times New Roman"/>
                <w:color w:val="000000"/>
                <w:sz w:val="18"/>
                <w:szCs w:val="18"/>
              </w:rPr>
            </w:pPr>
            <w:r w:rsidRPr="00F209F4">
              <w:rPr>
                <w:rFonts w:ascii="Times New Roman" w:eastAsia="Times New Roman" w:hAnsi="Times New Roman" w:cs="Times New Roman"/>
                <w:b/>
                <w:bCs/>
                <w:color w:val="000000"/>
                <w:sz w:val="18"/>
                <w:szCs w:val="18"/>
              </w:rPr>
              <w:t>p</w:t>
            </w:r>
          </w:p>
        </w:tc>
        <w:tc>
          <w:tcPr>
            <w:tcW w:w="1134" w:type="dxa"/>
            <w:tcBorders>
              <w:top w:val="single" w:sz="4" w:space="0" w:color="000000"/>
              <w:bottom w:val="single" w:sz="4" w:space="0" w:color="000000"/>
            </w:tcBorders>
            <w:tcMar>
              <w:top w:w="0" w:type="dxa"/>
              <w:left w:w="40" w:type="dxa"/>
              <w:bottom w:w="0" w:type="dxa"/>
              <w:right w:w="40" w:type="dxa"/>
            </w:tcMar>
            <w:vAlign w:val="bottom"/>
          </w:tcPr>
          <w:p w14:paraId="03C3AAD4" w14:textId="77777777" w:rsidR="00106ABD" w:rsidRPr="00F209F4" w:rsidRDefault="00BC7F22" w:rsidP="008E7A26">
            <w:pPr>
              <w:widowControl w:val="0"/>
              <w:spacing w:after="0" w:line="240" w:lineRule="auto"/>
              <w:jc w:val="center"/>
              <w:rPr>
                <w:rFonts w:ascii="Times New Roman" w:eastAsia="Times New Roman" w:hAnsi="Times New Roman" w:cs="Times New Roman"/>
                <w:color w:val="000000"/>
                <w:sz w:val="18"/>
                <w:szCs w:val="18"/>
              </w:rPr>
            </w:pPr>
            <w:r w:rsidRPr="00F209F4">
              <w:rPr>
                <w:rFonts w:ascii="Times New Roman" w:eastAsia="Times New Roman" w:hAnsi="Times New Roman" w:cs="Times New Roman"/>
                <w:b/>
                <w:bCs/>
                <w:color w:val="000000"/>
                <w:sz w:val="18"/>
                <w:szCs w:val="18"/>
              </w:rPr>
              <w:t>Hedges' g</w:t>
            </w:r>
          </w:p>
        </w:tc>
      </w:tr>
      <w:tr w:rsidR="00106ABD" w:rsidRPr="00F209F4" w14:paraId="1B784AAD" w14:textId="77777777" w:rsidTr="008E7A26">
        <w:trPr>
          <w:trHeight w:val="65"/>
          <w:jc w:val="center"/>
        </w:trPr>
        <w:tc>
          <w:tcPr>
            <w:tcW w:w="1418" w:type="dxa"/>
            <w:tcBorders>
              <w:top w:val="single" w:sz="4" w:space="0" w:color="000000"/>
            </w:tcBorders>
            <w:tcMar>
              <w:top w:w="0" w:type="dxa"/>
              <w:left w:w="40" w:type="dxa"/>
              <w:bottom w:w="0" w:type="dxa"/>
              <w:right w:w="40" w:type="dxa"/>
            </w:tcMar>
            <w:vAlign w:val="bottom"/>
          </w:tcPr>
          <w:p w14:paraId="5037681B" w14:textId="77777777" w:rsidR="00106ABD" w:rsidRPr="00F209F4" w:rsidRDefault="00BC7F22" w:rsidP="008E7A26">
            <w:pPr>
              <w:widowControl w:val="0"/>
              <w:spacing w:after="0" w:line="240" w:lineRule="auto"/>
              <w:jc w:val="both"/>
              <w:rPr>
                <w:rFonts w:ascii="Times New Roman" w:eastAsia="Times New Roman" w:hAnsi="Times New Roman" w:cs="Times New Roman"/>
                <w:color w:val="000000"/>
                <w:sz w:val="18"/>
                <w:szCs w:val="18"/>
              </w:rPr>
            </w:pPr>
            <w:r w:rsidRPr="00F209F4">
              <w:rPr>
                <w:rFonts w:ascii="Times New Roman" w:eastAsia="Times New Roman" w:hAnsi="Times New Roman" w:cs="Times New Roman"/>
                <w:color w:val="000000"/>
                <w:sz w:val="18"/>
                <w:szCs w:val="18"/>
              </w:rPr>
              <w:t>Content</w:t>
            </w:r>
          </w:p>
        </w:tc>
        <w:tc>
          <w:tcPr>
            <w:tcW w:w="1426" w:type="dxa"/>
            <w:tcBorders>
              <w:top w:val="single" w:sz="4" w:space="0" w:color="000000"/>
            </w:tcBorders>
            <w:tcMar>
              <w:top w:w="0" w:type="dxa"/>
              <w:left w:w="40" w:type="dxa"/>
              <w:bottom w:w="0" w:type="dxa"/>
              <w:right w:w="40" w:type="dxa"/>
            </w:tcMar>
            <w:vAlign w:val="bottom"/>
          </w:tcPr>
          <w:p w14:paraId="78A1A51A" w14:textId="77777777" w:rsidR="00106ABD" w:rsidRPr="00F209F4" w:rsidRDefault="00BC7F22" w:rsidP="008E7A26">
            <w:pPr>
              <w:widowControl w:val="0"/>
              <w:spacing w:after="0" w:line="240" w:lineRule="auto"/>
              <w:jc w:val="both"/>
              <w:rPr>
                <w:rFonts w:ascii="Times New Roman" w:eastAsia="Times New Roman" w:hAnsi="Times New Roman" w:cs="Times New Roman"/>
                <w:color w:val="000000"/>
                <w:sz w:val="18"/>
                <w:szCs w:val="18"/>
              </w:rPr>
            </w:pPr>
            <w:r w:rsidRPr="00F209F4">
              <w:rPr>
                <w:rFonts w:ascii="Times New Roman" w:eastAsia="Times New Roman" w:hAnsi="Times New Roman" w:cs="Times New Roman"/>
                <w:color w:val="000000"/>
                <w:sz w:val="18"/>
                <w:szCs w:val="18"/>
              </w:rPr>
              <w:t>0.014</w:t>
            </w:r>
          </w:p>
        </w:tc>
        <w:tc>
          <w:tcPr>
            <w:tcW w:w="1134" w:type="dxa"/>
            <w:tcBorders>
              <w:top w:val="single" w:sz="4" w:space="0" w:color="000000"/>
            </w:tcBorders>
            <w:tcMar>
              <w:top w:w="0" w:type="dxa"/>
              <w:left w:w="40" w:type="dxa"/>
              <w:bottom w:w="0" w:type="dxa"/>
              <w:right w:w="40" w:type="dxa"/>
            </w:tcMar>
            <w:vAlign w:val="bottom"/>
          </w:tcPr>
          <w:p w14:paraId="6C47D9B8" w14:textId="77777777" w:rsidR="00106ABD" w:rsidRPr="00F209F4" w:rsidRDefault="00BC7F22" w:rsidP="008E7A26">
            <w:pPr>
              <w:widowControl w:val="0"/>
              <w:spacing w:after="0" w:line="240" w:lineRule="auto"/>
              <w:jc w:val="both"/>
              <w:rPr>
                <w:rFonts w:ascii="Times New Roman" w:eastAsia="Times New Roman" w:hAnsi="Times New Roman" w:cs="Times New Roman"/>
                <w:color w:val="000000"/>
                <w:sz w:val="18"/>
                <w:szCs w:val="18"/>
              </w:rPr>
            </w:pPr>
            <w:r w:rsidRPr="00F209F4">
              <w:rPr>
                <w:rFonts w:ascii="Times New Roman" w:eastAsia="Times New Roman" w:hAnsi="Times New Roman" w:cs="Times New Roman"/>
                <w:color w:val="000000"/>
                <w:sz w:val="18"/>
                <w:szCs w:val="18"/>
              </w:rPr>
              <w:t>0.714</w:t>
            </w:r>
          </w:p>
        </w:tc>
      </w:tr>
      <w:tr w:rsidR="00106ABD" w:rsidRPr="00F209F4" w14:paraId="04065BCC" w14:textId="77777777" w:rsidTr="008E7A26">
        <w:trPr>
          <w:trHeight w:val="65"/>
          <w:jc w:val="center"/>
        </w:trPr>
        <w:tc>
          <w:tcPr>
            <w:tcW w:w="1418" w:type="dxa"/>
            <w:tcMar>
              <w:top w:w="0" w:type="dxa"/>
              <w:left w:w="40" w:type="dxa"/>
              <w:bottom w:w="0" w:type="dxa"/>
              <w:right w:w="40" w:type="dxa"/>
            </w:tcMar>
            <w:vAlign w:val="bottom"/>
          </w:tcPr>
          <w:p w14:paraId="70D598CD" w14:textId="77777777" w:rsidR="00106ABD" w:rsidRPr="00F209F4" w:rsidRDefault="00BC7F22" w:rsidP="008E7A26">
            <w:pPr>
              <w:widowControl w:val="0"/>
              <w:spacing w:after="0" w:line="240" w:lineRule="auto"/>
              <w:jc w:val="both"/>
              <w:rPr>
                <w:rFonts w:ascii="Times New Roman" w:eastAsia="Times New Roman" w:hAnsi="Times New Roman" w:cs="Times New Roman"/>
                <w:color w:val="000000"/>
                <w:sz w:val="18"/>
                <w:szCs w:val="18"/>
              </w:rPr>
            </w:pPr>
            <w:r w:rsidRPr="00F209F4">
              <w:rPr>
                <w:rFonts w:ascii="Times New Roman" w:eastAsia="Times New Roman" w:hAnsi="Times New Roman" w:cs="Times New Roman"/>
                <w:color w:val="000000"/>
                <w:sz w:val="18"/>
                <w:szCs w:val="18"/>
              </w:rPr>
              <w:t>Organization</w:t>
            </w:r>
          </w:p>
        </w:tc>
        <w:tc>
          <w:tcPr>
            <w:tcW w:w="1426" w:type="dxa"/>
            <w:tcMar>
              <w:top w:w="0" w:type="dxa"/>
              <w:left w:w="40" w:type="dxa"/>
              <w:bottom w:w="0" w:type="dxa"/>
              <w:right w:w="40" w:type="dxa"/>
            </w:tcMar>
            <w:vAlign w:val="bottom"/>
          </w:tcPr>
          <w:p w14:paraId="4D53D507" w14:textId="77777777" w:rsidR="00106ABD" w:rsidRPr="00F209F4" w:rsidRDefault="00BC7F22" w:rsidP="008E7A26">
            <w:pPr>
              <w:widowControl w:val="0"/>
              <w:spacing w:after="0" w:line="240" w:lineRule="auto"/>
              <w:jc w:val="both"/>
              <w:rPr>
                <w:rFonts w:ascii="Times New Roman" w:eastAsia="Times New Roman" w:hAnsi="Times New Roman" w:cs="Times New Roman"/>
                <w:color w:val="000000"/>
                <w:sz w:val="18"/>
                <w:szCs w:val="18"/>
              </w:rPr>
            </w:pPr>
            <w:r w:rsidRPr="00F209F4">
              <w:rPr>
                <w:rFonts w:ascii="Times New Roman" w:eastAsia="Times New Roman" w:hAnsi="Times New Roman" w:cs="Times New Roman"/>
                <w:color w:val="000000"/>
                <w:sz w:val="18"/>
                <w:szCs w:val="18"/>
              </w:rPr>
              <w:t>0.007</w:t>
            </w:r>
          </w:p>
        </w:tc>
        <w:tc>
          <w:tcPr>
            <w:tcW w:w="1134" w:type="dxa"/>
            <w:tcMar>
              <w:top w:w="0" w:type="dxa"/>
              <w:left w:w="40" w:type="dxa"/>
              <w:bottom w:w="0" w:type="dxa"/>
              <w:right w:w="40" w:type="dxa"/>
            </w:tcMar>
            <w:vAlign w:val="bottom"/>
          </w:tcPr>
          <w:p w14:paraId="24203E65" w14:textId="77777777" w:rsidR="00106ABD" w:rsidRPr="00F209F4" w:rsidRDefault="00BC7F22" w:rsidP="008E7A26">
            <w:pPr>
              <w:widowControl w:val="0"/>
              <w:spacing w:after="0" w:line="240" w:lineRule="auto"/>
              <w:jc w:val="both"/>
              <w:rPr>
                <w:rFonts w:ascii="Times New Roman" w:eastAsia="Times New Roman" w:hAnsi="Times New Roman" w:cs="Times New Roman"/>
                <w:color w:val="000000"/>
                <w:sz w:val="18"/>
                <w:szCs w:val="18"/>
              </w:rPr>
            </w:pPr>
            <w:r w:rsidRPr="00F209F4">
              <w:rPr>
                <w:rFonts w:ascii="Times New Roman" w:eastAsia="Times New Roman" w:hAnsi="Times New Roman" w:cs="Times New Roman"/>
                <w:color w:val="000000"/>
                <w:sz w:val="18"/>
                <w:szCs w:val="18"/>
              </w:rPr>
              <w:t>0.796</w:t>
            </w:r>
          </w:p>
        </w:tc>
      </w:tr>
      <w:tr w:rsidR="00106ABD" w:rsidRPr="00F209F4" w14:paraId="7A56BCF5" w14:textId="77777777" w:rsidTr="008E7A26">
        <w:trPr>
          <w:trHeight w:val="65"/>
          <w:jc w:val="center"/>
        </w:trPr>
        <w:tc>
          <w:tcPr>
            <w:tcW w:w="1418" w:type="dxa"/>
            <w:tcMar>
              <w:top w:w="0" w:type="dxa"/>
              <w:left w:w="40" w:type="dxa"/>
              <w:bottom w:w="0" w:type="dxa"/>
              <w:right w:w="40" w:type="dxa"/>
            </w:tcMar>
            <w:vAlign w:val="bottom"/>
          </w:tcPr>
          <w:p w14:paraId="02FC4FF2" w14:textId="77777777" w:rsidR="00106ABD" w:rsidRPr="00F209F4" w:rsidRDefault="00BC7F22" w:rsidP="008E7A26">
            <w:pPr>
              <w:widowControl w:val="0"/>
              <w:spacing w:after="0" w:line="240" w:lineRule="auto"/>
              <w:jc w:val="both"/>
              <w:rPr>
                <w:rFonts w:ascii="Times New Roman" w:eastAsia="Times New Roman" w:hAnsi="Times New Roman" w:cs="Times New Roman"/>
                <w:color w:val="000000"/>
                <w:sz w:val="18"/>
                <w:szCs w:val="18"/>
              </w:rPr>
            </w:pPr>
            <w:r w:rsidRPr="00F209F4">
              <w:rPr>
                <w:rFonts w:ascii="Times New Roman" w:eastAsia="Times New Roman" w:hAnsi="Times New Roman" w:cs="Times New Roman"/>
                <w:color w:val="000000"/>
                <w:sz w:val="18"/>
                <w:szCs w:val="18"/>
              </w:rPr>
              <w:t>Vocabulary</w:t>
            </w:r>
          </w:p>
        </w:tc>
        <w:tc>
          <w:tcPr>
            <w:tcW w:w="1426" w:type="dxa"/>
            <w:tcMar>
              <w:top w:w="0" w:type="dxa"/>
              <w:left w:w="40" w:type="dxa"/>
              <w:bottom w:w="0" w:type="dxa"/>
              <w:right w:w="40" w:type="dxa"/>
            </w:tcMar>
            <w:vAlign w:val="bottom"/>
          </w:tcPr>
          <w:p w14:paraId="2493982F" w14:textId="77777777" w:rsidR="00106ABD" w:rsidRPr="00F209F4" w:rsidRDefault="00BC7F22" w:rsidP="008E7A26">
            <w:pPr>
              <w:widowControl w:val="0"/>
              <w:spacing w:after="0" w:line="240" w:lineRule="auto"/>
              <w:jc w:val="both"/>
              <w:rPr>
                <w:rFonts w:ascii="Times New Roman" w:eastAsia="Times New Roman" w:hAnsi="Times New Roman" w:cs="Times New Roman"/>
                <w:color w:val="000000"/>
                <w:sz w:val="18"/>
                <w:szCs w:val="18"/>
              </w:rPr>
            </w:pPr>
            <w:r w:rsidRPr="00F209F4">
              <w:rPr>
                <w:rFonts w:ascii="Times New Roman" w:eastAsia="Times New Roman" w:hAnsi="Times New Roman" w:cs="Times New Roman"/>
                <w:color w:val="000000"/>
                <w:sz w:val="18"/>
                <w:szCs w:val="18"/>
              </w:rPr>
              <w:t>0.334</w:t>
            </w:r>
          </w:p>
        </w:tc>
        <w:tc>
          <w:tcPr>
            <w:tcW w:w="1134" w:type="dxa"/>
            <w:tcMar>
              <w:top w:w="0" w:type="dxa"/>
              <w:left w:w="40" w:type="dxa"/>
              <w:bottom w:w="0" w:type="dxa"/>
              <w:right w:w="40" w:type="dxa"/>
            </w:tcMar>
            <w:vAlign w:val="bottom"/>
          </w:tcPr>
          <w:p w14:paraId="4D420F6E" w14:textId="77777777" w:rsidR="00106ABD" w:rsidRPr="00F209F4" w:rsidRDefault="00BC7F22" w:rsidP="008E7A26">
            <w:pPr>
              <w:widowControl w:val="0"/>
              <w:spacing w:after="0" w:line="240" w:lineRule="auto"/>
              <w:jc w:val="both"/>
              <w:rPr>
                <w:rFonts w:ascii="Times New Roman" w:eastAsia="Times New Roman" w:hAnsi="Times New Roman" w:cs="Times New Roman"/>
                <w:color w:val="000000"/>
                <w:sz w:val="18"/>
                <w:szCs w:val="18"/>
              </w:rPr>
            </w:pPr>
            <w:r w:rsidRPr="00F209F4">
              <w:rPr>
                <w:rFonts w:ascii="Times New Roman" w:eastAsia="Times New Roman" w:hAnsi="Times New Roman" w:cs="Times New Roman"/>
                <w:color w:val="000000"/>
                <w:sz w:val="18"/>
                <w:szCs w:val="18"/>
              </w:rPr>
              <w:t>0.265</w:t>
            </w:r>
          </w:p>
        </w:tc>
      </w:tr>
      <w:tr w:rsidR="00106ABD" w:rsidRPr="00F209F4" w14:paraId="0CD6ACA2" w14:textId="77777777" w:rsidTr="008E7A26">
        <w:trPr>
          <w:trHeight w:val="65"/>
          <w:jc w:val="center"/>
        </w:trPr>
        <w:tc>
          <w:tcPr>
            <w:tcW w:w="1418" w:type="dxa"/>
            <w:tcMar>
              <w:top w:w="0" w:type="dxa"/>
              <w:left w:w="40" w:type="dxa"/>
              <w:bottom w:w="0" w:type="dxa"/>
              <w:right w:w="40" w:type="dxa"/>
            </w:tcMar>
            <w:vAlign w:val="bottom"/>
          </w:tcPr>
          <w:p w14:paraId="6C9C0693" w14:textId="77777777" w:rsidR="00106ABD" w:rsidRPr="00F209F4" w:rsidRDefault="00BC7F22" w:rsidP="008E7A26">
            <w:pPr>
              <w:widowControl w:val="0"/>
              <w:spacing w:after="0" w:line="240" w:lineRule="auto"/>
              <w:jc w:val="both"/>
              <w:rPr>
                <w:rFonts w:ascii="Times New Roman" w:eastAsia="Times New Roman" w:hAnsi="Times New Roman" w:cs="Times New Roman"/>
                <w:color w:val="000000"/>
                <w:sz w:val="18"/>
                <w:szCs w:val="18"/>
              </w:rPr>
            </w:pPr>
            <w:r w:rsidRPr="00F209F4">
              <w:rPr>
                <w:rFonts w:ascii="Times New Roman" w:eastAsia="Times New Roman" w:hAnsi="Times New Roman" w:cs="Times New Roman"/>
                <w:color w:val="000000"/>
                <w:sz w:val="18"/>
                <w:szCs w:val="18"/>
              </w:rPr>
              <w:t>Language Use</w:t>
            </w:r>
          </w:p>
        </w:tc>
        <w:tc>
          <w:tcPr>
            <w:tcW w:w="1426" w:type="dxa"/>
            <w:tcMar>
              <w:top w:w="0" w:type="dxa"/>
              <w:left w:w="40" w:type="dxa"/>
              <w:bottom w:w="0" w:type="dxa"/>
              <w:right w:w="40" w:type="dxa"/>
            </w:tcMar>
            <w:vAlign w:val="bottom"/>
          </w:tcPr>
          <w:p w14:paraId="38B5341B" w14:textId="77777777" w:rsidR="00106ABD" w:rsidRPr="00F209F4" w:rsidRDefault="00BC7F22" w:rsidP="008E7A26">
            <w:pPr>
              <w:widowControl w:val="0"/>
              <w:spacing w:after="0" w:line="240" w:lineRule="auto"/>
              <w:jc w:val="both"/>
              <w:rPr>
                <w:rFonts w:ascii="Times New Roman" w:eastAsia="Times New Roman" w:hAnsi="Times New Roman" w:cs="Times New Roman"/>
                <w:color w:val="000000"/>
                <w:sz w:val="18"/>
                <w:szCs w:val="18"/>
              </w:rPr>
            </w:pPr>
            <w:r w:rsidRPr="00F209F4">
              <w:rPr>
                <w:rFonts w:ascii="Times New Roman" w:eastAsia="Times New Roman" w:hAnsi="Times New Roman" w:cs="Times New Roman"/>
                <w:color w:val="000000"/>
                <w:sz w:val="18"/>
                <w:szCs w:val="18"/>
              </w:rPr>
              <w:t>0.044</w:t>
            </w:r>
          </w:p>
        </w:tc>
        <w:tc>
          <w:tcPr>
            <w:tcW w:w="1134" w:type="dxa"/>
            <w:tcMar>
              <w:top w:w="0" w:type="dxa"/>
              <w:left w:w="40" w:type="dxa"/>
              <w:bottom w:w="0" w:type="dxa"/>
              <w:right w:w="40" w:type="dxa"/>
            </w:tcMar>
            <w:vAlign w:val="bottom"/>
          </w:tcPr>
          <w:p w14:paraId="1A9CCFA5" w14:textId="77777777" w:rsidR="00106ABD" w:rsidRPr="00F209F4" w:rsidRDefault="00BC7F22" w:rsidP="008E7A26">
            <w:pPr>
              <w:widowControl w:val="0"/>
              <w:spacing w:after="0" w:line="240" w:lineRule="auto"/>
              <w:jc w:val="both"/>
              <w:rPr>
                <w:rFonts w:ascii="Times New Roman" w:eastAsia="Times New Roman" w:hAnsi="Times New Roman" w:cs="Times New Roman"/>
                <w:color w:val="000000"/>
                <w:sz w:val="18"/>
                <w:szCs w:val="18"/>
              </w:rPr>
            </w:pPr>
            <w:r w:rsidRPr="00F209F4">
              <w:rPr>
                <w:rFonts w:ascii="Times New Roman" w:eastAsia="Times New Roman" w:hAnsi="Times New Roman" w:cs="Times New Roman"/>
                <w:color w:val="000000"/>
                <w:sz w:val="18"/>
                <w:szCs w:val="18"/>
              </w:rPr>
              <w:t>0.614</w:t>
            </w:r>
          </w:p>
        </w:tc>
      </w:tr>
      <w:tr w:rsidR="00106ABD" w:rsidRPr="00F209F4" w14:paraId="79617432" w14:textId="77777777" w:rsidTr="008E7A26">
        <w:trPr>
          <w:trHeight w:val="65"/>
          <w:jc w:val="center"/>
        </w:trPr>
        <w:tc>
          <w:tcPr>
            <w:tcW w:w="1418" w:type="dxa"/>
            <w:tcMar>
              <w:top w:w="0" w:type="dxa"/>
              <w:left w:w="40" w:type="dxa"/>
              <w:bottom w:w="0" w:type="dxa"/>
              <w:right w:w="40" w:type="dxa"/>
            </w:tcMar>
            <w:vAlign w:val="bottom"/>
          </w:tcPr>
          <w:p w14:paraId="22A98577" w14:textId="77777777" w:rsidR="00106ABD" w:rsidRPr="00F209F4" w:rsidRDefault="00BC7F22" w:rsidP="008E7A26">
            <w:pPr>
              <w:widowControl w:val="0"/>
              <w:spacing w:after="0" w:line="240" w:lineRule="auto"/>
              <w:jc w:val="both"/>
              <w:rPr>
                <w:rFonts w:ascii="Times New Roman" w:eastAsia="Times New Roman" w:hAnsi="Times New Roman" w:cs="Times New Roman"/>
                <w:color w:val="000000"/>
                <w:sz w:val="18"/>
                <w:szCs w:val="18"/>
              </w:rPr>
            </w:pPr>
            <w:r w:rsidRPr="00F209F4">
              <w:rPr>
                <w:rFonts w:ascii="Times New Roman" w:eastAsia="Times New Roman" w:hAnsi="Times New Roman" w:cs="Times New Roman"/>
                <w:color w:val="000000"/>
                <w:sz w:val="18"/>
                <w:szCs w:val="18"/>
              </w:rPr>
              <w:t>Mechanics</w:t>
            </w:r>
          </w:p>
        </w:tc>
        <w:tc>
          <w:tcPr>
            <w:tcW w:w="1426" w:type="dxa"/>
            <w:tcMar>
              <w:top w:w="0" w:type="dxa"/>
              <w:left w:w="40" w:type="dxa"/>
              <w:bottom w:w="0" w:type="dxa"/>
              <w:right w:w="40" w:type="dxa"/>
            </w:tcMar>
            <w:vAlign w:val="bottom"/>
          </w:tcPr>
          <w:p w14:paraId="5C71EC10" w14:textId="77777777" w:rsidR="00106ABD" w:rsidRPr="00F209F4" w:rsidRDefault="00BC7F22" w:rsidP="008E7A26">
            <w:pPr>
              <w:widowControl w:val="0"/>
              <w:spacing w:after="0" w:line="240" w:lineRule="auto"/>
              <w:jc w:val="both"/>
              <w:rPr>
                <w:rFonts w:ascii="Times New Roman" w:eastAsia="Times New Roman" w:hAnsi="Times New Roman" w:cs="Times New Roman"/>
                <w:color w:val="000000"/>
                <w:sz w:val="18"/>
                <w:szCs w:val="18"/>
              </w:rPr>
            </w:pPr>
            <w:r w:rsidRPr="00F209F4">
              <w:rPr>
                <w:rFonts w:ascii="Times New Roman" w:eastAsia="Times New Roman" w:hAnsi="Times New Roman" w:cs="Times New Roman"/>
                <w:color w:val="000000"/>
                <w:sz w:val="18"/>
                <w:szCs w:val="18"/>
              </w:rPr>
              <w:t>0.352</w:t>
            </w:r>
          </w:p>
        </w:tc>
        <w:tc>
          <w:tcPr>
            <w:tcW w:w="1134" w:type="dxa"/>
            <w:tcMar>
              <w:top w:w="0" w:type="dxa"/>
              <w:left w:w="40" w:type="dxa"/>
              <w:bottom w:w="0" w:type="dxa"/>
              <w:right w:w="40" w:type="dxa"/>
            </w:tcMar>
            <w:vAlign w:val="bottom"/>
          </w:tcPr>
          <w:p w14:paraId="197A06BE" w14:textId="77777777" w:rsidR="00106ABD" w:rsidRPr="00F209F4" w:rsidRDefault="00BC7F22" w:rsidP="008E7A26">
            <w:pPr>
              <w:widowControl w:val="0"/>
              <w:spacing w:after="0" w:line="240" w:lineRule="auto"/>
              <w:jc w:val="both"/>
              <w:rPr>
                <w:rFonts w:ascii="Times New Roman" w:eastAsia="Times New Roman" w:hAnsi="Times New Roman" w:cs="Times New Roman"/>
                <w:color w:val="000000"/>
                <w:sz w:val="18"/>
                <w:szCs w:val="18"/>
              </w:rPr>
            </w:pPr>
            <w:r w:rsidRPr="00F209F4">
              <w:rPr>
                <w:rFonts w:ascii="Times New Roman" w:eastAsia="Times New Roman" w:hAnsi="Times New Roman" w:cs="Times New Roman"/>
                <w:color w:val="000000"/>
                <w:sz w:val="18"/>
                <w:szCs w:val="18"/>
              </w:rPr>
              <w:t>0.263</w:t>
            </w:r>
          </w:p>
        </w:tc>
      </w:tr>
      <w:tr w:rsidR="00106ABD" w:rsidRPr="00F209F4" w14:paraId="43FFAAA7" w14:textId="77777777" w:rsidTr="008E7A26">
        <w:trPr>
          <w:trHeight w:val="65"/>
          <w:jc w:val="center"/>
        </w:trPr>
        <w:tc>
          <w:tcPr>
            <w:tcW w:w="1418" w:type="dxa"/>
            <w:tcBorders>
              <w:bottom w:val="single" w:sz="4" w:space="0" w:color="000000"/>
            </w:tcBorders>
            <w:tcMar>
              <w:top w:w="0" w:type="dxa"/>
              <w:left w:w="40" w:type="dxa"/>
              <w:bottom w:w="0" w:type="dxa"/>
              <w:right w:w="40" w:type="dxa"/>
            </w:tcMar>
            <w:vAlign w:val="bottom"/>
          </w:tcPr>
          <w:p w14:paraId="2AB3A5D1" w14:textId="77777777" w:rsidR="00106ABD" w:rsidRPr="00F209F4" w:rsidRDefault="00BC7F22" w:rsidP="008E7A26">
            <w:pPr>
              <w:widowControl w:val="0"/>
              <w:spacing w:after="0" w:line="240" w:lineRule="auto"/>
              <w:jc w:val="both"/>
              <w:rPr>
                <w:rFonts w:ascii="Times New Roman" w:eastAsia="Times New Roman" w:hAnsi="Times New Roman" w:cs="Times New Roman"/>
                <w:color w:val="000000"/>
                <w:sz w:val="18"/>
                <w:szCs w:val="18"/>
              </w:rPr>
            </w:pPr>
            <w:r w:rsidRPr="00F209F4">
              <w:rPr>
                <w:rFonts w:ascii="Times New Roman" w:eastAsia="Times New Roman" w:hAnsi="Times New Roman" w:cs="Times New Roman"/>
                <w:color w:val="000000"/>
                <w:sz w:val="18"/>
                <w:szCs w:val="18"/>
              </w:rPr>
              <w:t>Overall Score</w:t>
            </w:r>
          </w:p>
        </w:tc>
        <w:tc>
          <w:tcPr>
            <w:tcW w:w="1426" w:type="dxa"/>
            <w:tcBorders>
              <w:bottom w:val="single" w:sz="4" w:space="0" w:color="000000"/>
            </w:tcBorders>
            <w:tcMar>
              <w:top w:w="0" w:type="dxa"/>
              <w:left w:w="40" w:type="dxa"/>
              <w:bottom w:w="0" w:type="dxa"/>
              <w:right w:w="40" w:type="dxa"/>
            </w:tcMar>
            <w:vAlign w:val="bottom"/>
          </w:tcPr>
          <w:p w14:paraId="48ECFBF2" w14:textId="77777777" w:rsidR="00106ABD" w:rsidRPr="00F209F4" w:rsidRDefault="00BC7F22" w:rsidP="008E7A26">
            <w:pPr>
              <w:widowControl w:val="0"/>
              <w:spacing w:after="0" w:line="240" w:lineRule="auto"/>
              <w:jc w:val="both"/>
              <w:rPr>
                <w:rFonts w:ascii="Times New Roman" w:eastAsia="Times New Roman" w:hAnsi="Times New Roman" w:cs="Times New Roman"/>
                <w:color w:val="000000"/>
                <w:sz w:val="18"/>
                <w:szCs w:val="18"/>
              </w:rPr>
            </w:pPr>
            <w:r w:rsidRPr="00F209F4">
              <w:rPr>
                <w:rFonts w:ascii="Times New Roman" w:eastAsia="Times New Roman" w:hAnsi="Times New Roman" w:cs="Times New Roman"/>
                <w:color w:val="000000"/>
                <w:sz w:val="18"/>
                <w:szCs w:val="18"/>
              </w:rPr>
              <w:t>0.034</w:t>
            </w:r>
          </w:p>
        </w:tc>
        <w:tc>
          <w:tcPr>
            <w:tcW w:w="1134" w:type="dxa"/>
            <w:tcBorders>
              <w:bottom w:val="single" w:sz="4" w:space="0" w:color="000000"/>
            </w:tcBorders>
            <w:tcMar>
              <w:top w:w="0" w:type="dxa"/>
              <w:left w:w="40" w:type="dxa"/>
              <w:bottom w:w="0" w:type="dxa"/>
              <w:right w:w="40" w:type="dxa"/>
            </w:tcMar>
            <w:vAlign w:val="bottom"/>
          </w:tcPr>
          <w:p w14:paraId="468A5585" w14:textId="77777777" w:rsidR="00106ABD" w:rsidRPr="00F209F4" w:rsidRDefault="00BC7F22" w:rsidP="008E7A26">
            <w:pPr>
              <w:widowControl w:val="0"/>
              <w:spacing w:after="0" w:line="240" w:lineRule="auto"/>
              <w:jc w:val="both"/>
              <w:rPr>
                <w:rFonts w:ascii="Times New Roman" w:eastAsia="Times New Roman" w:hAnsi="Times New Roman" w:cs="Times New Roman"/>
                <w:color w:val="000000"/>
                <w:sz w:val="18"/>
                <w:szCs w:val="18"/>
              </w:rPr>
            </w:pPr>
            <w:r w:rsidRPr="00F209F4">
              <w:rPr>
                <w:rFonts w:ascii="Times New Roman" w:eastAsia="Times New Roman" w:hAnsi="Times New Roman" w:cs="Times New Roman"/>
                <w:color w:val="000000"/>
                <w:sz w:val="18"/>
                <w:szCs w:val="18"/>
              </w:rPr>
              <w:t>0.609</w:t>
            </w:r>
          </w:p>
        </w:tc>
      </w:tr>
    </w:tbl>
    <w:p w14:paraId="4242B29E" w14:textId="77777777" w:rsidR="00F230FE" w:rsidRPr="00F209F4" w:rsidRDefault="00F230FE" w:rsidP="00F230FE">
      <w:pPr>
        <w:spacing w:after="0" w:line="240" w:lineRule="auto"/>
        <w:jc w:val="both"/>
        <w:rPr>
          <w:rFonts w:ascii="Times New Roman" w:eastAsia="Times New Roman" w:hAnsi="Times New Roman" w:cs="Times New Roman"/>
          <w:color w:val="000000"/>
        </w:rPr>
      </w:pPr>
    </w:p>
    <w:p w14:paraId="13CB2B19" w14:textId="77777777" w:rsidR="00106ABD" w:rsidRPr="00F209F4" w:rsidRDefault="00BC7F22" w:rsidP="00F230FE">
      <w:pPr>
        <w:spacing w:after="0" w:line="240" w:lineRule="auto"/>
        <w:jc w:val="both"/>
        <w:rPr>
          <w:rFonts w:ascii="Times New Roman" w:eastAsia="Times New Roman" w:hAnsi="Times New Roman" w:cs="Times New Roman"/>
          <w:color w:val="000000"/>
          <w:sz w:val="24"/>
          <w:szCs w:val="24"/>
          <w:lang w:val="en-GB"/>
        </w:rPr>
      </w:pPr>
      <w:r w:rsidRPr="00F209F4">
        <w:rPr>
          <w:rFonts w:ascii="Times New Roman" w:eastAsia="Times New Roman" w:hAnsi="Times New Roman" w:cs="Times New Roman"/>
          <w:color w:val="000000"/>
        </w:rPr>
        <w:t>Tables 2 and 3 indicate that students who completed the essay with ChatGPT assistance scored higher than those who completed it independently, both overall and across all writing dimensions. Content (</w:t>
      </w:r>
      <w:r w:rsidRPr="00F209F4">
        <w:rPr>
          <w:rFonts w:ascii="Times New Roman" w:eastAsia="Times New Roman" w:hAnsi="Times New Roman" w:cs="Times New Roman"/>
          <w:i/>
          <w:iCs/>
          <w:color w:val="000000"/>
        </w:rPr>
        <w:t>p</w:t>
      </w:r>
      <w:r w:rsidRPr="00F209F4">
        <w:rPr>
          <w:rFonts w:ascii="Times New Roman" w:eastAsia="Times New Roman" w:hAnsi="Times New Roman" w:cs="Times New Roman"/>
          <w:color w:val="000000"/>
        </w:rPr>
        <w:t xml:space="preserve"> = .014), organization (</w:t>
      </w:r>
      <w:r w:rsidRPr="00F209F4">
        <w:rPr>
          <w:rFonts w:ascii="Times New Roman" w:eastAsia="Times New Roman" w:hAnsi="Times New Roman" w:cs="Times New Roman"/>
          <w:i/>
          <w:iCs/>
          <w:color w:val="000000"/>
        </w:rPr>
        <w:t>p</w:t>
      </w:r>
      <w:r w:rsidRPr="00F209F4">
        <w:rPr>
          <w:rFonts w:ascii="Times New Roman" w:eastAsia="Times New Roman" w:hAnsi="Times New Roman" w:cs="Times New Roman"/>
          <w:color w:val="000000"/>
        </w:rPr>
        <w:t xml:space="preserve"> = .007), language use (</w:t>
      </w:r>
      <w:r w:rsidRPr="00F209F4">
        <w:rPr>
          <w:rFonts w:ascii="Times New Roman" w:eastAsia="Times New Roman" w:hAnsi="Times New Roman" w:cs="Times New Roman"/>
          <w:i/>
          <w:iCs/>
          <w:color w:val="000000"/>
        </w:rPr>
        <w:t>p</w:t>
      </w:r>
      <w:r w:rsidRPr="00F209F4">
        <w:rPr>
          <w:rFonts w:ascii="Times New Roman" w:eastAsia="Times New Roman" w:hAnsi="Times New Roman" w:cs="Times New Roman"/>
          <w:color w:val="000000"/>
        </w:rPr>
        <w:t xml:space="preserve"> = .044), and overall writing quality (</w:t>
      </w:r>
      <w:r w:rsidRPr="00F209F4">
        <w:rPr>
          <w:rFonts w:ascii="Times New Roman" w:eastAsia="Times New Roman" w:hAnsi="Times New Roman" w:cs="Times New Roman"/>
          <w:i/>
          <w:iCs/>
          <w:color w:val="000000"/>
        </w:rPr>
        <w:t>p</w:t>
      </w:r>
      <w:r w:rsidRPr="00F209F4">
        <w:rPr>
          <w:rFonts w:ascii="Times New Roman" w:eastAsia="Times New Roman" w:hAnsi="Times New Roman" w:cs="Times New Roman"/>
          <w:color w:val="000000"/>
        </w:rPr>
        <w:t xml:space="preserve"> = .034) show statistically significant differences, unlike the </w:t>
      </w:r>
      <w:r w:rsidR="00F230FE" w:rsidRPr="00F209F4">
        <w:rPr>
          <w:rFonts w:ascii="Times New Roman" w:eastAsia="Times New Roman" w:hAnsi="Times New Roman" w:cs="Times New Roman"/>
          <w:color w:val="000000"/>
        </w:rPr>
        <w:t>other two dimensions</w:t>
      </w:r>
      <w:r w:rsidR="00F230FE" w:rsidRPr="00F209F4">
        <w:rPr>
          <w:rFonts w:ascii="Times New Roman" w:eastAsia="Times New Roman" w:hAnsi="Times New Roman" w:cs="Times New Roman"/>
          <w:color w:val="000000"/>
          <w:lang w:val="en-US"/>
        </w:rPr>
        <w:t>:</w:t>
      </w:r>
      <w:r w:rsidRPr="00F209F4">
        <w:rPr>
          <w:rFonts w:ascii="Times New Roman" w:eastAsia="Times New Roman" w:hAnsi="Times New Roman" w:cs="Times New Roman"/>
          <w:color w:val="000000"/>
        </w:rPr>
        <w:t xml:space="preserve"> vocabulary (</w:t>
      </w:r>
      <w:r w:rsidRPr="00F209F4">
        <w:rPr>
          <w:rFonts w:ascii="Times New Roman" w:eastAsia="Times New Roman" w:hAnsi="Times New Roman" w:cs="Times New Roman"/>
          <w:i/>
          <w:iCs/>
          <w:color w:val="000000"/>
        </w:rPr>
        <w:t>p</w:t>
      </w:r>
      <w:r w:rsidRPr="00F209F4">
        <w:rPr>
          <w:rFonts w:ascii="Times New Roman" w:eastAsia="Times New Roman" w:hAnsi="Times New Roman" w:cs="Times New Roman"/>
          <w:color w:val="000000"/>
        </w:rPr>
        <w:t xml:space="preserve"> = .334) and mechanics (</w:t>
      </w:r>
      <w:r w:rsidRPr="00F209F4">
        <w:rPr>
          <w:rFonts w:ascii="Times New Roman" w:eastAsia="Times New Roman" w:hAnsi="Times New Roman" w:cs="Times New Roman"/>
          <w:i/>
          <w:iCs/>
          <w:color w:val="000000"/>
        </w:rPr>
        <w:t>p</w:t>
      </w:r>
      <w:r w:rsidRPr="00F209F4">
        <w:rPr>
          <w:rFonts w:ascii="Times New Roman" w:eastAsia="Times New Roman" w:hAnsi="Times New Roman" w:cs="Times New Roman"/>
          <w:color w:val="000000"/>
        </w:rPr>
        <w:t xml:space="preserve"> = .352). The magnitude of ChatGPT's influence, which varied across all writing dimensions, was further confirmed by the effect size analysis. The largest effect sizes were observed in organization (</w:t>
      </w:r>
      <w:r w:rsidRPr="00F209F4">
        <w:rPr>
          <w:rFonts w:ascii="Times New Roman" w:eastAsia="Times New Roman" w:hAnsi="Times New Roman" w:cs="Times New Roman"/>
          <w:i/>
          <w:iCs/>
          <w:color w:val="000000"/>
        </w:rPr>
        <w:t>g</w:t>
      </w:r>
      <w:r w:rsidRPr="00F209F4">
        <w:rPr>
          <w:rFonts w:ascii="Times New Roman" w:eastAsia="Times New Roman" w:hAnsi="Times New Roman" w:cs="Times New Roman"/>
          <w:color w:val="000000"/>
        </w:rPr>
        <w:t xml:space="preserve"> = 0.796) and content (</w:t>
      </w:r>
      <w:r w:rsidRPr="00F209F4">
        <w:rPr>
          <w:rFonts w:ascii="Times New Roman" w:eastAsia="Times New Roman" w:hAnsi="Times New Roman" w:cs="Times New Roman"/>
          <w:i/>
          <w:iCs/>
          <w:color w:val="000000"/>
        </w:rPr>
        <w:t>g</w:t>
      </w:r>
      <w:r w:rsidRPr="00F209F4">
        <w:rPr>
          <w:rFonts w:ascii="Times New Roman" w:eastAsia="Times New Roman" w:hAnsi="Times New Roman" w:cs="Times New Roman"/>
          <w:color w:val="000000"/>
        </w:rPr>
        <w:t xml:space="preserve"> = 0.714), indicating medium-to-large improvements in these dimensions with ChatGPT’s intervention. A moderate effect was observed for language use (</w:t>
      </w:r>
      <w:r w:rsidRPr="00F209F4">
        <w:rPr>
          <w:rFonts w:ascii="Times New Roman" w:eastAsia="Times New Roman" w:hAnsi="Times New Roman" w:cs="Times New Roman"/>
          <w:i/>
          <w:iCs/>
          <w:color w:val="000000"/>
        </w:rPr>
        <w:t>g</w:t>
      </w:r>
      <w:r w:rsidRPr="00F209F4">
        <w:rPr>
          <w:rFonts w:ascii="Times New Roman" w:eastAsia="Times New Roman" w:hAnsi="Times New Roman" w:cs="Times New Roman"/>
          <w:color w:val="000000"/>
        </w:rPr>
        <w:t xml:space="preserve"> = 0.614) and overall writing quality (</w:t>
      </w:r>
      <w:r w:rsidRPr="00F209F4">
        <w:rPr>
          <w:rFonts w:ascii="Times New Roman" w:eastAsia="Times New Roman" w:hAnsi="Times New Roman" w:cs="Times New Roman"/>
          <w:i/>
          <w:iCs/>
          <w:color w:val="000000"/>
        </w:rPr>
        <w:t>g</w:t>
      </w:r>
      <w:r w:rsidRPr="00F209F4">
        <w:rPr>
          <w:rFonts w:ascii="Times New Roman" w:eastAsia="Times New Roman" w:hAnsi="Times New Roman" w:cs="Times New Roman"/>
          <w:color w:val="000000"/>
        </w:rPr>
        <w:t xml:space="preserve"> = 0.609), indicating moderate improvement in students’ language use and final scores. </w:t>
      </w:r>
      <w:r w:rsidR="00F230FE" w:rsidRPr="00F209F4">
        <w:rPr>
          <w:rFonts w:ascii="Times New Roman" w:eastAsia="Times New Roman" w:hAnsi="Times New Roman" w:cs="Times New Roman"/>
          <w:color w:val="000000"/>
          <w:lang w:val="en-GB"/>
        </w:rPr>
        <w:t>Nevertheless, small effects were observed for vocabulary (</w:t>
      </w:r>
      <w:r w:rsidR="00F230FE" w:rsidRPr="00F209F4">
        <w:rPr>
          <w:rFonts w:ascii="Times New Roman" w:eastAsia="Times New Roman" w:hAnsi="Times New Roman" w:cs="Times New Roman"/>
          <w:i/>
          <w:iCs/>
          <w:color w:val="000000"/>
          <w:lang w:val="en-GB"/>
        </w:rPr>
        <w:t>g</w:t>
      </w:r>
      <w:r w:rsidR="00F230FE" w:rsidRPr="00F209F4">
        <w:rPr>
          <w:rFonts w:ascii="Times New Roman" w:eastAsia="Times New Roman" w:hAnsi="Times New Roman" w:cs="Times New Roman"/>
          <w:color w:val="000000"/>
          <w:lang w:val="en-GB"/>
        </w:rPr>
        <w:t xml:space="preserve"> = 0.265) and mechanics (</w:t>
      </w:r>
      <w:r w:rsidR="00F230FE" w:rsidRPr="00F209F4">
        <w:rPr>
          <w:rFonts w:ascii="Times New Roman" w:eastAsia="Times New Roman" w:hAnsi="Times New Roman" w:cs="Times New Roman"/>
          <w:i/>
          <w:iCs/>
          <w:color w:val="000000"/>
          <w:lang w:val="en-GB"/>
        </w:rPr>
        <w:t>g</w:t>
      </w:r>
      <w:r w:rsidR="00F230FE" w:rsidRPr="00F209F4">
        <w:rPr>
          <w:rFonts w:ascii="Times New Roman" w:eastAsia="Times New Roman" w:hAnsi="Times New Roman" w:cs="Times New Roman"/>
          <w:color w:val="000000"/>
          <w:lang w:val="en-GB"/>
        </w:rPr>
        <w:t xml:space="preserve"> = 0.263), indicating that ChatGPT’s intervention had a negligible influence on these dimensions.  Findings from the effect size analysis were consistent with the absence of statistically significant differences across all the assessed writing dimensions</w:t>
      </w:r>
      <w:r w:rsidR="00F230FE" w:rsidRPr="00F209F4">
        <w:rPr>
          <w:rFonts w:ascii="Times New Roman" w:eastAsia="Times New Roman" w:hAnsi="Times New Roman" w:cs="Times New Roman"/>
          <w:color w:val="000000"/>
          <w:sz w:val="24"/>
          <w:szCs w:val="24"/>
          <w:lang w:val="en-GB"/>
        </w:rPr>
        <w:t>.</w:t>
      </w:r>
    </w:p>
    <w:p w14:paraId="74410D6F" w14:textId="77777777" w:rsidR="00106ABD" w:rsidRPr="00F209F4" w:rsidRDefault="00BC7F22" w:rsidP="00504887">
      <w:pPr>
        <w:spacing w:before="240" w:line="240" w:lineRule="auto"/>
        <w:jc w:val="both"/>
        <w:rPr>
          <w:rFonts w:ascii="Times New Roman" w:eastAsia="Times New Roman" w:hAnsi="Times New Roman" w:cs="Times New Roman"/>
          <w:color w:val="000000"/>
        </w:rPr>
      </w:pPr>
      <w:r w:rsidRPr="00F209F4">
        <w:rPr>
          <w:rFonts w:ascii="Times New Roman" w:eastAsia="Times New Roman" w:hAnsi="Times New Roman" w:cs="Times New Roman"/>
          <w:color w:val="000000"/>
        </w:rPr>
        <w:t>The analyses examining the effect of ChatGPT assistance on between-group comparisons indicate that students who used ChatGPT produce essays of significantly higher overall quality than those who wrote the essays independently, particularly in content development and organization. These findings suggest that lower-order linguistic features, such as vocabulary and mechanics, are less significantly affected by the adoption of GenAI in writing an argumentative essay.</w:t>
      </w:r>
    </w:p>
    <w:p w14:paraId="7EAD53BB" w14:textId="77777777" w:rsidR="00106ABD" w:rsidRPr="00F209F4" w:rsidRDefault="00BC7F22" w:rsidP="00504887">
      <w:pPr>
        <w:spacing w:before="240" w:line="240" w:lineRule="auto"/>
        <w:jc w:val="both"/>
        <w:rPr>
          <w:rFonts w:ascii="Times New Roman" w:eastAsia="Times New Roman" w:hAnsi="Times New Roman" w:cs="Times New Roman"/>
          <w:color w:val="000000"/>
        </w:rPr>
      </w:pPr>
      <w:r w:rsidRPr="00F209F4">
        <w:rPr>
          <w:rFonts w:ascii="Times New Roman" w:eastAsia="Times New Roman" w:hAnsi="Times New Roman" w:cs="Times New Roman"/>
          <w:color w:val="000000"/>
        </w:rPr>
        <w:t xml:space="preserve">Within-group analysis was conducted to complement the findings from the between-group comparison and provide sufficient insight into how effectively ChatGPT supports students in writing an argumentative essay. The within-group analysis was conducted among the 25 students who completed two argumentative essay-writing tasks on comparable topics: once independently and once with ChatGPT assistance. The analysis examines how students' writing performance changed after using ChatGPT as an assistant the second time they wrote the essay,  across five writing dimensions and the overall essay score. Paired-samples </w:t>
      </w:r>
      <w:r w:rsidRPr="00F209F4">
        <w:rPr>
          <w:rFonts w:ascii="Times New Roman" w:eastAsia="Times New Roman" w:hAnsi="Times New Roman" w:cs="Times New Roman"/>
          <w:i/>
          <w:iCs/>
          <w:color w:val="000000"/>
        </w:rPr>
        <w:t>t</w:t>
      </w:r>
      <w:r w:rsidRPr="00F209F4">
        <w:rPr>
          <w:rFonts w:ascii="Times New Roman" w:eastAsia="Times New Roman" w:hAnsi="Times New Roman" w:cs="Times New Roman"/>
          <w:color w:val="000000"/>
        </w:rPr>
        <w:t xml:space="preserve">-tests were performed for this purpose as the same participants completed both writing tasks. Before conducting the paired-sample t-tests, normality of the difference scores was examined using the Shapiro–Wilk test, and the results show that the assumption was satisfied. Tables 4 and 5 provide the results from the descriptive statistics and paired-samples </w:t>
      </w:r>
      <w:r w:rsidRPr="00F209F4">
        <w:rPr>
          <w:rFonts w:ascii="Times New Roman" w:eastAsia="Times New Roman" w:hAnsi="Times New Roman" w:cs="Times New Roman"/>
          <w:i/>
          <w:iCs/>
          <w:color w:val="000000"/>
        </w:rPr>
        <w:t>t</w:t>
      </w:r>
      <w:r w:rsidRPr="00F209F4">
        <w:rPr>
          <w:rFonts w:ascii="Times New Roman" w:eastAsia="Times New Roman" w:hAnsi="Times New Roman" w:cs="Times New Roman"/>
          <w:color w:val="000000"/>
        </w:rPr>
        <w:t>-test.</w:t>
      </w:r>
    </w:p>
    <w:p w14:paraId="5A72293D" w14:textId="77777777" w:rsidR="00106ABD" w:rsidRPr="00F209F4" w:rsidRDefault="00BC7F22" w:rsidP="00504887">
      <w:pPr>
        <w:pStyle w:val="Heading3"/>
        <w:spacing w:before="240"/>
        <w:jc w:val="center"/>
        <w:rPr>
          <w:b w:val="0"/>
          <w:bCs w:val="0"/>
          <w:color w:val="000000"/>
          <w:sz w:val="20"/>
          <w:szCs w:val="20"/>
        </w:rPr>
      </w:pPr>
      <w:bookmarkStart w:id="9" w:name="_heading=h.7xmrwoyqyhhm" w:colFirst="0" w:colLast="0"/>
      <w:bookmarkEnd w:id="9"/>
      <w:r w:rsidRPr="00F209F4">
        <w:rPr>
          <w:b w:val="0"/>
          <w:bCs w:val="0"/>
          <w:color w:val="000000"/>
          <w:sz w:val="20"/>
          <w:szCs w:val="20"/>
        </w:rPr>
        <w:t xml:space="preserve">Table 4. Mean, Standard Deviation (SD), and Mean Difference for within-group comparison </w:t>
      </w:r>
    </w:p>
    <w:tbl>
      <w:tblPr>
        <w:tblW w:w="4170" w:type="dxa"/>
        <w:jc w:val="center"/>
        <w:tblLayout w:type="fixed"/>
        <w:tblCellMar>
          <w:left w:w="115" w:type="dxa"/>
          <w:right w:w="115" w:type="dxa"/>
        </w:tblCellMar>
        <w:tblLook w:val="0600" w:firstRow="0" w:lastRow="0" w:firstColumn="0" w:lastColumn="0" w:noHBand="1" w:noVBand="1"/>
      </w:tblPr>
      <w:tblGrid>
        <w:gridCol w:w="1126"/>
        <w:gridCol w:w="993"/>
        <w:gridCol w:w="1134"/>
        <w:gridCol w:w="917"/>
      </w:tblGrid>
      <w:tr w:rsidR="00106ABD" w:rsidRPr="00F209F4" w14:paraId="54DAB2A4" w14:textId="77777777" w:rsidTr="008E7A26">
        <w:trPr>
          <w:trHeight w:val="525"/>
          <w:tblHeader/>
          <w:jc w:val="center"/>
        </w:trPr>
        <w:tc>
          <w:tcPr>
            <w:tcW w:w="1126" w:type="dxa"/>
            <w:tcBorders>
              <w:top w:val="single" w:sz="4" w:space="0" w:color="auto"/>
              <w:bottom w:val="single" w:sz="4" w:space="0" w:color="auto"/>
            </w:tcBorders>
            <w:tcMar>
              <w:top w:w="0" w:type="dxa"/>
              <w:left w:w="40" w:type="dxa"/>
              <w:bottom w:w="0" w:type="dxa"/>
              <w:right w:w="40" w:type="dxa"/>
            </w:tcMar>
            <w:vAlign w:val="bottom"/>
          </w:tcPr>
          <w:p w14:paraId="68A4F02F" w14:textId="77777777" w:rsidR="00106ABD" w:rsidRPr="00F209F4" w:rsidRDefault="00BC7F22" w:rsidP="008E7A26">
            <w:pPr>
              <w:widowControl w:val="0"/>
              <w:spacing w:after="0" w:line="240" w:lineRule="auto"/>
              <w:jc w:val="center"/>
              <w:rPr>
                <w:rFonts w:ascii="Times New Roman" w:eastAsia="Times New Roman" w:hAnsi="Times New Roman" w:cs="Times New Roman"/>
                <w:color w:val="000000"/>
                <w:sz w:val="18"/>
                <w:szCs w:val="18"/>
              </w:rPr>
            </w:pPr>
            <w:r w:rsidRPr="00F209F4">
              <w:rPr>
                <w:rFonts w:ascii="Times New Roman" w:eastAsia="Times New Roman" w:hAnsi="Times New Roman" w:cs="Times New Roman"/>
                <w:b/>
                <w:bCs/>
                <w:color w:val="000000"/>
                <w:sz w:val="18"/>
                <w:szCs w:val="18"/>
              </w:rPr>
              <w:t>Dimension</w:t>
            </w:r>
          </w:p>
        </w:tc>
        <w:tc>
          <w:tcPr>
            <w:tcW w:w="993" w:type="dxa"/>
            <w:tcBorders>
              <w:top w:val="single" w:sz="4" w:space="0" w:color="auto"/>
              <w:bottom w:val="single" w:sz="4" w:space="0" w:color="auto"/>
            </w:tcBorders>
            <w:tcMar>
              <w:top w:w="0" w:type="dxa"/>
              <w:left w:w="40" w:type="dxa"/>
              <w:bottom w:w="0" w:type="dxa"/>
              <w:right w:w="40" w:type="dxa"/>
            </w:tcMar>
            <w:vAlign w:val="bottom"/>
          </w:tcPr>
          <w:p w14:paraId="1A9F31EA" w14:textId="77777777" w:rsidR="00106ABD" w:rsidRPr="00F209F4" w:rsidRDefault="00BC7F22" w:rsidP="008E7A26">
            <w:pPr>
              <w:widowControl w:val="0"/>
              <w:spacing w:after="0" w:line="240" w:lineRule="auto"/>
              <w:jc w:val="right"/>
              <w:rPr>
                <w:rFonts w:ascii="Times New Roman" w:eastAsia="Times New Roman" w:hAnsi="Times New Roman" w:cs="Times New Roman"/>
                <w:color w:val="000000"/>
                <w:sz w:val="18"/>
                <w:szCs w:val="18"/>
              </w:rPr>
            </w:pPr>
            <w:r w:rsidRPr="00F209F4">
              <w:rPr>
                <w:rFonts w:ascii="Times New Roman" w:eastAsia="Times New Roman" w:hAnsi="Times New Roman" w:cs="Times New Roman"/>
                <w:b/>
                <w:bCs/>
                <w:color w:val="000000"/>
                <w:sz w:val="18"/>
                <w:szCs w:val="18"/>
              </w:rPr>
              <w:t>Without ChatGPT M (SD)</w:t>
            </w:r>
          </w:p>
        </w:tc>
        <w:tc>
          <w:tcPr>
            <w:tcW w:w="1134" w:type="dxa"/>
            <w:tcBorders>
              <w:top w:val="single" w:sz="4" w:space="0" w:color="auto"/>
              <w:bottom w:val="single" w:sz="4" w:space="0" w:color="auto"/>
            </w:tcBorders>
            <w:tcMar>
              <w:top w:w="0" w:type="dxa"/>
              <w:left w:w="40" w:type="dxa"/>
              <w:bottom w:w="0" w:type="dxa"/>
              <w:right w:w="40" w:type="dxa"/>
            </w:tcMar>
            <w:vAlign w:val="bottom"/>
          </w:tcPr>
          <w:p w14:paraId="684A94A1" w14:textId="77777777" w:rsidR="00106ABD" w:rsidRPr="00F209F4" w:rsidRDefault="00BC7F22" w:rsidP="008E7A26">
            <w:pPr>
              <w:widowControl w:val="0"/>
              <w:spacing w:after="0" w:line="240" w:lineRule="auto"/>
              <w:jc w:val="right"/>
              <w:rPr>
                <w:rFonts w:ascii="Times New Roman" w:eastAsia="Times New Roman" w:hAnsi="Times New Roman" w:cs="Times New Roman"/>
                <w:color w:val="000000"/>
                <w:sz w:val="18"/>
                <w:szCs w:val="18"/>
              </w:rPr>
            </w:pPr>
            <w:r w:rsidRPr="00F209F4">
              <w:rPr>
                <w:rFonts w:ascii="Times New Roman" w:eastAsia="Times New Roman" w:hAnsi="Times New Roman" w:cs="Times New Roman"/>
                <w:b/>
                <w:bCs/>
                <w:color w:val="000000"/>
                <w:sz w:val="18"/>
                <w:szCs w:val="18"/>
              </w:rPr>
              <w:t>With ChatGPT M (SD)</w:t>
            </w:r>
          </w:p>
        </w:tc>
        <w:tc>
          <w:tcPr>
            <w:tcW w:w="917" w:type="dxa"/>
            <w:tcBorders>
              <w:top w:val="single" w:sz="4" w:space="0" w:color="auto"/>
              <w:bottom w:val="single" w:sz="4" w:space="0" w:color="auto"/>
            </w:tcBorders>
            <w:tcMar>
              <w:top w:w="0" w:type="dxa"/>
              <w:left w:w="40" w:type="dxa"/>
              <w:bottom w:w="0" w:type="dxa"/>
              <w:right w:w="40" w:type="dxa"/>
            </w:tcMar>
            <w:vAlign w:val="bottom"/>
          </w:tcPr>
          <w:p w14:paraId="1034CE4A" w14:textId="77777777" w:rsidR="00106ABD" w:rsidRPr="00F209F4" w:rsidRDefault="00BC7F22" w:rsidP="008E7A26">
            <w:pPr>
              <w:widowControl w:val="0"/>
              <w:spacing w:after="0" w:line="240" w:lineRule="auto"/>
              <w:jc w:val="right"/>
              <w:rPr>
                <w:rFonts w:ascii="Times New Roman" w:eastAsia="Times New Roman" w:hAnsi="Times New Roman" w:cs="Times New Roman"/>
                <w:color w:val="000000"/>
                <w:sz w:val="18"/>
                <w:szCs w:val="18"/>
              </w:rPr>
            </w:pPr>
            <w:r w:rsidRPr="00F209F4">
              <w:rPr>
                <w:rFonts w:ascii="Times New Roman" w:eastAsia="Times New Roman" w:hAnsi="Times New Roman" w:cs="Times New Roman"/>
                <w:b/>
                <w:bCs/>
                <w:color w:val="000000"/>
                <w:sz w:val="18"/>
                <w:szCs w:val="18"/>
              </w:rPr>
              <w:t xml:space="preserve">Mean </w:t>
            </w:r>
            <w:r w:rsidR="00894A82" w:rsidRPr="00F209F4">
              <w:rPr>
                <w:rFonts w:ascii="Times New Roman" w:eastAsia="Times New Roman" w:hAnsi="Times New Roman" w:cs="Times New Roman"/>
                <w:b/>
                <w:bCs/>
                <w:color w:val="000000"/>
                <w:sz w:val="18"/>
                <w:szCs w:val="18"/>
              </w:rPr>
              <w:t>Difference</w:t>
            </w:r>
          </w:p>
        </w:tc>
      </w:tr>
      <w:tr w:rsidR="00106ABD" w:rsidRPr="00F209F4" w14:paraId="5585BF6C" w14:textId="77777777" w:rsidTr="008E7A26">
        <w:trPr>
          <w:trHeight w:val="315"/>
          <w:jc w:val="center"/>
        </w:trPr>
        <w:tc>
          <w:tcPr>
            <w:tcW w:w="1126" w:type="dxa"/>
            <w:tcBorders>
              <w:top w:val="single" w:sz="4" w:space="0" w:color="auto"/>
            </w:tcBorders>
            <w:tcMar>
              <w:top w:w="0" w:type="dxa"/>
              <w:left w:w="40" w:type="dxa"/>
              <w:bottom w:w="0" w:type="dxa"/>
              <w:right w:w="40" w:type="dxa"/>
            </w:tcMar>
            <w:vAlign w:val="bottom"/>
          </w:tcPr>
          <w:p w14:paraId="65041B89" w14:textId="77777777" w:rsidR="00106ABD" w:rsidRPr="00F209F4" w:rsidRDefault="00BC7F22" w:rsidP="008E7A26">
            <w:pPr>
              <w:widowControl w:val="0"/>
              <w:spacing w:after="0" w:line="240" w:lineRule="auto"/>
              <w:rPr>
                <w:rFonts w:ascii="Times New Roman" w:eastAsia="Times New Roman" w:hAnsi="Times New Roman" w:cs="Times New Roman"/>
                <w:color w:val="000000"/>
                <w:sz w:val="18"/>
                <w:szCs w:val="18"/>
              </w:rPr>
            </w:pPr>
            <w:r w:rsidRPr="00F209F4">
              <w:rPr>
                <w:rFonts w:ascii="Times New Roman" w:eastAsia="Times New Roman" w:hAnsi="Times New Roman" w:cs="Times New Roman"/>
                <w:color w:val="000000"/>
                <w:sz w:val="18"/>
                <w:szCs w:val="18"/>
              </w:rPr>
              <w:t>Content</w:t>
            </w:r>
          </w:p>
        </w:tc>
        <w:tc>
          <w:tcPr>
            <w:tcW w:w="993" w:type="dxa"/>
            <w:tcBorders>
              <w:top w:val="single" w:sz="4" w:space="0" w:color="auto"/>
            </w:tcBorders>
            <w:tcMar>
              <w:top w:w="0" w:type="dxa"/>
              <w:left w:w="40" w:type="dxa"/>
              <w:bottom w:w="0" w:type="dxa"/>
              <w:right w:w="40" w:type="dxa"/>
            </w:tcMar>
            <w:vAlign w:val="bottom"/>
          </w:tcPr>
          <w:p w14:paraId="69A14E6E" w14:textId="77777777" w:rsidR="00106ABD" w:rsidRPr="00F209F4" w:rsidRDefault="00BC7F22" w:rsidP="008E7A26">
            <w:pPr>
              <w:widowControl w:val="0"/>
              <w:spacing w:after="0" w:line="240" w:lineRule="auto"/>
              <w:jc w:val="right"/>
              <w:rPr>
                <w:rFonts w:ascii="Times New Roman" w:eastAsia="Times New Roman" w:hAnsi="Times New Roman" w:cs="Times New Roman"/>
                <w:color w:val="000000"/>
                <w:sz w:val="18"/>
                <w:szCs w:val="18"/>
              </w:rPr>
            </w:pPr>
            <w:r w:rsidRPr="00F209F4">
              <w:rPr>
                <w:rFonts w:ascii="Times New Roman" w:eastAsia="Times New Roman" w:hAnsi="Times New Roman" w:cs="Times New Roman"/>
                <w:color w:val="000000"/>
                <w:sz w:val="18"/>
                <w:szCs w:val="18"/>
              </w:rPr>
              <w:t>23.78 (3.02)</w:t>
            </w:r>
          </w:p>
        </w:tc>
        <w:tc>
          <w:tcPr>
            <w:tcW w:w="1134" w:type="dxa"/>
            <w:tcBorders>
              <w:top w:val="single" w:sz="4" w:space="0" w:color="auto"/>
            </w:tcBorders>
            <w:tcMar>
              <w:top w:w="0" w:type="dxa"/>
              <w:left w:w="40" w:type="dxa"/>
              <w:bottom w:w="0" w:type="dxa"/>
              <w:right w:w="40" w:type="dxa"/>
            </w:tcMar>
            <w:vAlign w:val="bottom"/>
          </w:tcPr>
          <w:p w14:paraId="6C4AAEDF" w14:textId="77777777" w:rsidR="00106ABD" w:rsidRPr="00F209F4" w:rsidRDefault="00BC7F22" w:rsidP="008E7A26">
            <w:pPr>
              <w:widowControl w:val="0"/>
              <w:spacing w:after="0" w:line="240" w:lineRule="auto"/>
              <w:jc w:val="right"/>
              <w:rPr>
                <w:rFonts w:ascii="Times New Roman" w:eastAsia="Times New Roman" w:hAnsi="Times New Roman" w:cs="Times New Roman"/>
                <w:color w:val="000000"/>
                <w:sz w:val="18"/>
                <w:szCs w:val="18"/>
              </w:rPr>
            </w:pPr>
            <w:r w:rsidRPr="00F209F4">
              <w:rPr>
                <w:rFonts w:ascii="Times New Roman" w:eastAsia="Times New Roman" w:hAnsi="Times New Roman" w:cs="Times New Roman"/>
                <w:color w:val="000000"/>
                <w:sz w:val="18"/>
                <w:szCs w:val="18"/>
              </w:rPr>
              <w:t>26.16 (0.93)</w:t>
            </w:r>
          </w:p>
        </w:tc>
        <w:tc>
          <w:tcPr>
            <w:tcW w:w="917" w:type="dxa"/>
            <w:tcBorders>
              <w:top w:val="single" w:sz="4" w:space="0" w:color="auto"/>
            </w:tcBorders>
            <w:tcMar>
              <w:top w:w="0" w:type="dxa"/>
              <w:left w:w="40" w:type="dxa"/>
              <w:bottom w:w="0" w:type="dxa"/>
              <w:right w:w="40" w:type="dxa"/>
            </w:tcMar>
            <w:vAlign w:val="bottom"/>
          </w:tcPr>
          <w:p w14:paraId="082383D9" w14:textId="77777777" w:rsidR="00106ABD" w:rsidRPr="00F209F4" w:rsidRDefault="00BC7F22" w:rsidP="008E7A26">
            <w:pPr>
              <w:widowControl w:val="0"/>
              <w:spacing w:after="0" w:line="240" w:lineRule="auto"/>
              <w:jc w:val="right"/>
              <w:rPr>
                <w:rFonts w:ascii="Times New Roman" w:eastAsia="Times New Roman" w:hAnsi="Times New Roman" w:cs="Times New Roman"/>
                <w:color w:val="000000"/>
                <w:sz w:val="18"/>
                <w:szCs w:val="18"/>
              </w:rPr>
            </w:pPr>
            <w:r w:rsidRPr="00F209F4">
              <w:rPr>
                <w:rFonts w:ascii="Times New Roman" w:eastAsia="Times New Roman" w:hAnsi="Times New Roman" w:cs="Times New Roman"/>
                <w:color w:val="000000"/>
                <w:sz w:val="18"/>
                <w:szCs w:val="18"/>
              </w:rPr>
              <w:t>2.38</w:t>
            </w:r>
          </w:p>
        </w:tc>
      </w:tr>
      <w:tr w:rsidR="00106ABD" w:rsidRPr="00F209F4" w14:paraId="507D7CFA" w14:textId="77777777" w:rsidTr="008E7A26">
        <w:trPr>
          <w:trHeight w:val="315"/>
          <w:jc w:val="center"/>
        </w:trPr>
        <w:tc>
          <w:tcPr>
            <w:tcW w:w="1126" w:type="dxa"/>
            <w:tcMar>
              <w:top w:w="0" w:type="dxa"/>
              <w:left w:w="40" w:type="dxa"/>
              <w:bottom w:w="0" w:type="dxa"/>
              <w:right w:w="40" w:type="dxa"/>
            </w:tcMar>
            <w:vAlign w:val="bottom"/>
          </w:tcPr>
          <w:p w14:paraId="070D76CB" w14:textId="77777777" w:rsidR="00106ABD" w:rsidRPr="00F209F4" w:rsidRDefault="00BC7F22" w:rsidP="008E7A26">
            <w:pPr>
              <w:widowControl w:val="0"/>
              <w:spacing w:after="0" w:line="240" w:lineRule="auto"/>
              <w:rPr>
                <w:rFonts w:ascii="Times New Roman" w:eastAsia="Times New Roman" w:hAnsi="Times New Roman" w:cs="Times New Roman"/>
                <w:color w:val="000000"/>
                <w:sz w:val="18"/>
                <w:szCs w:val="18"/>
              </w:rPr>
            </w:pPr>
            <w:r w:rsidRPr="00F209F4">
              <w:rPr>
                <w:rFonts w:ascii="Times New Roman" w:eastAsia="Times New Roman" w:hAnsi="Times New Roman" w:cs="Times New Roman"/>
                <w:color w:val="000000"/>
                <w:sz w:val="18"/>
                <w:szCs w:val="18"/>
              </w:rPr>
              <w:t>Organization</w:t>
            </w:r>
          </w:p>
        </w:tc>
        <w:tc>
          <w:tcPr>
            <w:tcW w:w="993" w:type="dxa"/>
            <w:tcMar>
              <w:top w:w="0" w:type="dxa"/>
              <w:left w:w="40" w:type="dxa"/>
              <w:bottom w:w="0" w:type="dxa"/>
              <w:right w:w="40" w:type="dxa"/>
            </w:tcMar>
            <w:vAlign w:val="bottom"/>
          </w:tcPr>
          <w:p w14:paraId="2A92F415" w14:textId="77777777" w:rsidR="00106ABD" w:rsidRPr="00F209F4" w:rsidRDefault="00BC7F22" w:rsidP="008E7A26">
            <w:pPr>
              <w:widowControl w:val="0"/>
              <w:spacing w:after="0" w:line="240" w:lineRule="auto"/>
              <w:jc w:val="right"/>
              <w:rPr>
                <w:rFonts w:ascii="Times New Roman" w:eastAsia="Times New Roman" w:hAnsi="Times New Roman" w:cs="Times New Roman"/>
                <w:color w:val="000000"/>
                <w:sz w:val="18"/>
                <w:szCs w:val="18"/>
              </w:rPr>
            </w:pPr>
            <w:r w:rsidRPr="00F209F4">
              <w:rPr>
                <w:rFonts w:ascii="Times New Roman" w:eastAsia="Times New Roman" w:hAnsi="Times New Roman" w:cs="Times New Roman"/>
                <w:color w:val="000000"/>
                <w:sz w:val="18"/>
                <w:szCs w:val="18"/>
              </w:rPr>
              <w:t>16.08 (1.69)</w:t>
            </w:r>
          </w:p>
        </w:tc>
        <w:tc>
          <w:tcPr>
            <w:tcW w:w="1134" w:type="dxa"/>
            <w:tcMar>
              <w:top w:w="0" w:type="dxa"/>
              <w:left w:w="40" w:type="dxa"/>
              <w:bottom w:w="0" w:type="dxa"/>
              <w:right w:w="40" w:type="dxa"/>
            </w:tcMar>
            <w:vAlign w:val="bottom"/>
          </w:tcPr>
          <w:p w14:paraId="62AA9528" w14:textId="77777777" w:rsidR="00106ABD" w:rsidRPr="00F209F4" w:rsidRDefault="00BC7F22" w:rsidP="008E7A26">
            <w:pPr>
              <w:widowControl w:val="0"/>
              <w:spacing w:after="0" w:line="240" w:lineRule="auto"/>
              <w:jc w:val="right"/>
              <w:rPr>
                <w:rFonts w:ascii="Times New Roman" w:eastAsia="Times New Roman" w:hAnsi="Times New Roman" w:cs="Times New Roman"/>
                <w:color w:val="000000"/>
                <w:sz w:val="18"/>
                <w:szCs w:val="18"/>
              </w:rPr>
            </w:pPr>
            <w:r w:rsidRPr="00F209F4">
              <w:rPr>
                <w:rFonts w:ascii="Times New Roman" w:eastAsia="Times New Roman" w:hAnsi="Times New Roman" w:cs="Times New Roman"/>
                <w:color w:val="000000"/>
                <w:sz w:val="18"/>
                <w:szCs w:val="18"/>
              </w:rPr>
              <w:t>17.24 (0.84)</w:t>
            </w:r>
          </w:p>
        </w:tc>
        <w:tc>
          <w:tcPr>
            <w:tcW w:w="917" w:type="dxa"/>
            <w:tcMar>
              <w:top w:w="0" w:type="dxa"/>
              <w:left w:w="40" w:type="dxa"/>
              <w:bottom w:w="0" w:type="dxa"/>
              <w:right w:w="40" w:type="dxa"/>
            </w:tcMar>
            <w:vAlign w:val="bottom"/>
          </w:tcPr>
          <w:p w14:paraId="4528FCF8" w14:textId="77777777" w:rsidR="00106ABD" w:rsidRPr="00F209F4" w:rsidRDefault="00BC7F22" w:rsidP="008E7A26">
            <w:pPr>
              <w:widowControl w:val="0"/>
              <w:spacing w:after="0" w:line="240" w:lineRule="auto"/>
              <w:jc w:val="right"/>
              <w:rPr>
                <w:rFonts w:ascii="Times New Roman" w:eastAsia="Times New Roman" w:hAnsi="Times New Roman" w:cs="Times New Roman"/>
                <w:color w:val="000000"/>
                <w:sz w:val="18"/>
                <w:szCs w:val="18"/>
              </w:rPr>
            </w:pPr>
            <w:r w:rsidRPr="00F209F4">
              <w:rPr>
                <w:rFonts w:ascii="Times New Roman" w:eastAsia="Times New Roman" w:hAnsi="Times New Roman" w:cs="Times New Roman"/>
                <w:color w:val="000000"/>
                <w:sz w:val="18"/>
                <w:szCs w:val="18"/>
              </w:rPr>
              <w:t>1.16</w:t>
            </w:r>
          </w:p>
        </w:tc>
      </w:tr>
      <w:tr w:rsidR="00106ABD" w:rsidRPr="00F209F4" w14:paraId="0DAF99F1" w14:textId="77777777" w:rsidTr="008E7A26">
        <w:trPr>
          <w:trHeight w:val="315"/>
          <w:jc w:val="center"/>
        </w:trPr>
        <w:tc>
          <w:tcPr>
            <w:tcW w:w="1126" w:type="dxa"/>
            <w:tcMar>
              <w:top w:w="0" w:type="dxa"/>
              <w:left w:w="40" w:type="dxa"/>
              <w:bottom w:w="0" w:type="dxa"/>
              <w:right w:w="40" w:type="dxa"/>
            </w:tcMar>
            <w:vAlign w:val="bottom"/>
          </w:tcPr>
          <w:p w14:paraId="79305636" w14:textId="77777777" w:rsidR="00106ABD" w:rsidRPr="00F209F4" w:rsidRDefault="00BC7F22" w:rsidP="008E7A26">
            <w:pPr>
              <w:widowControl w:val="0"/>
              <w:spacing w:after="0" w:line="240" w:lineRule="auto"/>
              <w:rPr>
                <w:rFonts w:ascii="Times New Roman" w:eastAsia="Times New Roman" w:hAnsi="Times New Roman" w:cs="Times New Roman"/>
                <w:color w:val="000000"/>
                <w:sz w:val="18"/>
                <w:szCs w:val="18"/>
              </w:rPr>
            </w:pPr>
            <w:r w:rsidRPr="00F209F4">
              <w:rPr>
                <w:rFonts w:ascii="Times New Roman" w:eastAsia="Times New Roman" w:hAnsi="Times New Roman" w:cs="Times New Roman"/>
                <w:color w:val="000000"/>
                <w:sz w:val="18"/>
                <w:szCs w:val="18"/>
              </w:rPr>
              <w:t>Vocabulary</w:t>
            </w:r>
          </w:p>
        </w:tc>
        <w:tc>
          <w:tcPr>
            <w:tcW w:w="993" w:type="dxa"/>
            <w:tcMar>
              <w:top w:w="0" w:type="dxa"/>
              <w:left w:w="40" w:type="dxa"/>
              <w:bottom w:w="0" w:type="dxa"/>
              <w:right w:w="40" w:type="dxa"/>
            </w:tcMar>
            <w:vAlign w:val="bottom"/>
          </w:tcPr>
          <w:p w14:paraId="4E685C30" w14:textId="77777777" w:rsidR="00106ABD" w:rsidRPr="00F209F4" w:rsidRDefault="00BC7F22" w:rsidP="008E7A26">
            <w:pPr>
              <w:widowControl w:val="0"/>
              <w:spacing w:after="0" w:line="240" w:lineRule="auto"/>
              <w:jc w:val="right"/>
              <w:rPr>
                <w:rFonts w:ascii="Times New Roman" w:eastAsia="Times New Roman" w:hAnsi="Times New Roman" w:cs="Times New Roman"/>
                <w:color w:val="000000"/>
                <w:sz w:val="18"/>
                <w:szCs w:val="18"/>
              </w:rPr>
            </w:pPr>
            <w:r w:rsidRPr="00F209F4">
              <w:rPr>
                <w:rFonts w:ascii="Times New Roman" w:eastAsia="Times New Roman" w:hAnsi="Times New Roman" w:cs="Times New Roman"/>
                <w:color w:val="000000"/>
                <w:sz w:val="18"/>
                <w:szCs w:val="18"/>
              </w:rPr>
              <w:t>17.04 (1.15)</w:t>
            </w:r>
          </w:p>
        </w:tc>
        <w:tc>
          <w:tcPr>
            <w:tcW w:w="1134" w:type="dxa"/>
            <w:tcMar>
              <w:top w:w="0" w:type="dxa"/>
              <w:left w:w="40" w:type="dxa"/>
              <w:bottom w:w="0" w:type="dxa"/>
              <w:right w:w="40" w:type="dxa"/>
            </w:tcMar>
            <w:vAlign w:val="bottom"/>
          </w:tcPr>
          <w:p w14:paraId="14A57FF9" w14:textId="77777777" w:rsidR="00106ABD" w:rsidRPr="00F209F4" w:rsidRDefault="00BC7F22" w:rsidP="008E7A26">
            <w:pPr>
              <w:widowControl w:val="0"/>
              <w:spacing w:after="0" w:line="240" w:lineRule="auto"/>
              <w:jc w:val="right"/>
              <w:rPr>
                <w:rFonts w:ascii="Times New Roman" w:eastAsia="Times New Roman" w:hAnsi="Times New Roman" w:cs="Times New Roman"/>
                <w:color w:val="000000"/>
                <w:sz w:val="18"/>
                <w:szCs w:val="18"/>
              </w:rPr>
            </w:pPr>
            <w:r w:rsidRPr="00F209F4">
              <w:rPr>
                <w:rFonts w:ascii="Times New Roman" w:eastAsia="Times New Roman" w:hAnsi="Times New Roman" w:cs="Times New Roman"/>
                <w:color w:val="000000"/>
                <w:sz w:val="18"/>
                <w:szCs w:val="18"/>
              </w:rPr>
              <w:t>17.72 (0.65)</w:t>
            </w:r>
          </w:p>
        </w:tc>
        <w:tc>
          <w:tcPr>
            <w:tcW w:w="917" w:type="dxa"/>
            <w:tcMar>
              <w:top w:w="0" w:type="dxa"/>
              <w:left w:w="40" w:type="dxa"/>
              <w:bottom w:w="0" w:type="dxa"/>
              <w:right w:w="40" w:type="dxa"/>
            </w:tcMar>
            <w:vAlign w:val="bottom"/>
          </w:tcPr>
          <w:p w14:paraId="2C2B2177" w14:textId="77777777" w:rsidR="00106ABD" w:rsidRPr="00F209F4" w:rsidRDefault="00BC7F22" w:rsidP="008E7A26">
            <w:pPr>
              <w:widowControl w:val="0"/>
              <w:spacing w:after="0" w:line="240" w:lineRule="auto"/>
              <w:jc w:val="right"/>
              <w:rPr>
                <w:rFonts w:ascii="Times New Roman" w:eastAsia="Times New Roman" w:hAnsi="Times New Roman" w:cs="Times New Roman"/>
                <w:color w:val="000000"/>
                <w:sz w:val="18"/>
                <w:szCs w:val="18"/>
              </w:rPr>
            </w:pPr>
            <w:r w:rsidRPr="00F209F4">
              <w:rPr>
                <w:rFonts w:ascii="Times New Roman" w:eastAsia="Times New Roman" w:hAnsi="Times New Roman" w:cs="Times New Roman"/>
                <w:color w:val="000000"/>
                <w:sz w:val="18"/>
                <w:szCs w:val="18"/>
              </w:rPr>
              <w:t>0.68</w:t>
            </w:r>
          </w:p>
        </w:tc>
      </w:tr>
      <w:tr w:rsidR="00106ABD" w:rsidRPr="00F209F4" w14:paraId="20EC3A50" w14:textId="77777777" w:rsidTr="008E7A26">
        <w:trPr>
          <w:trHeight w:val="315"/>
          <w:jc w:val="center"/>
        </w:trPr>
        <w:tc>
          <w:tcPr>
            <w:tcW w:w="1126" w:type="dxa"/>
            <w:tcMar>
              <w:top w:w="0" w:type="dxa"/>
              <w:left w:w="40" w:type="dxa"/>
              <w:bottom w:w="0" w:type="dxa"/>
              <w:right w:w="40" w:type="dxa"/>
            </w:tcMar>
            <w:vAlign w:val="bottom"/>
          </w:tcPr>
          <w:p w14:paraId="24B15F82" w14:textId="77777777" w:rsidR="00106ABD" w:rsidRPr="00F209F4" w:rsidRDefault="00BC7F22" w:rsidP="008E7A26">
            <w:pPr>
              <w:widowControl w:val="0"/>
              <w:spacing w:after="0" w:line="240" w:lineRule="auto"/>
              <w:rPr>
                <w:rFonts w:ascii="Times New Roman" w:eastAsia="Times New Roman" w:hAnsi="Times New Roman" w:cs="Times New Roman"/>
                <w:color w:val="000000"/>
                <w:sz w:val="18"/>
                <w:szCs w:val="18"/>
              </w:rPr>
            </w:pPr>
            <w:r w:rsidRPr="00F209F4">
              <w:rPr>
                <w:rFonts w:ascii="Times New Roman" w:eastAsia="Times New Roman" w:hAnsi="Times New Roman" w:cs="Times New Roman"/>
                <w:color w:val="000000"/>
                <w:sz w:val="18"/>
                <w:szCs w:val="18"/>
              </w:rPr>
              <w:t>Language Use</w:t>
            </w:r>
          </w:p>
        </w:tc>
        <w:tc>
          <w:tcPr>
            <w:tcW w:w="993" w:type="dxa"/>
            <w:tcMar>
              <w:top w:w="0" w:type="dxa"/>
              <w:left w:w="40" w:type="dxa"/>
              <w:bottom w:w="0" w:type="dxa"/>
              <w:right w:w="40" w:type="dxa"/>
            </w:tcMar>
            <w:vAlign w:val="bottom"/>
          </w:tcPr>
          <w:p w14:paraId="43A9D777" w14:textId="77777777" w:rsidR="00106ABD" w:rsidRPr="00F209F4" w:rsidRDefault="00BC7F22" w:rsidP="008E7A26">
            <w:pPr>
              <w:widowControl w:val="0"/>
              <w:spacing w:after="0" w:line="240" w:lineRule="auto"/>
              <w:jc w:val="right"/>
              <w:rPr>
                <w:rFonts w:ascii="Times New Roman" w:eastAsia="Times New Roman" w:hAnsi="Times New Roman" w:cs="Times New Roman"/>
                <w:color w:val="000000"/>
                <w:sz w:val="18"/>
                <w:szCs w:val="18"/>
              </w:rPr>
            </w:pPr>
            <w:r w:rsidRPr="00F209F4">
              <w:rPr>
                <w:rFonts w:ascii="Times New Roman" w:eastAsia="Times New Roman" w:hAnsi="Times New Roman" w:cs="Times New Roman"/>
                <w:color w:val="000000"/>
                <w:sz w:val="18"/>
                <w:szCs w:val="18"/>
              </w:rPr>
              <w:t>19.96 (1.30)</w:t>
            </w:r>
          </w:p>
        </w:tc>
        <w:tc>
          <w:tcPr>
            <w:tcW w:w="1134" w:type="dxa"/>
            <w:tcMar>
              <w:top w:w="0" w:type="dxa"/>
              <w:left w:w="40" w:type="dxa"/>
              <w:bottom w:w="0" w:type="dxa"/>
              <w:right w:w="40" w:type="dxa"/>
            </w:tcMar>
            <w:vAlign w:val="bottom"/>
          </w:tcPr>
          <w:p w14:paraId="65BBD6E1" w14:textId="77777777" w:rsidR="00106ABD" w:rsidRPr="00F209F4" w:rsidRDefault="00BC7F22" w:rsidP="008E7A26">
            <w:pPr>
              <w:widowControl w:val="0"/>
              <w:spacing w:after="0" w:line="240" w:lineRule="auto"/>
              <w:jc w:val="right"/>
              <w:rPr>
                <w:rFonts w:ascii="Times New Roman" w:eastAsia="Times New Roman" w:hAnsi="Times New Roman" w:cs="Times New Roman"/>
                <w:color w:val="000000"/>
                <w:sz w:val="18"/>
                <w:szCs w:val="18"/>
              </w:rPr>
            </w:pPr>
            <w:r w:rsidRPr="00F209F4">
              <w:rPr>
                <w:rFonts w:ascii="Times New Roman" w:eastAsia="Times New Roman" w:hAnsi="Times New Roman" w:cs="Times New Roman"/>
                <w:color w:val="000000"/>
                <w:sz w:val="18"/>
                <w:szCs w:val="18"/>
              </w:rPr>
              <w:t>21.08 (0.70)</w:t>
            </w:r>
          </w:p>
        </w:tc>
        <w:tc>
          <w:tcPr>
            <w:tcW w:w="917" w:type="dxa"/>
            <w:tcMar>
              <w:top w:w="0" w:type="dxa"/>
              <w:left w:w="40" w:type="dxa"/>
              <w:bottom w:w="0" w:type="dxa"/>
              <w:right w:w="40" w:type="dxa"/>
            </w:tcMar>
            <w:vAlign w:val="bottom"/>
          </w:tcPr>
          <w:p w14:paraId="722F7018" w14:textId="77777777" w:rsidR="00106ABD" w:rsidRPr="00F209F4" w:rsidRDefault="00BC7F22" w:rsidP="008E7A26">
            <w:pPr>
              <w:widowControl w:val="0"/>
              <w:spacing w:after="0" w:line="240" w:lineRule="auto"/>
              <w:jc w:val="right"/>
              <w:rPr>
                <w:rFonts w:ascii="Times New Roman" w:eastAsia="Times New Roman" w:hAnsi="Times New Roman" w:cs="Times New Roman"/>
                <w:color w:val="000000"/>
                <w:sz w:val="18"/>
                <w:szCs w:val="18"/>
              </w:rPr>
            </w:pPr>
            <w:r w:rsidRPr="00F209F4">
              <w:rPr>
                <w:rFonts w:ascii="Times New Roman" w:eastAsia="Times New Roman" w:hAnsi="Times New Roman" w:cs="Times New Roman"/>
                <w:color w:val="000000"/>
                <w:sz w:val="18"/>
                <w:szCs w:val="18"/>
              </w:rPr>
              <w:t>1.12</w:t>
            </w:r>
          </w:p>
        </w:tc>
      </w:tr>
      <w:tr w:rsidR="00106ABD" w:rsidRPr="00F209F4" w14:paraId="342BD0BC" w14:textId="77777777" w:rsidTr="008E7A26">
        <w:trPr>
          <w:trHeight w:val="315"/>
          <w:jc w:val="center"/>
        </w:trPr>
        <w:tc>
          <w:tcPr>
            <w:tcW w:w="1126" w:type="dxa"/>
            <w:tcMar>
              <w:top w:w="0" w:type="dxa"/>
              <w:left w:w="40" w:type="dxa"/>
              <w:bottom w:w="0" w:type="dxa"/>
              <w:right w:w="40" w:type="dxa"/>
            </w:tcMar>
            <w:vAlign w:val="bottom"/>
          </w:tcPr>
          <w:p w14:paraId="2185D0A0" w14:textId="77777777" w:rsidR="00106ABD" w:rsidRPr="00F209F4" w:rsidRDefault="00BC7F22" w:rsidP="008E7A26">
            <w:pPr>
              <w:widowControl w:val="0"/>
              <w:spacing w:after="0" w:line="240" w:lineRule="auto"/>
              <w:rPr>
                <w:rFonts w:ascii="Times New Roman" w:eastAsia="Times New Roman" w:hAnsi="Times New Roman" w:cs="Times New Roman"/>
                <w:color w:val="000000"/>
                <w:sz w:val="18"/>
                <w:szCs w:val="18"/>
              </w:rPr>
            </w:pPr>
            <w:r w:rsidRPr="00F209F4">
              <w:rPr>
                <w:rFonts w:ascii="Times New Roman" w:eastAsia="Times New Roman" w:hAnsi="Times New Roman" w:cs="Times New Roman"/>
                <w:color w:val="000000"/>
                <w:sz w:val="18"/>
                <w:szCs w:val="18"/>
              </w:rPr>
              <w:t>Mechanics</w:t>
            </w:r>
          </w:p>
        </w:tc>
        <w:tc>
          <w:tcPr>
            <w:tcW w:w="993" w:type="dxa"/>
            <w:tcMar>
              <w:top w:w="0" w:type="dxa"/>
              <w:left w:w="40" w:type="dxa"/>
              <w:bottom w:w="0" w:type="dxa"/>
              <w:right w:w="40" w:type="dxa"/>
            </w:tcMar>
            <w:vAlign w:val="bottom"/>
          </w:tcPr>
          <w:p w14:paraId="25A1617E" w14:textId="77777777" w:rsidR="00106ABD" w:rsidRPr="00F209F4" w:rsidRDefault="00BC7F22" w:rsidP="008E7A26">
            <w:pPr>
              <w:widowControl w:val="0"/>
              <w:spacing w:after="0" w:line="240" w:lineRule="auto"/>
              <w:jc w:val="right"/>
              <w:rPr>
                <w:rFonts w:ascii="Times New Roman" w:eastAsia="Times New Roman" w:hAnsi="Times New Roman" w:cs="Times New Roman"/>
                <w:color w:val="000000"/>
                <w:sz w:val="18"/>
                <w:szCs w:val="18"/>
              </w:rPr>
            </w:pPr>
            <w:r w:rsidRPr="00F209F4">
              <w:rPr>
                <w:rFonts w:ascii="Times New Roman" w:eastAsia="Times New Roman" w:hAnsi="Times New Roman" w:cs="Times New Roman"/>
                <w:color w:val="000000"/>
                <w:sz w:val="18"/>
                <w:szCs w:val="18"/>
              </w:rPr>
              <w:t>3.80 (0.38)</w:t>
            </w:r>
          </w:p>
        </w:tc>
        <w:tc>
          <w:tcPr>
            <w:tcW w:w="1134" w:type="dxa"/>
            <w:tcMar>
              <w:top w:w="0" w:type="dxa"/>
              <w:left w:w="40" w:type="dxa"/>
              <w:bottom w:w="0" w:type="dxa"/>
              <w:right w:w="40" w:type="dxa"/>
            </w:tcMar>
            <w:vAlign w:val="bottom"/>
          </w:tcPr>
          <w:p w14:paraId="3B25F0AC" w14:textId="77777777" w:rsidR="00106ABD" w:rsidRPr="00F209F4" w:rsidRDefault="00BC7F22" w:rsidP="008E7A26">
            <w:pPr>
              <w:widowControl w:val="0"/>
              <w:spacing w:after="0" w:line="240" w:lineRule="auto"/>
              <w:jc w:val="right"/>
              <w:rPr>
                <w:rFonts w:ascii="Times New Roman" w:eastAsia="Times New Roman" w:hAnsi="Times New Roman" w:cs="Times New Roman"/>
                <w:color w:val="000000"/>
                <w:sz w:val="18"/>
                <w:szCs w:val="18"/>
              </w:rPr>
            </w:pPr>
            <w:r w:rsidRPr="00F209F4">
              <w:rPr>
                <w:rFonts w:ascii="Times New Roman" w:eastAsia="Times New Roman" w:hAnsi="Times New Roman" w:cs="Times New Roman"/>
                <w:color w:val="000000"/>
                <w:sz w:val="18"/>
                <w:szCs w:val="18"/>
              </w:rPr>
              <w:t>3.98 (0.10)</w:t>
            </w:r>
          </w:p>
        </w:tc>
        <w:tc>
          <w:tcPr>
            <w:tcW w:w="917" w:type="dxa"/>
            <w:tcMar>
              <w:top w:w="0" w:type="dxa"/>
              <w:left w:w="40" w:type="dxa"/>
              <w:bottom w:w="0" w:type="dxa"/>
              <w:right w:w="40" w:type="dxa"/>
            </w:tcMar>
            <w:vAlign w:val="bottom"/>
          </w:tcPr>
          <w:p w14:paraId="398EBE6B" w14:textId="77777777" w:rsidR="00106ABD" w:rsidRPr="00F209F4" w:rsidRDefault="00BC7F22" w:rsidP="008E7A26">
            <w:pPr>
              <w:widowControl w:val="0"/>
              <w:spacing w:after="0" w:line="240" w:lineRule="auto"/>
              <w:jc w:val="right"/>
              <w:rPr>
                <w:rFonts w:ascii="Times New Roman" w:eastAsia="Times New Roman" w:hAnsi="Times New Roman" w:cs="Times New Roman"/>
                <w:color w:val="000000"/>
                <w:sz w:val="18"/>
                <w:szCs w:val="18"/>
              </w:rPr>
            </w:pPr>
            <w:r w:rsidRPr="00F209F4">
              <w:rPr>
                <w:rFonts w:ascii="Times New Roman" w:eastAsia="Times New Roman" w:hAnsi="Times New Roman" w:cs="Times New Roman"/>
                <w:color w:val="000000"/>
                <w:sz w:val="18"/>
                <w:szCs w:val="18"/>
              </w:rPr>
              <w:t>0.18</w:t>
            </w:r>
          </w:p>
        </w:tc>
      </w:tr>
      <w:tr w:rsidR="00106ABD" w:rsidRPr="00F209F4" w14:paraId="4AC86B6F" w14:textId="77777777" w:rsidTr="008E7A26">
        <w:trPr>
          <w:trHeight w:val="315"/>
          <w:jc w:val="center"/>
        </w:trPr>
        <w:tc>
          <w:tcPr>
            <w:tcW w:w="1126" w:type="dxa"/>
            <w:tcBorders>
              <w:bottom w:val="single" w:sz="4" w:space="0" w:color="auto"/>
            </w:tcBorders>
            <w:tcMar>
              <w:top w:w="0" w:type="dxa"/>
              <w:left w:w="40" w:type="dxa"/>
              <w:bottom w:w="0" w:type="dxa"/>
              <w:right w:w="40" w:type="dxa"/>
            </w:tcMar>
            <w:vAlign w:val="bottom"/>
          </w:tcPr>
          <w:p w14:paraId="0FF3892D" w14:textId="77777777" w:rsidR="00106ABD" w:rsidRPr="00F209F4" w:rsidRDefault="00BC7F22" w:rsidP="008E7A26">
            <w:pPr>
              <w:widowControl w:val="0"/>
              <w:spacing w:after="0" w:line="240" w:lineRule="auto"/>
              <w:rPr>
                <w:rFonts w:ascii="Times New Roman" w:eastAsia="Times New Roman" w:hAnsi="Times New Roman" w:cs="Times New Roman"/>
                <w:color w:val="000000"/>
                <w:sz w:val="18"/>
                <w:szCs w:val="18"/>
              </w:rPr>
            </w:pPr>
            <w:r w:rsidRPr="00F209F4">
              <w:rPr>
                <w:rFonts w:ascii="Times New Roman" w:eastAsia="Times New Roman" w:hAnsi="Times New Roman" w:cs="Times New Roman"/>
                <w:color w:val="000000"/>
                <w:sz w:val="18"/>
                <w:szCs w:val="18"/>
              </w:rPr>
              <w:t>Overall Score</w:t>
            </w:r>
          </w:p>
        </w:tc>
        <w:tc>
          <w:tcPr>
            <w:tcW w:w="993" w:type="dxa"/>
            <w:tcBorders>
              <w:bottom w:val="single" w:sz="4" w:space="0" w:color="auto"/>
            </w:tcBorders>
            <w:tcMar>
              <w:top w:w="0" w:type="dxa"/>
              <w:left w:w="40" w:type="dxa"/>
              <w:bottom w:w="0" w:type="dxa"/>
              <w:right w:w="40" w:type="dxa"/>
            </w:tcMar>
            <w:vAlign w:val="bottom"/>
          </w:tcPr>
          <w:p w14:paraId="0CE244C3" w14:textId="77777777" w:rsidR="00106ABD" w:rsidRPr="00F209F4" w:rsidRDefault="00BC7F22" w:rsidP="008E7A26">
            <w:pPr>
              <w:widowControl w:val="0"/>
              <w:spacing w:after="0" w:line="240" w:lineRule="auto"/>
              <w:jc w:val="right"/>
              <w:rPr>
                <w:rFonts w:ascii="Times New Roman" w:eastAsia="Times New Roman" w:hAnsi="Times New Roman" w:cs="Times New Roman"/>
                <w:color w:val="000000"/>
                <w:sz w:val="18"/>
                <w:szCs w:val="18"/>
              </w:rPr>
            </w:pPr>
            <w:r w:rsidRPr="00F209F4">
              <w:rPr>
                <w:rFonts w:ascii="Times New Roman" w:eastAsia="Times New Roman" w:hAnsi="Times New Roman" w:cs="Times New Roman"/>
                <w:color w:val="000000"/>
                <w:sz w:val="18"/>
                <w:szCs w:val="18"/>
              </w:rPr>
              <w:t>80.50 (6.63)</w:t>
            </w:r>
          </w:p>
        </w:tc>
        <w:tc>
          <w:tcPr>
            <w:tcW w:w="1134" w:type="dxa"/>
            <w:tcBorders>
              <w:bottom w:val="single" w:sz="4" w:space="0" w:color="auto"/>
            </w:tcBorders>
            <w:tcMar>
              <w:top w:w="0" w:type="dxa"/>
              <w:left w:w="40" w:type="dxa"/>
              <w:bottom w:w="0" w:type="dxa"/>
              <w:right w:w="40" w:type="dxa"/>
            </w:tcMar>
            <w:vAlign w:val="bottom"/>
          </w:tcPr>
          <w:p w14:paraId="5F74B645" w14:textId="77777777" w:rsidR="00106ABD" w:rsidRPr="00F209F4" w:rsidRDefault="00BC7F22" w:rsidP="008E7A26">
            <w:pPr>
              <w:widowControl w:val="0"/>
              <w:spacing w:after="0" w:line="240" w:lineRule="auto"/>
              <w:jc w:val="right"/>
              <w:rPr>
                <w:rFonts w:ascii="Times New Roman" w:eastAsia="Times New Roman" w:hAnsi="Times New Roman" w:cs="Times New Roman"/>
                <w:color w:val="000000"/>
                <w:sz w:val="18"/>
                <w:szCs w:val="18"/>
              </w:rPr>
            </w:pPr>
            <w:r w:rsidRPr="00F209F4">
              <w:rPr>
                <w:rFonts w:ascii="Times New Roman" w:eastAsia="Times New Roman" w:hAnsi="Times New Roman" w:cs="Times New Roman"/>
                <w:color w:val="000000"/>
                <w:sz w:val="18"/>
                <w:szCs w:val="18"/>
              </w:rPr>
              <w:t>85.88 (3.00)</w:t>
            </w:r>
          </w:p>
        </w:tc>
        <w:tc>
          <w:tcPr>
            <w:tcW w:w="917" w:type="dxa"/>
            <w:tcBorders>
              <w:bottom w:val="single" w:sz="4" w:space="0" w:color="auto"/>
            </w:tcBorders>
            <w:tcMar>
              <w:top w:w="0" w:type="dxa"/>
              <w:left w:w="40" w:type="dxa"/>
              <w:bottom w:w="0" w:type="dxa"/>
              <w:right w:w="40" w:type="dxa"/>
            </w:tcMar>
            <w:vAlign w:val="bottom"/>
          </w:tcPr>
          <w:p w14:paraId="1B814F35" w14:textId="77777777" w:rsidR="00106ABD" w:rsidRPr="00F209F4" w:rsidRDefault="00BC7F22" w:rsidP="008E7A26">
            <w:pPr>
              <w:widowControl w:val="0"/>
              <w:spacing w:after="0" w:line="240" w:lineRule="auto"/>
              <w:jc w:val="right"/>
              <w:rPr>
                <w:rFonts w:ascii="Times New Roman" w:eastAsia="Times New Roman" w:hAnsi="Times New Roman" w:cs="Times New Roman"/>
                <w:color w:val="000000"/>
                <w:sz w:val="18"/>
                <w:szCs w:val="18"/>
              </w:rPr>
            </w:pPr>
            <w:r w:rsidRPr="00F209F4">
              <w:rPr>
                <w:rFonts w:ascii="Times New Roman" w:eastAsia="Times New Roman" w:hAnsi="Times New Roman" w:cs="Times New Roman"/>
                <w:color w:val="000000"/>
                <w:sz w:val="18"/>
                <w:szCs w:val="18"/>
              </w:rPr>
              <w:t>5.38</w:t>
            </w:r>
          </w:p>
        </w:tc>
      </w:tr>
    </w:tbl>
    <w:p w14:paraId="05CE7099" w14:textId="77777777" w:rsidR="00106ABD" w:rsidRPr="00F209F4" w:rsidRDefault="00BC7F22" w:rsidP="00504887">
      <w:pPr>
        <w:pStyle w:val="Heading3"/>
        <w:spacing w:before="240"/>
        <w:jc w:val="center"/>
        <w:rPr>
          <w:b w:val="0"/>
          <w:bCs w:val="0"/>
          <w:color w:val="000000"/>
          <w:sz w:val="20"/>
          <w:szCs w:val="20"/>
        </w:rPr>
      </w:pPr>
      <w:bookmarkStart w:id="10" w:name="_heading=h.pb35x2226k15" w:colFirst="0" w:colLast="0"/>
      <w:bookmarkEnd w:id="10"/>
      <w:r w:rsidRPr="00F209F4">
        <w:rPr>
          <w:b w:val="0"/>
          <w:bCs w:val="0"/>
          <w:color w:val="000000"/>
          <w:sz w:val="20"/>
          <w:szCs w:val="20"/>
        </w:rPr>
        <w:t xml:space="preserve">Table 5. Results of paired-samples </w:t>
      </w:r>
      <w:r w:rsidRPr="00F209F4">
        <w:rPr>
          <w:b w:val="0"/>
          <w:bCs w:val="0"/>
          <w:i/>
          <w:iCs/>
          <w:color w:val="000000"/>
          <w:sz w:val="20"/>
          <w:szCs w:val="20"/>
        </w:rPr>
        <w:t>t</w:t>
      </w:r>
      <w:r w:rsidRPr="00F209F4">
        <w:rPr>
          <w:b w:val="0"/>
          <w:bCs w:val="0"/>
          <w:color w:val="000000"/>
          <w:sz w:val="20"/>
          <w:szCs w:val="20"/>
        </w:rPr>
        <w:t xml:space="preserve">-tests for within-group comparison </w:t>
      </w:r>
    </w:p>
    <w:tbl>
      <w:tblPr>
        <w:tblW w:w="4387" w:type="dxa"/>
        <w:jc w:val="center"/>
        <w:tblBorders>
          <w:top w:val="single" w:sz="4" w:space="0" w:color="auto"/>
          <w:bottom w:val="single" w:sz="4" w:space="0" w:color="auto"/>
        </w:tblBorders>
        <w:tblLayout w:type="fixed"/>
        <w:tblCellMar>
          <w:left w:w="115" w:type="dxa"/>
          <w:right w:w="115" w:type="dxa"/>
        </w:tblCellMar>
        <w:tblLook w:val="0600" w:firstRow="0" w:lastRow="0" w:firstColumn="0" w:lastColumn="0" w:noHBand="1" w:noVBand="1"/>
      </w:tblPr>
      <w:tblGrid>
        <w:gridCol w:w="1125"/>
        <w:gridCol w:w="427"/>
        <w:gridCol w:w="425"/>
        <w:gridCol w:w="567"/>
        <w:gridCol w:w="1134"/>
        <w:gridCol w:w="709"/>
      </w:tblGrid>
      <w:tr w:rsidR="00106ABD" w:rsidRPr="00F209F4" w14:paraId="1AC937C1" w14:textId="77777777" w:rsidTr="008E7A26">
        <w:trPr>
          <w:trHeight w:val="525"/>
          <w:tblHeader/>
          <w:jc w:val="center"/>
        </w:trPr>
        <w:tc>
          <w:tcPr>
            <w:tcW w:w="1125" w:type="dxa"/>
            <w:tcBorders>
              <w:top w:val="single" w:sz="4" w:space="0" w:color="auto"/>
              <w:bottom w:val="single" w:sz="4" w:space="0" w:color="auto"/>
            </w:tcBorders>
            <w:tcMar>
              <w:top w:w="0" w:type="dxa"/>
              <w:left w:w="40" w:type="dxa"/>
              <w:bottom w:w="0" w:type="dxa"/>
              <w:right w:w="40" w:type="dxa"/>
            </w:tcMar>
            <w:vAlign w:val="bottom"/>
          </w:tcPr>
          <w:p w14:paraId="5BC246F1" w14:textId="77777777" w:rsidR="00106ABD" w:rsidRPr="00F209F4" w:rsidRDefault="00BC7F22" w:rsidP="008E7A26">
            <w:pPr>
              <w:widowControl w:val="0"/>
              <w:spacing w:after="0" w:line="240" w:lineRule="auto"/>
              <w:jc w:val="center"/>
              <w:rPr>
                <w:rFonts w:ascii="Times New Roman" w:eastAsia="Times New Roman" w:hAnsi="Times New Roman" w:cs="Times New Roman"/>
                <w:color w:val="000000"/>
                <w:sz w:val="18"/>
                <w:szCs w:val="18"/>
              </w:rPr>
            </w:pPr>
            <w:r w:rsidRPr="00F209F4">
              <w:rPr>
                <w:rFonts w:ascii="Times New Roman" w:eastAsia="Times New Roman" w:hAnsi="Times New Roman" w:cs="Times New Roman"/>
                <w:b/>
                <w:bCs/>
                <w:color w:val="000000"/>
                <w:sz w:val="18"/>
                <w:szCs w:val="18"/>
              </w:rPr>
              <w:lastRenderedPageBreak/>
              <w:t>Dimension</w:t>
            </w:r>
          </w:p>
        </w:tc>
        <w:tc>
          <w:tcPr>
            <w:tcW w:w="427" w:type="dxa"/>
            <w:tcBorders>
              <w:top w:val="single" w:sz="4" w:space="0" w:color="auto"/>
              <w:bottom w:val="single" w:sz="4" w:space="0" w:color="auto"/>
            </w:tcBorders>
            <w:tcMar>
              <w:top w:w="0" w:type="dxa"/>
              <w:left w:w="40" w:type="dxa"/>
              <w:bottom w:w="0" w:type="dxa"/>
              <w:right w:w="40" w:type="dxa"/>
            </w:tcMar>
            <w:vAlign w:val="bottom"/>
          </w:tcPr>
          <w:p w14:paraId="47286F94" w14:textId="77777777" w:rsidR="00106ABD" w:rsidRPr="00F209F4" w:rsidRDefault="00BC7F22" w:rsidP="008E7A26">
            <w:pPr>
              <w:widowControl w:val="0"/>
              <w:spacing w:after="0" w:line="240" w:lineRule="auto"/>
              <w:jc w:val="center"/>
              <w:rPr>
                <w:rFonts w:ascii="Times New Roman" w:eastAsia="Times New Roman" w:hAnsi="Times New Roman" w:cs="Times New Roman"/>
                <w:color w:val="000000"/>
                <w:sz w:val="18"/>
                <w:szCs w:val="18"/>
              </w:rPr>
            </w:pPr>
            <w:r w:rsidRPr="00F209F4">
              <w:rPr>
                <w:rFonts w:ascii="Times New Roman" w:eastAsia="Times New Roman" w:hAnsi="Times New Roman" w:cs="Times New Roman"/>
                <w:b/>
                <w:bCs/>
                <w:color w:val="000000"/>
                <w:sz w:val="18"/>
                <w:szCs w:val="18"/>
              </w:rPr>
              <w:t>t</w:t>
            </w:r>
          </w:p>
        </w:tc>
        <w:tc>
          <w:tcPr>
            <w:tcW w:w="425" w:type="dxa"/>
            <w:tcBorders>
              <w:top w:val="single" w:sz="4" w:space="0" w:color="auto"/>
              <w:bottom w:val="single" w:sz="4" w:space="0" w:color="auto"/>
            </w:tcBorders>
            <w:tcMar>
              <w:top w:w="0" w:type="dxa"/>
              <w:left w:w="40" w:type="dxa"/>
              <w:bottom w:w="0" w:type="dxa"/>
              <w:right w:w="40" w:type="dxa"/>
            </w:tcMar>
            <w:vAlign w:val="bottom"/>
          </w:tcPr>
          <w:p w14:paraId="754D6D69" w14:textId="77777777" w:rsidR="00106ABD" w:rsidRPr="00F209F4" w:rsidRDefault="00BC7F22" w:rsidP="008E7A26">
            <w:pPr>
              <w:widowControl w:val="0"/>
              <w:spacing w:after="0" w:line="240" w:lineRule="auto"/>
              <w:jc w:val="center"/>
              <w:rPr>
                <w:rFonts w:ascii="Times New Roman" w:eastAsia="Times New Roman" w:hAnsi="Times New Roman" w:cs="Times New Roman"/>
                <w:color w:val="000000"/>
                <w:sz w:val="18"/>
                <w:szCs w:val="18"/>
              </w:rPr>
            </w:pPr>
            <w:r w:rsidRPr="00F209F4">
              <w:rPr>
                <w:rFonts w:ascii="Times New Roman" w:eastAsia="Times New Roman" w:hAnsi="Times New Roman" w:cs="Times New Roman"/>
                <w:b/>
                <w:bCs/>
                <w:color w:val="000000"/>
                <w:sz w:val="18"/>
                <w:szCs w:val="18"/>
              </w:rPr>
              <w:t>df</w:t>
            </w:r>
          </w:p>
        </w:tc>
        <w:tc>
          <w:tcPr>
            <w:tcW w:w="567" w:type="dxa"/>
            <w:tcBorders>
              <w:top w:val="single" w:sz="4" w:space="0" w:color="auto"/>
              <w:bottom w:val="single" w:sz="4" w:space="0" w:color="auto"/>
            </w:tcBorders>
            <w:tcMar>
              <w:top w:w="0" w:type="dxa"/>
              <w:left w:w="40" w:type="dxa"/>
              <w:bottom w:w="0" w:type="dxa"/>
              <w:right w:w="40" w:type="dxa"/>
            </w:tcMar>
            <w:vAlign w:val="bottom"/>
          </w:tcPr>
          <w:p w14:paraId="366B3D85" w14:textId="77777777" w:rsidR="00106ABD" w:rsidRPr="00F209F4" w:rsidRDefault="00BC7F22" w:rsidP="008E7A26">
            <w:pPr>
              <w:widowControl w:val="0"/>
              <w:spacing w:after="0" w:line="240" w:lineRule="auto"/>
              <w:jc w:val="center"/>
              <w:rPr>
                <w:rFonts w:ascii="Times New Roman" w:eastAsia="Times New Roman" w:hAnsi="Times New Roman" w:cs="Times New Roman"/>
                <w:color w:val="000000"/>
                <w:sz w:val="18"/>
                <w:szCs w:val="18"/>
              </w:rPr>
            </w:pPr>
            <w:r w:rsidRPr="00F209F4">
              <w:rPr>
                <w:rFonts w:ascii="Times New Roman" w:eastAsia="Times New Roman" w:hAnsi="Times New Roman" w:cs="Times New Roman"/>
                <w:b/>
                <w:bCs/>
                <w:color w:val="000000"/>
                <w:sz w:val="18"/>
                <w:szCs w:val="18"/>
              </w:rPr>
              <w:t>p</w:t>
            </w:r>
          </w:p>
        </w:tc>
        <w:tc>
          <w:tcPr>
            <w:tcW w:w="1134" w:type="dxa"/>
            <w:tcBorders>
              <w:top w:val="single" w:sz="4" w:space="0" w:color="auto"/>
              <w:bottom w:val="single" w:sz="4" w:space="0" w:color="auto"/>
            </w:tcBorders>
            <w:tcMar>
              <w:top w:w="0" w:type="dxa"/>
              <w:left w:w="40" w:type="dxa"/>
              <w:bottom w:w="0" w:type="dxa"/>
              <w:right w:w="40" w:type="dxa"/>
            </w:tcMar>
            <w:vAlign w:val="bottom"/>
          </w:tcPr>
          <w:p w14:paraId="4B23F234" w14:textId="77777777" w:rsidR="00106ABD" w:rsidRPr="00F209F4" w:rsidRDefault="00BC7F22" w:rsidP="008E7A26">
            <w:pPr>
              <w:widowControl w:val="0"/>
              <w:spacing w:after="0" w:line="240" w:lineRule="auto"/>
              <w:jc w:val="center"/>
              <w:rPr>
                <w:rFonts w:ascii="Times New Roman" w:eastAsia="Times New Roman" w:hAnsi="Times New Roman" w:cs="Times New Roman"/>
                <w:color w:val="000000"/>
                <w:sz w:val="18"/>
                <w:szCs w:val="18"/>
              </w:rPr>
            </w:pPr>
            <w:r w:rsidRPr="00F209F4">
              <w:rPr>
                <w:rFonts w:ascii="Times New Roman" w:eastAsia="Times New Roman" w:hAnsi="Times New Roman" w:cs="Times New Roman"/>
                <w:b/>
                <w:bCs/>
                <w:color w:val="000000"/>
                <w:sz w:val="18"/>
                <w:szCs w:val="18"/>
              </w:rPr>
              <w:t>95% CI of Improvement</w:t>
            </w:r>
          </w:p>
        </w:tc>
        <w:tc>
          <w:tcPr>
            <w:tcW w:w="709" w:type="dxa"/>
            <w:tcBorders>
              <w:top w:val="single" w:sz="4" w:space="0" w:color="auto"/>
              <w:bottom w:val="single" w:sz="4" w:space="0" w:color="auto"/>
            </w:tcBorders>
            <w:tcMar>
              <w:top w:w="0" w:type="dxa"/>
              <w:left w:w="40" w:type="dxa"/>
              <w:bottom w:w="0" w:type="dxa"/>
              <w:right w:w="40" w:type="dxa"/>
            </w:tcMar>
            <w:vAlign w:val="bottom"/>
          </w:tcPr>
          <w:p w14:paraId="3D0F9B65" w14:textId="77777777" w:rsidR="00106ABD" w:rsidRPr="00F209F4" w:rsidRDefault="00BC7F22" w:rsidP="008E7A26">
            <w:pPr>
              <w:widowControl w:val="0"/>
              <w:spacing w:after="0" w:line="240" w:lineRule="auto"/>
              <w:jc w:val="center"/>
              <w:rPr>
                <w:rFonts w:ascii="Times New Roman" w:eastAsia="Times New Roman" w:hAnsi="Times New Roman" w:cs="Times New Roman"/>
                <w:color w:val="000000"/>
                <w:sz w:val="18"/>
                <w:szCs w:val="18"/>
              </w:rPr>
            </w:pPr>
            <w:r w:rsidRPr="00F209F4">
              <w:rPr>
                <w:rFonts w:ascii="Times New Roman" w:eastAsia="Times New Roman" w:hAnsi="Times New Roman" w:cs="Times New Roman"/>
                <w:b/>
                <w:bCs/>
                <w:color w:val="000000"/>
                <w:sz w:val="18"/>
                <w:szCs w:val="18"/>
              </w:rPr>
              <w:t>Effect Size</w:t>
            </w:r>
          </w:p>
        </w:tc>
      </w:tr>
      <w:tr w:rsidR="00106ABD" w:rsidRPr="00F209F4" w14:paraId="4E9803DD" w14:textId="77777777" w:rsidTr="008E7A26">
        <w:trPr>
          <w:trHeight w:val="315"/>
          <w:jc w:val="center"/>
        </w:trPr>
        <w:tc>
          <w:tcPr>
            <w:tcW w:w="1125" w:type="dxa"/>
            <w:tcBorders>
              <w:top w:val="single" w:sz="4" w:space="0" w:color="auto"/>
            </w:tcBorders>
            <w:tcMar>
              <w:top w:w="0" w:type="dxa"/>
              <w:left w:w="40" w:type="dxa"/>
              <w:bottom w:w="0" w:type="dxa"/>
              <w:right w:w="40" w:type="dxa"/>
            </w:tcMar>
            <w:vAlign w:val="bottom"/>
          </w:tcPr>
          <w:p w14:paraId="346C9439" w14:textId="77777777" w:rsidR="00106ABD" w:rsidRPr="00F209F4" w:rsidRDefault="00BC7F22" w:rsidP="008E7A26">
            <w:pPr>
              <w:widowControl w:val="0"/>
              <w:spacing w:after="0" w:line="240" w:lineRule="auto"/>
              <w:jc w:val="both"/>
              <w:rPr>
                <w:rFonts w:ascii="Times New Roman" w:eastAsia="Times New Roman" w:hAnsi="Times New Roman" w:cs="Times New Roman"/>
                <w:color w:val="000000"/>
                <w:sz w:val="18"/>
                <w:szCs w:val="18"/>
              </w:rPr>
            </w:pPr>
            <w:r w:rsidRPr="00F209F4">
              <w:rPr>
                <w:rFonts w:ascii="Times New Roman" w:eastAsia="Times New Roman" w:hAnsi="Times New Roman" w:cs="Times New Roman"/>
                <w:color w:val="000000"/>
                <w:sz w:val="18"/>
                <w:szCs w:val="18"/>
              </w:rPr>
              <w:t>Content</w:t>
            </w:r>
          </w:p>
        </w:tc>
        <w:tc>
          <w:tcPr>
            <w:tcW w:w="427" w:type="dxa"/>
            <w:tcBorders>
              <w:top w:val="single" w:sz="4" w:space="0" w:color="auto"/>
            </w:tcBorders>
            <w:tcMar>
              <w:top w:w="0" w:type="dxa"/>
              <w:left w:w="40" w:type="dxa"/>
              <w:bottom w:w="0" w:type="dxa"/>
              <w:right w:w="40" w:type="dxa"/>
            </w:tcMar>
            <w:vAlign w:val="bottom"/>
          </w:tcPr>
          <w:p w14:paraId="447F0F85" w14:textId="77777777" w:rsidR="00106ABD" w:rsidRPr="00F209F4" w:rsidRDefault="00BC7F22" w:rsidP="008E7A26">
            <w:pPr>
              <w:widowControl w:val="0"/>
              <w:spacing w:after="0" w:line="240" w:lineRule="auto"/>
              <w:jc w:val="both"/>
              <w:rPr>
                <w:rFonts w:ascii="Times New Roman" w:eastAsia="Times New Roman" w:hAnsi="Times New Roman" w:cs="Times New Roman"/>
                <w:color w:val="000000"/>
                <w:sz w:val="18"/>
                <w:szCs w:val="18"/>
              </w:rPr>
            </w:pPr>
            <w:r w:rsidRPr="00F209F4">
              <w:rPr>
                <w:rFonts w:ascii="Times New Roman" w:eastAsia="Times New Roman" w:hAnsi="Times New Roman" w:cs="Times New Roman"/>
                <w:color w:val="000000"/>
                <w:sz w:val="18"/>
                <w:szCs w:val="18"/>
              </w:rPr>
              <w:t>3.68</w:t>
            </w:r>
          </w:p>
        </w:tc>
        <w:tc>
          <w:tcPr>
            <w:tcW w:w="425" w:type="dxa"/>
            <w:tcBorders>
              <w:top w:val="single" w:sz="4" w:space="0" w:color="auto"/>
            </w:tcBorders>
            <w:tcMar>
              <w:top w:w="0" w:type="dxa"/>
              <w:left w:w="40" w:type="dxa"/>
              <w:bottom w:w="0" w:type="dxa"/>
              <w:right w:w="40" w:type="dxa"/>
            </w:tcMar>
            <w:vAlign w:val="bottom"/>
          </w:tcPr>
          <w:p w14:paraId="59833FBA" w14:textId="77777777" w:rsidR="00106ABD" w:rsidRPr="00F209F4" w:rsidRDefault="00BC7F22" w:rsidP="008E7A26">
            <w:pPr>
              <w:widowControl w:val="0"/>
              <w:spacing w:after="0" w:line="240" w:lineRule="auto"/>
              <w:jc w:val="both"/>
              <w:rPr>
                <w:rFonts w:ascii="Times New Roman" w:eastAsia="Times New Roman" w:hAnsi="Times New Roman" w:cs="Times New Roman"/>
                <w:color w:val="000000"/>
                <w:sz w:val="18"/>
                <w:szCs w:val="18"/>
              </w:rPr>
            </w:pPr>
            <w:r w:rsidRPr="00F209F4">
              <w:rPr>
                <w:rFonts w:ascii="Times New Roman" w:eastAsia="Times New Roman" w:hAnsi="Times New Roman" w:cs="Times New Roman"/>
                <w:color w:val="000000"/>
                <w:sz w:val="18"/>
                <w:szCs w:val="18"/>
              </w:rPr>
              <w:t>24</w:t>
            </w:r>
          </w:p>
        </w:tc>
        <w:tc>
          <w:tcPr>
            <w:tcW w:w="567" w:type="dxa"/>
            <w:tcBorders>
              <w:top w:val="single" w:sz="4" w:space="0" w:color="auto"/>
            </w:tcBorders>
            <w:tcMar>
              <w:top w:w="0" w:type="dxa"/>
              <w:left w:w="40" w:type="dxa"/>
              <w:bottom w:w="0" w:type="dxa"/>
              <w:right w:w="40" w:type="dxa"/>
            </w:tcMar>
            <w:vAlign w:val="bottom"/>
          </w:tcPr>
          <w:p w14:paraId="1B309751" w14:textId="77777777" w:rsidR="00106ABD" w:rsidRPr="00F209F4" w:rsidRDefault="00BC7F22" w:rsidP="008E7A26">
            <w:pPr>
              <w:widowControl w:val="0"/>
              <w:spacing w:after="0" w:line="240" w:lineRule="auto"/>
              <w:jc w:val="both"/>
              <w:rPr>
                <w:rFonts w:ascii="Times New Roman" w:eastAsia="Times New Roman" w:hAnsi="Times New Roman" w:cs="Times New Roman"/>
                <w:color w:val="000000"/>
                <w:sz w:val="18"/>
                <w:szCs w:val="18"/>
              </w:rPr>
            </w:pPr>
            <w:r w:rsidRPr="00F209F4">
              <w:rPr>
                <w:rFonts w:ascii="Times New Roman" w:eastAsia="Times New Roman" w:hAnsi="Times New Roman" w:cs="Times New Roman"/>
                <w:color w:val="000000"/>
                <w:sz w:val="18"/>
                <w:szCs w:val="18"/>
              </w:rPr>
              <w:t>0.001</w:t>
            </w:r>
          </w:p>
        </w:tc>
        <w:tc>
          <w:tcPr>
            <w:tcW w:w="1134" w:type="dxa"/>
            <w:tcBorders>
              <w:top w:val="single" w:sz="4" w:space="0" w:color="auto"/>
            </w:tcBorders>
            <w:tcMar>
              <w:top w:w="0" w:type="dxa"/>
              <w:left w:w="40" w:type="dxa"/>
              <w:bottom w:w="0" w:type="dxa"/>
              <w:right w:w="40" w:type="dxa"/>
            </w:tcMar>
            <w:vAlign w:val="bottom"/>
          </w:tcPr>
          <w:p w14:paraId="3229C29D" w14:textId="77777777" w:rsidR="00106ABD" w:rsidRPr="00F209F4" w:rsidRDefault="00BC7F22" w:rsidP="008E7A26">
            <w:pPr>
              <w:widowControl w:val="0"/>
              <w:spacing w:after="0" w:line="240" w:lineRule="auto"/>
              <w:jc w:val="both"/>
              <w:rPr>
                <w:rFonts w:ascii="Times New Roman" w:eastAsia="Times New Roman" w:hAnsi="Times New Roman" w:cs="Times New Roman"/>
                <w:color w:val="000000"/>
                <w:sz w:val="18"/>
                <w:szCs w:val="18"/>
              </w:rPr>
            </w:pPr>
            <w:r w:rsidRPr="00F209F4">
              <w:rPr>
                <w:rFonts w:ascii="Times New Roman" w:eastAsia="Times New Roman" w:hAnsi="Times New Roman" w:cs="Times New Roman"/>
                <w:color w:val="000000"/>
                <w:sz w:val="18"/>
                <w:szCs w:val="18"/>
              </w:rPr>
              <w:t>[1.04, 3.72]</w:t>
            </w:r>
          </w:p>
        </w:tc>
        <w:tc>
          <w:tcPr>
            <w:tcW w:w="709" w:type="dxa"/>
            <w:tcBorders>
              <w:top w:val="single" w:sz="4" w:space="0" w:color="auto"/>
            </w:tcBorders>
            <w:tcMar>
              <w:top w:w="0" w:type="dxa"/>
              <w:left w:w="40" w:type="dxa"/>
              <w:bottom w:w="0" w:type="dxa"/>
              <w:right w:w="40" w:type="dxa"/>
            </w:tcMar>
            <w:vAlign w:val="bottom"/>
          </w:tcPr>
          <w:p w14:paraId="071BBFC1" w14:textId="77777777" w:rsidR="00106ABD" w:rsidRPr="00F209F4" w:rsidRDefault="00BC7F22" w:rsidP="008E7A26">
            <w:pPr>
              <w:widowControl w:val="0"/>
              <w:spacing w:after="0" w:line="240" w:lineRule="auto"/>
              <w:jc w:val="both"/>
              <w:rPr>
                <w:rFonts w:ascii="Times New Roman" w:eastAsia="Times New Roman" w:hAnsi="Times New Roman" w:cs="Times New Roman"/>
                <w:color w:val="000000"/>
                <w:sz w:val="18"/>
                <w:szCs w:val="18"/>
              </w:rPr>
            </w:pPr>
            <w:r w:rsidRPr="00F209F4">
              <w:rPr>
                <w:rFonts w:ascii="Times New Roman" w:eastAsia="Times New Roman" w:hAnsi="Times New Roman" w:cs="Times New Roman"/>
                <w:color w:val="000000"/>
                <w:sz w:val="18"/>
                <w:szCs w:val="18"/>
              </w:rPr>
              <w:t>0.74</w:t>
            </w:r>
          </w:p>
        </w:tc>
      </w:tr>
      <w:tr w:rsidR="00106ABD" w:rsidRPr="00F209F4" w14:paraId="2F0BC8B0" w14:textId="77777777" w:rsidTr="008E7A26">
        <w:trPr>
          <w:trHeight w:val="315"/>
          <w:jc w:val="center"/>
        </w:trPr>
        <w:tc>
          <w:tcPr>
            <w:tcW w:w="1125" w:type="dxa"/>
            <w:tcMar>
              <w:top w:w="0" w:type="dxa"/>
              <w:left w:w="40" w:type="dxa"/>
              <w:bottom w:w="0" w:type="dxa"/>
              <w:right w:w="40" w:type="dxa"/>
            </w:tcMar>
            <w:vAlign w:val="bottom"/>
          </w:tcPr>
          <w:p w14:paraId="38D90A54" w14:textId="77777777" w:rsidR="00106ABD" w:rsidRPr="00F209F4" w:rsidRDefault="00BC7F22" w:rsidP="008E7A26">
            <w:pPr>
              <w:widowControl w:val="0"/>
              <w:spacing w:after="0" w:line="240" w:lineRule="auto"/>
              <w:jc w:val="both"/>
              <w:rPr>
                <w:rFonts w:ascii="Times New Roman" w:eastAsia="Times New Roman" w:hAnsi="Times New Roman" w:cs="Times New Roman"/>
                <w:color w:val="000000"/>
                <w:sz w:val="18"/>
                <w:szCs w:val="18"/>
              </w:rPr>
            </w:pPr>
            <w:r w:rsidRPr="00F209F4">
              <w:rPr>
                <w:rFonts w:ascii="Times New Roman" w:eastAsia="Times New Roman" w:hAnsi="Times New Roman" w:cs="Times New Roman"/>
                <w:color w:val="000000"/>
                <w:sz w:val="18"/>
                <w:szCs w:val="18"/>
              </w:rPr>
              <w:t>Organization</w:t>
            </w:r>
          </w:p>
        </w:tc>
        <w:tc>
          <w:tcPr>
            <w:tcW w:w="427" w:type="dxa"/>
            <w:tcMar>
              <w:top w:w="0" w:type="dxa"/>
              <w:left w:w="40" w:type="dxa"/>
              <w:bottom w:w="0" w:type="dxa"/>
              <w:right w:w="40" w:type="dxa"/>
            </w:tcMar>
            <w:vAlign w:val="bottom"/>
          </w:tcPr>
          <w:p w14:paraId="796E1892" w14:textId="77777777" w:rsidR="00106ABD" w:rsidRPr="00F209F4" w:rsidRDefault="00BC7F22" w:rsidP="008E7A26">
            <w:pPr>
              <w:widowControl w:val="0"/>
              <w:spacing w:after="0" w:line="240" w:lineRule="auto"/>
              <w:jc w:val="both"/>
              <w:rPr>
                <w:rFonts w:ascii="Times New Roman" w:eastAsia="Times New Roman" w:hAnsi="Times New Roman" w:cs="Times New Roman"/>
                <w:color w:val="000000"/>
                <w:sz w:val="18"/>
                <w:szCs w:val="18"/>
              </w:rPr>
            </w:pPr>
            <w:r w:rsidRPr="00F209F4">
              <w:rPr>
                <w:rFonts w:ascii="Times New Roman" w:eastAsia="Times New Roman" w:hAnsi="Times New Roman" w:cs="Times New Roman"/>
                <w:color w:val="000000"/>
                <w:sz w:val="18"/>
                <w:szCs w:val="18"/>
              </w:rPr>
              <w:t>3.31</w:t>
            </w:r>
          </w:p>
        </w:tc>
        <w:tc>
          <w:tcPr>
            <w:tcW w:w="425" w:type="dxa"/>
            <w:tcMar>
              <w:top w:w="0" w:type="dxa"/>
              <w:left w:w="40" w:type="dxa"/>
              <w:bottom w:w="0" w:type="dxa"/>
              <w:right w:w="40" w:type="dxa"/>
            </w:tcMar>
            <w:vAlign w:val="bottom"/>
          </w:tcPr>
          <w:p w14:paraId="0FB19400" w14:textId="77777777" w:rsidR="00106ABD" w:rsidRPr="00F209F4" w:rsidRDefault="00BC7F22" w:rsidP="008E7A26">
            <w:pPr>
              <w:widowControl w:val="0"/>
              <w:spacing w:after="0" w:line="240" w:lineRule="auto"/>
              <w:jc w:val="both"/>
              <w:rPr>
                <w:rFonts w:ascii="Times New Roman" w:eastAsia="Times New Roman" w:hAnsi="Times New Roman" w:cs="Times New Roman"/>
                <w:color w:val="000000"/>
                <w:sz w:val="18"/>
                <w:szCs w:val="18"/>
              </w:rPr>
            </w:pPr>
            <w:r w:rsidRPr="00F209F4">
              <w:rPr>
                <w:rFonts w:ascii="Times New Roman" w:eastAsia="Times New Roman" w:hAnsi="Times New Roman" w:cs="Times New Roman"/>
                <w:color w:val="000000"/>
                <w:sz w:val="18"/>
                <w:szCs w:val="18"/>
              </w:rPr>
              <w:t>24</w:t>
            </w:r>
          </w:p>
        </w:tc>
        <w:tc>
          <w:tcPr>
            <w:tcW w:w="567" w:type="dxa"/>
            <w:tcMar>
              <w:top w:w="0" w:type="dxa"/>
              <w:left w:w="40" w:type="dxa"/>
              <w:bottom w:w="0" w:type="dxa"/>
              <w:right w:w="40" w:type="dxa"/>
            </w:tcMar>
            <w:vAlign w:val="bottom"/>
          </w:tcPr>
          <w:p w14:paraId="2A877A53" w14:textId="77777777" w:rsidR="00106ABD" w:rsidRPr="00F209F4" w:rsidRDefault="00BC7F22" w:rsidP="008E7A26">
            <w:pPr>
              <w:widowControl w:val="0"/>
              <w:spacing w:after="0" w:line="240" w:lineRule="auto"/>
              <w:jc w:val="both"/>
              <w:rPr>
                <w:rFonts w:ascii="Times New Roman" w:eastAsia="Times New Roman" w:hAnsi="Times New Roman" w:cs="Times New Roman"/>
                <w:color w:val="000000"/>
                <w:sz w:val="18"/>
                <w:szCs w:val="18"/>
              </w:rPr>
            </w:pPr>
            <w:r w:rsidRPr="00F209F4">
              <w:rPr>
                <w:rFonts w:ascii="Times New Roman" w:eastAsia="Times New Roman" w:hAnsi="Times New Roman" w:cs="Times New Roman"/>
                <w:color w:val="000000"/>
                <w:sz w:val="18"/>
                <w:szCs w:val="18"/>
              </w:rPr>
              <w:t>0.003</w:t>
            </w:r>
          </w:p>
        </w:tc>
        <w:tc>
          <w:tcPr>
            <w:tcW w:w="1134" w:type="dxa"/>
            <w:tcMar>
              <w:top w:w="0" w:type="dxa"/>
              <w:left w:w="40" w:type="dxa"/>
              <w:bottom w:w="0" w:type="dxa"/>
              <w:right w:w="40" w:type="dxa"/>
            </w:tcMar>
            <w:vAlign w:val="bottom"/>
          </w:tcPr>
          <w:p w14:paraId="2A6C9014" w14:textId="77777777" w:rsidR="00106ABD" w:rsidRPr="00F209F4" w:rsidRDefault="00BC7F22" w:rsidP="008E7A26">
            <w:pPr>
              <w:widowControl w:val="0"/>
              <w:spacing w:after="0" w:line="240" w:lineRule="auto"/>
              <w:jc w:val="both"/>
              <w:rPr>
                <w:rFonts w:ascii="Times New Roman" w:eastAsia="Times New Roman" w:hAnsi="Times New Roman" w:cs="Times New Roman"/>
                <w:color w:val="000000"/>
                <w:sz w:val="18"/>
                <w:szCs w:val="18"/>
              </w:rPr>
            </w:pPr>
            <w:r w:rsidRPr="00F209F4">
              <w:rPr>
                <w:rFonts w:ascii="Times New Roman" w:eastAsia="Times New Roman" w:hAnsi="Times New Roman" w:cs="Times New Roman"/>
                <w:color w:val="000000"/>
                <w:sz w:val="18"/>
                <w:szCs w:val="18"/>
              </w:rPr>
              <w:t>[0.44, 1.88]</w:t>
            </w:r>
          </w:p>
        </w:tc>
        <w:tc>
          <w:tcPr>
            <w:tcW w:w="709" w:type="dxa"/>
            <w:tcMar>
              <w:top w:w="0" w:type="dxa"/>
              <w:left w:w="40" w:type="dxa"/>
              <w:bottom w:w="0" w:type="dxa"/>
              <w:right w:w="40" w:type="dxa"/>
            </w:tcMar>
            <w:vAlign w:val="bottom"/>
          </w:tcPr>
          <w:p w14:paraId="21E02583" w14:textId="77777777" w:rsidR="00106ABD" w:rsidRPr="00F209F4" w:rsidRDefault="00BC7F22" w:rsidP="008E7A26">
            <w:pPr>
              <w:widowControl w:val="0"/>
              <w:spacing w:after="0" w:line="240" w:lineRule="auto"/>
              <w:jc w:val="both"/>
              <w:rPr>
                <w:rFonts w:ascii="Times New Roman" w:eastAsia="Times New Roman" w:hAnsi="Times New Roman" w:cs="Times New Roman"/>
                <w:color w:val="000000"/>
                <w:sz w:val="18"/>
                <w:szCs w:val="18"/>
              </w:rPr>
            </w:pPr>
            <w:r w:rsidRPr="00F209F4">
              <w:rPr>
                <w:rFonts w:ascii="Times New Roman" w:eastAsia="Times New Roman" w:hAnsi="Times New Roman" w:cs="Times New Roman"/>
                <w:color w:val="000000"/>
                <w:sz w:val="18"/>
                <w:szCs w:val="18"/>
              </w:rPr>
              <w:t>0.66</w:t>
            </w:r>
          </w:p>
        </w:tc>
      </w:tr>
      <w:tr w:rsidR="00106ABD" w:rsidRPr="00F209F4" w14:paraId="393823E4" w14:textId="77777777" w:rsidTr="008E7A26">
        <w:trPr>
          <w:trHeight w:val="315"/>
          <w:jc w:val="center"/>
        </w:trPr>
        <w:tc>
          <w:tcPr>
            <w:tcW w:w="1125" w:type="dxa"/>
            <w:tcMar>
              <w:top w:w="0" w:type="dxa"/>
              <w:left w:w="40" w:type="dxa"/>
              <w:bottom w:w="0" w:type="dxa"/>
              <w:right w:w="40" w:type="dxa"/>
            </w:tcMar>
            <w:vAlign w:val="bottom"/>
          </w:tcPr>
          <w:p w14:paraId="721EE752" w14:textId="77777777" w:rsidR="00106ABD" w:rsidRPr="00F209F4" w:rsidRDefault="00BC7F22" w:rsidP="008E7A26">
            <w:pPr>
              <w:widowControl w:val="0"/>
              <w:spacing w:after="0" w:line="240" w:lineRule="auto"/>
              <w:jc w:val="both"/>
              <w:rPr>
                <w:rFonts w:ascii="Times New Roman" w:eastAsia="Times New Roman" w:hAnsi="Times New Roman" w:cs="Times New Roman"/>
                <w:color w:val="000000"/>
                <w:sz w:val="18"/>
                <w:szCs w:val="18"/>
              </w:rPr>
            </w:pPr>
            <w:r w:rsidRPr="00F209F4">
              <w:rPr>
                <w:rFonts w:ascii="Times New Roman" w:eastAsia="Times New Roman" w:hAnsi="Times New Roman" w:cs="Times New Roman"/>
                <w:color w:val="000000"/>
                <w:sz w:val="18"/>
                <w:szCs w:val="18"/>
              </w:rPr>
              <w:t>Vocabulary</w:t>
            </w:r>
          </w:p>
        </w:tc>
        <w:tc>
          <w:tcPr>
            <w:tcW w:w="427" w:type="dxa"/>
            <w:tcMar>
              <w:top w:w="0" w:type="dxa"/>
              <w:left w:w="40" w:type="dxa"/>
              <w:bottom w:w="0" w:type="dxa"/>
              <w:right w:w="40" w:type="dxa"/>
            </w:tcMar>
            <w:vAlign w:val="bottom"/>
          </w:tcPr>
          <w:p w14:paraId="269D1766" w14:textId="77777777" w:rsidR="00106ABD" w:rsidRPr="00F209F4" w:rsidRDefault="00BC7F22" w:rsidP="008E7A26">
            <w:pPr>
              <w:widowControl w:val="0"/>
              <w:spacing w:after="0" w:line="240" w:lineRule="auto"/>
              <w:jc w:val="both"/>
              <w:rPr>
                <w:rFonts w:ascii="Times New Roman" w:eastAsia="Times New Roman" w:hAnsi="Times New Roman" w:cs="Times New Roman"/>
                <w:color w:val="000000"/>
                <w:sz w:val="18"/>
                <w:szCs w:val="18"/>
              </w:rPr>
            </w:pPr>
            <w:r w:rsidRPr="00F209F4">
              <w:rPr>
                <w:rFonts w:ascii="Times New Roman" w:eastAsia="Times New Roman" w:hAnsi="Times New Roman" w:cs="Times New Roman"/>
                <w:color w:val="000000"/>
                <w:sz w:val="18"/>
                <w:szCs w:val="18"/>
              </w:rPr>
              <w:t>3.27</w:t>
            </w:r>
          </w:p>
        </w:tc>
        <w:tc>
          <w:tcPr>
            <w:tcW w:w="425" w:type="dxa"/>
            <w:tcMar>
              <w:top w:w="0" w:type="dxa"/>
              <w:left w:w="40" w:type="dxa"/>
              <w:bottom w:w="0" w:type="dxa"/>
              <w:right w:w="40" w:type="dxa"/>
            </w:tcMar>
            <w:vAlign w:val="bottom"/>
          </w:tcPr>
          <w:p w14:paraId="73975907" w14:textId="77777777" w:rsidR="00106ABD" w:rsidRPr="00F209F4" w:rsidRDefault="00BC7F22" w:rsidP="008E7A26">
            <w:pPr>
              <w:widowControl w:val="0"/>
              <w:spacing w:after="0" w:line="240" w:lineRule="auto"/>
              <w:jc w:val="both"/>
              <w:rPr>
                <w:rFonts w:ascii="Times New Roman" w:eastAsia="Times New Roman" w:hAnsi="Times New Roman" w:cs="Times New Roman"/>
                <w:color w:val="000000"/>
                <w:sz w:val="18"/>
                <w:szCs w:val="18"/>
              </w:rPr>
            </w:pPr>
            <w:r w:rsidRPr="00F209F4">
              <w:rPr>
                <w:rFonts w:ascii="Times New Roman" w:eastAsia="Times New Roman" w:hAnsi="Times New Roman" w:cs="Times New Roman"/>
                <w:color w:val="000000"/>
                <w:sz w:val="18"/>
                <w:szCs w:val="18"/>
              </w:rPr>
              <w:t>24</w:t>
            </w:r>
          </w:p>
        </w:tc>
        <w:tc>
          <w:tcPr>
            <w:tcW w:w="567" w:type="dxa"/>
            <w:tcMar>
              <w:top w:w="0" w:type="dxa"/>
              <w:left w:w="40" w:type="dxa"/>
              <w:bottom w:w="0" w:type="dxa"/>
              <w:right w:w="40" w:type="dxa"/>
            </w:tcMar>
            <w:vAlign w:val="bottom"/>
          </w:tcPr>
          <w:p w14:paraId="103F4B7F" w14:textId="77777777" w:rsidR="00106ABD" w:rsidRPr="00F209F4" w:rsidRDefault="00BC7F22" w:rsidP="008E7A26">
            <w:pPr>
              <w:widowControl w:val="0"/>
              <w:spacing w:after="0" w:line="240" w:lineRule="auto"/>
              <w:jc w:val="both"/>
              <w:rPr>
                <w:rFonts w:ascii="Times New Roman" w:eastAsia="Times New Roman" w:hAnsi="Times New Roman" w:cs="Times New Roman"/>
                <w:color w:val="000000"/>
                <w:sz w:val="18"/>
                <w:szCs w:val="18"/>
              </w:rPr>
            </w:pPr>
            <w:r w:rsidRPr="00F209F4">
              <w:rPr>
                <w:rFonts w:ascii="Times New Roman" w:eastAsia="Times New Roman" w:hAnsi="Times New Roman" w:cs="Times New Roman"/>
                <w:color w:val="000000"/>
                <w:sz w:val="18"/>
                <w:szCs w:val="18"/>
              </w:rPr>
              <w:t>0.003</w:t>
            </w:r>
          </w:p>
        </w:tc>
        <w:tc>
          <w:tcPr>
            <w:tcW w:w="1134" w:type="dxa"/>
            <w:tcMar>
              <w:top w:w="0" w:type="dxa"/>
              <w:left w:w="40" w:type="dxa"/>
              <w:bottom w:w="0" w:type="dxa"/>
              <w:right w:w="40" w:type="dxa"/>
            </w:tcMar>
            <w:vAlign w:val="bottom"/>
          </w:tcPr>
          <w:p w14:paraId="673FF49E" w14:textId="77777777" w:rsidR="00106ABD" w:rsidRPr="00F209F4" w:rsidRDefault="00BC7F22" w:rsidP="008E7A26">
            <w:pPr>
              <w:widowControl w:val="0"/>
              <w:spacing w:after="0" w:line="240" w:lineRule="auto"/>
              <w:jc w:val="both"/>
              <w:rPr>
                <w:rFonts w:ascii="Times New Roman" w:eastAsia="Times New Roman" w:hAnsi="Times New Roman" w:cs="Times New Roman"/>
                <w:color w:val="000000"/>
                <w:sz w:val="18"/>
                <w:szCs w:val="18"/>
              </w:rPr>
            </w:pPr>
            <w:r w:rsidRPr="00F209F4">
              <w:rPr>
                <w:rFonts w:ascii="Times New Roman" w:eastAsia="Times New Roman" w:hAnsi="Times New Roman" w:cs="Times New Roman"/>
                <w:color w:val="000000"/>
                <w:sz w:val="18"/>
                <w:szCs w:val="18"/>
              </w:rPr>
              <w:t>[0.25, 1.11]</w:t>
            </w:r>
          </w:p>
        </w:tc>
        <w:tc>
          <w:tcPr>
            <w:tcW w:w="709" w:type="dxa"/>
            <w:tcMar>
              <w:top w:w="0" w:type="dxa"/>
              <w:left w:w="40" w:type="dxa"/>
              <w:bottom w:w="0" w:type="dxa"/>
              <w:right w:w="40" w:type="dxa"/>
            </w:tcMar>
            <w:vAlign w:val="bottom"/>
          </w:tcPr>
          <w:p w14:paraId="1B98350E" w14:textId="77777777" w:rsidR="00106ABD" w:rsidRPr="00F209F4" w:rsidRDefault="00BC7F22" w:rsidP="008E7A26">
            <w:pPr>
              <w:widowControl w:val="0"/>
              <w:spacing w:after="0" w:line="240" w:lineRule="auto"/>
              <w:jc w:val="both"/>
              <w:rPr>
                <w:rFonts w:ascii="Times New Roman" w:eastAsia="Times New Roman" w:hAnsi="Times New Roman" w:cs="Times New Roman"/>
                <w:color w:val="000000"/>
                <w:sz w:val="18"/>
                <w:szCs w:val="18"/>
              </w:rPr>
            </w:pPr>
            <w:r w:rsidRPr="00F209F4">
              <w:rPr>
                <w:rFonts w:ascii="Times New Roman" w:eastAsia="Times New Roman" w:hAnsi="Times New Roman" w:cs="Times New Roman"/>
                <w:color w:val="000000"/>
                <w:sz w:val="18"/>
                <w:szCs w:val="18"/>
              </w:rPr>
              <w:t>0.65</w:t>
            </w:r>
          </w:p>
        </w:tc>
      </w:tr>
      <w:tr w:rsidR="00106ABD" w:rsidRPr="00F209F4" w14:paraId="1690A5B6" w14:textId="77777777" w:rsidTr="008E7A26">
        <w:trPr>
          <w:trHeight w:val="315"/>
          <w:jc w:val="center"/>
        </w:trPr>
        <w:tc>
          <w:tcPr>
            <w:tcW w:w="1125" w:type="dxa"/>
            <w:tcMar>
              <w:top w:w="0" w:type="dxa"/>
              <w:left w:w="40" w:type="dxa"/>
              <w:bottom w:w="0" w:type="dxa"/>
              <w:right w:w="40" w:type="dxa"/>
            </w:tcMar>
            <w:vAlign w:val="bottom"/>
          </w:tcPr>
          <w:p w14:paraId="39C5B872" w14:textId="77777777" w:rsidR="00106ABD" w:rsidRPr="00F209F4" w:rsidRDefault="00BC7F22" w:rsidP="008E7A26">
            <w:pPr>
              <w:widowControl w:val="0"/>
              <w:spacing w:after="0" w:line="240" w:lineRule="auto"/>
              <w:jc w:val="both"/>
              <w:rPr>
                <w:rFonts w:ascii="Times New Roman" w:eastAsia="Times New Roman" w:hAnsi="Times New Roman" w:cs="Times New Roman"/>
                <w:color w:val="000000"/>
                <w:sz w:val="18"/>
                <w:szCs w:val="18"/>
              </w:rPr>
            </w:pPr>
            <w:r w:rsidRPr="00F209F4">
              <w:rPr>
                <w:rFonts w:ascii="Times New Roman" w:eastAsia="Times New Roman" w:hAnsi="Times New Roman" w:cs="Times New Roman"/>
                <w:color w:val="000000"/>
                <w:sz w:val="18"/>
                <w:szCs w:val="18"/>
              </w:rPr>
              <w:t>Language Use</w:t>
            </w:r>
          </w:p>
        </w:tc>
        <w:tc>
          <w:tcPr>
            <w:tcW w:w="427" w:type="dxa"/>
            <w:tcMar>
              <w:top w:w="0" w:type="dxa"/>
              <w:left w:w="40" w:type="dxa"/>
              <w:bottom w:w="0" w:type="dxa"/>
              <w:right w:w="40" w:type="dxa"/>
            </w:tcMar>
            <w:vAlign w:val="bottom"/>
          </w:tcPr>
          <w:p w14:paraId="7141C65A" w14:textId="77777777" w:rsidR="00106ABD" w:rsidRPr="00F209F4" w:rsidRDefault="00BC7F22" w:rsidP="008E7A26">
            <w:pPr>
              <w:widowControl w:val="0"/>
              <w:spacing w:after="0" w:line="240" w:lineRule="auto"/>
              <w:jc w:val="both"/>
              <w:rPr>
                <w:rFonts w:ascii="Times New Roman" w:eastAsia="Times New Roman" w:hAnsi="Times New Roman" w:cs="Times New Roman"/>
                <w:color w:val="000000"/>
                <w:sz w:val="18"/>
                <w:szCs w:val="18"/>
              </w:rPr>
            </w:pPr>
            <w:r w:rsidRPr="00F209F4">
              <w:rPr>
                <w:rFonts w:ascii="Times New Roman" w:eastAsia="Times New Roman" w:hAnsi="Times New Roman" w:cs="Times New Roman"/>
                <w:color w:val="000000"/>
                <w:sz w:val="18"/>
                <w:szCs w:val="18"/>
              </w:rPr>
              <w:t>4.06</w:t>
            </w:r>
          </w:p>
        </w:tc>
        <w:tc>
          <w:tcPr>
            <w:tcW w:w="425" w:type="dxa"/>
            <w:tcMar>
              <w:top w:w="0" w:type="dxa"/>
              <w:left w:w="40" w:type="dxa"/>
              <w:bottom w:w="0" w:type="dxa"/>
              <w:right w:w="40" w:type="dxa"/>
            </w:tcMar>
            <w:vAlign w:val="bottom"/>
          </w:tcPr>
          <w:p w14:paraId="03635BD7" w14:textId="77777777" w:rsidR="00106ABD" w:rsidRPr="00F209F4" w:rsidRDefault="00BC7F22" w:rsidP="008E7A26">
            <w:pPr>
              <w:widowControl w:val="0"/>
              <w:spacing w:after="0" w:line="240" w:lineRule="auto"/>
              <w:jc w:val="both"/>
              <w:rPr>
                <w:rFonts w:ascii="Times New Roman" w:eastAsia="Times New Roman" w:hAnsi="Times New Roman" w:cs="Times New Roman"/>
                <w:color w:val="000000"/>
                <w:sz w:val="18"/>
                <w:szCs w:val="18"/>
              </w:rPr>
            </w:pPr>
            <w:r w:rsidRPr="00F209F4">
              <w:rPr>
                <w:rFonts w:ascii="Times New Roman" w:eastAsia="Times New Roman" w:hAnsi="Times New Roman" w:cs="Times New Roman"/>
                <w:color w:val="000000"/>
                <w:sz w:val="18"/>
                <w:szCs w:val="18"/>
              </w:rPr>
              <w:t>24</w:t>
            </w:r>
          </w:p>
        </w:tc>
        <w:tc>
          <w:tcPr>
            <w:tcW w:w="567" w:type="dxa"/>
            <w:tcMar>
              <w:top w:w="0" w:type="dxa"/>
              <w:left w:w="40" w:type="dxa"/>
              <w:bottom w:w="0" w:type="dxa"/>
              <w:right w:w="40" w:type="dxa"/>
            </w:tcMar>
            <w:vAlign w:val="bottom"/>
          </w:tcPr>
          <w:p w14:paraId="15C70560" w14:textId="77777777" w:rsidR="00106ABD" w:rsidRPr="00F209F4" w:rsidRDefault="00BC7F22" w:rsidP="008E7A26">
            <w:pPr>
              <w:widowControl w:val="0"/>
              <w:spacing w:after="0" w:line="240" w:lineRule="auto"/>
              <w:jc w:val="both"/>
              <w:rPr>
                <w:rFonts w:ascii="Times New Roman" w:eastAsia="Times New Roman" w:hAnsi="Times New Roman" w:cs="Times New Roman"/>
                <w:color w:val="000000"/>
                <w:sz w:val="18"/>
                <w:szCs w:val="18"/>
              </w:rPr>
            </w:pPr>
            <w:r w:rsidRPr="00F209F4">
              <w:rPr>
                <w:rFonts w:ascii="Times New Roman" w:eastAsia="Times New Roman" w:hAnsi="Times New Roman" w:cs="Times New Roman"/>
                <w:color w:val="000000"/>
                <w:sz w:val="18"/>
                <w:szCs w:val="18"/>
              </w:rPr>
              <w:t>&lt; .001</w:t>
            </w:r>
          </w:p>
        </w:tc>
        <w:tc>
          <w:tcPr>
            <w:tcW w:w="1134" w:type="dxa"/>
            <w:tcMar>
              <w:top w:w="0" w:type="dxa"/>
              <w:left w:w="40" w:type="dxa"/>
              <w:bottom w:w="0" w:type="dxa"/>
              <w:right w:w="40" w:type="dxa"/>
            </w:tcMar>
            <w:vAlign w:val="bottom"/>
          </w:tcPr>
          <w:p w14:paraId="0F25E52E" w14:textId="77777777" w:rsidR="00106ABD" w:rsidRPr="00F209F4" w:rsidRDefault="00BC7F22" w:rsidP="008E7A26">
            <w:pPr>
              <w:widowControl w:val="0"/>
              <w:spacing w:after="0" w:line="240" w:lineRule="auto"/>
              <w:jc w:val="both"/>
              <w:rPr>
                <w:rFonts w:ascii="Times New Roman" w:eastAsia="Times New Roman" w:hAnsi="Times New Roman" w:cs="Times New Roman"/>
                <w:color w:val="000000"/>
                <w:sz w:val="18"/>
                <w:szCs w:val="18"/>
              </w:rPr>
            </w:pPr>
            <w:r w:rsidRPr="00F209F4">
              <w:rPr>
                <w:rFonts w:ascii="Times New Roman" w:eastAsia="Times New Roman" w:hAnsi="Times New Roman" w:cs="Times New Roman"/>
                <w:color w:val="000000"/>
                <w:sz w:val="18"/>
                <w:szCs w:val="18"/>
              </w:rPr>
              <w:t>[0.55, 1.69]</w:t>
            </w:r>
          </w:p>
        </w:tc>
        <w:tc>
          <w:tcPr>
            <w:tcW w:w="709" w:type="dxa"/>
            <w:tcMar>
              <w:top w:w="0" w:type="dxa"/>
              <w:left w:w="40" w:type="dxa"/>
              <w:bottom w:w="0" w:type="dxa"/>
              <w:right w:w="40" w:type="dxa"/>
            </w:tcMar>
            <w:vAlign w:val="bottom"/>
          </w:tcPr>
          <w:p w14:paraId="3BD5DD1E" w14:textId="77777777" w:rsidR="00106ABD" w:rsidRPr="00F209F4" w:rsidRDefault="00BC7F22" w:rsidP="008E7A26">
            <w:pPr>
              <w:widowControl w:val="0"/>
              <w:spacing w:after="0" w:line="240" w:lineRule="auto"/>
              <w:jc w:val="both"/>
              <w:rPr>
                <w:rFonts w:ascii="Times New Roman" w:eastAsia="Times New Roman" w:hAnsi="Times New Roman" w:cs="Times New Roman"/>
                <w:color w:val="000000"/>
                <w:sz w:val="18"/>
                <w:szCs w:val="18"/>
              </w:rPr>
            </w:pPr>
            <w:r w:rsidRPr="00F209F4">
              <w:rPr>
                <w:rFonts w:ascii="Times New Roman" w:eastAsia="Times New Roman" w:hAnsi="Times New Roman" w:cs="Times New Roman"/>
                <w:color w:val="000000"/>
                <w:sz w:val="18"/>
                <w:szCs w:val="18"/>
              </w:rPr>
              <w:t>0.81</w:t>
            </w:r>
          </w:p>
        </w:tc>
      </w:tr>
      <w:tr w:rsidR="00106ABD" w:rsidRPr="00F209F4" w14:paraId="037871B5" w14:textId="77777777" w:rsidTr="008E7A26">
        <w:trPr>
          <w:trHeight w:val="315"/>
          <w:jc w:val="center"/>
        </w:trPr>
        <w:tc>
          <w:tcPr>
            <w:tcW w:w="1125" w:type="dxa"/>
            <w:tcMar>
              <w:top w:w="0" w:type="dxa"/>
              <w:left w:w="40" w:type="dxa"/>
              <w:bottom w:w="0" w:type="dxa"/>
              <w:right w:w="40" w:type="dxa"/>
            </w:tcMar>
            <w:vAlign w:val="bottom"/>
          </w:tcPr>
          <w:p w14:paraId="4631FA7A" w14:textId="77777777" w:rsidR="00106ABD" w:rsidRPr="00F209F4" w:rsidRDefault="00BC7F22" w:rsidP="008E7A26">
            <w:pPr>
              <w:widowControl w:val="0"/>
              <w:spacing w:after="0" w:line="240" w:lineRule="auto"/>
              <w:jc w:val="both"/>
              <w:rPr>
                <w:rFonts w:ascii="Times New Roman" w:eastAsia="Times New Roman" w:hAnsi="Times New Roman" w:cs="Times New Roman"/>
                <w:color w:val="000000"/>
                <w:sz w:val="18"/>
                <w:szCs w:val="18"/>
              </w:rPr>
            </w:pPr>
            <w:r w:rsidRPr="00F209F4">
              <w:rPr>
                <w:rFonts w:ascii="Times New Roman" w:eastAsia="Times New Roman" w:hAnsi="Times New Roman" w:cs="Times New Roman"/>
                <w:color w:val="000000"/>
                <w:sz w:val="18"/>
                <w:szCs w:val="18"/>
              </w:rPr>
              <w:t>Mechanics</w:t>
            </w:r>
          </w:p>
        </w:tc>
        <w:tc>
          <w:tcPr>
            <w:tcW w:w="427" w:type="dxa"/>
            <w:tcMar>
              <w:top w:w="0" w:type="dxa"/>
              <w:left w:w="40" w:type="dxa"/>
              <w:bottom w:w="0" w:type="dxa"/>
              <w:right w:w="40" w:type="dxa"/>
            </w:tcMar>
            <w:vAlign w:val="bottom"/>
          </w:tcPr>
          <w:p w14:paraId="0662FF7A" w14:textId="77777777" w:rsidR="00106ABD" w:rsidRPr="00F209F4" w:rsidRDefault="00BC7F22" w:rsidP="008E7A26">
            <w:pPr>
              <w:widowControl w:val="0"/>
              <w:spacing w:after="0" w:line="240" w:lineRule="auto"/>
              <w:jc w:val="both"/>
              <w:rPr>
                <w:rFonts w:ascii="Times New Roman" w:eastAsia="Times New Roman" w:hAnsi="Times New Roman" w:cs="Times New Roman"/>
                <w:color w:val="000000"/>
                <w:sz w:val="18"/>
                <w:szCs w:val="18"/>
              </w:rPr>
            </w:pPr>
            <w:r w:rsidRPr="00F209F4">
              <w:rPr>
                <w:rFonts w:ascii="Times New Roman" w:eastAsia="Times New Roman" w:hAnsi="Times New Roman" w:cs="Times New Roman"/>
                <w:color w:val="000000"/>
                <w:sz w:val="18"/>
                <w:szCs w:val="18"/>
              </w:rPr>
              <w:t>2.22</w:t>
            </w:r>
          </w:p>
        </w:tc>
        <w:tc>
          <w:tcPr>
            <w:tcW w:w="425" w:type="dxa"/>
            <w:tcMar>
              <w:top w:w="0" w:type="dxa"/>
              <w:left w:w="40" w:type="dxa"/>
              <w:bottom w:w="0" w:type="dxa"/>
              <w:right w:w="40" w:type="dxa"/>
            </w:tcMar>
            <w:vAlign w:val="bottom"/>
          </w:tcPr>
          <w:p w14:paraId="1EEFA70A" w14:textId="77777777" w:rsidR="00106ABD" w:rsidRPr="00F209F4" w:rsidRDefault="00BC7F22" w:rsidP="008E7A26">
            <w:pPr>
              <w:widowControl w:val="0"/>
              <w:spacing w:after="0" w:line="240" w:lineRule="auto"/>
              <w:jc w:val="both"/>
              <w:rPr>
                <w:rFonts w:ascii="Times New Roman" w:eastAsia="Times New Roman" w:hAnsi="Times New Roman" w:cs="Times New Roman"/>
                <w:color w:val="000000"/>
                <w:sz w:val="18"/>
                <w:szCs w:val="18"/>
              </w:rPr>
            </w:pPr>
            <w:r w:rsidRPr="00F209F4">
              <w:rPr>
                <w:rFonts w:ascii="Times New Roman" w:eastAsia="Times New Roman" w:hAnsi="Times New Roman" w:cs="Times New Roman"/>
                <w:color w:val="000000"/>
                <w:sz w:val="18"/>
                <w:szCs w:val="18"/>
              </w:rPr>
              <w:t>24</w:t>
            </w:r>
          </w:p>
        </w:tc>
        <w:tc>
          <w:tcPr>
            <w:tcW w:w="567" w:type="dxa"/>
            <w:tcMar>
              <w:top w:w="0" w:type="dxa"/>
              <w:left w:w="40" w:type="dxa"/>
              <w:bottom w:w="0" w:type="dxa"/>
              <w:right w:w="40" w:type="dxa"/>
            </w:tcMar>
            <w:vAlign w:val="bottom"/>
          </w:tcPr>
          <w:p w14:paraId="6AE7FB8E" w14:textId="77777777" w:rsidR="00106ABD" w:rsidRPr="00F209F4" w:rsidRDefault="00BC7F22" w:rsidP="008E7A26">
            <w:pPr>
              <w:widowControl w:val="0"/>
              <w:spacing w:after="0" w:line="240" w:lineRule="auto"/>
              <w:jc w:val="both"/>
              <w:rPr>
                <w:rFonts w:ascii="Times New Roman" w:eastAsia="Times New Roman" w:hAnsi="Times New Roman" w:cs="Times New Roman"/>
                <w:color w:val="000000"/>
                <w:sz w:val="18"/>
                <w:szCs w:val="18"/>
              </w:rPr>
            </w:pPr>
            <w:r w:rsidRPr="00F209F4">
              <w:rPr>
                <w:rFonts w:ascii="Times New Roman" w:eastAsia="Times New Roman" w:hAnsi="Times New Roman" w:cs="Times New Roman"/>
                <w:color w:val="000000"/>
                <w:sz w:val="18"/>
                <w:szCs w:val="18"/>
              </w:rPr>
              <w:t>0.036</w:t>
            </w:r>
          </w:p>
        </w:tc>
        <w:tc>
          <w:tcPr>
            <w:tcW w:w="1134" w:type="dxa"/>
            <w:tcMar>
              <w:top w:w="0" w:type="dxa"/>
              <w:left w:w="40" w:type="dxa"/>
              <w:bottom w:w="0" w:type="dxa"/>
              <w:right w:w="40" w:type="dxa"/>
            </w:tcMar>
            <w:vAlign w:val="bottom"/>
          </w:tcPr>
          <w:p w14:paraId="60AA5704" w14:textId="77777777" w:rsidR="00106ABD" w:rsidRPr="00F209F4" w:rsidRDefault="00BC7F22" w:rsidP="008E7A26">
            <w:pPr>
              <w:widowControl w:val="0"/>
              <w:spacing w:after="0" w:line="240" w:lineRule="auto"/>
              <w:jc w:val="both"/>
              <w:rPr>
                <w:rFonts w:ascii="Times New Roman" w:eastAsia="Times New Roman" w:hAnsi="Times New Roman" w:cs="Times New Roman"/>
                <w:color w:val="000000"/>
                <w:sz w:val="18"/>
                <w:szCs w:val="18"/>
              </w:rPr>
            </w:pPr>
            <w:r w:rsidRPr="00F209F4">
              <w:rPr>
                <w:rFonts w:ascii="Times New Roman" w:eastAsia="Times New Roman" w:hAnsi="Times New Roman" w:cs="Times New Roman"/>
                <w:color w:val="000000"/>
                <w:sz w:val="18"/>
                <w:szCs w:val="18"/>
              </w:rPr>
              <w:t>[0.01, 0.35]</w:t>
            </w:r>
          </w:p>
        </w:tc>
        <w:tc>
          <w:tcPr>
            <w:tcW w:w="709" w:type="dxa"/>
            <w:tcMar>
              <w:top w:w="0" w:type="dxa"/>
              <w:left w:w="40" w:type="dxa"/>
              <w:bottom w:w="0" w:type="dxa"/>
              <w:right w:w="40" w:type="dxa"/>
            </w:tcMar>
            <w:vAlign w:val="bottom"/>
          </w:tcPr>
          <w:p w14:paraId="01D92BF8" w14:textId="77777777" w:rsidR="00106ABD" w:rsidRPr="00F209F4" w:rsidRDefault="00BC7F22" w:rsidP="008E7A26">
            <w:pPr>
              <w:widowControl w:val="0"/>
              <w:spacing w:after="0" w:line="240" w:lineRule="auto"/>
              <w:jc w:val="both"/>
              <w:rPr>
                <w:rFonts w:ascii="Times New Roman" w:eastAsia="Times New Roman" w:hAnsi="Times New Roman" w:cs="Times New Roman"/>
                <w:color w:val="000000"/>
                <w:sz w:val="18"/>
                <w:szCs w:val="18"/>
              </w:rPr>
            </w:pPr>
            <w:r w:rsidRPr="00F209F4">
              <w:rPr>
                <w:rFonts w:ascii="Times New Roman" w:eastAsia="Times New Roman" w:hAnsi="Times New Roman" w:cs="Times New Roman"/>
                <w:color w:val="000000"/>
                <w:sz w:val="18"/>
                <w:szCs w:val="18"/>
              </w:rPr>
              <w:t>0.44</w:t>
            </w:r>
          </w:p>
        </w:tc>
      </w:tr>
      <w:tr w:rsidR="00106ABD" w:rsidRPr="00F209F4" w14:paraId="7F7BA4AE" w14:textId="77777777" w:rsidTr="008E7A26">
        <w:trPr>
          <w:trHeight w:val="315"/>
          <w:jc w:val="center"/>
        </w:trPr>
        <w:tc>
          <w:tcPr>
            <w:tcW w:w="1125" w:type="dxa"/>
            <w:tcMar>
              <w:top w:w="0" w:type="dxa"/>
              <w:left w:w="40" w:type="dxa"/>
              <w:bottom w:w="0" w:type="dxa"/>
              <w:right w:w="40" w:type="dxa"/>
            </w:tcMar>
            <w:vAlign w:val="bottom"/>
          </w:tcPr>
          <w:p w14:paraId="3EAEF177" w14:textId="77777777" w:rsidR="00106ABD" w:rsidRPr="00F209F4" w:rsidRDefault="00BC7F22" w:rsidP="008E7A26">
            <w:pPr>
              <w:widowControl w:val="0"/>
              <w:spacing w:after="0" w:line="240" w:lineRule="auto"/>
              <w:jc w:val="both"/>
              <w:rPr>
                <w:rFonts w:ascii="Times New Roman" w:eastAsia="Times New Roman" w:hAnsi="Times New Roman" w:cs="Times New Roman"/>
                <w:color w:val="000000"/>
                <w:sz w:val="18"/>
                <w:szCs w:val="18"/>
              </w:rPr>
            </w:pPr>
            <w:r w:rsidRPr="00F209F4">
              <w:rPr>
                <w:rFonts w:ascii="Times New Roman" w:eastAsia="Times New Roman" w:hAnsi="Times New Roman" w:cs="Times New Roman"/>
                <w:color w:val="000000"/>
                <w:sz w:val="18"/>
                <w:szCs w:val="18"/>
              </w:rPr>
              <w:t>Overall Score</w:t>
            </w:r>
          </w:p>
        </w:tc>
        <w:tc>
          <w:tcPr>
            <w:tcW w:w="427" w:type="dxa"/>
            <w:tcMar>
              <w:top w:w="0" w:type="dxa"/>
              <w:left w:w="40" w:type="dxa"/>
              <w:bottom w:w="0" w:type="dxa"/>
              <w:right w:w="40" w:type="dxa"/>
            </w:tcMar>
            <w:vAlign w:val="bottom"/>
          </w:tcPr>
          <w:p w14:paraId="5872425A" w14:textId="77777777" w:rsidR="00106ABD" w:rsidRPr="00F209F4" w:rsidRDefault="00BC7F22" w:rsidP="008E7A26">
            <w:pPr>
              <w:widowControl w:val="0"/>
              <w:spacing w:after="0" w:line="240" w:lineRule="auto"/>
              <w:jc w:val="both"/>
              <w:rPr>
                <w:rFonts w:ascii="Times New Roman" w:eastAsia="Times New Roman" w:hAnsi="Times New Roman" w:cs="Times New Roman"/>
                <w:color w:val="000000"/>
                <w:sz w:val="18"/>
                <w:szCs w:val="18"/>
              </w:rPr>
            </w:pPr>
            <w:r w:rsidRPr="00F209F4">
              <w:rPr>
                <w:rFonts w:ascii="Times New Roman" w:eastAsia="Times New Roman" w:hAnsi="Times New Roman" w:cs="Times New Roman"/>
                <w:color w:val="000000"/>
                <w:sz w:val="18"/>
                <w:szCs w:val="18"/>
              </w:rPr>
              <w:t>3.93</w:t>
            </w:r>
          </w:p>
        </w:tc>
        <w:tc>
          <w:tcPr>
            <w:tcW w:w="425" w:type="dxa"/>
            <w:tcMar>
              <w:top w:w="0" w:type="dxa"/>
              <w:left w:w="40" w:type="dxa"/>
              <w:bottom w:w="0" w:type="dxa"/>
              <w:right w:w="40" w:type="dxa"/>
            </w:tcMar>
            <w:vAlign w:val="bottom"/>
          </w:tcPr>
          <w:p w14:paraId="32686956" w14:textId="77777777" w:rsidR="00106ABD" w:rsidRPr="00F209F4" w:rsidRDefault="00BC7F22" w:rsidP="008E7A26">
            <w:pPr>
              <w:widowControl w:val="0"/>
              <w:spacing w:after="0" w:line="240" w:lineRule="auto"/>
              <w:jc w:val="both"/>
              <w:rPr>
                <w:rFonts w:ascii="Times New Roman" w:eastAsia="Times New Roman" w:hAnsi="Times New Roman" w:cs="Times New Roman"/>
                <w:color w:val="000000"/>
                <w:sz w:val="18"/>
                <w:szCs w:val="18"/>
              </w:rPr>
            </w:pPr>
            <w:r w:rsidRPr="00F209F4">
              <w:rPr>
                <w:rFonts w:ascii="Times New Roman" w:eastAsia="Times New Roman" w:hAnsi="Times New Roman" w:cs="Times New Roman"/>
                <w:color w:val="000000"/>
                <w:sz w:val="18"/>
                <w:szCs w:val="18"/>
              </w:rPr>
              <w:t>24</w:t>
            </w:r>
          </w:p>
        </w:tc>
        <w:tc>
          <w:tcPr>
            <w:tcW w:w="567" w:type="dxa"/>
            <w:tcMar>
              <w:top w:w="0" w:type="dxa"/>
              <w:left w:w="40" w:type="dxa"/>
              <w:bottom w:w="0" w:type="dxa"/>
              <w:right w:w="40" w:type="dxa"/>
            </w:tcMar>
            <w:vAlign w:val="bottom"/>
          </w:tcPr>
          <w:p w14:paraId="6A9DDEA2" w14:textId="77777777" w:rsidR="00106ABD" w:rsidRPr="00F209F4" w:rsidRDefault="00BC7F22" w:rsidP="008E7A26">
            <w:pPr>
              <w:widowControl w:val="0"/>
              <w:spacing w:after="0" w:line="240" w:lineRule="auto"/>
              <w:jc w:val="both"/>
              <w:rPr>
                <w:rFonts w:ascii="Times New Roman" w:eastAsia="Times New Roman" w:hAnsi="Times New Roman" w:cs="Times New Roman"/>
                <w:color w:val="000000"/>
                <w:sz w:val="18"/>
                <w:szCs w:val="18"/>
              </w:rPr>
            </w:pPr>
            <w:r w:rsidRPr="00F209F4">
              <w:rPr>
                <w:rFonts w:ascii="Times New Roman" w:eastAsia="Times New Roman" w:hAnsi="Times New Roman" w:cs="Times New Roman"/>
                <w:color w:val="000000"/>
                <w:sz w:val="18"/>
                <w:szCs w:val="18"/>
              </w:rPr>
              <w:t>&lt; .001</w:t>
            </w:r>
          </w:p>
        </w:tc>
        <w:tc>
          <w:tcPr>
            <w:tcW w:w="1134" w:type="dxa"/>
            <w:tcMar>
              <w:top w:w="0" w:type="dxa"/>
              <w:left w:w="40" w:type="dxa"/>
              <w:bottom w:w="0" w:type="dxa"/>
              <w:right w:w="40" w:type="dxa"/>
            </w:tcMar>
            <w:vAlign w:val="bottom"/>
          </w:tcPr>
          <w:p w14:paraId="4572D740" w14:textId="77777777" w:rsidR="00106ABD" w:rsidRPr="00F209F4" w:rsidRDefault="00BC7F22" w:rsidP="008E7A26">
            <w:pPr>
              <w:widowControl w:val="0"/>
              <w:spacing w:after="0" w:line="240" w:lineRule="auto"/>
              <w:jc w:val="both"/>
              <w:rPr>
                <w:rFonts w:ascii="Times New Roman" w:eastAsia="Times New Roman" w:hAnsi="Times New Roman" w:cs="Times New Roman"/>
                <w:color w:val="000000"/>
                <w:sz w:val="18"/>
                <w:szCs w:val="18"/>
              </w:rPr>
            </w:pPr>
            <w:r w:rsidRPr="00F209F4">
              <w:rPr>
                <w:rFonts w:ascii="Times New Roman" w:eastAsia="Times New Roman" w:hAnsi="Times New Roman" w:cs="Times New Roman"/>
                <w:color w:val="000000"/>
                <w:sz w:val="18"/>
                <w:szCs w:val="18"/>
              </w:rPr>
              <w:t>[2.56, 8.20]</w:t>
            </w:r>
          </w:p>
        </w:tc>
        <w:tc>
          <w:tcPr>
            <w:tcW w:w="709" w:type="dxa"/>
            <w:tcMar>
              <w:top w:w="0" w:type="dxa"/>
              <w:left w:w="40" w:type="dxa"/>
              <w:bottom w:w="0" w:type="dxa"/>
              <w:right w:w="40" w:type="dxa"/>
            </w:tcMar>
            <w:vAlign w:val="bottom"/>
          </w:tcPr>
          <w:p w14:paraId="61B88964" w14:textId="77777777" w:rsidR="00106ABD" w:rsidRPr="00F209F4" w:rsidRDefault="00BC7F22" w:rsidP="008E7A26">
            <w:pPr>
              <w:widowControl w:val="0"/>
              <w:spacing w:after="0" w:line="240" w:lineRule="auto"/>
              <w:jc w:val="both"/>
              <w:rPr>
                <w:rFonts w:ascii="Times New Roman" w:eastAsia="Times New Roman" w:hAnsi="Times New Roman" w:cs="Times New Roman"/>
                <w:color w:val="000000"/>
                <w:sz w:val="18"/>
                <w:szCs w:val="18"/>
              </w:rPr>
            </w:pPr>
            <w:r w:rsidRPr="00F209F4">
              <w:rPr>
                <w:rFonts w:ascii="Times New Roman" w:eastAsia="Times New Roman" w:hAnsi="Times New Roman" w:cs="Times New Roman"/>
                <w:color w:val="000000"/>
                <w:sz w:val="18"/>
                <w:szCs w:val="18"/>
              </w:rPr>
              <w:t>0.79</w:t>
            </w:r>
          </w:p>
        </w:tc>
      </w:tr>
    </w:tbl>
    <w:p w14:paraId="4569A1DE" w14:textId="77777777" w:rsidR="00106ABD" w:rsidRPr="00F209F4" w:rsidRDefault="00BC7F22" w:rsidP="00504887">
      <w:pPr>
        <w:spacing w:before="240" w:line="240" w:lineRule="auto"/>
        <w:jc w:val="both"/>
        <w:rPr>
          <w:rFonts w:ascii="Times New Roman" w:eastAsia="Times New Roman" w:hAnsi="Times New Roman" w:cs="Times New Roman"/>
          <w:color w:val="000000"/>
        </w:rPr>
      </w:pPr>
      <w:r w:rsidRPr="00F209F4">
        <w:rPr>
          <w:rFonts w:ascii="Times New Roman" w:eastAsia="Times New Roman" w:hAnsi="Times New Roman" w:cs="Times New Roman"/>
          <w:color w:val="000000"/>
        </w:rPr>
        <w:t xml:space="preserve">Tables 4 and 5 show that ChatGPT has a positive impact on the quality of students’ argumentative essays, as they achieve higher scores across all five writing dimensions and the overall writing score after using ChatGPT. The overall essay score shows a very significant improvement in students’ scores after using ChatGPT, increasing from M = 80.50 (SD = 6.63) before ChatGPT assistance to M = 85.88 (SD = 3.00) after. This finding represents the statistically significant mean improvement of 5.38 points, </w:t>
      </w:r>
      <w:r w:rsidRPr="00F209F4">
        <w:rPr>
          <w:rFonts w:ascii="Times New Roman" w:eastAsia="Times New Roman" w:hAnsi="Times New Roman" w:cs="Times New Roman"/>
          <w:i/>
          <w:iCs/>
          <w:color w:val="000000"/>
        </w:rPr>
        <w:t>t</w:t>
      </w:r>
      <w:r w:rsidRPr="00F209F4">
        <w:rPr>
          <w:rFonts w:ascii="Times New Roman" w:eastAsia="Times New Roman" w:hAnsi="Times New Roman" w:cs="Times New Roman"/>
          <w:color w:val="000000"/>
        </w:rPr>
        <w:t xml:space="preserve">(24) = 3.93, </w:t>
      </w:r>
      <w:r w:rsidRPr="00F209F4">
        <w:rPr>
          <w:rFonts w:ascii="Times New Roman" w:eastAsia="Times New Roman" w:hAnsi="Times New Roman" w:cs="Times New Roman"/>
          <w:i/>
          <w:iCs/>
          <w:color w:val="000000"/>
        </w:rPr>
        <w:t>p</w:t>
      </w:r>
      <w:r w:rsidRPr="00F209F4">
        <w:rPr>
          <w:rFonts w:ascii="Times New Roman" w:eastAsia="Times New Roman" w:hAnsi="Times New Roman" w:cs="Times New Roman"/>
          <w:color w:val="000000"/>
        </w:rPr>
        <w:t xml:space="preserve"> &lt; .001. Among the writing dimensions, three show significant increases, with content leading the way with an average increase of 2.38 points, followed by organization (1.16 points) and language use (1.12 points). In contrast, vocabulary (0.68 points) and mechanics (0.18 points) show comparatively smaller improvements</w:t>
      </w:r>
      <w:r w:rsidR="00504887" w:rsidRPr="00F209F4">
        <w:rPr>
          <w:rFonts w:ascii="Times New Roman" w:eastAsia="Times New Roman" w:hAnsi="Times New Roman" w:cs="Times New Roman"/>
          <w:color w:val="000000"/>
        </w:rPr>
        <w:t xml:space="preserve">, </w:t>
      </w:r>
      <w:r w:rsidRPr="00F209F4">
        <w:rPr>
          <w:rFonts w:ascii="Times New Roman" w:eastAsia="Times New Roman" w:hAnsi="Times New Roman" w:cs="Times New Roman"/>
          <w:color w:val="000000"/>
        </w:rPr>
        <w:t>despite the difference being statistically significant (</w:t>
      </w:r>
      <w:r w:rsidRPr="00F209F4">
        <w:rPr>
          <w:rFonts w:ascii="Times New Roman" w:eastAsia="Times New Roman" w:hAnsi="Times New Roman" w:cs="Times New Roman"/>
          <w:i/>
          <w:iCs/>
          <w:color w:val="000000"/>
        </w:rPr>
        <w:t>p</w:t>
      </w:r>
      <w:r w:rsidRPr="00F209F4">
        <w:rPr>
          <w:rFonts w:ascii="Times New Roman" w:eastAsia="Times New Roman" w:hAnsi="Times New Roman" w:cs="Times New Roman"/>
          <w:color w:val="000000"/>
        </w:rPr>
        <w:t xml:space="preserve"> = .036).</w:t>
      </w:r>
    </w:p>
    <w:p w14:paraId="0073A8D4" w14:textId="77777777" w:rsidR="00106ABD" w:rsidRPr="00F209F4" w:rsidRDefault="00BC7F22" w:rsidP="00504887">
      <w:pPr>
        <w:spacing w:before="240" w:line="240" w:lineRule="auto"/>
        <w:jc w:val="both"/>
        <w:rPr>
          <w:rFonts w:ascii="Times New Roman" w:eastAsia="Times New Roman" w:hAnsi="Times New Roman" w:cs="Times New Roman"/>
          <w:b/>
          <w:bCs/>
          <w:color w:val="000000"/>
        </w:rPr>
      </w:pPr>
      <w:r w:rsidRPr="00F209F4">
        <w:rPr>
          <w:rFonts w:ascii="Times New Roman" w:eastAsia="Times New Roman" w:hAnsi="Times New Roman" w:cs="Times New Roman"/>
          <w:color w:val="000000"/>
        </w:rPr>
        <w:t>Overall, the paired-samples analyses yielded moderate to large effects of ChatGPT assistance across the writing dimensions, with the largest effect observed for language use (d_z = 0.81). Overall score (d_z = 0.79) and content (d_z = 0.74) also show significant effects despite less than the effect on language use, but higher than organization (d_z = 0.66) and vocabulary (d_z = 0.65), which show moderate effects. The smallest effect was observed on mechanics (d_z = 0.44). Overall, the findings recommend that adopting ChatGPT can have a positive impact on students’ argumentative writing across all dimensions, with greater impact on content and organization and less on vocabulary and mechanics.</w:t>
      </w:r>
    </w:p>
    <w:p w14:paraId="7020850F" w14:textId="77777777" w:rsidR="00106ABD" w:rsidRPr="00F209F4" w:rsidRDefault="00BC7F22" w:rsidP="00504887">
      <w:pPr>
        <w:spacing w:before="240" w:line="240" w:lineRule="auto"/>
        <w:jc w:val="both"/>
        <w:rPr>
          <w:rFonts w:ascii="Times New Roman" w:eastAsia="Times New Roman" w:hAnsi="Times New Roman" w:cs="Times New Roman"/>
          <w:b/>
          <w:bCs/>
          <w:color w:val="000000"/>
        </w:rPr>
      </w:pPr>
      <w:r w:rsidRPr="00F209F4">
        <w:rPr>
          <w:rFonts w:ascii="Times New Roman" w:eastAsia="Times New Roman" w:hAnsi="Times New Roman" w:cs="Times New Roman"/>
          <w:color w:val="000000"/>
        </w:rPr>
        <w:t xml:space="preserve">To further understand the extent to which students of different proficiency levels benefit </w:t>
      </w:r>
      <w:r w:rsidRPr="00F209F4">
        <w:rPr>
          <w:rFonts w:ascii="Times New Roman" w:eastAsia="Times New Roman" w:hAnsi="Times New Roman" w:cs="Times New Roman"/>
          <w:color w:val="000000"/>
        </w:rPr>
        <w:t>from the ChatGPT assistance, this study used Pearson product–moment correlation analysis. The analysis was conducted on students' initial writing scores (scores obtained without ChatGPT) and their improvement scores (the difference between WithChatGPT and Without ChatGPT), as shown in Table 6.</w:t>
      </w:r>
    </w:p>
    <w:p w14:paraId="2A9D8B8F" w14:textId="77777777" w:rsidR="00106ABD" w:rsidRPr="00F209F4" w:rsidRDefault="00BC7F22" w:rsidP="00504887">
      <w:pPr>
        <w:spacing w:before="240" w:line="240" w:lineRule="auto"/>
        <w:jc w:val="both"/>
        <w:rPr>
          <w:rFonts w:ascii="Times New Roman" w:eastAsia="Times New Roman" w:hAnsi="Times New Roman" w:cs="Times New Roman"/>
          <w:color w:val="000000"/>
          <w:sz w:val="20"/>
          <w:szCs w:val="20"/>
        </w:rPr>
      </w:pPr>
      <w:r w:rsidRPr="00F209F4">
        <w:rPr>
          <w:rFonts w:ascii="Times New Roman" w:eastAsia="Times New Roman" w:hAnsi="Times New Roman" w:cs="Times New Roman"/>
          <w:color w:val="000000"/>
          <w:sz w:val="20"/>
          <w:szCs w:val="20"/>
        </w:rPr>
        <w:t>Table 6. Pearson correlations between students' initial writing scores and improvement following ChatGPT assistance (N = 25)</w:t>
      </w:r>
      <w:r w:rsidR="00504887" w:rsidRPr="00F209F4">
        <w:rPr>
          <w:rFonts w:ascii="Times New Roman" w:eastAsia="Times New Roman" w:hAnsi="Times New Roman" w:cs="Times New Roman"/>
          <w:color w:val="000000"/>
          <w:sz w:val="20"/>
          <w:szCs w:val="20"/>
        </w:rPr>
        <w:t xml:space="preserve">. </w:t>
      </w:r>
    </w:p>
    <w:tbl>
      <w:tblPr>
        <w:tblW w:w="4215" w:type="dxa"/>
        <w:jc w:val="center"/>
        <w:tblBorders>
          <w:top w:val="nil"/>
          <w:left w:val="nil"/>
          <w:bottom w:val="nil"/>
          <w:right w:val="nil"/>
          <w:insideH w:val="nil"/>
          <w:insideV w:val="nil"/>
        </w:tblBorders>
        <w:tblLayout w:type="fixed"/>
        <w:tblCellMar>
          <w:left w:w="115" w:type="dxa"/>
          <w:right w:w="115" w:type="dxa"/>
        </w:tblCellMar>
        <w:tblLook w:val="0600" w:firstRow="0" w:lastRow="0" w:firstColumn="0" w:lastColumn="0" w:noHBand="1" w:noVBand="1"/>
      </w:tblPr>
      <w:tblGrid>
        <w:gridCol w:w="1845"/>
        <w:gridCol w:w="1185"/>
        <w:gridCol w:w="1185"/>
      </w:tblGrid>
      <w:tr w:rsidR="00106ABD" w:rsidRPr="00F209F4" w14:paraId="1D05F261" w14:textId="77777777" w:rsidTr="008E7A26">
        <w:trPr>
          <w:trHeight w:val="104"/>
          <w:jc w:val="center"/>
        </w:trPr>
        <w:tc>
          <w:tcPr>
            <w:tcW w:w="1845" w:type="dxa"/>
            <w:tcBorders>
              <w:top w:val="single" w:sz="4" w:space="0" w:color="000000"/>
              <w:left w:val="nil"/>
              <w:bottom w:val="single" w:sz="4" w:space="0" w:color="000000"/>
              <w:right w:val="nil"/>
            </w:tcBorders>
            <w:tcMar>
              <w:top w:w="100" w:type="dxa"/>
              <w:left w:w="100" w:type="dxa"/>
              <w:bottom w:w="100" w:type="dxa"/>
              <w:right w:w="100" w:type="dxa"/>
            </w:tcMar>
          </w:tcPr>
          <w:p w14:paraId="78FFBCBF" w14:textId="77777777" w:rsidR="00106ABD" w:rsidRPr="00F209F4" w:rsidRDefault="00BC7F22" w:rsidP="008E7A26">
            <w:pPr>
              <w:spacing w:after="0" w:line="240" w:lineRule="auto"/>
              <w:jc w:val="center"/>
              <w:rPr>
                <w:rFonts w:ascii="Times New Roman" w:eastAsia="Times New Roman" w:hAnsi="Times New Roman" w:cs="Times New Roman"/>
                <w:b/>
                <w:bCs/>
                <w:color w:val="000000"/>
                <w:sz w:val="18"/>
                <w:szCs w:val="18"/>
              </w:rPr>
            </w:pPr>
            <w:r w:rsidRPr="00F209F4">
              <w:rPr>
                <w:rFonts w:ascii="Times New Roman" w:eastAsia="Times New Roman" w:hAnsi="Times New Roman" w:cs="Times New Roman"/>
                <w:b/>
                <w:bCs/>
                <w:color w:val="000000"/>
                <w:sz w:val="18"/>
                <w:szCs w:val="18"/>
              </w:rPr>
              <w:t>Writing Dimension</w:t>
            </w:r>
          </w:p>
        </w:tc>
        <w:tc>
          <w:tcPr>
            <w:tcW w:w="1185" w:type="dxa"/>
            <w:tcBorders>
              <w:top w:val="single" w:sz="4" w:space="0" w:color="000000"/>
              <w:left w:val="nil"/>
              <w:bottom w:val="single" w:sz="4" w:space="0" w:color="000000"/>
              <w:right w:val="nil"/>
            </w:tcBorders>
            <w:tcMar>
              <w:top w:w="100" w:type="dxa"/>
              <w:left w:w="100" w:type="dxa"/>
              <w:bottom w:w="100" w:type="dxa"/>
              <w:right w:w="100" w:type="dxa"/>
            </w:tcMar>
          </w:tcPr>
          <w:p w14:paraId="05F8D663" w14:textId="77777777" w:rsidR="00106ABD" w:rsidRPr="00F209F4" w:rsidRDefault="00BC7F22" w:rsidP="008E7A26">
            <w:pPr>
              <w:spacing w:after="0" w:line="240" w:lineRule="auto"/>
              <w:jc w:val="center"/>
              <w:rPr>
                <w:rFonts w:ascii="Times New Roman" w:eastAsia="Times New Roman" w:hAnsi="Times New Roman" w:cs="Times New Roman"/>
                <w:b/>
                <w:bCs/>
                <w:color w:val="000000"/>
                <w:sz w:val="18"/>
                <w:szCs w:val="18"/>
              </w:rPr>
            </w:pPr>
            <w:r w:rsidRPr="00F209F4">
              <w:rPr>
                <w:rFonts w:ascii="Times New Roman" w:eastAsia="Times New Roman" w:hAnsi="Times New Roman" w:cs="Times New Roman"/>
                <w:b/>
                <w:bCs/>
                <w:color w:val="000000"/>
                <w:sz w:val="18"/>
                <w:szCs w:val="18"/>
              </w:rPr>
              <w:t>Pearson's r</w:t>
            </w:r>
          </w:p>
        </w:tc>
        <w:tc>
          <w:tcPr>
            <w:tcW w:w="1185" w:type="dxa"/>
            <w:tcBorders>
              <w:top w:val="single" w:sz="4" w:space="0" w:color="000000"/>
              <w:left w:val="nil"/>
              <w:bottom w:val="single" w:sz="4" w:space="0" w:color="000000"/>
              <w:right w:val="nil"/>
            </w:tcBorders>
            <w:tcMar>
              <w:top w:w="100" w:type="dxa"/>
              <w:left w:w="100" w:type="dxa"/>
              <w:bottom w:w="100" w:type="dxa"/>
              <w:right w:w="100" w:type="dxa"/>
            </w:tcMar>
          </w:tcPr>
          <w:p w14:paraId="36455621" w14:textId="77777777" w:rsidR="00106ABD" w:rsidRPr="00F209F4" w:rsidRDefault="00BC7F22" w:rsidP="008E7A26">
            <w:pPr>
              <w:spacing w:after="0" w:line="240" w:lineRule="auto"/>
              <w:jc w:val="center"/>
              <w:rPr>
                <w:rFonts w:ascii="Times New Roman" w:eastAsia="Times New Roman" w:hAnsi="Times New Roman" w:cs="Times New Roman"/>
                <w:b/>
                <w:bCs/>
                <w:color w:val="000000"/>
                <w:sz w:val="18"/>
                <w:szCs w:val="18"/>
              </w:rPr>
            </w:pPr>
            <w:r w:rsidRPr="00F209F4">
              <w:rPr>
                <w:rFonts w:ascii="Times New Roman" w:eastAsia="Times New Roman" w:hAnsi="Times New Roman" w:cs="Times New Roman"/>
                <w:b/>
                <w:bCs/>
                <w:color w:val="000000"/>
                <w:sz w:val="18"/>
                <w:szCs w:val="18"/>
              </w:rPr>
              <w:t>p</w:t>
            </w:r>
          </w:p>
        </w:tc>
      </w:tr>
      <w:tr w:rsidR="00106ABD" w:rsidRPr="00F209F4" w14:paraId="2A0F4E48" w14:textId="77777777" w:rsidTr="008E7A26">
        <w:trPr>
          <w:trHeight w:val="167"/>
          <w:jc w:val="center"/>
        </w:trPr>
        <w:tc>
          <w:tcPr>
            <w:tcW w:w="1845" w:type="dxa"/>
            <w:tcBorders>
              <w:top w:val="single" w:sz="4" w:space="0" w:color="000000"/>
              <w:left w:val="nil"/>
              <w:bottom w:val="nil"/>
              <w:right w:val="nil"/>
            </w:tcBorders>
            <w:tcMar>
              <w:top w:w="100" w:type="dxa"/>
              <w:left w:w="100" w:type="dxa"/>
              <w:bottom w:w="100" w:type="dxa"/>
              <w:right w:w="100" w:type="dxa"/>
            </w:tcMar>
          </w:tcPr>
          <w:p w14:paraId="0830242C" w14:textId="77777777" w:rsidR="00106ABD" w:rsidRPr="00F209F4" w:rsidRDefault="00BC7F22" w:rsidP="008E7A26">
            <w:pPr>
              <w:spacing w:after="0" w:line="240" w:lineRule="auto"/>
              <w:jc w:val="both"/>
              <w:rPr>
                <w:rFonts w:ascii="Times New Roman" w:eastAsia="Times New Roman" w:hAnsi="Times New Roman" w:cs="Times New Roman"/>
                <w:color w:val="000000"/>
                <w:sz w:val="18"/>
                <w:szCs w:val="18"/>
              </w:rPr>
            </w:pPr>
            <w:r w:rsidRPr="00F209F4">
              <w:rPr>
                <w:rFonts w:ascii="Times New Roman" w:eastAsia="Times New Roman" w:hAnsi="Times New Roman" w:cs="Times New Roman"/>
                <w:color w:val="000000"/>
                <w:sz w:val="18"/>
                <w:szCs w:val="18"/>
              </w:rPr>
              <w:t>Content</w:t>
            </w:r>
          </w:p>
        </w:tc>
        <w:tc>
          <w:tcPr>
            <w:tcW w:w="1185" w:type="dxa"/>
            <w:tcBorders>
              <w:top w:val="single" w:sz="4" w:space="0" w:color="000000"/>
              <w:left w:val="nil"/>
              <w:bottom w:val="nil"/>
              <w:right w:val="nil"/>
            </w:tcBorders>
            <w:tcMar>
              <w:top w:w="100" w:type="dxa"/>
              <w:left w:w="100" w:type="dxa"/>
              <w:bottom w:w="100" w:type="dxa"/>
              <w:right w:w="100" w:type="dxa"/>
            </w:tcMar>
          </w:tcPr>
          <w:p w14:paraId="39E8508D" w14:textId="77777777" w:rsidR="00106ABD" w:rsidRPr="00F209F4" w:rsidRDefault="00BC7F22" w:rsidP="008E7A26">
            <w:pPr>
              <w:spacing w:after="0" w:line="240" w:lineRule="auto"/>
              <w:jc w:val="both"/>
              <w:rPr>
                <w:rFonts w:ascii="Times New Roman" w:eastAsia="Times New Roman" w:hAnsi="Times New Roman" w:cs="Times New Roman"/>
                <w:color w:val="000000"/>
                <w:sz w:val="18"/>
                <w:szCs w:val="18"/>
              </w:rPr>
            </w:pPr>
            <w:r w:rsidRPr="00F209F4">
              <w:rPr>
                <w:rFonts w:ascii="Times New Roman" w:eastAsia="Gungsuh" w:hAnsi="Times New Roman" w:cs="Times New Roman"/>
                <w:color w:val="000000"/>
                <w:sz w:val="18"/>
                <w:szCs w:val="18"/>
              </w:rPr>
              <w:t>−0.958</w:t>
            </w:r>
          </w:p>
        </w:tc>
        <w:tc>
          <w:tcPr>
            <w:tcW w:w="1185" w:type="dxa"/>
            <w:tcBorders>
              <w:top w:val="single" w:sz="4" w:space="0" w:color="000000"/>
              <w:left w:val="nil"/>
              <w:bottom w:val="nil"/>
              <w:right w:val="nil"/>
            </w:tcBorders>
            <w:tcMar>
              <w:top w:w="100" w:type="dxa"/>
              <w:left w:w="100" w:type="dxa"/>
              <w:bottom w:w="100" w:type="dxa"/>
              <w:right w:w="100" w:type="dxa"/>
            </w:tcMar>
          </w:tcPr>
          <w:p w14:paraId="2066FD47" w14:textId="77777777" w:rsidR="00106ABD" w:rsidRPr="00F209F4" w:rsidRDefault="00BC7F22" w:rsidP="008E7A26">
            <w:pPr>
              <w:spacing w:after="0" w:line="240" w:lineRule="auto"/>
              <w:jc w:val="both"/>
              <w:rPr>
                <w:rFonts w:ascii="Times New Roman" w:eastAsia="Times New Roman" w:hAnsi="Times New Roman" w:cs="Times New Roman"/>
                <w:color w:val="000000"/>
                <w:sz w:val="18"/>
                <w:szCs w:val="18"/>
              </w:rPr>
            </w:pPr>
            <w:r w:rsidRPr="00F209F4">
              <w:rPr>
                <w:rFonts w:ascii="Times New Roman" w:eastAsia="Times New Roman" w:hAnsi="Times New Roman" w:cs="Times New Roman"/>
                <w:color w:val="000000"/>
                <w:sz w:val="18"/>
                <w:szCs w:val="18"/>
              </w:rPr>
              <w:t>&lt; .001</w:t>
            </w:r>
          </w:p>
        </w:tc>
      </w:tr>
      <w:tr w:rsidR="00106ABD" w:rsidRPr="00F209F4" w14:paraId="1440DC1C" w14:textId="77777777" w:rsidTr="008E7A26">
        <w:trPr>
          <w:trHeight w:val="14"/>
          <w:jc w:val="center"/>
        </w:trPr>
        <w:tc>
          <w:tcPr>
            <w:tcW w:w="1845" w:type="dxa"/>
            <w:tcBorders>
              <w:top w:val="nil"/>
              <w:left w:val="nil"/>
              <w:bottom w:val="nil"/>
              <w:right w:val="nil"/>
            </w:tcBorders>
            <w:tcMar>
              <w:top w:w="100" w:type="dxa"/>
              <w:left w:w="100" w:type="dxa"/>
              <w:bottom w:w="100" w:type="dxa"/>
              <w:right w:w="100" w:type="dxa"/>
            </w:tcMar>
          </w:tcPr>
          <w:p w14:paraId="283AF08E" w14:textId="77777777" w:rsidR="00106ABD" w:rsidRPr="00F209F4" w:rsidRDefault="00BC7F22" w:rsidP="008E7A26">
            <w:pPr>
              <w:spacing w:after="0" w:line="240" w:lineRule="auto"/>
              <w:jc w:val="both"/>
              <w:rPr>
                <w:rFonts w:ascii="Times New Roman" w:eastAsia="Times New Roman" w:hAnsi="Times New Roman" w:cs="Times New Roman"/>
                <w:color w:val="000000"/>
                <w:sz w:val="18"/>
                <w:szCs w:val="18"/>
              </w:rPr>
            </w:pPr>
            <w:r w:rsidRPr="00F209F4">
              <w:rPr>
                <w:rFonts w:ascii="Times New Roman" w:eastAsia="Times New Roman" w:hAnsi="Times New Roman" w:cs="Times New Roman"/>
                <w:color w:val="000000"/>
                <w:sz w:val="18"/>
                <w:szCs w:val="18"/>
              </w:rPr>
              <w:t>Organization</w:t>
            </w:r>
          </w:p>
        </w:tc>
        <w:tc>
          <w:tcPr>
            <w:tcW w:w="1185" w:type="dxa"/>
            <w:tcBorders>
              <w:top w:val="nil"/>
              <w:left w:val="nil"/>
              <w:bottom w:val="nil"/>
              <w:right w:val="nil"/>
            </w:tcBorders>
            <w:tcMar>
              <w:top w:w="100" w:type="dxa"/>
              <w:left w:w="100" w:type="dxa"/>
              <w:bottom w:w="100" w:type="dxa"/>
              <w:right w:w="100" w:type="dxa"/>
            </w:tcMar>
          </w:tcPr>
          <w:p w14:paraId="782B4D9A" w14:textId="77777777" w:rsidR="00106ABD" w:rsidRPr="00F209F4" w:rsidRDefault="00BC7F22" w:rsidP="008E7A26">
            <w:pPr>
              <w:spacing w:after="0" w:line="240" w:lineRule="auto"/>
              <w:jc w:val="both"/>
              <w:rPr>
                <w:rFonts w:ascii="Times New Roman" w:eastAsia="Times New Roman" w:hAnsi="Times New Roman" w:cs="Times New Roman"/>
                <w:color w:val="000000"/>
                <w:sz w:val="18"/>
                <w:szCs w:val="18"/>
              </w:rPr>
            </w:pPr>
            <w:r w:rsidRPr="00F209F4">
              <w:rPr>
                <w:rFonts w:ascii="Times New Roman" w:eastAsia="Gungsuh" w:hAnsi="Times New Roman" w:cs="Times New Roman"/>
                <w:color w:val="000000"/>
                <w:sz w:val="18"/>
                <w:szCs w:val="18"/>
              </w:rPr>
              <w:t>−0.881</w:t>
            </w:r>
          </w:p>
        </w:tc>
        <w:tc>
          <w:tcPr>
            <w:tcW w:w="1185" w:type="dxa"/>
            <w:tcBorders>
              <w:top w:val="nil"/>
              <w:left w:val="nil"/>
              <w:bottom w:val="nil"/>
              <w:right w:val="nil"/>
            </w:tcBorders>
            <w:tcMar>
              <w:top w:w="100" w:type="dxa"/>
              <w:left w:w="100" w:type="dxa"/>
              <w:bottom w:w="100" w:type="dxa"/>
              <w:right w:w="100" w:type="dxa"/>
            </w:tcMar>
          </w:tcPr>
          <w:p w14:paraId="304CFADE" w14:textId="77777777" w:rsidR="00106ABD" w:rsidRPr="00F209F4" w:rsidRDefault="00BC7F22" w:rsidP="008E7A26">
            <w:pPr>
              <w:spacing w:after="0" w:line="240" w:lineRule="auto"/>
              <w:jc w:val="both"/>
              <w:rPr>
                <w:rFonts w:ascii="Times New Roman" w:eastAsia="Times New Roman" w:hAnsi="Times New Roman" w:cs="Times New Roman"/>
                <w:color w:val="000000"/>
                <w:sz w:val="18"/>
                <w:szCs w:val="18"/>
              </w:rPr>
            </w:pPr>
            <w:r w:rsidRPr="00F209F4">
              <w:rPr>
                <w:rFonts w:ascii="Times New Roman" w:eastAsia="Times New Roman" w:hAnsi="Times New Roman" w:cs="Times New Roman"/>
                <w:color w:val="000000"/>
                <w:sz w:val="18"/>
                <w:szCs w:val="18"/>
              </w:rPr>
              <w:t>&lt; .001</w:t>
            </w:r>
          </w:p>
        </w:tc>
      </w:tr>
      <w:tr w:rsidR="00106ABD" w:rsidRPr="00F209F4" w14:paraId="45561B62" w14:textId="77777777" w:rsidTr="008E7A26">
        <w:trPr>
          <w:trHeight w:val="14"/>
          <w:jc w:val="center"/>
        </w:trPr>
        <w:tc>
          <w:tcPr>
            <w:tcW w:w="1845" w:type="dxa"/>
            <w:tcBorders>
              <w:top w:val="nil"/>
              <w:left w:val="nil"/>
              <w:bottom w:val="nil"/>
              <w:right w:val="nil"/>
            </w:tcBorders>
            <w:tcMar>
              <w:top w:w="100" w:type="dxa"/>
              <w:left w:w="100" w:type="dxa"/>
              <w:bottom w:w="100" w:type="dxa"/>
              <w:right w:w="100" w:type="dxa"/>
            </w:tcMar>
          </w:tcPr>
          <w:p w14:paraId="1748E043" w14:textId="77777777" w:rsidR="00106ABD" w:rsidRPr="00F209F4" w:rsidRDefault="00BC7F22" w:rsidP="008E7A26">
            <w:pPr>
              <w:spacing w:after="0" w:line="240" w:lineRule="auto"/>
              <w:jc w:val="both"/>
              <w:rPr>
                <w:rFonts w:ascii="Times New Roman" w:eastAsia="Times New Roman" w:hAnsi="Times New Roman" w:cs="Times New Roman"/>
                <w:color w:val="000000"/>
                <w:sz w:val="18"/>
                <w:szCs w:val="18"/>
              </w:rPr>
            </w:pPr>
            <w:r w:rsidRPr="00F209F4">
              <w:rPr>
                <w:rFonts w:ascii="Times New Roman" w:eastAsia="Times New Roman" w:hAnsi="Times New Roman" w:cs="Times New Roman"/>
                <w:color w:val="000000"/>
                <w:sz w:val="18"/>
                <w:szCs w:val="18"/>
              </w:rPr>
              <w:t>Vocabulary</w:t>
            </w:r>
          </w:p>
        </w:tc>
        <w:tc>
          <w:tcPr>
            <w:tcW w:w="1185" w:type="dxa"/>
            <w:tcBorders>
              <w:top w:val="nil"/>
              <w:left w:val="nil"/>
              <w:bottom w:val="nil"/>
              <w:right w:val="nil"/>
            </w:tcBorders>
            <w:tcMar>
              <w:top w:w="100" w:type="dxa"/>
              <w:left w:w="100" w:type="dxa"/>
              <w:bottom w:w="100" w:type="dxa"/>
              <w:right w:w="100" w:type="dxa"/>
            </w:tcMar>
          </w:tcPr>
          <w:p w14:paraId="61D025C2" w14:textId="77777777" w:rsidR="00106ABD" w:rsidRPr="00F209F4" w:rsidRDefault="00BC7F22" w:rsidP="008E7A26">
            <w:pPr>
              <w:spacing w:after="0" w:line="240" w:lineRule="auto"/>
              <w:jc w:val="both"/>
              <w:rPr>
                <w:rFonts w:ascii="Times New Roman" w:eastAsia="Times New Roman" w:hAnsi="Times New Roman" w:cs="Times New Roman"/>
                <w:color w:val="000000"/>
                <w:sz w:val="18"/>
                <w:szCs w:val="18"/>
              </w:rPr>
            </w:pPr>
            <w:r w:rsidRPr="00F209F4">
              <w:rPr>
                <w:rFonts w:ascii="Times New Roman" w:eastAsia="Gungsuh" w:hAnsi="Times New Roman" w:cs="Times New Roman"/>
                <w:color w:val="000000"/>
                <w:sz w:val="18"/>
                <w:szCs w:val="18"/>
              </w:rPr>
              <w:t>−0.831</w:t>
            </w:r>
          </w:p>
        </w:tc>
        <w:tc>
          <w:tcPr>
            <w:tcW w:w="1185" w:type="dxa"/>
            <w:tcBorders>
              <w:top w:val="nil"/>
              <w:left w:val="nil"/>
              <w:bottom w:val="nil"/>
              <w:right w:val="nil"/>
            </w:tcBorders>
            <w:tcMar>
              <w:top w:w="100" w:type="dxa"/>
              <w:left w:w="100" w:type="dxa"/>
              <w:bottom w:w="100" w:type="dxa"/>
              <w:right w:w="100" w:type="dxa"/>
            </w:tcMar>
          </w:tcPr>
          <w:p w14:paraId="09455EE5" w14:textId="77777777" w:rsidR="00106ABD" w:rsidRPr="00F209F4" w:rsidRDefault="00BC7F22" w:rsidP="008E7A26">
            <w:pPr>
              <w:spacing w:after="0" w:line="240" w:lineRule="auto"/>
              <w:jc w:val="both"/>
              <w:rPr>
                <w:rFonts w:ascii="Times New Roman" w:eastAsia="Times New Roman" w:hAnsi="Times New Roman" w:cs="Times New Roman"/>
                <w:color w:val="000000"/>
                <w:sz w:val="18"/>
                <w:szCs w:val="18"/>
              </w:rPr>
            </w:pPr>
            <w:r w:rsidRPr="00F209F4">
              <w:rPr>
                <w:rFonts w:ascii="Times New Roman" w:eastAsia="Times New Roman" w:hAnsi="Times New Roman" w:cs="Times New Roman"/>
                <w:color w:val="000000"/>
                <w:sz w:val="18"/>
                <w:szCs w:val="18"/>
              </w:rPr>
              <w:t>&lt; .001</w:t>
            </w:r>
          </w:p>
        </w:tc>
      </w:tr>
      <w:tr w:rsidR="00106ABD" w:rsidRPr="00F209F4" w14:paraId="518C5207" w14:textId="77777777" w:rsidTr="008E7A26">
        <w:trPr>
          <w:trHeight w:val="14"/>
          <w:jc w:val="center"/>
        </w:trPr>
        <w:tc>
          <w:tcPr>
            <w:tcW w:w="1845" w:type="dxa"/>
            <w:tcBorders>
              <w:top w:val="nil"/>
              <w:left w:val="nil"/>
              <w:bottom w:val="nil"/>
              <w:right w:val="nil"/>
            </w:tcBorders>
            <w:tcMar>
              <w:top w:w="100" w:type="dxa"/>
              <w:left w:w="100" w:type="dxa"/>
              <w:bottom w:w="100" w:type="dxa"/>
              <w:right w:w="100" w:type="dxa"/>
            </w:tcMar>
          </w:tcPr>
          <w:p w14:paraId="13654E2E" w14:textId="77777777" w:rsidR="00106ABD" w:rsidRPr="00F209F4" w:rsidRDefault="00BC7F22" w:rsidP="008E7A26">
            <w:pPr>
              <w:spacing w:after="0" w:line="240" w:lineRule="auto"/>
              <w:jc w:val="both"/>
              <w:rPr>
                <w:rFonts w:ascii="Times New Roman" w:eastAsia="Times New Roman" w:hAnsi="Times New Roman" w:cs="Times New Roman"/>
                <w:color w:val="000000"/>
                <w:sz w:val="18"/>
                <w:szCs w:val="18"/>
              </w:rPr>
            </w:pPr>
            <w:r w:rsidRPr="00F209F4">
              <w:rPr>
                <w:rFonts w:ascii="Times New Roman" w:eastAsia="Times New Roman" w:hAnsi="Times New Roman" w:cs="Times New Roman"/>
                <w:color w:val="000000"/>
                <w:sz w:val="18"/>
                <w:szCs w:val="18"/>
              </w:rPr>
              <w:t>Language Use</w:t>
            </w:r>
          </w:p>
        </w:tc>
        <w:tc>
          <w:tcPr>
            <w:tcW w:w="1185" w:type="dxa"/>
            <w:tcBorders>
              <w:top w:val="nil"/>
              <w:left w:val="nil"/>
              <w:bottom w:val="nil"/>
              <w:right w:val="nil"/>
            </w:tcBorders>
            <w:tcMar>
              <w:top w:w="100" w:type="dxa"/>
              <w:left w:w="100" w:type="dxa"/>
              <w:bottom w:w="100" w:type="dxa"/>
              <w:right w:w="100" w:type="dxa"/>
            </w:tcMar>
          </w:tcPr>
          <w:p w14:paraId="3074EA71" w14:textId="77777777" w:rsidR="00106ABD" w:rsidRPr="00F209F4" w:rsidRDefault="00BC7F22" w:rsidP="008E7A26">
            <w:pPr>
              <w:spacing w:after="0" w:line="240" w:lineRule="auto"/>
              <w:jc w:val="both"/>
              <w:rPr>
                <w:rFonts w:ascii="Times New Roman" w:eastAsia="Times New Roman" w:hAnsi="Times New Roman" w:cs="Times New Roman"/>
                <w:color w:val="000000"/>
                <w:sz w:val="18"/>
                <w:szCs w:val="18"/>
              </w:rPr>
            </w:pPr>
            <w:r w:rsidRPr="00F209F4">
              <w:rPr>
                <w:rFonts w:ascii="Times New Roman" w:eastAsia="Gungsuh" w:hAnsi="Times New Roman" w:cs="Times New Roman"/>
                <w:color w:val="000000"/>
                <w:sz w:val="18"/>
                <w:szCs w:val="18"/>
              </w:rPr>
              <w:t>−0.864</w:t>
            </w:r>
          </w:p>
        </w:tc>
        <w:tc>
          <w:tcPr>
            <w:tcW w:w="1185" w:type="dxa"/>
            <w:tcBorders>
              <w:top w:val="nil"/>
              <w:left w:val="nil"/>
              <w:bottom w:val="nil"/>
              <w:right w:val="nil"/>
            </w:tcBorders>
            <w:tcMar>
              <w:top w:w="100" w:type="dxa"/>
              <w:left w:w="100" w:type="dxa"/>
              <w:bottom w:w="100" w:type="dxa"/>
              <w:right w:w="100" w:type="dxa"/>
            </w:tcMar>
          </w:tcPr>
          <w:p w14:paraId="1052BF94" w14:textId="77777777" w:rsidR="00106ABD" w:rsidRPr="00F209F4" w:rsidRDefault="00BC7F22" w:rsidP="008E7A26">
            <w:pPr>
              <w:spacing w:after="0" w:line="240" w:lineRule="auto"/>
              <w:jc w:val="both"/>
              <w:rPr>
                <w:rFonts w:ascii="Times New Roman" w:eastAsia="Times New Roman" w:hAnsi="Times New Roman" w:cs="Times New Roman"/>
                <w:color w:val="000000"/>
                <w:sz w:val="18"/>
                <w:szCs w:val="18"/>
              </w:rPr>
            </w:pPr>
            <w:r w:rsidRPr="00F209F4">
              <w:rPr>
                <w:rFonts w:ascii="Times New Roman" w:eastAsia="Times New Roman" w:hAnsi="Times New Roman" w:cs="Times New Roman"/>
                <w:color w:val="000000"/>
                <w:sz w:val="18"/>
                <w:szCs w:val="18"/>
              </w:rPr>
              <w:t>&lt; .001</w:t>
            </w:r>
          </w:p>
        </w:tc>
      </w:tr>
      <w:tr w:rsidR="00106ABD" w:rsidRPr="00F209F4" w14:paraId="5DA7C335" w14:textId="77777777" w:rsidTr="008E7A26">
        <w:trPr>
          <w:trHeight w:val="14"/>
          <w:jc w:val="center"/>
        </w:trPr>
        <w:tc>
          <w:tcPr>
            <w:tcW w:w="1845" w:type="dxa"/>
            <w:tcBorders>
              <w:top w:val="nil"/>
              <w:left w:val="nil"/>
              <w:bottom w:val="nil"/>
              <w:right w:val="nil"/>
            </w:tcBorders>
            <w:tcMar>
              <w:top w:w="100" w:type="dxa"/>
              <w:left w:w="100" w:type="dxa"/>
              <w:bottom w:w="100" w:type="dxa"/>
              <w:right w:w="100" w:type="dxa"/>
            </w:tcMar>
          </w:tcPr>
          <w:p w14:paraId="0F33B867" w14:textId="77777777" w:rsidR="00106ABD" w:rsidRPr="00F209F4" w:rsidRDefault="00BC7F22" w:rsidP="008E7A26">
            <w:pPr>
              <w:spacing w:after="0" w:line="240" w:lineRule="auto"/>
              <w:jc w:val="both"/>
              <w:rPr>
                <w:rFonts w:ascii="Times New Roman" w:eastAsia="Times New Roman" w:hAnsi="Times New Roman" w:cs="Times New Roman"/>
                <w:color w:val="000000"/>
                <w:sz w:val="18"/>
                <w:szCs w:val="18"/>
              </w:rPr>
            </w:pPr>
            <w:r w:rsidRPr="00F209F4">
              <w:rPr>
                <w:rFonts w:ascii="Times New Roman" w:eastAsia="Times New Roman" w:hAnsi="Times New Roman" w:cs="Times New Roman"/>
                <w:color w:val="000000"/>
                <w:sz w:val="18"/>
                <w:szCs w:val="18"/>
              </w:rPr>
              <w:t>Mechanics</w:t>
            </w:r>
          </w:p>
        </w:tc>
        <w:tc>
          <w:tcPr>
            <w:tcW w:w="1185" w:type="dxa"/>
            <w:tcBorders>
              <w:top w:val="nil"/>
              <w:left w:val="nil"/>
              <w:bottom w:val="nil"/>
              <w:right w:val="nil"/>
            </w:tcBorders>
            <w:tcMar>
              <w:top w:w="100" w:type="dxa"/>
              <w:left w:w="100" w:type="dxa"/>
              <w:bottom w:w="100" w:type="dxa"/>
              <w:right w:w="100" w:type="dxa"/>
            </w:tcMar>
          </w:tcPr>
          <w:p w14:paraId="4E36036F" w14:textId="77777777" w:rsidR="00106ABD" w:rsidRPr="00F209F4" w:rsidRDefault="00BC7F22" w:rsidP="008E7A26">
            <w:pPr>
              <w:spacing w:after="0" w:line="240" w:lineRule="auto"/>
              <w:jc w:val="both"/>
              <w:rPr>
                <w:rFonts w:ascii="Times New Roman" w:eastAsia="Times New Roman" w:hAnsi="Times New Roman" w:cs="Times New Roman"/>
                <w:color w:val="000000"/>
                <w:sz w:val="18"/>
                <w:szCs w:val="18"/>
              </w:rPr>
            </w:pPr>
            <w:r w:rsidRPr="00F209F4">
              <w:rPr>
                <w:rFonts w:ascii="Times New Roman" w:eastAsia="Gungsuh" w:hAnsi="Times New Roman" w:cs="Times New Roman"/>
                <w:color w:val="000000"/>
                <w:sz w:val="18"/>
                <w:szCs w:val="18"/>
              </w:rPr>
              <w:t>−0.526</w:t>
            </w:r>
          </w:p>
        </w:tc>
        <w:tc>
          <w:tcPr>
            <w:tcW w:w="1185" w:type="dxa"/>
            <w:tcBorders>
              <w:top w:val="nil"/>
              <w:left w:val="nil"/>
              <w:bottom w:val="nil"/>
              <w:right w:val="nil"/>
            </w:tcBorders>
            <w:tcMar>
              <w:top w:w="100" w:type="dxa"/>
              <w:left w:w="100" w:type="dxa"/>
              <w:bottom w:w="100" w:type="dxa"/>
              <w:right w:w="100" w:type="dxa"/>
            </w:tcMar>
          </w:tcPr>
          <w:p w14:paraId="092EA620" w14:textId="77777777" w:rsidR="00106ABD" w:rsidRPr="00F209F4" w:rsidRDefault="00BC7F22" w:rsidP="008E7A26">
            <w:pPr>
              <w:spacing w:after="0" w:line="240" w:lineRule="auto"/>
              <w:jc w:val="both"/>
              <w:rPr>
                <w:rFonts w:ascii="Times New Roman" w:eastAsia="Times New Roman" w:hAnsi="Times New Roman" w:cs="Times New Roman"/>
                <w:color w:val="000000"/>
                <w:sz w:val="18"/>
                <w:szCs w:val="18"/>
              </w:rPr>
            </w:pPr>
            <w:r w:rsidRPr="00F209F4">
              <w:rPr>
                <w:rFonts w:ascii="Times New Roman" w:eastAsia="Times New Roman" w:hAnsi="Times New Roman" w:cs="Times New Roman"/>
                <w:color w:val="000000"/>
                <w:sz w:val="18"/>
                <w:szCs w:val="18"/>
              </w:rPr>
              <w:t>.007</w:t>
            </w:r>
          </w:p>
        </w:tc>
      </w:tr>
      <w:tr w:rsidR="00106ABD" w:rsidRPr="00F209F4" w14:paraId="4F292A37" w14:textId="77777777" w:rsidTr="008E7A26">
        <w:trPr>
          <w:trHeight w:val="299"/>
          <w:jc w:val="center"/>
        </w:trPr>
        <w:tc>
          <w:tcPr>
            <w:tcW w:w="1845" w:type="dxa"/>
            <w:tcBorders>
              <w:top w:val="nil"/>
              <w:left w:val="nil"/>
              <w:bottom w:val="single" w:sz="4" w:space="0" w:color="000000"/>
              <w:right w:val="nil"/>
            </w:tcBorders>
            <w:tcMar>
              <w:top w:w="100" w:type="dxa"/>
              <w:left w:w="100" w:type="dxa"/>
              <w:bottom w:w="100" w:type="dxa"/>
              <w:right w:w="100" w:type="dxa"/>
            </w:tcMar>
          </w:tcPr>
          <w:p w14:paraId="07F8C131" w14:textId="77777777" w:rsidR="00106ABD" w:rsidRPr="00F209F4" w:rsidRDefault="00BC7F22" w:rsidP="008E7A26">
            <w:pPr>
              <w:spacing w:after="0" w:line="240" w:lineRule="auto"/>
              <w:jc w:val="both"/>
              <w:rPr>
                <w:rFonts w:ascii="Times New Roman" w:eastAsia="Times New Roman" w:hAnsi="Times New Roman" w:cs="Times New Roman"/>
                <w:color w:val="000000"/>
                <w:sz w:val="18"/>
                <w:szCs w:val="18"/>
              </w:rPr>
            </w:pPr>
            <w:r w:rsidRPr="00F209F4">
              <w:rPr>
                <w:rFonts w:ascii="Times New Roman" w:eastAsia="Times New Roman" w:hAnsi="Times New Roman" w:cs="Times New Roman"/>
                <w:color w:val="000000"/>
                <w:sz w:val="18"/>
                <w:szCs w:val="18"/>
              </w:rPr>
              <w:t>Overall Score</w:t>
            </w:r>
          </w:p>
        </w:tc>
        <w:tc>
          <w:tcPr>
            <w:tcW w:w="1185" w:type="dxa"/>
            <w:tcBorders>
              <w:top w:val="nil"/>
              <w:left w:val="nil"/>
              <w:bottom w:val="single" w:sz="4" w:space="0" w:color="000000"/>
              <w:right w:val="nil"/>
            </w:tcBorders>
            <w:tcMar>
              <w:top w:w="100" w:type="dxa"/>
              <w:left w:w="100" w:type="dxa"/>
              <w:bottom w:w="100" w:type="dxa"/>
              <w:right w:w="100" w:type="dxa"/>
            </w:tcMar>
          </w:tcPr>
          <w:p w14:paraId="6D182EB8" w14:textId="77777777" w:rsidR="00106ABD" w:rsidRPr="00F209F4" w:rsidRDefault="00BC7F22" w:rsidP="008E7A26">
            <w:pPr>
              <w:spacing w:after="0" w:line="240" w:lineRule="auto"/>
              <w:jc w:val="both"/>
              <w:rPr>
                <w:rFonts w:ascii="Times New Roman" w:eastAsia="Times New Roman" w:hAnsi="Times New Roman" w:cs="Times New Roman"/>
                <w:color w:val="000000"/>
                <w:sz w:val="18"/>
                <w:szCs w:val="18"/>
              </w:rPr>
            </w:pPr>
            <w:r w:rsidRPr="00F209F4">
              <w:rPr>
                <w:rFonts w:ascii="Times New Roman" w:eastAsia="Gungsuh" w:hAnsi="Times New Roman" w:cs="Times New Roman"/>
                <w:color w:val="000000"/>
                <w:sz w:val="18"/>
                <w:szCs w:val="18"/>
              </w:rPr>
              <w:t>−0.901</w:t>
            </w:r>
          </w:p>
        </w:tc>
        <w:tc>
          <w:tcPr>
            <w:tcW w:w="1185" w:type="dxa"/>
            <w:tcBorders>
              <w:top w:val="nil"/>
              <w:left w:val="nil"/>
              <w:bottom w:val="single" w:sz="4" w:space="0" w:color="000000"/>
              <w:right w:val="nil"/>
            </w:tcBorders>
            <w:tcMar>
              <w:top w:w="100" w:type="dxa"/>
              <w:left w:w="100" w:type="dxa"/>
              <w:bottom w:w="100" w:type="dxa"/>
              <w:right w:w="100" w:type="dxa"/>
            </w:tcMar>
          </w:tcPr>
          <w:p w14:paraId="53C53258" w14:textId="77777777" w:rsidR="00106ABD" w:rsidRPr="00F209F4" w:rsidRDefault="00BC7F22" w:rsidP="008E7A26">
            <w:pPr>
              <w:spacing w:after="0" w:line="240" w:lineRule="auto"/>
              <w:jc w:val="both"/>
              <w:rPr>
                <w:rFonts w:ascii="Times New Roman" w:eastAsia="Times New Roman" w:hAnsi="Times New Roman" w:cs="Times New Roman"/>
                <w:color w:val="000000"/>
                <w:sz w:val="18"/>
                <w:szCs w:val="18"/>
              </w:rPr>
            </w:pPr>
            <w:r w:rsidRPr="00F209F4">
              <w:rPr>
                <w:rFonts w:ascii="Times New Roman" w:eastAsia="Times New Roman" w:hAnsi="Times New Roman" w:cs="Times New Roman"/>
                <w:color w:val="000000"/>
                <w:sz w:val="18"/>
                <w:szCs w:val="18"/>
              </w:rPr>
              <w:t>&lt; .001</w:t>
            </w:r>
          </w:p>
        </w:tc>
      </w:tr>
    </w:tbl>
    <w:p w14:paraId="79456E6C" w14:textId="77777777" w:rsidR="00106ABD" w:rsidRPr="00F209F4" w:rsidRDefault="00BC7F22" w:rsidP="00EA3E20">
      <w:pPr>
        <w:spacing w:before="240" w:line="240" w:lineRule="auto"/>
        <w:jc w:val="both"/>
        <w:rPr>
          <w:rFonts w:ascii="Times New Roman" w:eastAsia="Times New Roman" w:hAnsi="Times New Roman" w:cs="Times New Roman"/>
          <w:b/>
          <w:bCs/>
          <w:color w:val="000000"/>
        </w:rPr>
      </w:pPr>
      <w:r w:rsidRPr="00F209F4">
        <w:rPr>
          <w:rFonts w:ascii="Times New Roman" w:eastAsia="Times New Roman" w:hAnsi="Times New Roman" w:cs="Times New Roman"/>
          <w:color w:val="000000"/>
        </w:rPr>
        <w:t xml:space="preserve">Comparing students’ initial writing scores with the improvement following their use of ChatGPT’s assistance, a statistically significant negative correlation across all writing dimensions was found (Table 6). The data suggests that ChatGPT’s assistance is more influential for students with lower initial writing performance, as they experience greater improvement in their writing scores. The analysis shows the strongest negative correlation occurred for content </w:t>
      </w:r>
      <w:commentRangeStart w:id="11"/>
      <w:r w:rsidRPr="00F209F4">
        <w:rPr>
          <w:rFonts w:ascii="Times New Roman" w:eastAsia="Times New Roman" w:hAnsi="Times New Roman" w:cs="Times New Roman"/>
          <w:color w:val="000000"/>
        </w:rPr>
        <w:t>(</w:t>
      </w:r>
      <w:r w:rsidRPr="00F209F4">
        <w:rPr>
          <w:rFonts w:ascii="Times New Roman" w:eastAsia="Times New Roman" w:hAnsi="Times New Roman" w:cs="Times New Roman"/>
          <w:i/>
          <w:iCs/>
          <w:color w:val="000000"/>
        </w:rPr>
        <w:t>r</w:t>
      </w:r>
      <w:r w:rsidRPr="00F209F4">
        <w:rPr>
          <w:rFonts w:ascii="Times New Roman" w:eastAsia="Gungsuh" w:hAnsi="Times New Roman" w:cs="Times New Roman"/>
          <w:color w:val="000000"/>
        </w:rPr>
        <w:t xml:space="preserve">(23) = −.958, </w:t>
      </w:r>
      <w:r w:rsidRPr="00F209F4">
        <w:rPr>
          <w:rFonts w:ascii="Times New Roman" w:eastAsia="Times New Roman" w:hAnsi="Times New Roman" w:cs="Times New Roman"/>
          <w:i/>
          <w:iCs/>
          <w:color w:val="000000"/>
        </w:rPr>
        <w:t>p</w:t>
      </w:r>
      <w:r w:rsidRPr="00F209F4">
        <w:rPr>
          <w:rFonts w:ascii="Times New Roman" w:eastAsia="Times New Roman" w:hAnsi="Times New Roman" w:cs="Times New Roman"/>
          <w:color w:val="000000"/>
        </w:rPr>
        <w:t xml:space="preserve"> &lt; .001) and the overall writing score (</w:t>
      </w:r>
      <w:r w:rsidRPr="00F209F4">
        <w:rPr>
          <w:rFonts w:ascii="Times New Roman" w:eastAsia="Times New Roman" w:hAnsi="Times New Roman" w:cs="Times New Roman"/>
          <w:i/>
          <w:iCs/>
          <w:color w:val="000000"/>
        </w:rPr>
        <w:t>r</w:t>
      </w:r>
      <w:r w:rsidRPr="00F209F4">
        <w:rPr>
          <w:rFonts w:ascii="Times New Roman" w:eastAsia="Gungsuh" w:hAnsi="Times New Roman" w:cs="Times New Roman"/>
          <w:color w:val="000000"/>
        </w:rPr>
        <w:t xml:space="preserve">(23) = −.901, </w:t>
      </w:r>
      <w:r w:rsidRPr="00F209F4">
        <w:rPr>
          <w:rFonts w:ascii="Times New Roman" w:eastAsia="Times New Roman" w:hAnsi="Times New Roman" w:cs="Times New Roman"/>
          <w:i/>
          <w:iCs/>
          <w:color w:val="000000"/>
        </w:rPr>
        <w:t>p</w:t>
      </w:r>
      <w:r w:rsidRPr="00F209F4">
        <w:rPr>
          <w:rFonts w:ascii="Times New Roman" w:eastAsia="Times New Roman" w:hAnsi="Times New Roman" w:cs="Times New Roman"/>
          <w:color w:val="000000"/>
        </w:rPr>
        <w:t xml:space="preserve"> &lt; .001), followed by organization (</w:t>
      </w:r>
      <w:r w:rsidRPr="00F209F4">
        <w:rPr>
          <w:rFonts w:ascii="Times New Roman" w:eastAsia="Times New Roman" w:hAnsi="Times New Roman" w:cs="Times New Roman"/>
          <w:i/>
          <w:iCs/>
          <w:color w:val="000000"/>
        </w:rPr>
        <w:t>r</w:t>
      </w:r>
      <w:r w:rsidRPr="00F209F4">
        <w:rPr>
          <w:rFonts w:ascii="Times New Roman" w:eastAsia="Gungsuh" w:hAnsi="Times New Roman" w:cs="Times New Roman"/>
          <w:color w:val="000000"/>
        </w:rPr>
        <w:t xml:space="preserve">(23) = −.881, </w:t>
      </w:r>
      <w:r w:rsidRPr="00F209F4">
        <w:rPr>
          <w:rFonts w:ascii="Times New Roman" w:eastAsia="Times New Roman" w:hAnsi="Times New Roman" w:cs="Times New Roman"/>
          <w:i/>
          <w:iCs/>
          <w:color w:val="000000"/>
        </w:rPr>
        <w:t>p</w:t>
      </w:r>
      <w:r w:rsidRPr="00F209F4">
        <w:rPr>
          <w:rFonts w:ascii="Times New Roman" w:eastAsia="Times New Roman" w:hAnsi="Times New Roman" w:cs="Times New Roman"/>
          <w:color w:val="000000"/>
        </w:rPr>
        <w:t xml:space="preserve"> &lt; .001), </w:t>
      </w:r>
      <w:commentRangeEnd w:id="11"/>
      <w:r w:rsidR="003F6571" w:rsidRPr="00F209F4">
        <w:rPr>
          <w:rStyle w:val="CommentReference"/>
          <w:rFonts w:ascii="Times New Roman" w:eastAsia="Times New Roman" w:hAnsi="Times New Roman" w:cs="Times New Roman"/>
          <w:color w:val="000000"/>
          <w:sz w:val="22"/>
          <w:szCs w:val="22"/>
        </w:rPr>
        <w:commentReference w:id="11"/>
      </w:r>
      <w:r w:rsidRPr="00F209F4">
        <w:rPr>
          <w:rFonts w:ascii="Times New Roman" w:eastAsia="Times New Roman" w:hAnsi="Times New Roman" w:cs="Times New Roman"/>
          <w:color w:val="000000"/>
        </w:rPr>
        <w:t>language use (</w:t>
      </w:r>
      <w:r w:rsidRPr="00F209F4">
        <w:rPr>
          <w:rFonts w:ascii="Times New Roman" w:eastAsia="Times New Roman" w:hAnsi="Times New Roman" w:cs="Times New Roman"/>
          <w:i/>
          <w:iCs/>
          <w:color w:val="000000"/>
        </w:rPr>
        <w:t>r</w:t>
      </w:r>
      <w:r w:rsidRPr="00F209F4">
        <w:rPr>
          <w:rFonts w:ascii="Times New Roman" w:eastAsia="Gungsuh" w:hAnsi="Times New Roman" w:cs="Times New Roman"/>
          <w:color w:val="000000"/>
        </w:rPr>
        <w:t xml:space="preserve">(23) = −.864, </w:t>
      </w:r>
      <w:r w:rsidRPr="00F209F4">
        <w:rPr>
          <w:rFonts w:ascii="Times New Roman" w:eastAsia="Times New Roman" w:hAnsi="Times New Roman" w:cs="Times New Roman"/>
          <w:i/>
          <w:iCs/>
          <w:color w:val="000000"/>
        </w:rPr>
        <w:t>p</w:t>
      </w:r>
      <w:r w:rsidRPr="00F209F4">
        <w:rPr>
          <w:rFonts w:ascii="Times New Roman" w:eastAsia="Times New Roman" w:hAnsi="Times New Roman" w:cs="Times New Roman"/>
          <w:color w:val="000000"/>
        </w:rPr>
        <w:t xml:space="preserve"> &lt; .001), and vocabulary (</w:t>
      </w:r>
      <w:r w:rsidRPr="00F209F4">
        <w:rPr>
          <w:rFonts w:ascii="Times New Roman" w:eastAsia="Times New Roman" w:hAnsi="Times New Roman" w:cs="Times New Roman"/>
          <w:i/>
          <w:iCs/>
          <w:color w:val="000000"/>
        </w:rPr>
        <w:t>r</w:t>
      </w:r>
      <w:r w:rsidRPr="00F209F4">
        <w:rPr>
          <w:rFonts w:ascii="Times New Roman" w:eastAsia="Gungsuh" w:hAnsi="Times New Roman" w:cs="Times New Roman"/>
          <w:color w:val="000000"/>
        </w:rPr>
        <w:t xml:space="preserve">(23) = −.831, </w:t>
      </w:r>
      <w:r w:rsidRPr="00F209F4">
        <w:rPr>
          <w:rFonts w:ascii="Times New Roman" w:eastAsia="Times New Roman" w:hAnsi="Times New Roman" w:cs="Times New Roman"/>
          <w:i/>
          <w:iCs/>
          <w:color w:val="000000"/>
        </w:rPr>
        <w:t>p</w:t>
      </w:r>
      <w:r w:rsidRPr="00F209F4">
        <w:rPr>
          <w:rFonts w:ascii="Times New Roman" w:eastAsia="Times New Roman" w:hAnsi="Times New Roman" w:cs="Times New Roman"/>
          <w:color w:val="000000"/>
        </w:rPr>
        <w:t xml:space="preserve"> &lt; .001). The very strong negative correlations across the five dimensions indicate that students whose performance was initially weaker on these dimensions achieved greater gains after using ChatGPT as an assistant during their writing process than their peers with stronger initial writing performance. Contrary to the five dimensions, mechanics showed a moderate negative correlation (</w:t>
      </w:r>
      <w:r w:rsidRPr="00F209F4">
        <w:rPr>
          <w:rFonts w:ascii="Times New Roman" w:eastAsia="Times New Roman" w:hAnsi="Times New Roman" w:cs="Times New Roman"/>
          <w:i/>
          <w:iCs/>
          <w:color w:val="000000"/>
        </w:rPr>
        <w:t>r</w:t>
      </w:r>
      <w:r w:rsidRPr="00F209F4">
        <w:rPr>
          <w:rFonts w:ascii="Times New Roman" w:eastAsia="Gungsuh" w:hAnsi="Times New Roman" w:cs="Times New Roman"/>
          <w:color w:val="000000"/>
        </w:rPr>
        <w:t xml:space="preserve">(23) = −.526, </w:t>
      </w:r>
      <w:r w:rsidRPr="00F209F4">
        <w:rPr>
          <w:rFonts w:ascii="Times New Roman" w:eastAsia="Times New Roman" w:hAnsi="Times New Roman" w:cs="Times New Roman"/>
          <w:i/>
          <w:iCs/>
          <w:color w:val="000000"/>
        </w:rPr>
        <w:t>p</w:t>
      </w:r>
      <w:r w:rsidRPr="00F209F4">
        <w:rPr>
          <w:rFonts w:ascii="Times New Roman" w:eastAsia="Times New Roman" w:hAnsi="Times New Roman" w:cs="Times New Roman"/>
          <w:color w:val="000000"/>
        </w:rPr>
        <w:t xml:space="preserve"> = .007), indicating that students with weaker performance in the beginning still experience improvement in their mechanics assessment, but not as significant as the </w:t>
      </w:r>
      <w:r w:rsidRPr="00F209F4">
        <w:rPr>
          <w:rFonts w:ascii="Times New Roman" w:eastAsia="Times New Roman" w:hAnsi="Times New Roman" w:cs="Times New Roman"/>
          <w:color w:val="000000"/>
        </w:rPr>
        <w:lastRenderedPageBreak/>
        <w:t>improvement in the assessment gained for content, organization, vocabulary, language use, and overall score. The correlation analysis shows that students do not gain the same benefits from using ChatGPT as a writing assistant. Rather, the analysis recommends that ChatGPT’s assistance is more effective for students with lower initial writing proficiency, as the data show that this group experiences greater improvements across nearly all dimensions of writing quality.</w:t>
      </w:r>
    </w:p>
    <w:p w14:paraId="77AA1B65" w14:textId="77777777" w:rsidR="00106ABD" w:rsidRPr="00F209F4" w:rsidRDefault="00BC7F22" w:rsidP="00EA3E20">
      <w:pPr>
        <w:spacing w:before="240" w:line="240" w:lineRule="auto"/>
        <w:jc w:val="both"/>
        <w:rPr>
          <w:rFonts w:ascii="Times New Roman" w:eastAsia="Times New Roman" w:hAnsi="Times New Roman" w:cs="Times New Roman"/>
          <w:color w:val="000000"/>
        </w:rPr>
      </w:pPr>
      <w:r w:rsidRPr="00F209F4">
        <w:rPr>
          <w:rFonts w:ascii="Times New Roman" w:eastAsia="Times New Roman" w:hAnsi="Times New Roman" w:cs="Times New Roman"/>
          <w:color w:val="000000"/>
        </w:rPr>
        <w:t xml:space="preserve">This study presents evidence showing that ChatGPT effectively improves the overall quality of argumentative essays, even when written in Indonesian. Contrary to previous studies </w:t>
      </w:r>
      <w:r w:rsidR="00E315C4" w:rsidRPr="00F209F4">
        <w:rPr>
          <w:rFonts w:ascii="Times New Roman" w:eastAsia="Times New Roman" w:hAnsi="Times New Roman" w:cs="Times New Roman"/>
          <w:color w:val="000000"/>
        </w:rPr>
        <w:fldChar w:fldCharType="begin" w:fldLock="1"/>
      </w:r>
      <w:r w:rsidR="008C0B4A" w:rsidRPr="00F209F4">
        <w:rPr>
          <w:rFonts w:ascii="Times New Roman" w:eastAsia="Times New Roman" w:hAnsi="Times New Roman" w:cs="Times New Roman"/>
          <w:color w:val="000000"/>
        </w:rPr>
        <w:instrText>ADDIN CSL_CITATION {"citationItems":[{"id":"ITEM-1","itemData":{"DOI":"10.18653/v1/2023.findings-emnlp.878","ISBN":"9798891760615","abstract":"Over the last few years, large language models (LLMs) have emerged as the most important breakthroughs in natural language processing (NLP) that fundamentally transform research and developments in the field. ChatGPT represents one of the most exciting LLM systems developed recently to showcase impressive skills for language generation and highly attract public attention. Among various exciting applications discovered for ChatGPT in English, the model can process and generate texts for multiple languages due to its multilingual training data. Given the broad adoption of ChatGPT for English in different problems and areas, a natural question is whether ChatGPT can also be applied effectively for other languages or it is necessary to develop more language-specific technologies. The answer to this question requires a thorough evaluation of ChatGPT over multiple tasks with diverse languages and large datasets (i.e., beyond reported anecdotes), which is still missing or limited in current research. Our work aims to fill this gap for the evaluation of ChatGPT and similar LLMs to provide more comprehensive information for multilingual NLP applications. In particular, we evaluate ChatGPT on 7 different tasks, covering 37 diverse languages with high, medium, low, and extremely low resources. Compared to the performance of previous models, our extensive experiments demonstrate the worse performance of ChatGPT for different NLP tasks and languages, calling for further research to develop better models and understanding for multilingual learning.","author":[{"dropping-particle":"","family":"Lai","given":"Viet Dac","non-dropping-particle":"","parse-names":false,"suffix":""},{"dropping-particle":"","family":"Ngo","given":"Nghia Trung","non-dropping-particle":"","parse-names":false,"suffix":""},{"dropping-particle":"Ben","family":"Veyseh","given":"Amir Pouran","non-dropping-particle":"","parse-names":false,"suffix":""},{"dropping-particle":"","family":"Man","given":"Hieu","non-dropping-particle":"","parse-names":false,"suffix":""},{"dropping-particle":"","family":"Dernoncourt","given":"Franck","non-dropping-particle":"","parse-names":false,"suffix":""},{"dropping-particle":"","family":"Bui","given":"Trung","non-dropping-particle":"","parse-names":false,"suffix":""},{"dropping-particle":"","family":"Nguyen","given":"Thien Huu","non-dropping-particle":"","parse-names":false,"suffix":""}],"container-title":"arXiv preprint arXiv:2304.05613","id":"ITEM-1","issued":{"date-parts":[["2023"]]},"page":"13171-13189","title":"ChatGPT Beyond English: Towards a Comprehensive Evaluation of Large Language Models in Multilingual Learning","type":"paper-conference"},"uris":["http://www.mendeley.com/documents/?uuid=5f324808-8dca-429f-91f1-c026dbd76081"]},{"id":"ITEM-2","itemData":{"abstract":"Multilingual Large Language Models (LLMs) have demonstrated significant effectiveness across various languages, particularly in high-resource languages such as English. However, their performance in terms of factual accuracy across other low-resource languages, especially Indic languages, remains an area of investigation. In this study, we assess the factual accuracy of LLMs - GPT-4o, Gemma-2-9B, Gemma-2-2B, and Llama-3.1-8B - by comparing their performance in English and Indic languages using the IndicQuest dataset, which contains question-answer pairs in English and 19 Indic languages. By asking the same questions in English and their respective Indic translations, we analyze whether the models are more reliable for regional context questions in Indic languages or when operating in English. Our findings reveal that LLMs often perform better in English, even for questions rooted in Indic contexts. Notably, we observe a higher tendency for hallucination in responses generated in low-resource Indic languages, highlighting challenges in the multilingual understanding capabilities of current LLMs.","author":[{"dropping-particle":"","family":"Rohera","given":"Pritika","non-dropping-particle":"","parse-names":false,"suffix":""},{"dropping-particle":"","family":"Ginimav","given":"Chaitrali","non-dropping-particle":"","parse-names":false,"suffix":""},{"dropping-particle":"","family":"Sawant","given":"Gayatri","non-dropping-particle":"","parse-names":false,"suffix":""},{"dropping-particle":"","family":"Joshi","given":"Raviraj","non-dropping-particle":"","parse-names":false,"suffix":""}],"container-title":"rXiv preprint arXiv:2504.20022","id":"ITEM-2","issued":{"date-parts":[["2025"]]},"title":"Better To Ask in English? Evaluating Factual Accuracy of Multilingual LLMs in English and Low-Resource Languages","type":"paper-conference"},"uris":["http://www.mendeley.com/documents/?uuid=bf5cd16e-1ca3-4a88-9010-601e636a32c7"]},{"id":"ITEM-3","itemData":{"DOI":"10.18653/v1/2023.emnlp-main.491","ISBN":"9798891760608","abstract":"Large language models (LLMs) have demonstrated exceptional natural language understanding abilities, and have excelled in a variety of natural language processing (NLP) tasks. Despite the fact that most LLMs are trained predominantly on English, multiple studies have demonstrated their capabilities in a variety of languages. However, fundamental questions persist regarding how LLMs acquire their multilingual abilities and how performance varies across different languages. These inquiries are crucial for the study of LLMs since users and researchers often come from diverse language backgrounds, potentially influencing how they use LLMs and interpret their output. In this work, we propose a systematic way of qualitatively and quantitatively evaluating the multilingual capabilities of LLMs. We investigate the phenomenon of cross-language generalization in LLMs, wherein limited multilingual training data leads to advanced multilingual capabilities. To accomplish this, we employ a novel prompt back-translation method. The results demonstrate that LLMs, such as GPT, can effectively transfer learned knowledge across different languages, yielding relatively consistent results in translation-equivariant tasks, in which the correct output does not depend on the language of the input. However, LLMs struggle to provide accurate results in translation-variant tasks, which lack this property, requiring careful user judgment to evaluate the answers.","author":[{"dropping-particle":"","family":"Zhang","given":"Xiang","non-dropping-particle":"","parse-names":false,"suffix":""},{"dropping-particle":"","family":"Li","given":"Senyu","non-dropping-particle":"","parse-names":false,"suffix":""},{"dropping-particle":"","family":"Hauer","given":"Bradley","non-dropping-particle":"","parse-names":false,"suffix":""},{"dropping-particle":"","family":"Shi","given":"Ning","non-dropping-particle":"","parse-names":false,"suffix":""},{"dropping-particle":"","family":"Kondrak","given":"Grzegorz","non-dropping-particle":"","parse-names":false,"suffix":""}],"container-title":"EMNLP 2023 - 2023 Conference on Empirical Methods in Natural Language Processing","id":"ITEM-3","issued":{"date-parts":[["2023"]]},"page":"7915-7927","title":"Don't Trust ChatGPT when your Question is not in English: A Study of Multilingual Abilities and Types of LLMs","type":"paper-conference"},"uris":["http://www.mendeley.com/documents/?uuid=b416b335-3991-449c-8823-5c6f68648e1c"]}],"mendeley":{"formattedCitation":"(Lai et al., 2023; Rohera et al., 2025; Zhang et al., 2023)","plainTextFormattedCitation":"(Lai et al., 2023; Rohera et al., 2025; Zhang et al., 2023)","previouslyFormattedCitation":"(Lai et al., 2023; Rohera et al., 2025; Zhang et al., 2023)"},"properties":{"noteIndex":0},"schema":"https://github.com/citation-style-language/schema/raw/master/csl-citation.json"}</w:instrText>
      </w:r>
      <w:r w:rsidR="00E315C4" w:rsidRPr="00F209F4">
        <w:rPr>
          <w:rFonts w:ascii="Times New Roman" w:eastAsia="Times New Roman" w:hAnsi="Times New Roman" w:cs="Times New Roman"/>
          <w:color w:val="000000"/>
        </w:rPr>
        <w:fldChar w:fldCharType="separate"/>
      </w:r>
      <w:r w:rsidR="00E315C4" w:rsidRPr="00F209F4">
        <w:rPr>
          <w:rFonts w:ascii="Times New Roman" w:eastAsia="Times New Roman" w:hAnsi="Times New Roman" w:cs="Times New Roman"/>
          <w:noProof/>
          <w:color w:val="000000"/>
        </w:rPr>
        <w:t>(Lai et al., 2023; Rohera et al., 2025; Zhang et al., 2023)</w:t>
      </w:r>
      <w:r w:rsidR="00E315C4" w:rsidRPr="00F209F4">
        <w:rPr>
          <w:rFonts w:ascii="Times New Roman" w:eastAsia="Times New Roman" w:hAnsi="Times New Roman" w:cs="Times New Roman"/>
          <w:color w:val="000000"/>
        </w:rPr>
        <w:fldChar w:fldCharType="end"/>
      </w:r>
      <w:r w:rsidR="00E315C4" w:rsidRPr="00F209F4">
        <w:rPr>
          <w:rFonts w:ascii="Times New Roman" w:eastAsia="Times New Roman" w:hAnsi="Times New Roman" w:cs="Times New Roman"/>
          <w:color w:val="000000"/>
          <w:lang w:val="en-US"/>
        </w:rPr>
        <w:t xml:space="preserve">, </w:t>
      </w:r>
      <w:r w:rsidRPr="00F209F4">
        <w:rPr>
          <w:rFonts w:ascii="Times New Roman" w:eastAsia="Times New Roman" w:hAnsi="Times New Roman" w:cs="Times New Roman"/>
          <w:color w:val="000000"/>
        </w:rPr>
        <w:t xml:space="preserve">the present findings indicate that ChatGPT can respond accurately to languages other than English, despite its lack of representativeness in international linguistic scholarship. Hence, filling the gap for the limited understanding of how ChatGPT influences underrepresented language contexts </w:t>
      </w:r>
      <w:r w:rsidR="006A0206" w:rsidRPr="00F209F4">
        <w:rPr>
          <w:rFonts w:ascii="Times New Roman" w:eastAsia="Times New Roman" w:hAnsi="Times New Roman" w:cs="Times New Roman"/>
          <w:color w:val="000000"/>
        </w:rPr>
        <w:fldChar w:fldCharType="begin" w:fldLock="1"/>
      </w:r>
      <w:r w:rsidR="006A0206" w:rsidRPr="00F209F4">
        <w:rPr>
          <w:rFonts w:ascii="Times New Roman" w:eastAsia="Times New Roman" w:hAnsi="Times New Roman" w:cs="Times New Roman"/>
          <w:color w:val="000000"/>
        </w:rPr>
        <w:instrText>ADDIN CSL_CITATION {"citationItems":[{"id":"ITEM-1","itemData":{"DOI":"10.1007/s44217-024-00138-2","ISBN":"4421702400138","ISSN":"27315525","abstract":"Over the last four decades, studies have investigated the incorporation of Artificial Intelligence (AI) into education. A recent prominent AI-powered technology that has impacted the education sector is ChatGPT. This article provides a systematic review of 14 empirical studies incorporating ChatGPT into various educational settings, published in 2022 and before the 10th of April 2023—the date of conducting the search process. It carefully followed the essential steps outlined in the Preferred Reporting Items for Systematic Reviews and Meta-Analyses (PRISMA 2020) guidelines, as well as Okoli’s (Okoli in Commun Assoc Inf Syst, 2015) steps for conducting a rigorous and transparent systematic review. In this review, we aimed to explore how students and teachers have utilized ChatGPT in various educational settings, as well as the primary findings of those studies. By employing Creswell’s (Creswell in Educational research: planning, conducting, and evaluating quantitative and qualitative research [Ebook], Pearson Education, London, 2015) coding techniques for data extraction and interpretation, we sought to gain insight into their initial attempts at ChatGPT incorporation into education. This approach also enabled us to extract insights and considerations that can facilitate its effective and responsible use in future educational contexts. The results of this review show that learners have utilized ChatGPT as a virtual intelligent assistant, where it offered instant feedback, on-demand answers, and explanations of complex topics. Additionally, learners have used it to enhance their writing and language skills by generating ideas, composing essays, summarizing, translating, paraphrasing texts, or checking grammar. Moreover, learners turned to it as an aiding tool to facilitate their directed and personalized learning by assisting in understanding concepts and homework, providing structured learning plans, and clarifying assignments and tasks. However, the results of specific studies (n = 3, 21.4%) show that overuse of ChatGPT may negatively impact innovative capacities and collaborative learning competencies among learners. Educators, on the other hand, have utilized ChatGPT to create lesson plans, generate quizzes, and provide additional resources, which helped them enhance their productivity and efficiency and promote different teaching methodologies. Despite these benefits, the majority of the reviewed studies recommend the importance of conducting structu…","author":[{"dropping-particle":"","family":"Albadarin","given":"Yazid","non-dropping-particle":"","parse-names":false,"suffix":""},{"dropping-particle":"","family":"Saqr","given":"Mohammed","non-dropping-particle":"","parse-names":false,"suffix":""},{"dropping-particle":"","family":"Pope","given":"Nicolas","non-dropping-particle":"","parse-names":false,"suffix":""},{"dropping-particle":"","family":"Tukiainen","given":"Markku","non-dropping-particle":"","parse-names":false,"suffix":""}],"container-title":"Discover Education","id":"ITEM-1","issue":"1","issued":{"date-parts":[["2024"]]},"publisher":"Springer International Publishing","title":"A systematic literature review of empirical research on ChatGPT in education","type":"article-journal","volume":"3"},"uris":["http://www.mendeley.com/documents/?uuid=9cf16042-5a9e-4a75-b64d-a2e0c3ec836e"]},{"id":"ITEM-2","itemData":{"DOI":"10.1177/20965311241310881","ISSN":"26321742","abstract":"Purpose Recent advancements in artificial intelligence (AI)-powered technologies, particularly ChatGPT, have sparked significant interest in English as a Foreign Language (EFL) education. This review aims to explore the landscape of ChatGPT's application in EFL writing. Design/Approach/Method Given the nascence of this field, the study conducts a scoping review by analyzing 16 empirical studies published before December 2023 to investigate the role of ChatGPT in EFL writing. Findings The review explores the current and potential uses of ChatGPT in EFL writing, highlighting its dual role as both a writing assistant and an assessment tool. On one hand, ChatGPT is widely acknowledged for providing real-time feedback that enhances writing quality and efficiency. On the other hand, challenges and concerns remain prevalent. Originality/Value The findings reveal key gaps in the literature, such as the need for more interdisciplinary research, the adaptation of AI models to meet the linguistic and cultural needs of EFL learners, and the integration of multimodal AI tools. The review emphasizes the importance of critical thinking and information literacy training for educators and students while addressing ethical considerations. These insights offer a roadmap for future research and the practical implementation of AI in language education, providing valuable guidance for different stakeholders.","author":[{"dropping-particle":"","family":"Xiao","given":"Feiwen","non-dropping-particle":"","parse-names":false,"suffix":""},{"dropping-particle":"","family":"Zhu","given":"Siyu","non-dropping-particle":"","parse-names":false,"suffix":""},{"dropping-particle":"","family":"Xin","given":"Wen","non-dropping-particle":"","parse-names":false,"suffix":""}],"container-title":"ECNU Review of Education","id":"ITEM-2","issue":"1","issued":{"date-parts":[["2026"]]},"page":"1-19","title":"Exploring the Landscape of Generative AI (ChatGPT)-Powered Writing Instruction in English as a Foreign Language Education: A Scoping Review","type":"article-journal","volume":"9"},"uris":["http://www.mendeley.com/documents/?uuid=4fe91649-7412-4b03-9dd9-7551340fa709"]}],"mendeley":{"formattedCitation":"(Albadarin et al., 2024; F. Xiao et al., 2026)","plainTextFormattedCitation":"(Albadarin et al., 2024; F. Xiao et al., 2026)","previouslyFormattedCitation":"(Albadarin et al., 2024; F. Xiao et al., 2026)"},"properties":{"noteIndex":0},"schema":"https://github.com/citation-style-language/schema/raw/master/csl-citation.json"}</w:instrText>
      </w:r>
      <w:r w:rsidR="006A0206" w:rsidRPr="00F209F4">
        <w:rPr>
          <w:rFonts w:ascii="Times New Roman" w:eastAsia="Times New Roman" w:hAnsi="Times New Roman" w:cs="Times New Roman"/>
          <w:color w:val="000000"/>
        </w:rPr>
        <w:fldChar w:fldCharType="separate"/>
      </w:r>
      <w:r w:rsidR="006A0206" w:rsidRPr="00F209F4">
        <w:rPr>
          <w:rFonts w:ascii="Times New Roman" w:eastAsia="Times New Roman" w:hAnsi="Times New Roman" w:cs="Times New Roman"/>
          <w:noProof/>
          <w:color w:val="000000"/>
        </w:rPr>
        <w:t>(Albadarin et al., 2024; F. Xiao et al., 2026)</w:t>
      </w:r>
      <w:r w:rsidR="006A0206" w:rsidRPr="00F209F4">
        <w:rPr>
          <w:rFonts w:ascii="Times New Roman" w:eastAsia="Times New Roman" w:hAnsi="Times New Roman" w:cs="Times New Roman"/>
          <w:color w:val="000000"/>
        </w:rPr>
        <w:fldChar w:fldCharType="end"/>
      </w:r>
      <w:r w:rsidR="006A0206" w:rsidRPr="00F209F4">
        <w:rPr>
          <w:rFonts w:ascii="Times New Roman" w:eastAsia="Times New Roman" w:hAnsi="Times New Roman" w:cs="Times New Roman"/>
          <w:color w:val="000000"/>
          <w:lang w:val="en-ID"/>
        </w:rPr>
        <w:t xml:space="preserve">. </w:t>
      </w:r>
      <w:r w:rsidRPr="00F209F4">
        <w:rPr>
          <w:rFonts w:ascii="Times New Roman" w:eastAsia="Times New Roman" w:hAnsi="Times New Roman" w:cs="Times New Roman"/>
          <w:color w:val="000000"/>
        </w:rPr>
        <w:t>Two complementary quantitative analyses from this study supported this interpretation. The between-group comparison showed that the withChatGPT group of students achieved significantly higher overall writing scores than their peers in the withoutChatGPT group, with a moderate effect size.  Further, the within-group comparison showed that the same students can achieve higher scores when incorporating ChatGPT into their writing process.</w:t>
      </w:r>
    </w:p>
    <w:p w14:paraId="53E9DCC3" w14:textId="77777777" w:rsidR="00106ABD" w:rsidRPr="00F209F4" w:rsidRDefault="00F230FE" w:rsidP="00EA3E20">
      <w:pPr>
        <w:spacing w:after="120" w:line="240" w:lineRule="auto"/>
        <w:jc w:val="both"/>
        <w:rPr>
          <w:rFonts w:ascii="Times New Roman" w:eastAsia="Times New Roman" w:hAnsi="Times New Roman" w:cs="Times New Roman"/>
          <w:color w:val="000000"/>
          <w:lang w:val="en-GB"/>
        </w:rPr>
      </w:pPr>
      <w:r w:rsidRPr="00F209F4">
        <w:rPr>
          <w:rFonts w:ascii="Times New Roman" w:eastAsia="Times New Roman" w:hAnsi="Times New Roman" w:cs="Times New Roman"/>
          <w:color w:val="000000"/>
          <w:lang w:val="en-GB"/>
        </w:rPr>
        <w:t xml:space="preserve">Converging the findings across the two analytical approaches strengthens confidence that ChatGPT remains an effective tool for improving students’ writing quality and aligns with </w:t>
      </w:r>
      <w:r w:rsidR="006A0206" w:rsidRPr="00F209F4">
        <w:rPr>
          <w:rFonts w:ascii="Times New Roman" w:eastAsia="Times New Roman" w:hAnsi="Times New Roman" w:cs="Times New Roman"/>
          <w:color w:val="000000"/>
        </w:rPr>
        <w:fldChar w:fldCharType="begin" w:fldLock="1"/>
      </w:r>
      <w:r w:rsidR="006A0206" w:rsidRPr="00F209F4">
        <w:rPr>
          <w:rFonts w:ascii="Times New Roman" w:eastAsia="Times New Roman" w:hAnsi="Times New Roman" w:cs="Times New Roman"/>
          <w:color w:val="000000"/>
        </w:rPr>
        <w:instrText>ADDIN CSL_CITATION {"citationItems":[{"id":"ITEM-1","itemData":{"author":[{"dropping-particle":"","family":"Susha","given":"Iryna","non-dropping-particle":"","parse-names":false,"suffix":""},{"dropping-particle":"","family":"Viberg","given":"Olga","non-dropping-particle":"","parse-names":false,"suffix":""},{"dropping-particle":"","family":"Koren","given":"Gerbrand","non-dropping-particle":"","parse-names":false,"suffix":""}],"container-title":"2024 AIS SIGED European Conference on Information Systems Education Research","id":"ITEM-1","issued":{"date-parts":[["2024"]]},"page":"1-15","title":"Association for Information Systems Association for Information Systems AIS Electronic Library (AISeL) AIS Electronic Library (AISeL) CO-WRITING AN ESSAY WITH CHATGPT: EXPERIENCES AND CO-WRITING AN ESSAY WITH CHATGPT: EXPERIENCES AND PERCEPTIONS OF STUDEN","type":"paper-conference"},"uris":["http://www.mendeley.com/documents/?uuid=360b1790-7594-424b-8646-2a1622ee295c"]}],"mendeley":{"formattedCitation":"(Susha et al., 2024)","manualFormatting":"Susha et al.'s (2024)","plainTextFormattedCitation":"(Susha et al., 2024)","previouslyFormattedCitation":"(Susha et al., 2024)"},"properties":{"noteIndex":0},"schema":"https://github.com/citation-style-language/schema/raw/master/csl-citation.json"}</w:instrText>
      </w:r>
      <w:r w:rsidR="006A0206" w:rsidRPr="00F209F4">
        <w:rPr>
          <w:rFonts w:ascii="Times New Roman" w:eastAsia="Times New Roman" w:hAnsi="Times New Roman" w:cs="Times New Roman"/>
          <w:color w:val="000000"/>
        </w:rPr>
        <w:fldChar w:fldCharType="separate"/>
      </w:r>
      <w:r w:rsidR="006A0206" w:rsidRPr="00F209F4">
        <w:rPr>
          <w:rFonts w:ascii="Times New Roman" w:eastAsia="Times New Roman" w:hAnsi="Times New Roman" w:cs="Times New Roman"/>
          <w:noProof/>
          <w:color w:val="000000"/>
        </w:rPr>
        <w:t>Susha et al.</w:t>
      </w:r>
      <w:r w:rsidR="006A0206" w:rsidRPr="00F209F4">
        <w:rPr>
          <w:rFonts w:ascii="Times New Roman" w:eastAsia="Times New Roman" w:hAnsi="Times New Roman" w:cs="Times New Roman"/>
          <w:noProof/>
          <w:color w:val="000000"/>
          <w:lang w:val="en-ID"/>
        </w:rPr>
        <w:t>'s (</w:t>
      </w:r>
      <w:r w:rsidR="006A0206" w:rsidRPr="00F209F4">
        <w:rPr>
          <w:rFonts w:ascii="Times New Roman" w:eastAsia="Times New Roman" w:hAnsi="Times New Roman" w:cs="Times New Roman"/>
          <w:noProof/>
          <w:color w:val="000000"/>
        </w:rPr>
        <w:t>2024)</w:t>
      </w:r>
      <w:r w:rsidR="006A0206" w:rsidRPr="00F209F4">
        <w:rPr>
          <w:rFonts w:ascii="Times New Roman" w:eastAsia="Times New Roman" w:hAnsi="Times New Roman" w:cs="Times New Roman"/>
          <w:color w:val="000000"/>
        </w:rPr>
        <w:fldChar w:fldCharType="end"/>
      </w:r>
      <w:r w:rsidR="00BC7F22" w:rsidRPr="00F209F4">
        <w:rPr>
          <w:rFonts w:ascii="Times New Roman" w:eastAsia="Times New Roman" w:hAnsi="Times New Roman" w:cs="Times New Roman"/>
          <w:color w:val="000000"/>
        </w:rPr>
        <w:t xml:space="preserve"> study. Hence, having prior integration of the tools for a certain period of time before seeing the benefi</w:t>
      </w:r>
      <w:r w:rsidRPr="00F209F4">
        <w:rPr>
          <w:rFonts w:ascii="Times New Roman" w:eastAsia="Times New Roman" w:hAnsi="Times New Roman" w:cs="Times New Roman"/>
          <w:color w:val="000000"/>
        </w:rPr>
        <w:t>ts of ChatGPT’s assistance in</w:t>
      </w:r>
      <w:r w:rsidRPr="00F209F4">
        <w:rPr>
          <w:rFonts w:ascii="Times New Roman" w:eastAsia="Times New Roman" w:hAnsi="Times New Roman" w:cs="Times New Roman"/>
          <w:color w:val="000000"/>
          <w:lang w:val="en-US"/>
        </w:rPr>
        <w:t xml:space="preserve"> </w:t>
      </w:r>
      <w:r w:rsidR="00BC7F22" w:rsidRPr="00F209F4">
        <w:rPr>
          <w:rFonts w:ascii="Times New Roman" w:eastAsia="Times New Roman" w:hAnsi="Times New Roman" w:cs="Times New Roman"/>
          <w:color w:val="000000"/>
        </w:rPr>
        <w:t>a writing task is not mandatory</w:t>
      </w:r>
      <w:r w:rsidRPr="00F209F4">
        <w:rPr>
          <w:rFonts w:ascii="Times New Roman" w:eastAsia="Times New Roman" w:hAnsi="Times New Roman" w:cs="Times New Roman"/>
          <w:color w:val="000000"/>
          <w:lang w:val="en-US"/>
        </w:rPr>
        <w:t>,</w:t>
      </w:r>
      <w:r w:rsidR="00BC7F22" w:rsidRPr="00F209F4">
        <w:rPr>
          <w:rFonts w:ascii="Times New Roman" w:eastAsia="Times New Roman" w:hAnsi="Times New Roman" w:cs="Times New Roman"/>
          <w:color w:val="000000"/>
        </w:rPr>
        <w:t xml:space="preserve"> as found in current literature </w:t>
      </w:r>
      <w:r w:rsidR="006A0206" w:rsidRPr="00F209F4">
        <w:rPr>
          <w:rFonts w:ascii="Times New Roman" w:eastAsia="Times New Roman" w:hAnsi="Times New Roman" w:cs="Times New Roman"/>
          <w:color w:val="000000"/>
        </w:rPr>
        <w:fldChar w:fldCharType="begin" w:fldLock="1"/>
      </w:r>
      <w:r w:rsidR="006A0206" w:rsidRPr="00F209F4">
        <w:rPr>
          <w:rFonts w:ascii="Times New Roman" w:eastAsia="Times New Roman" w:hAnsi="Times New Roman" w:cs="Times New Roman"/>
          <w:color w:val="000000"/>
        </w:rPr>
        <w:instrText>ADDIN CSL_CITATION {"citationItems":[{"id":"ITEM-1","itemData":{"DOI":"10.22521/edupij.2025.17.345","ISSN":"25648020","abstract":"Background/purpose. The study investigates whether the AI-assisted learning leads to a significant difference in student scores across the measured writing skills, and it also provides valuable insights for teachers and students on utilizing ChatGPT effectively. Specifically, the study applies a quasi-experimental design to assess five core dimensions of writing proficiency: content, organization, vocabulary, language use, and mechanics. Materials/methods. The research was conducted with a sample of 10 high school students in Dhahran, who were selected through convenience sampling. Over a three-week period, the participants engaged in sessions, practicing how to write while using ChatGPT as a supplementary aid simultaneously. The AI tool provided real-time feedback on grammar, vocabulary, and coherence. The study utilized pre-test and post-test assessments to measure improvements in five specific competencies, namely, content, organization, vocabulary, language use, and mechanics. Participants were at CEFR levels A2–B1. Writing performance was evaluated using Jacobs et al.’s (1981) analytical scoring rubric. Statistical analyses included the Wilcoxon Signed Rank Test to assess significance and Two-Step Cluster Analysis to examine learner response patterns. Results. The results revealed a substantial increase in scores for content, language use, and vocabulary from pre-test to post-test phases. However, the advancement in scores for organization and mechanics was minuscule. The findings suggest that incorporating AI tools for writing, such as ChatGPT, into EFL instruction can augment certain aspects of writing proficiency. Statistically significant gains were observed in content (p &lt; .01), language use (p &lt; .05), and vocabulary (p ≈ .05), while organization and mechanics did not show significant changes. Cluster analysis identified two distinct student groups, with one demonstrating stronger performance gains. Conclusion. The increases in the average scores for content, vocabulary, language use, and the total scores indicate that the AI-assisted training was practical in helping EFLs enhance their writing proficiency. Overall, AI-assisted learning shows much promise in improving the writing proficiency of EFL students, but continued research is imperative to explore its full potential while addressing its limitations concurrently. Future research should also consider potential confounding variables, such as age, gender, first language, and cultural backg…","author":[{"dropping-particle":"","family":"Alangari","given":"Tahani Salman","non-dropping-particle":"","parse-names":false,"suffix":""}],"container-title":"Educational Process: International Journal","id":"ITEM-1","issued":{"date-parts":[["2025"]]},"page":"1-18","title":"The Effect of AI-Assisted Learning on EFL Writing Proficiency: Quasi-Experimental and Cluster Analysis","type":"article-journal","volume":"17"},"uris":["http://www.mendeley.com/documents/?uuid=b3d0a6cf-2cd3-43a5-9811-9c63254add7b"]},{"id":"ITEM-2","itemData":{"DOI":"10.70730/PGCQ9242","ISSN":"26729431","abstract":"This study investigates the impact of ChatGPT on EFL students' argumentative writing development of 30 third-year English majors. The research examines writing quality improvements, student perceptions, and patterns of AI tool usage across a 16-week period. This study employed a mixed-methods design to investigate both students' writing development and their perceptions of AI integration. Writing development was assessed through comparative analysis of participants' first and fifth drafts as pre-test and post-test assessments, while perceptions data were collected through a validated 17-item questionnaire (Cronbach's α = 0.89) focusing on confidence and concerns in AI-assisted writing. Essays were evaluated using an adapted AIAS framework focusing on six dimensions: content, organization, language use, critical thinking, AI integration, and academic integrity. The quantitative analysis revealed significant enhancements in writing performance, with the most substantial improvements in academic integrity (+3.0 points. Furthermore, the thematic analysis of the draft comparisons demonstrated marked progression in argument construction, evidence integration, and academic voice. This research provides insights for developing pedagogical frameworks that optimize AI integration while fostering independent writing competencies.","author":[{"dropping-particle":"","family":"Khampusaen","given":"Dararat","non-dropping-particle":"","parse-names":false,"suffix":""}],"container-title":"LEARN Journal: Language Education and Acquisition Research Network","id":"ITEM-2","issue":"1","issued":{"date-parts":[["2025"]]},"page":"963-988","title":"The Impact of ChatGPT on Academic Writing Skills and Knowledge: An Investigation of Its Use in Argumentative Essays","type":"article-journal","volume":"18"},"uris":["http://www.mendeley.com/documents/?uuid=f183f5a8-c523-46f8-b7fc-60088191b971"]},{"id":"ITEM-3","itemData":{"DOI":"10.1186/s40561-024-00295-9","ISSN":"21967091","abstract":"This paper presents a study on the impact of ChatGPT as a formative feedback tool on the writing skills of undergraduate ESL students. Since artificial intelligence-driven automated writing evaluation tools positively impact students’ writing, ChatGPT, a generative artificial intelligence-propelled tool, can be expected to have a more substantial positive impact. However, very little empirical evidence regarding the impact of ChatGPT on writing is available. The current mixed methods intervention study tried to address this gap. Data were collected from tertiary level ESL students through three tests and as many focus group discussions. The findings indicate a significant positive impact of ChatGPT on students' academic writing skills, and students’ perceptions of the impact were also overwhelmingly positive. The study strengthens and advances theories of feedback as a dialogic tool and ChatGPT as a reliable writing tool, and has practical implications. With proper student training, ChatGPT can be a good feedback tool in large-size writing classes. Future researchers can investigate the impact of ChatGPT on various specific genres and micro aspects of writing.","author":[{"dropping-particle":"","family":"Mahapatra","given":"Santosh","non-dropping-particle":"","parse-names":false,"suffix":""}],"container-title":"Smart Learning Environments","id":"ITEM-3","issue":"9","issued":{"date-parts":[["2024"]]},"page":"1-28","publisher":"Springer Nature Singapore","title":"Impact of ChatGPT on ESL students’ academic writing skills: a mixed methods intervention study","type":"article-journal","volume":"11"},"uris":["http://www.mendeley.com/documents/?uuid=e4c66f8c-14b2-45d4-974f-2398784f7055"]},{"id":"ITEM-4","itemData":{"DOI":"10.1007/s44217-026-01153-1","ISBN":"4421702601153","ISSN":"27315525","abstract":"It is important to look more closely at how generative AI tools like ChatGPT affect student writing as they become more common in the classroom. At a military boarding high school in Vietnam where students are not allowed to use personal electronic devices outside of class, this study examines the effects of ChatGPT on argumentative writing among intermediate-level EFL learners (CEFR B1–B2). A quasi-experimental design with little outside interference was made possible by this rigorous environment. 42 students, ages 16 to 17, were divided into two groups over the course of six weeks. While the control group received in-person teacher instruction, the experimental group supported writing tasks using ChatGPT in a supervised computer lab. Weekly writing essays were written by both groups, and their performance was evaluated using a rubric for pre- and post-tests. Semi-structured interviews, classroom observations, and reflection journals were used to collect qualitative data. The experimental group initially outperformed the control group in fluency and structure, according to the results; however, formulaic writing and a decreased level of critical engagement were indicators of an over-reliance on AI. In contrast, the control group gradually improved its originality, argumentation, and cognitive ownership despite starting out slower. Additionally, students in this group reported feeling more confident and growing personally. These results imply that, even though ChatGPT can improve writing at the surface level, it might impede deeper learning if instructional scaffolding isn’t used. For technology to complement critical thinking and learner autonomy rather than replace them, it must be carefully incorporated into pedagogical frameworks.","author":[{"dropping-particle":"","family":"Mai","given":"Hien Thi","non-dropping-particle":"","parse-names":false,"suffix":""}],"container-title":"Discover Education","id":"ITEM-4","issue":"1","issued":{"date-parts":[["2026"]]},"page":"1-20","title":"Evaluating the impact of using ChatGPT on EFL students’ argumentative skills","type":"article-journal","volume":"5"},"uris":["http://www.mendeley.com/documents/?uuid=f47490bc-8371-434c-a7e0-5e617c77e51b"]},{"id":"ITEM-5","itemData":{"DOI":"10.1007/s44217-025-00602-7","ISBN":"0123456789","ISSN":"27315525","abstract":"This study investigated the impact of generative AI-assisted writing feedback, specifically using Grammarly, on English as a Foreign Language (EFL) learners’ writing proficiency, revision practices, and writing quality. Sixty postgraduate EFL students were randomly assigned to either an experimental group using Grammarly as an AI-enhanced feedback system or a control group receiving traditional instruction. Pre- and post-tests assessed overall writing proficiency, and semi-structured interviews were conducted with 25 students from the experimental group to gather qualitative data. Quantitative results indicated that the experimental group achieved significantly higher post-test scores than the control group. Additionally, positive correlations were found between the use of AI features, including generative AI, grammar, and vocabulary tools, and increased revision frequency, as well as improvements in content, organization, and cohesion. Thematic analysis of the qualitative data revealed that AI-assisted feedback promoted student engagement by reducing frustration, boosting confidence, and facilitating a greater sense of accomplishment. Participants emphasized the need to strategically integrate AI tools with traditional instruction, to foster critical thinking, and for AI tools to prioritize natural language fluency as well as to provide detailed feedback beyond basic grammar and mechanics. These results suggest that generative AI-assisted writing feedback, when used with pedagogical awareness, can effectively enhance EFL learners’ writing skills and support active participation in the writing process. The study also highlights that critical thinking skills are essential and that students should avoid overreliance on AI tools.","author":[{"dropping-particle":"","family":"Mekheimer","given":"Mohamed","non-dropping-particle":"","parse-names":false,"suffix":""}],"container-title":"Discover Education","id":"ITEM-5","issue":"1","issued":{"date-parts":[["2025"]]},"page":"1-20","publisher":"Springer International Publishing","title":"Generative AI-assisted feedback and EFL writing: a study on proficiency, revision frequency and writing quality","type":"article-journal","volume":"4"},"uris":["http://www.mendeley.com/documents/?uuid=11dabb82-f076-44d9-a413-804bbda7a65c"]},{"id":"ITEM-6","itemData":{"DOI":"10.1186/s40468-026-00442-8","ISSN":"22290443","abstract":"This study examines the effect of artificial intelligence (AI) generated feedback on the academic writing skills of English as a Second Language (ESL) students at the Faculty of Computing, Islamia University of Bahawalpur, Pakistan. A quasi-experimental mixed-methods design was employed with 400 students from first to eighth semesters, divided into an experimental group (receiving AI-generated feedback using Grammarly and ChatGPT) and a control group (receiving Teacher feedback). Pre and post-test essays, questionnaires, and interviews were used for data collection. Results showed that students receiving AI-generated feedback achieved greater improvements in grammar (43.5%), vocabulary (37.3%), cohesion (49.5%), and overall writing quality (37.8%) compared to the control group, with large effect sizes across all components. Significant reductions were observed in minor errors, including article usage, spelling, and consistency of tense. Qualitative findings revealed that students had positive perceptions of AI-generated feedback, reporting increased awareness of errors, improved confidence, and greater independence during revision; however, some concerns about overreliance were also noted. The study concludes that AI-generated feedback effectively supplements Teacher feedback, enhancing short-term writing performance and indicating potential for increased learner autonomy in ESL academic contexts.","author":[{"dropping-particle":"","family":"Mujeeb","given":"Nashra","non-dropping-particle":"","parse-names":false,"suffix":""},{"dropping-particle":"","family":"Arfan Lodhi","given":"Muhammad","non-dropping-particle":"","parse-names":false,"suffix":""},{"dropping-particle":"","family":"Ali","given":"Aqib","non-dropping-particle":"","parse-names":false,"suffix":""},{"dropping-particle":"","family":"Mashwani","given":"Wali Khan","non-dropping-particle":"","parse-names":false,"suffix":""},{"dropping-particle":"","family":"Mostafa","given":"Samih M.","non-dropping-particle":"","parse-names":false,"suffix":""},{"dropping-particle":"","family":"Ahmadini","given":"Abdullah Ali H.","non-dropping-particle":"","parse-names":false,"suffix":""}],"container-title":"Language Testing in Asia","id":"ITEM-6","issue":"1","issued":{"date-parts":[["2026"]]},"page":"1-21","title":"Beyond red ink: AI feedback and ESL academic writing development in higher education","type":"article-journal","volume":"16"},"uris":["http://www.mendeley.com/documents/?uuid=ba1e7cf1-bd14-4f29-8fbf-cbb28d0c65d0"]},{"id":"ITEM-7","itemData":{"DOI":"10.17509/3ebmy158","ISSN":"25026747","abstract":"AI-driven tools, such as ChatGPT, can be used to provide feedback on the content and language aspects of essay writing. This study investigates the effect of utilizing ChatGPT as a writing assistant on the quality of essays produced by undergraduate Indonesian EFL students. The study employed a quasi-experimental design, involving 35 participants divided into an experimental group (N = 18) and a control group (N = 17). Pre-test and post-test scores were compared statistically to measure essay quality. Additionally, a questionnaire was used to explore the perceptions of students in the experimental group on ChatGPT as a writing assistant. Findings indicated significant differences in essay quality between the two groups from the pre-test to the post-test. However, post-test scores showed no significant difference between the experimental and the control groups. The survey results showed that students in the experimental group expressed positive perceptions of using ChatGPT, as measured across four categories: usefulness, ease of use, ease of learning, and satisfaction. The study concludes that although ChatGPT did not produce a statistically significant increase in essay quality when compared to the conventional method alone, the findings of student perceptions suggest that it could be used as a secondary tool. This is evidenced by a survey showing that access to ChatGPT improved the writing experience with real-time and tailored feedback, which increased student engagement, confidence, and writing autonomy. Thus, EFL instructors can adopt the use of ChatGPT in their essay writing courses in conjunction with the conventional method.","author":[{"dropping-particle":"","family":"Puteri","given":"Celiacika Gustisiwi","non-dropping-particle":"","parse-names":false,"suffix":""},{"dropping-particle":"","family":"Cahyono","given":"Bambang Yudi","non-dropping-particle":"","parse-names":false,"suffix":""},{"dropping-particle":"","family":"Widiati","given":"Utami","non-dropping-particle":"","parse-names":false,"suffix":""},{"dropping-particle":"","family":"Suryati","given":"Nunung","non-dropping-particle":"","parse-names":false,"suffix":""}],"container-title":"Indonesian Journal of Applied Linguistics","id":"ITEM-7","issue":"2","issued":{"date-parts":[["2025"]]},"page":"332-346","title":"Using ChatGPT as a writing assistant: A study on essay quality development among Indonesian EFL University Students","type":"article-journal","volume":"15"},"uris":["http://www.mendeley.com/documents/?uuid=03342607-eeaf-4314-bce9-03f132bf4cf2"]}],"mendeley":{"formattedCitation":"(Alangari, 2025; Khampusaen, 2025; Mahapatra, 2024; Mai, 2026; Mekheimer, 2025; Mujeeb et al., 2026; Puteri et al., 2025)","plainTextFormattedCitation":"(Alangari, 2025; Khampusaen, 2025; Mahapatra, 2024; Mai, 2026; Mekheimer, 2025; Mujeeb et al., 2026; Puteri et al., 2025)","previouslyFormattedCitation":"(Alangari, 2025; Khampusaen, 2025; Mahapatra, 2024; Mai, 2026; Mekheimer, 2025; Mujeeb et al., 2026; Puteri et al., 2025)"},"properties":{"noteIndex":0},"schema":"https://github.com/citation-style-language/schema/raw/master/csl-citation.json"}</w:instrText>
      </w:r>
      <w:r w:rsidR="006A0206" w:rsidRPr="00F209F4">
        <w:rPr>
          <w:rFonts w:ascii="Times New Roman" w:eastAsia="Times New Roman" w:hAnsi="Times New Roman" w:cs="Times New Roman"/>
          <w:color w:val="000000"/>
        </w:rPr>
        <w:fldChar w:fldCharType="separate"/>
      </w:r>
      <w:r w:rsidR="006A0206" w:rsidRPr="00F209F4">
        <w:rPr>
          <w:rFonts w:ascii="Times New Roman" w:eastAsia="Times New Roman" w:hAnsi="Times New Roman" w:cs="Times New Roman"/>
          <w:noProof/>
          <w:color w:val="000000"/>
        </w:rPr>
        <w:t>(Alangari, 2025; Khampusaen, 2025; Mahapatra, 2024; Mai, 2026; Mekheimer, 2025; Mujeeb et al., 2026; Puteri et al., 2025)</w:t>
      </w:r>
      <w:r w:rsidR="006A0206" w:rsidRPr="00F209F4">
        <w:rPr>
          <w:rFonts w:ascii="Times New Roman" w:eastAsia="Times New Roman" w:hAnsi="Times New Roman" w:cs="Times New Roman"/>
          <w:color w:val="000000"/>
        </w:rPr>
        <w:fldChar w:fldCharType="end"/>
      </w:r>
      <w:r w:rsidR="006A0206" w:rsidRPr="00F209F4">
        <w:rPr>
          <w:rFonts w:ascii="Times New Roman" w:eastAsia="Times New Roman" w:hAnsi="Times New Roman" w:cs="Times New Roman"/>
          <w:color w:val="000000"/>
          <w:lang w:val="en-ID"/>
        </w:rPr>
        <w:t>.</w:t>
      </w:r>
      <w:r w:rsidR="00BC7F22" w:rsidRPr="00F209F4">
        <w:rPr>
          <w:rFonts w:ascii="Times New Roman" w:eastAsia="Times New Roman" w:hAnsi="Times New Roman" w:cs="Times New Roman"/>
          <w:color w:val="000000"/>
        </w:rPr>
        <w:t xml:space="preserve"> </w:t>
      </w:r>
    </w:p>
    <w:p w14:paraId="4DC71468" w14:textId="77777777" w:rsidR="00106ABD" w:rsidRPr="00F209F4" w:rsidRDefault="00BC7F22" w:rsidP="00EA3E20">
      <w:pPr>
        <w:spacing w:before="240" w:line="240" w:lineRule="auto"/>
        <w:jc w:val="both"/>
        <w:rPr>
          <w:rFonts w:ascii="Times New Roman" w:eastAsia="Times New Roman" w:hAnsi="Times New Roman" w:cs="Times New Roman"/>
          <w:color w:val="000000"/>
        </w:rPr>
      </w:pPr>
      <w:r w:rsidRPr="00F209F4">
        <w:rPr>
          <w:rFonts w:ascii="Times New Roman" w:eastAsia="Times New Roman" w:hAnsi="Times New Roman" w:cs="Times New Roman"/>
          <w:color w:val="000000"/>
        </w:rPr>
        <w:t xml:space="preserve">Although the general findings of this study reinforce previous studies, regardless of national origin, recommending that ChatGPT </w:t>
      </w:r>
      <w:r w:rsidRPr="00F209F4">
        <w:rPr>
          <w:rFonts w:ascii="Times New Roman" w:eastAsia="Times New Roman" w:hAnsi="Times New Roman" w:cs="Times New Roman"/>
          <w:color w:val="000000"/>
        </w:rPr>
        <w:t xml:space="preserve">improve students' overall writing performance </w:t>
      </w:r>
      <w:r w:rsidR="006A0206" w:rsidRPr="00F209F4">
        <w:rPr>
          <w:rFonts w:ascii="Times New Roman" w:eastAsia="Times New Roman" w:hAnsi="Times New Roman" w:cs="Times New Roman"/>
          <w:color w:val="000000"/>
        </w:rPr>
        <w:fldChar w:fldCharType="begin" w:fldLock="1"/>
      </w:r>
      <w:r w:rsidR="006A0206" w:rsidRPr="00F209F4">
        <w:rPr>
          <w:rFonts w:ascii="Times New Roman" w:eastAsia="Times New Roman" w:hAnsi="Times New Roman" w:cs="Times New Roman"/>
          <w:color w:val="000000"/>
        </w:rPr>
        <w:instrText>ADDIN CSL_CITATION {"citationItems":[{"id":"ITEM-1","itemData":{"DOI":"10.1186/s40561-024-00342-5","ISSN":"21967091","abstract":"ChatGPT, a sophisticated artificial intelligence (AI) chatbot capable of providing personalised responses to users’ inquiries, recently has had a substantial impact on education. Many studies have explored the use of ChatGPT in English as a second language (ESL) and English as a foreign language (EFL) education since its release on 30 November 2022. However, there has been a lack of systematic reviews summarising both the current knowledge and the gaps in this research area. This systematic review analyses 70 empirical studies related to the use of ChatGPT in ESL/EFL education within a 1.5-year period following its release. Using the Technology-based Learning Model, we provide a comprehensive overview of the domains in which ChatGPT has been applied, the methodological approaches, and associated research issues. The included studies collectively provide solid evidence regarding the affordances (e.g., increased learning opportunities, personalised learning, and teacher support) and potential drawbacks (e.g., incorrect information, privacy leakage, and academic dishonesty) of ChatGPT use in ESL/EFL education. However, our findings indicate that the majority of studies have focused on students’ use of this AI tool in writing, while few studies have quantitatively examined its effects on students’ performance and motivation. In addition, the impact of ChatGPT on other language skills, such as reading, speaking, and listening, remains under-researched. Therefore, we recommend that longer-term studies with rigorous research designs (e.g., quasi-experimental designs) and objective data sources (e.g., standardised tests) be conducted to provide more robust evidence regarding the influence of ChatGPT on students’ English language acquisition.","author":[{"dropping-particle":"","family":"Lo","given":"Chung Kwan","non-dropping-particle":"","parse-names":false,"suffix":""},{"dropping-particle":"","family":"Yu","given":"Philip Leung Ho","non-dropping-particle":"","parse-names":false,"suffix":""},{"dropping-particle":"","family":"Xu","given":"Simin","non-dropping-particle":"","parse-names":false,"suffix":""},{"dropping-particle":"","family":"Ng","given":"Davy Tsz Kit","non-dropping-particle":"","parse-names":false,"suffix":""},{"dropping-particle":"","family":"Jong","given":"Morris Siu yung","non-dropping-particle":"","parse-names":false,"suffix":""}],"container-title":"Smart Learning Environments","id":"ITEM-1","issue":"1","issued":{"date-parts":[["2024"]]},"publisher":"Springer Nature Singapore","title":"Exploring the application of ChatGPT in ESL/EFL education and related research issues: a systematic review of empirical studies","type":"article-journal","volume":"11"},"uris":["http://www.mendeley.com/documents/?uuid=b81e76a5-ac84-4ac9-8d6e-f72578daa8f4"]},{"id":"ITEM-2","itemData":{"author":[{"dropping-particle":"","family":"Nguyen","given":"H. H. B.","non-dropping-particle":"","parse-names":false,"suffix":""},{"dropping-particle":"","family":"Ngoc","given":"H. H. B.","non-dropping-particle":"","parse-names":false,"suffix":""},{"dropping-particle":"","family":"Dan","given":"T. C.","non-dropping-particle":"","parse-names":false,"suffix":""}],"container-title":"European Journal of Alternative Education Studies","id":"ITEM-2","issue":"1","issued":{"date-parts":[["2024"]]},"title":"EFL Students' Perceptions and Practices of Using ChatGPT for Developing English Argumentative Essay Writing Skills","type":"article-journal","volume":"9"},"uris":["http://www.mendeley.com/documents/?uuid=09bdf30d-29a8-4206-9c09-4b6e0d950c31"]},{"id":"ITEM-3","itemData":{"DOI":"10.71281/jals.v3i1.210","ISSN":"2959-0957","abstract":"This study investigates the impact of ChatGPT on the writing abilities of undergraduate English students, focusing on its effects on grammar, vocabulary, coherence, and structural organization. This research investigates how ChatGPT affects educational writing among students as well as their tool opinions and usage difficulties within Pakistani educational contexts. Undergraduate English students who total 371 in number participated in the research by completing this study's structured questionnaire through purposive sampling. A study using SPSS produced descriptive results which included frequency data distributions combined with percentages alongside mean scores. The research instrument solicited students' knowledge regarding ChatGPT together with its effects on writing abilities and their confidence in its accuracy and potential difficulties. The data shows that students benefit substantially from ChatGPT in their writing tasks by developing stronger skills for grammar usage as well as vocabulary control and improved essay organization. Most students who used ChatGPT noticed its positive effects on their writing capabilities while noticing a decrease in their errors in assignments. Students expressed worries regarding their heavy use of the tool and authenticity issues and imperfect suggestions it sometimes provided. Students recognized how ChatGPT provided efficient assistance by saving their time while generating suitable ideas for their academic assignments. The research puts restrictions on its results because of studying English undergraduate students in Pakistan yet this limit external application of findings. The use of self-reported data in the research might produce flawed results because of possible respondent bias. Future researchers should study the long-term consequences of ChatGPT for writing skills together with ethics and the precision of academic content generation. The research indicates ChatGPT delivers a beneficial writing skills improvement system that functions alongside standard educational approaches. Academic institutions must create regulations which help teachers exploit AI resources properly while keeping intellectual authenticity intact in student artworks. Institutional leaders should welcome ChatGPT into educational programs through curriculum integration accompanied by discussion of its restrictions. The results of this study enhance current academic research about the implementation of AI in education by documenting h…","author":[{"dropping-particle":"","family":"Misbah Sultan","given":"","non-dropping-particle":"","parse-names":false,"suffix":""},{"dropping-particle":"","family":"Aleena Taj","given":"","non-dropping-particle":"","parse-names":false,"suffix":""},{"dropping-particle":"","family":"Fatima Sabir","given":"","non-dropping-particle":"","parse-names":false,"suffix":""},{"dropping-particle":"","family":"Sajid Ali","given":"","non-dropping-particle":"","parse-names":false,"suffix":""},{"dropping-particle":"","family":"Muhammad Obaid Kaleem Qureshi","given":"","non-dropping-particle":"","parse-names":false,"suffix":""}],"container-title":"Journal of Arts and Linguistics Studies","id":"ITEM-3","issue":"1","issued":{"date-parts":[["2025"]]},"page":"67-91","title":"The Effect of ChatGPT on the Writing Abilities of Undergraduate English Students","type":"article-journal","volume":"3"},"uris":["http://www.mendeley.com/documents/?uuid=3fe9cd58-8d9e-49d2-80a8-b306feb266b1"]},{"id":"ITEM-4","itemData":{"DOI":"10.1080/23311983.2024.2392388","ISSN":"23311983","abstract":"This research explores the experiences of EFL students and their strategies when incorporating ChatGPT into their academic writing process. A qualitative case study method was employed, involving three EFL students with different proficiency levels. Data were collected through semi-structured interviews. Key findings indicate that ChatGPT is valued for overcoming uncertainties, clarifying vocabulary, and offering content suggestions, enhancing essay quality by allowing students to focus on creative aspects. However, balancing AI tools and human judgment is crucial for authenticity. ChatGPT raises concerns about the authenticity of academic work, highlighting the need for ethical guidelines and fostering critical thinking. Its limitations, such as providing overly complex suggestions and lacking cultural sensitivity, necessitate human oversight. Students recognize the importance of using their judgment and seeking feedback to ensure work quality. Educators should develop ethical guidelines for AI use in writing, emphasizing critical thinking and originality. Training programs for teachers and students on responsible AI integration are essential. Despite the comprehensive approach, the small sample size limits generalizability, and reliance on self-reported data introduces potential bias. Future research should involve larger, diverse samples and incorporate objective measures to mitigate bias.","author":[{"dropping-particle":"","family":"Werdiningsih","given":"Indah","non-dropping-particle":"","parse-names":false,"suffix":""},{"dropping-particle":"","family":"Marzuki","given":"","non-dropping-particle":"","parse-names":false,"suffix":""},{"dropping-particle":"","family":"Rusdin","given":"Diyenti","non-dropping-particle":"","parse-names":false,"suffix":""}],"container-title":"Cogent Arts and Humanities","id":"ITEM-4","issue":"1","issued":{"date-parts":[["2024"]]},"page":"1-15","publisher":"Cogent","title":"Balancing AI and authenticity: EFL students’ experiences with ChatGPT in academic writing","type":"article-journal","volume":"11"},"uris":["http://www.mendeley.com/documents/?uuid=59fc5ae6-aff9-48f8-b159-899488b0d79b"]}],"mendeley":{"formattedCitation":"(Lo et al., 2024; Misbah Sultan et al., 2025; Nguyen et al., 2024; Werdiningsih et al., 2024)","plainTextFormattedCitation":"(Lo et al., 2024; Misbah Sultan et al., 2025; Nguyen et al., 2024; Werdiningsih et al., 2024)","previouslyFormattedCitation":"(Lo et al., 2024; Misbah Sultan et al., 2025; Nguyen et al., 2024; Werdiningsih et al., 2024)"},"properties":{"noteIndex":0},"schema":"https://github.com/citation-style-language/schema/raw/master/csl-citation.json"}</w:instrText>
      </w:r>
      <w:r w:rsidR="006A0206" w:rsidRPr="00F209F4">
        <w:rPr>
          <w:rFonts w:ascii="Times New Roman" w:eastAsia="Times New Roman" w:hAnsi="Times New Roman" w:cs="Times New Roman"/>
          <w:color w:val="000000"/>
        </w:rPr>
        <w:fldChar w:fldCharType="separate"/>
      </w:r>
      <w:r w:rsidR="006A0206" w:rsidRPr="00F209F4">
        <w:rPr>
          <w:rFonts w:ascii="Times New Roman" w:eastAsia="Times New Roman" w:hAnsi="Times New Roman" w:cs="Times New Roman"/>
          <w:noProof/>
          <w:color w:val="000000"/>
        </w:rPr>
        <w:t>(Lo et al., 2024; Misbah Sultan et al., 2025; Nguyen et al., 2024; Werdiningsih et al., 2024)</w:t>
      </w:r>
      <w:r w:rsidR="006A0206" w:rsidRPr="00F209F4">
        <w:rPr>
          <w:rFonts w:ascii="Times New Roman" w:eastAsia="Times New Roman" w:hAnsi="Times New Roman" w:cs="Times New Roman"/>
          <w:color w:val="000000"/>
        </w:rPr>
        <w:fldChar w:fldCharType="end"/>
      </w:r>
      <w:r w:rsidR="006A0206" w:rsidRPr="00F209F4">
        <w:rPr>
          <w:rFonts w:ascii="Times New Roman" w:eastAsia="Times New Roman" w:hAnsi="Times New Roman" w:cs="Times New Roman"/>
          <w:color w:val="000000"/>
          <w:lang w:val="en-ID"/>
        </w:rPr>
        <w:t xml:space="preserve">, </w:t>
      </w:r>
      <w:r w:rsidRPr="00F209F4">
        <w:rPr>
          <w:rFonts w:ascii="Times New Roman" w:eastAsia="Times New Roman" w:hAnsi="Times New Roman" w:cs="Times New Roman"/>
          <w:color w:val="000000"/>
        </w:rPr>
        <w:t>they also indicate that the improvement was not uniform across all aspects of writing. Some dimensions exhibited substantially greater gains than others, suggesting that ChatGPT did not influence every component of argumentative writing to the same extent</w:t>
      </w:r>
      <w:r w:rsidR="00EE2293" w:rsidRPr="00F209F4">
        <w:rPr>
          <w:rFonts w:ascii="Times New Roman" w:eastAsia="Times New Roman" w:hAnsi="Times New Roman" w:cs="Times New Roman"/>
          <w:color w:val="000000"/>
        </w:rPr>
        <w:t xml:space="preserve"> as found in previous literature </w:t>
      </w:r>
      <w:r w:rsidR="006A0206" w:rsidRPr="00F209F4">
        <w:rPr>
          <w:rFonts w:ascii="Times New Roman" w:eastAsia="Times New Roman" w:hAnsi="Times New Roman" w:cs="Times New Roman"/>
          <w:color w:val="000000"/>
        </w:rPr>
        <w:fldChar w:fldCharType="begin" w:fldLock="1"/>
      </w:r>
      <w:r w:rsidR="006A0206" w:rsidRPr="00F209F4">
        <w:rPr>
          <w:rFonts w:ascii="Times New Roman" w:eastAsia="Times New Roman" w:hAnsi="Times New Roman" w:cs="Times New Roman"/>
          <w:color w:val="000000"/>
        </w:rPr>
        <w:instrText>ADDIN CSL_CITATION {"citationItems":[{"id":"ITEM-1","itemData":{"DOI":"10.70730/PGCQ9242","ISSN":"26729431","abstract":"This study investigates the impact of ChatGPT on EFL students' argumentative writing development of 30 third-year English majors. The research examines writing quality improvements, student perceptions, and patterns of AI tool usage across a 16-week period. This study employed a mixed-methods design to investigate both students' writing development and their perceptions of AI integration. Writing development was assessed through comparative analysis of participants' first and fifth drafts as pre-test and post-test assessments, while perceptions data were collected through a validated 17-item questionnaire (Cronbach's α = 0.89) focusing on confidence and concerns in AI-assisted writing. Essays were evaluated using an adapted AIAS framework focusing on six dimensions: content, organization, language use, critical thinking, AI integration, and academic integrity. The quantitative analysis revealed significant enhancements in writing performance, with the most substantial improvements in academic integrity (+3.0 points. Furthermore, the thematic analysis of the draft comparisons demonstrated marked progression in argument construction, evidence integration, and academic voice. This research provides insights for developing pedagogical frameworks that optimize AI integration while fostering independent writing competencies.","author":[{"dropping-particle":"","family":"Khampusaen","given":"Dararat","non-dropping-particle":"","parse-names":false,"suffix":""}],"container-title":"LEARN Journal: Language Education and Acquisition Research Network","id":"ITEM-1","issue":"1","issued":{"date-parts":[["2025"]]},"page":"963-988","title":"The Impact of ChatGPT on Academic Writing Skills and Knowledge: An Investigation of Its Use in Argumentative Essays","type":"article-journal","volume":"18"},"uris":["http://www.mendeley.com/documents/?uuid=f183f5a8-c523-46f8-b7fc-60088191b971"]},{"id":"ITEM-2","itemData":{"DOI":"10.1186/s40561-024-00295-9","ISSN":"21967091","abstract":"This paper presents a study on the impact of ChatGPT as a formative feedback tool on the writing skills of undergraduate ESL students. Since artificial intelligence-driven automated writing evaluation tools positively impact students’ writing, ChatGPT, a generative artificial intelligence-propelled tool, can be expected to have a more substantial positive impact. However, very little empirical evidence regarding the impact of ChatGPT on writing is available. The current mixed methods intervention study tried to address this gap. Data were collected from tertiary level ESL students through three tests and as many focus group discussions. The findings indicate a significant positive impact of ChatGPT on students' academic writing skills, and students’ perceptions of the impact were also overwhelmingly positive. The study strengthens and advances theories of feedback as a dialogic tool and ChatGPT as a reliable writing tool, and has practical implications. With proper student training, ChatGPT can be a good feedback tool in large-size writing classes. Future researchers can investigate the impact of ChatGPT on various specific genres and micro aspects of writing.","author":[{"dropping-particle":"","family":"Mahapatra","given":"Santosh","non-dropping-particle":"","parse-names":false,"suffix":""}],"container-title":"Smart Learning Environments","id":"ITEM-2","issue":"9","issued":{"date-parts":[["2024"]]},"page":"1-28","publisher":"Springer Nature Singapore","title":"Impact of ChatGPT on ESL students’ academic writing skills: a mixed methods intervention study","type":"article-journal","volume":"11"},"uris":["http://www.mendeley.com/documents/?uuid=e4c66f8c-14b2-45d4-974f-2398784f7055"]},{"id":"ITEM-3","itemData":{"DOI":"10.1007/s44217-026-01153-1","ISBN":"4421702601153","ISSN":"27315525","abstract":"It is important to look more closely at how generative AI tools like ChatGPT affect student writing as they become more common in the classroom. At a military boarding high school in Vietnam where students are not allowed to use personal electronic devices outside of class, this study examines the effects of ChatGPT on argumentative writing among intermediate-level EFL learners (CEFR B1–B2). A quasi-experimental design with little outside interference was made possible by this rigorous environment. 42 students, ages 16 to 17, were divided into two groups over the course of six weeks. While the control group received in-person teacher instruction, the experimental group supported writing tasks using ChatGPT in a supervised computer lab. Weekly writing essays were written by both groups, and their performance was evaluated using a rubric for pre- and post-tests. Semi-structured interviews, classroom observations, and reflection journals were used to collect qualitative data. The experimental group initially outperformed the control group in fluency and structure, according to the results; however, formulaic writing and a decreased level of critical engagement were indicators of an over-reliance on AI. In contrast, the control group gradually improved its originality, argumentation, and cognitive ownership despite starting out slower. Additionally, students in this group reported feeling more confident and growing personally. These results imply that, even though ChatGPT can improve writing at the surface level, it might impede deeper learning if instructional scaffolding isn’t used. For technology to complement critical thinking and learner autonomy rather than replace them, it must be carefully incorporated into pedagogical frameworks.","author":[{"dropping-particle":"","family":"Mai","given":"Hien Thi","non-dropping-particle":"","parse-names":false,"suffix":""}],"container-title":"Discover Education","id":"ITEM-3","issue":"1","issued":{"date-parts":[["2026"]]},"page":"1-20","title":"Evaluating the impact of using ChatGPT on EFL students’ argumentative skills","type":"article-journal","volume":"5"},"uris":["http://www.mendeley.com/documents/?uuid=f47490bc-8371-434c-a7e0-5e617c77e51b"]},{"id":"ITEM-4","itemData":{"DOI":"10.1007/s44217-025-00602-7","ISBN":"0123456789","ISSN":"27315525","abstract":"This study investigated the impact of generative AI-assisted writing feedback, specifically using Grammarly, on English as a Foreign Language (EFL) learners’ writing proficiency, revision practices, and writing quality. Sixty postgraduate EFL students were randomly assigned to either an experimental group using Grammarly as an AI-enhanced feedback system or a control group receiving traditional instruction. Pre- and post-tests assessed overall writing proficiency, and semi-structured interviews were conducted with 25 students from the experimental group to gather qualitative data. Quantitative results indicated that the experimental group achieved significantly higher post-test scores than the control group. Additionally, positive correlations were found between the use of AI features, including generative AI, grammar, and vocabulary tools, and increased revision frequency, as well as improvements in content, organization, and cohesion. Thematic analysis of the qualitative data revealed that AI-assisted feedback promoted student engagement by reducing frustration, boosting confidence, and facilitating a greater sense of accomplishment. Participants emphasized the need to strategically integrate AI tools with traditional instruction, to foster critical thinking, and for AI tools to prioritize natural language fluency as well as to provide detailed feedback beyond basic grammar and mechanics. These results suggest that generative AI-assisted writing feedback, when used with pedagogical awareness, can effectively enhance EFL learners’ writing skills and support active participation in the writing process. The study also highlights that critical thinking skills are essential and that students should avoid overreliance on AI tools.","author":[{"dropping-particle":"","family":"Mekheimer","given":"Mohamed","non-dropping-particle":"","parse-names":false,"suffix":""}],"container-title":"Discover Education","id":"ITEM-4","issue":"1","issued":{"date-parts":[["2025"]]},"page":"1-20","publisher":"Springer International Publishing","title":"Generative AI-assisted feedback and EFL writing: a study on proficiency, revision frequency and writing quality","type":"article-journal","volume":"4"},"uris":["http://www.mendeley.com/documents/?uuid=11dabb82-f076-44d9-a413-804bbda7a65c"]},{"id":"ITEM-5","itemData":{"DOI":"10.1186/s40468-026-00442-8","ISSN":"22290443","abstract":"This study examines the effect of artificial intelligence (AI) generated feedback on the academic writing skills of English as a Second Language (ESL) students at the Faculty of Computing, Islamia University of Bahawalpur, Pakistan. A quasi-experimental mixed-methods design was employed with 400 students from first to eighth semesters, divided into an experimental group (receiving AI-generated feedback using Grammarly and ChatGPT) and a control group (receiving Teacher feedback). Pre and post-test essays, questionnaires, and interviews were used for data collection. Results showed that students receiving AI-generated feedback achieved greater improvements in grammar (43.5%), vocabulary (37.3%), cohesion (49.5%), and overall writing quality (37.8%) compared to the control group, with large effect sizes across all components. Significant reductions were observed in minor errors, including article usage, spelling, and consistency of tense. Qualitative findings revealed that students had positive perceptions of AI-generated feedback, reporting increased awareness of errors, improved confidence, and greater independence during revision; however, some concerns about overreliance were also noted. The study concludes that AI-generated feedback effectively supplements Teacher feedback, enhancing short-term writing performance and indicating potential for increased learner autonomy in ESL academic contexts.","author":[{"dropping-particle":"","family":"Mujeeb","given":"Nashra","non-dropping-particle":"","parse-names":false,"suffix":""},{"dropping-particle":"","family":"Arfan Lodhi","given":"Muhammad","non-dropping-particle":"","parse-names":false,"suffix":""},{"dropping-particle":"","family":"Ali","given":"Aqib","non-dropping-particle":"","parse-names":false,"suffix":""},{"dropping-particle":"","family":"Mashwani","given":"Wali Khan","non-dropping-particle":"","parse-names":false,"suffix":""},{"dropping-particle":"","family":"Mostafa","given":"Samih M.","non-dropping-particle":"","parse-names":false,"suffix":""},{"dropping-particle":"","family":"Ahmadini","given":"Abdullah Ali H.","non-dropping-particle":"","parse-names":false,"suffix":""}],"container-title":"Language Testing in Asia","id":"ITEM-5","issue":"1","issued":{"date-parts":[["2026"]]},"page":"1-21","title":"Beyond red ink: AI feedback and ESL academic writing development in higher education","type":"article-journal","volume":"16"},"uris":["http://www.mendeley.com/documents/?uuid=ba1e7cf1-bd14-4f29-8fbf-cbb28d0c65d0"]},{"id":"ITEM-6","itemData":{"DOI":"10.17509/3ebmy158","ISSN":"25026747","abstract":"AI-driven tools, such as ChatGPT, can be used to provide feedback on the content and language aspects of essay writing. This study investigates the effect of utilizing ChatGPT as a writing assistant on the quality of essays produced by undergraduate Indonesian EFL students. The study employed a quasi-experimental design, involving 35 participants divided into an experimental group (N = 18) and a control group (N = 17). Pre-test and post-test scores were compared statistically to measure essay quality. Additionally, a questionnaire was used to explore the perceptions of students in the experimental group on ChatGPT as a writing assistant. Findings indicated significant differences in essay quality between the two groups from the pre-test to the post-test. However, post-test scores showed no significant difference between the experimental and the control groups. The survey results showed that students in the experimental group expressed positive perceptions of using ChatGPT, as measured across four categories: usefulness, ease of use, ease of learning, and satisfaction. The study concludes that although ChatGPT did not produce a statistically significant increase in essay quality when compared to the conventional method alone, the findings of student perceptions suggest that it could be used as a secondary tool. This is evidenced by a survey showing that access to ChatGPT improved the writing experience with real-time and tailored feedback, which increased student engagement, confidence, and writing autonomy. Thus, EFL instructors can adopt the use of ChatGPT in their essay writing courses in conjunction with the conventional method.","author":[{"dropping-particle":"","family":"Puteri","given":"Celiacika Gustisiwi","non-dropping-particle":"","parse-names":false,"suffix":""},{"dropping-particle":"","family":"Cahyono","given":"Bambang Yudi","non-dropping-particle":"","parse-names":false,"suffix":""},{"dropping-particle":"","family":"Widiati","given":"Utami","non-dropping-particle":"","parse-names":false,"suffix":""},{"dropping-particle":"","family":"Suryati","given":"Nunung","non-dropping-particle":"","parse-names":false,"suffix":""}],"container-title":"Indonesian Journal of Applied Linguistics","id":"ITEM-6","issue":"2","issued":{"date-parts":[["2025"]]},"page":"332-346","title":"Using ChatGPT as a writing assistant: A study on essay quality development among Indonesian EFL University Students","type":"article-journal","volume":"15"},"uris":["http://www.mendeley.com/documents/?uuid=03342607-eeaf-4314-bce9-03f132bf4cf2"]},{"id":"ITEM-7","itemData":{"DOI":"10.1145/3664934.3664946","ISBN":"9798400716409","abstract":"ChatGPT, a revolutionary Artificial Intelligence (AI) tool, has taken the world by storm after its release by OpenAI in 2022. Many researchers have attempted to explore what role ChatGPT can play as an AI assistant in teaching and to what extent ChatGPT can be utilized for English as a foreign language (EFL) learners. The present study made exploratory efforts in shedding lights on the effect of applying ChatGPT as an AI Writing Assistant in English writing classroom for EFL learners. The research was conducted with 51 EFL learners divided into a control group (n=25) and an experimental group (n=26). The control group was given traditional in-class instruction and after-class activities, while the experimental group was encouraged to use ChatGPT during pre-writing stage and after-writing stage for content planning, personized interaction and tailored feedback. To avoid misuse of this AI tool, students are encouraged to do the drafting on their own. During the experiment (a duration of 10 weeks), writing tasks were employed to collect available data. It was found that the experimental group exhibited better writing proficiency in terms of content, structure and language use, compared with that of the control group. Overall, this research highlights the potentiality of ChatGPT as a valuable AI tool for EFL learners to improve English writing proficiency.","author":[{"dropping-particle":"","family":"Xiao","given":"Qimin","non-dropping-particle":"","parse-names":false,"suffix":""}],"container-title":"ACM International Conference Proceeding Series","id":"ITEM-7","issue":"1","issued":{"date-parts":[["2024"]]},"page":"51-56","publisher":"Association for Computing Machinery","title":"ChatGPT as an Artificial Intelligence (AI) Writing Assistant for EFL Learners: An Exploratory Study of its Effects on English writing Proficiency","type":"paper-conference","volume":"1"},"uris":["http://www.mendeley.com/documents/?uuid=88b51bbd-1df6-4400-a283-8eb52fe92d25"]}],"mendeley":{"formattedCitation":"(Khampusaen, 2025; Mahapatra, 2024; Mai, 2026; Mekheimer, 2025; Mujeeb et al., 2026; Puteri et al., 2025; Q. Xiao, 2024)","plainTextFormattedCitation":"(Khampusaen, 2025; Mahapatra, 2024; Mai, 2026; Mekheimer, 2025; Mujeeb et al., 2026; Puteri et al., 2025; Q. Xiao, 2024)","previouslyFormattedCitation":"(Khampusaen, 2025; Mahapatra, 2024; Mai, 2026; Mekheimer, 2025; Mujeeb et al., 2026; Puteri et al., 2025; Q. Xiao, 2024)"},"properties":{"noteIndex":0},"schema":"https://github.com/citation-style-language/schema/raw/master/csl-citation.json"}</w:instrText>
      </w:r>
      <w:r w:rsidR="006A0206" w:rsidRPr="00F209F4">
        <w:rPr>
          <w:rFonts w:ascii="Times New Roman" w:eastAsia="Times New Roman" w:hAnsi="Times New Roman" w:cs="Times New Roman"/>
          <w:color w:val="000000"/>
        </w:rPr>
        <w:fldChar w:fldCharType="separate"/>
      </w:r>
      <w:r w:rsidR="006A0206" w:rsidRPr="00F209F4">
        <w:rPr>
          <w:rFonts w:ascii="Times New Roman" w:eastAsia="Times New Roman" w:hAnsi="Times New Roman" w:cs="Times New Roman"/>
          <w:noProof/>
          <w:color w:val="000000"/>
        </w:rPr>
        <w:t>(Khampusaen, 2025; Mahapatra, 2024; Mai, 2026; Mekheimer, 2025; Mujeeb et al., 2026; Puteri et al., 2025; Q. Xiao, 2024)</w:t>
      </w:r>
      <w:r w:rsidR="006A0206" w:rsidRPr="00F209F4">
        <w:rPr>
          <w:rFonts w:ascii="Times New Roman" w:eastAsia="Times New Roman" w:hAnsi="Times New Roman" w:cs="Times New Roman"/>
          <w:color w:val="000000"/>
        </w:rPr>
        <w:fldChar w:fldCharType="end"/>
      </w:r>
      <w:r w:rsidR="006A0206" w:rsidRPr="00F209F4">
        <w:rPr>
          <w:rFonts w:ascii="Times New Roman" w:eastAsia="Times New Roman" w:hAnsi="Times New Roman" w:cs="Times New Roman"/>
          <w:color w:val="000000"/>
          <w:lang w:val="en-ID"/>
        </w:rPr>
        <w:t xml:space="preserve">. </w:t>
      </w:r>
      <w:r w:rsidRPr="00F209F4">
        <w:rPr>
          <w:rFonts w:ascii="Times New Roman" w:eastAsia="Times New Roman" w:hAnsi="Times New Roman" w:cs="Times New Roman"/>
          <w:color w:val="000000"/>
        </w:rPr>
        <w:t>Understanding these differential effects remains essential for explaining how ChatGPT supports academic writing and for identifying the writing aspects most responsive to AI assistance.</w:t>
      </w:r>
    </w:p>
    <w:p w14:paraId="6966C560" w14:textId="77777777" w:rsidR="00106ABD" w:rsidRPr="00F209F4" w:rsidRDefault="00BC7F22" w:rsidP="00EA3E20">
      <w:pPr>
        <w:spacing w:before="240" w:line="240" w:lineRule="auto"/>
        <w:jc w:val="both"/>
        <w:rPr>
          <w:rFonts w:ascii="Times New Roman" w:eastAsia="Times New Roman" w:hAnsi="Times New Roman" w:cs="Times New Roman"/>
          <w:color w:val="000000"/>
        </w:rPr>
      </w:pPr>
      <w:r w:rsidRPr="00F209F4">
        <w:rPr>
          <w:rFonts w:ascii="Times New Roman" w:eastAsia="Times New Roman" w:hAnsi="Times New Roman" w:cs="Times New Roman"/>
          <w:color w:val="000000"/>
        </w:rPr>
        <w:t>Through both the between-group and within-group analyses, this study indicates that the greatest improvements were consistently observed in content and organization, followed by language use, whereas vocabulary and mechanics demonstrated comparatively smaller gains. Th</w:t>
      </w:r>
      <w:r w:rsidR="00EE2293" w:rsidRPr="00F209F4">
        <w:rPr>
          <w:rFonts w:ascii="Times New Roman" w:eastAsia="Times New Roman" w:hAnsi="Times New Roman" w:cs="Times New Roman"/>
          <w:color w:val="000000"/>
        </w:rPr>
        <w:t>ese</w:t>
      </w:r>
      <w:r w:rsidRPr="00F209F4">
        <w:rPr>
          <w:rFonts w:ascii="Times New Roman" w:eastAsia="Times New Roman" w:hAnsi="Times New Roman" w:cs="Times New Roman"/>
          <w:color w:val="000000"/>
        </w:rPr>
        <w:t xml:space="preserve"> finding</w:t>
      </w:r>
      <w:r w:rsidR="00EE2293" w:rsidRPr="00F209F4">
        <w:rPr>
          <w:rFonts w:ascii="Times New Roman" w:eastAsia="Times New Roman" w:hAnsi="Times New Roman" w:cs="Times New Roman"/>
          <w:color w:val="000000"/>
        </w:rPr>
        <w:t>s</w:t>
      </w:r>
      <w:r w:rsidRPr="00F209F4">
        <w:rPr>
          <w:rFonts w:ascii="Times New Roman" w:eastAsia="Times New Roman" w:hAnsi="Times New Roman" w:cs="Times New Roman"/>
          <w:color w:val="000000"/>
        </w:rPr>
        <w:t xml:space="preserve"> align with </w:t>
      </w:r>
      <w:r w:rsidR="006A0206" w:rsidRPr="00F209F4">
        <w:rPr>
          <w:rFonts w:ascii="Times New Roman" w:eastAsia="Times New Roman" w:hAnsi="Times New Roman" w:cs="Times New Roman"/>
          <w:color w:val="000000"/>
        </w:rPr>
        <w:fldChar w:fldCharType="begin" w:fldLock="1"/>
      </w:r>
      <w:r w:rsidR="006A0206" w:rsidRPr="00F209F4">
        <w:rPr>
          <w:rFonts w:ascii="Times New Roman" w:eastAsia="Times New Roman" w:hAnsi="Times New Roman" w:cs="Times New Roman"/>
          <w:color w:val="000000"/>
        </w:rPr>
        <w:instrText>ADDIN CSL_CITATION {"citationItems":[{"id":"ITEM-1","itemData":{"DOI":"10.16875/stem.2024.25.2.26","abstract":"This study aims to investigate the utilization of AI-assisted feedback by EFL college learners in their English writing. Specifically, the research sought to explore how writing assisted by ChatGPT improves students’ writing skills in comparison to peer feedback. Additionally, the study aimed to understand the learners’ perceptions regarding the use of ChatGPT in editing English writing. Participants were tasked with submitting their presentation scripts before their speaking exams. They received an instructional session on how to use the tool effectively and were told useful prompts for using ChatGPT. The collected writings were analyzed holistically by two experienced EFL instructors, and analytically by using Grammarly (2022), a free online grammar and spelling checker, to identify characteristics. The analysis revealed that there was a significant difference in holistic scores including content and organization. The experimental group who used the AI tool had significantly reduced grammatical and lexical errors. However, no significant difference between the groups was found in the word counts and use of vocabulary types. Additionally, reflections from participants indicates a positive attitude toward the use of AI-assisted feedback in English writing but there were some concerns about reliability and over-reliance. The study suggests pedagogical implications for the effective integration of AI-assistance in English writing based on these findings.","author":[{"dropping-particle":"","family":"Mun","given":"Chae-young","non-dropping-particle":"","parse-names":false,"suffix":""}],"container-title":"STEM Journal","id":"ITEM-1","issue":"2","issued":{"date-parts":[["2024"]]},"page":"26-39","title":"EFL Learners’ English Writing Feedback and Their Perception of Using ChatGPT","type":"article-journal","volume":"25"},"uris":["http://www.mendeley.com/documents/?uuid=fff65ba4-01c0-4e14-9c30-99d5e2882634"]}],"mendeley":{"formattedCitation":"(Mun, 2024)","manualFormatting":"Mun's (2024)","plainTextFormattedCitation":"(Mun, 2024)","previouslyFormattedCitation":"(Mun, 2024)"},"properties":{"noteIndex":0},"schema":"https://github.com/citation-style-language/schema/raw/master/csl-citation.json"}</w:instrText>
      </w:r>
      <w:r w:rsidR="006A0206" w:rsidRPr="00F209F4">
        <w:rPr>
          <w:rFonts w:ascii="Times New Roman" w:eastAsia="Times New Roman" w:hAnsi="Times New Roman" w:cs="Times New Roman"/>
          <w:color w:val="000000"/>
        </w:rPr>
        <w:fldChar w:fldCharType="separate"/>
      </w:r>
      <w:r w:rsidR="006A0206" w:rsidRPr="00F209F4">
        <w:rPr>
          <w:rFonts w:ascii="Times New Roman" w:eastAsia="Times New Roman" w:hAnsi="Times New Roman" w:cs="Times New Roman"/>
          <w:noProof/>
          <w:color w:val="000000"/>
        </w:rPr>
        <w:t>Mun</w:t>
      </w:r>
      <w:r w:rsidR="006A0206" w:rsidRPr="00F209F4">
        <w:rPr>
          <w:rFonts w:ascii="Times New Roman" w:eastAsia="Times New Roman" w:hAnsi="Times New Roman" w:cs="Times New Roman"/>
          <w:noProof/>
          <w:color w:val="000000"/>
          <w:lang w:val="en-ID"/>
        </w:rPr>
        <w:t>'s</w:t>
      </w:r>
      <w:r w:rsidR="006A0206" w:rsidRPr="00F209F4">
        <w:rPr>
          <w:rFonts w:ascii="Times New Roman" w:eastAsia="Times New Roman" w:hAnsi="Times New Roman" w:cs="Times New Roman"/>
          <w:noProof/>
          <w:color w:val="000000"/>
        </w:rPr>
        <w:t xml:space="preserve"> </w:t>
      </w:r>
      <w:r w:rsidR="006A0206" w:rsidRPr="00F209F4">
        <w:rPr>
          <w:rFonts w:ascii="Times New Roman" w:eastAsia="Times New Roman" w:hAnsi="Times New Roman" w:cs="Times New Roman"/>
          <w:noProof/>
          <w:color w:val="000000"/>
          <w:lang w:val="en-ID"/>
        </w:rPr>
        <w:t>(</w:t>
      </w:r>
      <w:r w:rsidR="006A0206" w:rsidRPr="00F209F4">
        <w:rPr>
          <w:rFonts w:ascii="Times New Roman" w:eastAsia="Times New Roman" w:hAnsi="Times New Roman" w:cs="Times New Roman"/>
          <w:noProof/>
          <w:color w:val="000000"/>
        </w:rPr>
        <w:t>2024)</w:t>
      </w:r>
      <w:r w:rsidR="006A0206" w:rsidRPr="00F209F4">
        <w:rPr>
          <w:rFonts w:ascii="Times New Roman" w:eastAsia="Times New Roman" w:hAnsi="Times New Roman" w:cs="Times New Roman"/>
          <w:color w:val="000000"/>
        </w:rPr>
        <w:fldChar w:fldCharType="end"/>
      </w:r>
      <w:r w:rsidRPr="00F209F4">
        <w:rPr>
          <w:rFonts w:ascii="Times New Roman" w:eastAsia="Times New Roman" w:hAnsi="Times New Roman" w:cs="Times New Roman"/>
          <w:color w:val="000000"/>
        </w:rPr>
        <w:t xml:space="preserve"> research in the Korean higher </w:t>
      </w:r>
      <w:r w:rsidR="00F230FE" w:rsidRPr="00F209F4">
        <w:rPr>
          <w:rFonts w:ascii="Times New Roman" w:eastAsia="Times New Roman" w:hAnsi="Times New Roman" w:cs="Times New Roman"/>
          <w:color w:val="000000"/>
        </w:rPr>
        <w:t>education context, but contrast</w:t>
      </w:r>
      <w:r w:rsidRPr="00F209F4">
        <w:rPr>
          <w:rFonts w:ascii="Times New Roman" w:eastAsia="Times New Roman" w:hAnsi="Times New Roman" w:cs="Times New Roman"/>
          <w:color w:val="000000"/>
        </w:rPr>
        <w:t xml:space="preserve"> with </w:t>
      </w:r>
      <w:r w:rsidR="006A0206" w:rsidRPr="00F209F4">
        <w:rPr>
          <w:rFonts w:ascii="Times New Roman" w:eastAsia="Times New Roman" w:hAnsi="Times New Roman" w:cs="Times New Roman"/>
          <w:color w:val="000000"/>
        </w:rPr>
        <w:fldChar w:fldCharType="begin" w:fldLock="1"/>
      </w:r>
      <w:r w:rsidR="006A0206" w:rsidRPr="00F209F4">
        <w:rPr>
          <w:rFonts w:ascii="Times New Roman" w:eastAsia="Times New Roman" w:hAnsi="Times New Roman" w:cs="Times New Roman"/>
          <w:color w:val="000000"/>
        </w:rPr>
        <w:instrText>ADDIN CSL_CITATION {"citationItems":[{"id":"ITEM-1","itemData":{"DOI":"10.22521/edupij.2025.17.345","ISSN":"25648020","abstract":"Background/purpose. The study investigates whether the AI-assisted learning leads to a significant difference in student scores across the measured writing skills, and it also provides valuable insights for teachers and students on utilizing ChatGPT effectively. Specifically, the study applies a quasi-experimental design to assess five core dimensions of writing proficiency: content, organization, vocabulary, language use, and mechanics. Materials/methods. The research was conducted with a sample of 10 high school students in Dhahran, who were selected through convenience sampling. Over a three-week period, the participants engaged in sessions, practicing how to write while using ChatGPT as a supplementary aid simultaneously. The AI tool provided real-time feedback on grammar, vocabulary, and coherence. The study utilized pre-test and post-test assessments to measure improvements in five specific competencies, namely, content, organization, vocabulary, language use, and mechanics. Participants were at CEFR levels A2–B1. Writing performance was evaluated using Jacobs et al.’s (1981) analytical scoring rubric. Statistical analyses included the Wilcoxon Signed Rank Test to assess significance and Two-Step Cluster Analysis to examine learner response patterns. Results. The results revealed a substantial increase in scores for content, language use, and vocabulary from pre-test to post-test phases. However, the advancement in scores for organization and mechanics was minuscule. The findings suggest that incorporating AI tools for writing, such as ChatGPT, into EFL instruction can augment certain aspects of writing proficiency. Statistically significant gains were observed in content (p &lt; .01), language use (p &lt; .05), and vocabulary (p ≈ .05), while organization and mechanics did not show significant changes. Cluster analysis identified two distinct student groups, with one demonstrating stronger performance gains. Conclusion. The increases in the average scores for content, vocabulary, language use, and the total scores indicate that the AI-assisted training was practical in helping EFLs enhance their writing proficiency. Overall, AI-assisted learning shows much promise in improving the writing proficiency of EFL students, but continued research is imperative to explore its full potential while addressing its limitations concurrently. Future research should also consider potential confounding variables, such as age, gender, first language, and cultural backg…","author":[{"dropping-particle":"","family":"Alangari","given":"Tahani Salman","non-dropping-particle":"","parse-names":false,"suffix":""}],"container-title":"Educational Process: International Journal","id":"ITEM-1","issued":{"date-parts":[["2025"]]},"page":"1-18","title":"The Effect of AI-Assisted Learning on EFL Writing Proficiency: Quasi-Experimental and Cluster Analysis","type":"article-journal","volume":"17"},"uris":["http://www.mendeley.com/documents/?uuid=b3d0a6cf-2cd3-43a5-9811-9c63254add7b"]}],"mendeley":{"formattedCitation":"(Alangari, 2025)","manualFormatting":"Alangari's (2025)","plainTextFormattedCitation":"(Alangari, 2025)","previouslyFormattedCitation":"(Alangari, 2025)"},"properties":{"noteIndex":0},"schema":"https://github.com/citation-style-language/schema/raw/master/csl-citation.json"}</w:instrText>
      </w:r>
      <w:r w:rsidR="006A0206" w:rsidRPr="00F209F4">
        <w:rPr>
          <w:rFonts w:ascii="Times New Roman" w:eastAsia="Times New Roman" w:hAnsi="Times New Roman" w:cs="Times New Roman"/>
          <w:color w:val="000000"/>
        </w:rPr>
        <w:fldChar w:fldCharType="separate"/>
      </w:r>
      <w:r w:rsidR="006A0206" w:rsidRPr="00F209F4">
        <w:rPr>
          <w:rFonts w:ascii="Times New Roman" w:eastAsia="Times New Roman" w:hAnsi="Times New Roman" w:cs="Times New Roman"/>
          <w:noProof/>
          <w:color w:val="000000"/>
        </w:rPr>
        <w:t>Alangari</w:t>
      </w:r>
      <w:r w:rsidR="006A0206" w:rsidRPr="00F209F4">
        <w:rPr>
          <w:rFonts w:ascii="Times New Roman" w:eastAsia="Times New Roman" w:hAnsi="Times New Roman" w:cs="Times New Roman"/>
          <w:noProof/>
          <w:color w:val="000000"/>
          <w:lang w:val="en-ID"/>
        </w:rPr>
        <w:t>'s (</w:t>
      </w:r>
      <w:r w:rsidR="006A0206" w:rsidRPr="00F209F4">
        <w:rPr>
          <w:rFonts w:ascii="Times New Roman" w:eastAsia="Times New Roman" w:hAnsi="Times New Roman" w:cs="Times New Roman"/>
          <w:noProof/>
          <w:color w:val="000000"/>
        </w:rPr>
        <w:t>2025)</w:t>
      </w:r>
      <w:r w:rsidR="006A0206" w:rsidRPr="00F209F4">
        <w:rPr>
          <w:rFonts w:ascii="Times New Roman" w:eastAsia="Times New Roman" w:hAnsi="Times New Roman" w:cs="Times New Roman"/>
          <w:color w:val="000000"/>
        </w:rPr>
        <w:fldChar w:fldCharType="end"/>
      </w:r>
      <w:r w:rsidR="006A0206" w:rsidRPr="00F209F4">
        <w:rPr>
          <w:rFonts w:ascii="Times New Roman" w:eastAsia="Times New Roman" w:hAnsi="Times New Roman" w:cs="Times New Roman"/>
          <w:color w:val="000000"/>
          <w:lang w:val="en-ID"/>
        </w:rPr>
        <w:t xml:space="preserve"> </w:t>
      </w:r>
      <w:r w:rsidRPr="00F209F4">
        <w:rPr>
          <w:rFonts w:ascii="Times New Roman" w:eastAsia="Times New Roman" w:hAnsi="Times New Roman" w:cs="Times New Roman"/>
          <w:color w:val="000000"/>
        </w:rPr>
        <w:t xml:space="preserve">study in Saudi Arabia, which found that the organization was less significantly affected, while vocabulary was more significantly improved. However, in terms of the mechanics least significantly affected by ChatGPT’s intervention, this study aligns with </w:t>
      </w:r>
      <w:r w:rsidR="006A0206" w:rsidRPr="00F209F4">
        <w:rPr>
          <w:rFonts w:ascii="Times New Roman" w:eastAsia="Times New Roman" w:hAnsi="Times New Roman" w:cs="Times New Roman"/>
          <w:color w:val="000000"/>
        </w:rPr>
        <w:fldChar w:fldCharType="begin" w:fldLock="1"/>
      </w:r>
      <w:r w:rsidR="006A0206" w:rsidRPr="00F209F4">
        <w:rPr>
          <w:rFonts w:ascii="Times New Roman" w:eastAsia="Times New Roman" w:hAnsi="Times New Roman" w:cs="Times New Roman"/>
          <w:color w:val="000000"/>
        </w:rPr>
        <w:instrText>ADDIN CSL_CITATION {"citationItems":[{"id":"ITEM-1","itemData":{"DOI":"10.22521/edupij.2025.17.345","ISSN":"25648020","abstract":"Background/purpose. The study investigates whether the AI-assisted learning leads to a significant difference in student scores across the measured writing skills, and it also provides valuable insights for teachers and students on utilizing ChatGPT effectively. Specifically, the study applies a quasi-experimental design to assess five core dimensions of writing proficiency: content, organization, vocabulary, language use, and mechanics. Materials/methods. The research was conducted with a sample of 10 high school students in Dhahran, who were selected through convenience sampling. Over a three-week period, the participants engaged in sessions, practicing how to write while using ChatGPT as a supplementary aid simultaneously. The AI tool provided real-time feedback on grammar, vocabulary, and coherence. The study utilized pre-test and post-test assessments to measure improvements in five specific competencies, namely, content, organization, vocabulary, language use, and mechanics. Participants were at CEFR levels A2–B1. Writing performance was evaluated using Jacobs et al.’s (1981) analytical scoring rubric. Statistical analyses included the Wilcoxon Signed Rank Test to assess significance and Two-Step Cluster Analysis to examine learner response patterns. Results. The results revealed a substantial increase in scores for content, language use, and vocabulary from pre-test to post-test phases. However, the advancement in scores for organization and mechanics was minuscule. The findings suggest that incorporating AI tools for writing, such as ChatGPT, into EFL instruction can augment certain aspects of writing proficiency. Statistically significant gains were observed in content (p &lt; .01), language use (p &lt; .05), and vocabulary (p ≈ .05), while organization and mechanics did not show significant changes. Cluster analysis identified two distinct student groups, with one demonstrating stronger performance gains. Conclusion. The increases in the average scores for content, vocabulary, language use, and the total scores indicate that the AI-assisted training was practical in helping EFLs enhance their writing proficiency. Overall, AI-assisted learning shows much promise in improving the writing proficiency of EFL students, but continued research is imperative to explore its full potential while addressing its limitations concurrently. Future research should also consider potential confounding variables, such as age, gender, first language, and cultural backg…","author":[{"dropping-particle":"","family":"Alangari","given":"Tahani Salman","non-dropping-particle":"","parse-names":false,"suffix":""}],"container-title":"Educational Process: International Journal","id":"ITEM-1","issued":{"date-parts":[["2025"]]},"page":"1-18","title":"The Effect of AI-Assisted Learning on EFL Writing Proficiency: Quasi-Experimental and Cluster Analysis","type":"article-journal","volume":"17"},"uris":["http://www.mendeley.com/documents/?uuid=b3d0a6cf-2cd3-43a5-9811-9c63254add7b"]}],"mendeley":{"formattedCitation":"(Alangari, 2025)","manualFormatting":"Alangari's (2025)","plainTextFormattedCitation":"(Alangari, 2025)","previouslyFormattedCitation":"(Alangari, 2025)"},"properties":{"noteIndex":0},"schema":"https://github.com/citation-style-language/schema/raw/master/csl-citation.json"}</w:instrText>
      </w:r>
      <w:r w:rsidR="006A0206" w:rsidRPr="00F209F4">
        <w:rPr>
          <w:rFonts w:ascii="Times New Roman" w:eastAsia="Times New Roman" w:hAnsi="Times New Roman" w:cs="Times New Roman"/>
          <w:color w:val="000000"/>
        </w:rPr>
        <w:fldChar w:fldCharType="separate"/>
      </w:r>
      <w:r w:rsidR="006A0206" w:rsidRPr="00F209F4">
        <w:rPr>
          <w:rFonts w:ascii="Times New Roman" w:eastAsia="Times New Roman" w:hAnsi="Times New Roman" w:cs="Times New Roman"/>
          <w:noProof/>
          <w:color w:val="000000"/>
        </w:rPr>
        <w:t>Alangari</w:t>
      </w:r>
      <w:r w:rsidR="006A0206" w:rsidRPr="00F209F4">
        <w:rPr>
          <w:rFonts w:ascii="Times New Roman" w:eastAsia="Times New Roman" w:hAnsi="Times New Roman" w:cs="Times New Roman"/>
          <w:noProof/>
          <w:color w:val="000000"/>
          <w:lang w:val="en-ID"/>
        </w:rPr>
        <w:t>'s (</w:t>
      </w:r>
      <w:r w:rsidR="006A0206" w:rsidRPr="00F209F4">
        <w:rPr>
          <w:rFonts w:ascii="Times New Roman" w:eastAsia="Times New Roman" w:hAnsi="Times New Roman" w:cs="Times New Roman"/>
          <w:noProof/>
          <w:color w:val="000000"/>
        </w:rPr>
        <w:t>2025)</w:t>
      </w:r>
      <w:r w:rsidR="006A0206" w:rsidRPr="00F209F4">
        <w:rPr>
          <w:rFonts w:ascii="Times New Roman" w:eastAsia="Times New Roman" w:hAnsi="Times New Roman" w:cs="Times New Roman"/>
          <w:color w:val="000000"/>
        </w:rPr>
        <w:fldChar w:fldCharType="end"/>
      </w:r>
      <w:r w:rsidR="006A0206" w:rsidRPr="00F209F4">
        <w:rPr>
          <w:rFonts w:ascii="Times New Roman" w:eastAsia="Times New Roman" w:hAnsi="Times New Roman" w:cs="Times New Roman"/>
          <w:color w:val="000000"/>
          <w:lang w:val="en-ID"/>
        </w:rPr>
        <w:t xml:space="preserve"> </w:t>
      </w:r>
      <w:r w:rsidRPr="00F209F4">
        <w:rPr>
          <w:rFonts w:ascii="Times New Roman" w:eastAsia="Times New Roman" w:hAnsi="Times New Roman" w:cs="Times New Roman"/>
          <w:color w:val="000000"/>
        </w:rPr>
        <w:t xml:space="preserve">study. The convergence of these findings across two independent quantitative analyses suggests that ChatGPT was particularly effective in supporting higher-order aspects of argumentative writing, such as developing well-structured and coherent essays with clear content and flow of thoughts and ideas, while exerting a more limited influence on lower-order linguistic features, such as mechanics. </w:t>
      </w:r>
    </w:p>
    <w:p w14:paraId="26AEEDC9" w14:textId="77777777" w:rsidR="00106ABD" w:rsidRPr="00F209F4" w:rsidRDefault="00BC7F22" w:rsidP="00EA3E20">
      <w:pPr>
        <w:spacing w:before="240" w:line="240" w:lineRule="auto"/>
        <w:jc w:val="both"/>
        <w:rPr>
          <w:rFonts w:ascii="Times New Roman" w:eastAsia="Times New Roman" w:hAnsi="Times New Roman" w:cs="Times New Roman"/>
          <w:color w:val="000000"/>
        </w:rPr>
      </w:pPr>
      <w:r w:rsidRPr="00F209F4">
        <w:rPr>
          <w:rFonts w:ascii="Times New Roman" w:eastAsia="Times New Roman" w:hAnsi="Times New Roman" w:cs="Times New Roman"/>
          <w:color w:val="000000"/>
        </w:rPr>
        <w:t xml:space="preserve">The significant improvement in content and organization represents one of the most important findings of the present study. The content quality of an  argumentative writing reflects students' ability to generate ideas that are appropriate and relevant, construct arguments that are convincing, develop supporting evidence that is credible, and maintain the author’s position clearly </w:t>
      </w:r>
      <w:r w:rsidRPr="00F209F4">
        <w:rPr>
          <w:rFonts w:ascii="Times New Roman" w:eastAsia="Times New Roman" w:hAnsi="Times New Roman" w:cs="Times New Roman"/>
          <w:color w:val="000000"/>
        </w:rPr>
        <w:lastRenderedPageBreak/>
        <w:t xml:space="preserve">throughout the essay. Such clear organization indicates how the two dimensions complement each other in the development of argumentative writing. Participants’ significant score gains in the content and organization dimensions align with previous studies, particularly a systematic literature review that suggests ChatGPT can support students during the writing process by generating ideas and developing arguments </w:t>
      </w:r>
      <w:r w:rsidR="006A0206" w:rsidRPr="00F209F4">
        <w:rPr>
          <w:rFonts w:ascii="Times New Roman" w:eastAsia="Times New Roman" w:hAnsi="Times New Roman" w:cs="Times New Roman"/>
          <w:color w:val="000000"/>
        </w:rPr>
        <w:fldChar w:fldCharType="begin" w:fldLock="1"/>
      </w:r>
      <w:r w:rsidR="006A0206" w:rsidRPr="00F209F4">
        <w:rPr>
          <w:rFonts w:ascii="Times New Roman" w:eastAsia="Times New Roman" w:hAnsi="Times New Roman" w:cs="Times New Roman"/>
          <w:color w:val="000000"/>
        </w:rPr>
        <w:instrText>ADDIN CSL_CITATION {"citationItems":[{"id":"ITEM-1","itemData":{"DOI":"10.1186/s40561-024-00342-5","ISSN":"21967091","abstract":"ChatGPT, a sophisticated artificial intelligence (AI) chatbot capable of providing personalised responses to users’ inquiries, recently has had a substantial impact on education. Many studies have explored the use of ChatGPT in English as a second language (ESL) and English as a foreign language (EFL) education since its release on 30 November 2022. However, there has been a lack of systematic reviews summarising both the current knowledge and the gaps in this research area. This systematic review analyses 70 empirical studies related to the use of ChatGPT in ESL/EFL education within a 1.5-year period following its release. Using the Technology-based Learning Model, we provide a comprehensive overview of the domains in which ChatGPT has been applied, the methodological approaches, and associated research issues. The included studies collectively provide solid evidence regarding the affordances (e.g., increased learning opportunities, personalised learning, and teacher support) and potential drawbacks (e.g., incorrect information, privacy leakage, and academic dishonesty) of ChatGPT use in ESL/EFL education. However, our findings indicate that the majority of studies have focused on students’ use of this AI tool in writing, while few studies have quantitatively examined its effects on students’ performance and motivation. In addition, the impact of ChatGPT on other language skills, such as reading, speaking, and listening, remains under-researched. Therefore, we recommend that longer-term studies with rigorous research designs (e.g., quasi-experimental designs) and objective data sources (e.g., standardised tests) be conducted to provide more robust evidence regarding the influence of ChatGPT on students’ English language acquisition.","author":[{"dropping-particle":"","family":"Lo","given":"Chung Kwan","non-dropping-particle":"","parse-names":false,"suffix":""},{"dropping-particle":"","family":"Yu","given":"Philip Leung Ho","non-dropping-particle":"","parse-names":false,"suffix":""},{"dropping-particle":"","family":"Xu","given":"Simin","non-dropping-particle":"","parse-names":false,"suffix":""},{"dropping-particle":"","family":"Ng","given":"Davy Tsz Kit","non-dropping-particle":"","parse-names":false,"suffix":""},{"dropping-particle":"","family":"Jong","given":"Morris Siu yung","non-dropping-particle":"","parse-names":false,"suffix":""}],"container-title":"Smart Learning Environments","id":"ITEM-1","issue":"1","issued":{"date-parts":[["2024"]]},"publisher":"Springer Nature Singapore","title":"Exploring the application of ChatGPT in ESL/EFL education and related research issues: a systematic review of empirical studies","type":"article-journal","volume":"11"},"uris":["http://www.mendeley.com/documents/?uuid=b81e76a5-ac84-4ac9-8d6e-f72578daa8f4"]},{"id":"ITEM-2","itemData":{"author":[{"dropping-particle":"","family":"Nguyen","given":"H. H. B.","non-dropping-particle":"","parse-names":false,"suffix":""},{"dropping-particle":"","family":"Ngoc","given":"H. H. B.","non-dropping-particle":"","parse-names":false,"suffix":""},{"dropping-particle":"","family":"Dan","given":"T. C.","non-dropping-particle":"","parse-names":false,"suffix":""}],"container-title":"European Journal of Alternative Education Studies","id":"ITEM-2","issue":"1","issued":{"date-parts":[["2024"]]},"title":"EFL Students' Perceptions and Practices of Using ChatGPT for Developing English Argumentative Essay Writing Skills","type":"article-journal","volume":"9"},"uris":["http://www.mendeley.com/documents/?uuid=09bdf30d-29a8-4206-9c09-4b6e0d950c31"]},{"id":"ITEM-3","itemData":{"DOI":"10.71281/jals.v3i1.210","ISSN":"2959-0957","abstract":"This study investigates the impact of ChatGPT on the writing abilities of undergraduate English students, focusing on its effects on grammar, vocabulary, coherence, and structural organization. This research investigates how ChatGPT affects educational writing among students as well as their tool opinions and usage difficulties within Pakistani educational contexts. Undergraduate English students who total 371 in number participated in the research by completing this study's structured questionnaire through purposive sampling. A study using SPSS produced descriptive results which included frequency data distributions combined with percentages alongside mean scores. The research instrument solicited students' knowledge regarding ChatGPT together with its effects on writing abilities and their confidence in its accuracy and potential difficulties. The data shows that students benefit substantially from ChatGPT in their writing tasks by developing stronger skills for grammar usage as well as vocabulary control and improved essay organization. Most students who used ChatGPT noticed its positive effects on their writing capabilities while noticing a decrease in their errors in assignments. Students expressed worries regarding their heavy use of the tool and authenticity issues and imperfect suggestions it sometimes provided. Students recognized how ChatGPT provided efficient assistance by saving their time while generating suitable ideas for their academic assignments. The research puts restrictions on its results because of studying English undergraduate students in Pakistan yet this limit external application of findings. The use of self-reported data in the research might produce flawed results because of possible respondent bias. Future researchers should study the long-term consequences of ChatGPT for writing skills together with ethics and the precision of academic content generation. The research indicates ChatGPT delivers a beneficial writing skills improvement system that functions alongside standard educational approaches. Academic institutions must create regulations which help teachers exploit AI resources properly while keeping intellectual authenticity intact in student artworks. Institutional leaders should welcome ChatGPT into educational programs through curriculum integration accompanied by discussion of its restrictions. The results of this study enhance current academic research about the implementation of AI in education by documenting h…","author":[{"dropping-particle":"","family":"Misbah Sultan","given":"","non-dropping-particle":"","parse-names":false,"suffix":""},{"dropping-particle":"","family":"Aleena Taj","given":"","non-dropping-particle":"","parse-names":false,"suffix":""},{"dropping-particle":"","family":"Fatima Sabir","given":"","non-dropping-particle":"","parse-names":false,"suffix":""},{"dropping-particle":"","family":"Sajid Ali","given":"","non-dropping-particle":"","parse-names":false,"suffix":""},{"dropping-particle":"","family":"Muhammad Obaid Kaleem Qureshi","given":"","non-dropping-particle":"","parse-names":false,"suffix":""}],"container-title":"Journal of Arts and Linguistics Studies","id":"ITEM-3","issue":"1","issued":{"date-parts":[["2025"]]},"page":"67-91","title":"The Effect of ChatGPT on the Writing Abilities of Undergraduate English Students","type":"article-journal","volume":"3"},"uris":["http://www.mendeley.com/documents/?uuid=3fe9cd58-8d9e-49d2-80a8-b306feb266b1"]}],"mendeley":{"formattedCitation":"(Lo et al., 2024; Misbah Sultan et al., 2025; Nguyen et al., 2024)","plainTextFormattedCitation":"(Lo et al., 2024; Misbah Sultan et al., 2025; Nguyen et al., 2024)","previouslyFormattedCitation":"(Lo et al., 2024; Misbah Sultan et al., 2025; Nguyen et al., 2024)"},"properties":{"noteIndex":0},"schema":"https://github.com/citation-style-language/schema/raw/master/csl-citation.json"}</w:instrText>
      </w:r>
      <w:r w:rsidR="006A0206" w:rsidRPr="00F209F4">
        <w:rPr>
          <w:rFonts w:ascii="Times New Roman" w:eastAsia="Times New Roman" w:hAnsi="Times New Roman" w:cs="Times New Roman"/>
          <w:color w:val="000000"/>
        </w:rPr>
        <w:fldChar w:fldCharType="separate"/>
      </w:r>
      <w:r w:rsidR="006A0206" w:rsidRPr="00F209F4">
        <w:rPr>
          <w:rFonts w:ascii="Times New Roman" w:eastAsia="Times New Roman" w:hAnsi="Times New Roman" w:cs="Times New Roman"/>
          <w:noProof/>
          <w:color w:val="000000"/>
        </w:rPr>
        <w:t>(Lo et al., 2024; Misbah Sultan et al., 2025; Nguyen et al., 2024)</w:t>
      </w:r>
      <w:r w:rsidR="006A0206" w:rsidRPr="00F209F4">
        <w:rPr>
          <w:rFonts w:ascii="Times New Roman" w:eastAsia="Times New Roman" w:hAnsi="Times New Roman" w:cs="Times New Roman"/>
          <w:color w:val="000000"/>
        </w:rPr>
        <w:fldChar w:fldCharType="end"/>
      </w:r>
      <w:r w:rsidR="006A0206" w:rsidRPr="00F209F4">
        <w:rPr>
          <w:rFonts w:ascii="Times New Roman" w:eastAsia="Times New Roman" w:hAnsi="Times New Roman" w:cs="Times New Roman"/>
          <w:color w:val="000000"/>
          <w:lang w:val="en-ID"/>
        </w:rPr>
        <w:t xml:space="preserve">. </w:t>
      </w:r>
      <w:r w:rsidRPr="00F209F4">
        <w:rPr>
          <w:rFonts w:ascii="Times New Roman" w:eastAsia="Times New Roman" w:hAnsi="Times New Roman" w:cs="Times New Roman"/>
          <w:color w:val="000000"/>
        </w:rPr>
        <w:t xml:space="preserve">Only this time, the present study shows that the effectiveness of prompts in Indonesian is equal, </w:t>
      </w:r>
      <w:r w:rsidR="00FC13CF" w:rsidRPr="00F209F4">
        <w:rPr>
          <w:rFonts w:ascii="Times New Roman" w:eastAsia="Times New Roman" w:hAnsi="Times New Roman" w:cs="Times New Roman"/>
          <w:color w:val="000000"/>
          <w:lang w:val="en-US"/>
        </w:rPr>
        <w:t xml:space="preserve">contributing to </w:t>
      </w:r>
      <w:r w:rsidRPr="00F209F4">
        <w:rPr>
          <w:rFonts w:ascii="Times New Roman" w:eastAsia="Times New Roman" w:hAnsi="Times New Roman" w:cs="Times New Roman"/>
          <w:color w:val="000000"/>
        </w:rPr>
        <w:t>the</w:t>
      </w:r>
      <w:r w:rsidR="00FC13CF" w:rsidRPr="00F209F4">
        <w:rPr>
          <w:rFonts w:ascii="Times New Roman" w:eastAsia="Times New Roman" w:hAnsi="Times New Roman" w:cs="Times New Roman"/>
          <w:color w:val="000000"/>
          <w:lang w:val="en-US"/>
        </w:rPr>
        <w:t xml:space="preserve"> existing</w:t>
      </w:r>
      <w:r w:rsidRPr="00F209F4">
        <w:rPr>
          <w:rFonts w:ascii="Times New Roman" w:eastAsia="Times New Roman" w:hAnsi="Times New Roman" w:cs="Times New Roman"/>
          <w:color w:val="000000"/>
        </w:rPr>
        <w:t xml:space="preserve"> literature in the Indonesian context, as ChaG</w:t>
      </w:r>
      <w:r w:rsidR="00FC13CF" w:rsidRPr="00F209F4">
        <w:rPr>
          <w:rFonts w:ascii="Times New Roman" w:eastAsia="Times New Roman" w:hAnsi="Times New Roman" w:cs="Times New Roman"/>
          <w:color w:val="000000"/>
        </w:rPr>
        <w:t>PT</w:t>
      </w:r>
      <w:r w:rsidRPr="00F209F4">
        <w:rPr>
          <w:rFonts w:ascii="Times New Roman" w:eastAsia="Times New Roman" w:hAnsi="Times New Roman" w:cs="Times New Roman"/>
          <w:color w:val="000000"/>
        </w:rPr>
        <w:t xml:space="preserve"> assistance has already been found to be effective for Indonesian students’ use of the tool for English essays </w:t>
      </w:r>
      <w:r w:rsidR="006A0206" w:rsidRPr="00F209F4">
        <w:rPr>
          <w:rFonts w:ascii="Times New Roman" w:eastAsia="Times New Roman" w:hAnsi="Times New Roman" w:cs="Times New Roman"/>
          <w:color w:val="000000"/>
        </w:rPr>
        <w:fldChar w:fldCharType="begin" w:fldLock="1"/>
      </w:r>
      <w:r w:rsidR="006A0206" w:rsidRPr="00F209F4">
        <w:rPr>
          <w:rFonts w:ascii="Times New Roman" w:eastAsia="Times New Roman" w:hAnsi="Times New Roman" w:cs="Times New Roman"/>
          <w:color w:val="000000"/>
        </w:rPr>
        <w:instrText>ADDIN CSL_CITATION {"citationItems":[{"id":"ITEM-1","itemData":{"DOI":"10.1080/23311983.2024.2392388","ISSN":"23311983","abstract":"This research explores the experiences of EFL students and their strategies when incorporating ChatGPT into their academic writing process. A qualitative case study method was employed, involving three EFL students with different proficiency levels. Data were collected through semi-structured interviews. Key findings indicate that ChatGPT is valued for overcoming uncertainties, clarifying vocabulary, and offering content suggestions, enhancing essay quality by allowing students to focus on creative aspects. However, balancing AI tools and human judgment is crucial for authenticity. ChatGPT raises concerns about the authenticity of academic work, highlighting the need for ethical guidelines and fostering critical thinking. Its limitations, such as providing overly complex suggestions and lacking cultural sensitivity, necessitate human oversight. Students recognize the importance of using their judgment and seeking feedback to ensure work quality. Educators should develop ethical guidelines for AI use in writing, emphasizing critical thinking and originality. Training programs for teachers and students on responsible AI integration are essential. Despite the comprehensive approach, the small sample size limits generalizability, and reliance on self-reported data introduces potential bias. Future research should involve larger, diverse samples and incorporate objective measures to mitigate bias.","author":[{"dropping-particle":"","family":"Werdiningsih","given":"Indah","non-dropping-particle":"","parse-names":false,"suffix":""},{"dropping-particle":"","family":"Marzuki","given":"","non-dropping-particle":"","parse-names":false,"suffix":""},{"dropping-particle":"","family":"Rusdin","given":"Diyenti","non-dropping-particle":"","parse-names":false,"suffix":""}],"container-title":"Cogent Arts and Humanities","id":"ITEM-1","issue":"1","issued":{"date-parts":[["2024"]]},"page":"1-15","publisher":"Cogent","title":"Balancing AI and authenticity: EFL students’ experiences with ChatGPT in academic writing","type":"article-journal","volume":"11"},"uris":["http://www.mendeley.com/documents/?uuid=59fc5ae6-aff9-48f8-b159-899488b0d79b"]},{"id":"ITEM-2","itemData":{"DOI":"10.17509/3ebmy158","ISSN":"25026747","abstract":"AI-driven tools, such as ChatGPT, can be used to provide feedback on the content and language aspects of essay writing. This study investigates the effect of utilizing ChatGPT as a writing assistant on the quality of essays produced by undergraduate Indonesian EFL students. The study employed a quasi-experimental design, involving 35 participants divided into an experimental group (N = 18) and a control group (N = 17). Pre-test and post-test scores were compared statistically to measure essay quality. Additionally, a questionnaire was used to explore the perceptions of students in the experimental group on ChatGPT as a writing assistant. Findings indicated significant differences in essay quality between the two groups from the pre-test to the post-test. However, post-test scores showed no significant difference between the experimental and the control groups. The survey results showed that students in the experimental group expressed positive perceptions of using ChatGPT, as measured across four categories: usefulness, ease of use, ease of learning, and satisfaction. The study concludes that although ChatGPT did not produce a statistically significant increase in essay quality when compared to the conventional method alone, the findings of student perceptions suggest that it could be used as a secondary tool. This is evidenced by a survey showing that access to ChatGPT improved the writing experience with real-time and tailored feedback, which increased student engagement, confidence, and writing autonomy. Thus, EFL instructors can adopt the use of ChatGPT in their essay writing courses in conjunction with the conventional method.","author":[{"dropping-particle":"","family":"Puteri","given":"Celiacika Gustisiwi","non-dropping-particle":"","parse-names":false,"suffix":""},{"dropping-particle":"","family":"Cahyono","given":"Bambang Yudi","non-dropping-particle":"","parse-names":false,"suffix":""},{"dropping-particle":"","family":"Widiati","given":"Utami","non-dropping-particle":"","parse-names":false,"suffix":""},{"dropping-particle":"","family":"Suryati","given":"Nunung","non-dropping-particle":"","parse-names":false,"suffix":""}],"container-title":"Indonesian Journal of Applied Linguistics","id":"ITEM-2","issue":"2","issued":{"date-parts":[["2025"]]},"page":"332-346","title":"Using ChatGPT as a writing assistant: A study on essay quality development among Indonesian EFL University Students","type":"article-journal","volume":"15"},"uris":["http://www.mendeley.com/documents/?uuid=03342607-eeaf-4314-bce9-03f132bf4cf2"]}],"mendeley":{"formattedCitation":"(Puteri et al., 2025; Werdiningsih et al., 2024)","plainTextFormattedCitation":"(Puteri et al., 2025; Werdiningsih et al., 2024)","previouslyFormattedCitation":"(Puteri et al., 2025; Werdiningsih et al., 2024)"},"properties":{"noteIndex":0},"schema":"https://github.com/citation-style-language/schema/raw/master/csl-citation.json"}</w:instrText>
      </w:r>
      <w:r w:rsidR="006A0206" w:rsidRPr="00F209F4">
        <w:rPr>
          <w:rFonts w:ascii="Times New Roman" w:eastAsia="Times New Roman" w:hAnsi="Times New Roman" w:cs="Times New Roman"/>
          <w:color w:val="000000"/>
        </w:rPr>
        <w:fldChar w:fldCharType="separate"/>
      </w:r>
      <w:r w:rsidR="006A0206" w:rsidRPr="00F209F4">
        <w:rPr>
          <w:rFonts w:ascii="Times New Roman" w:eastAsia="Times New Roman" w:hAnsi="Times New Roman" w:cs="Times New Roman"/>
          <w:noProof/>
          <w:color w:val="000000"/>
        </w:rPr>
        <w:t>(Puteri et al., 2025; Werdiningsih et al., 2024)</w:t>
      </w:r>
      <w:r w:rsidR="006A0206" w:rsidRPr="00F209F4">
        <w:rPr>
          <w:rFonts w:ascii="Times New Roman" w:eastAsia="Times New Roman" w:hAnsi="Times New Roman" w:cs="Times New Roman"/>
          <w:color w:val="000000"/>
        </w:rPr>
        <w:fldChar w:fldCharType="end"/>
      </w:r>
      <w:r w:rsidR="006A0206" w:rsidRPr="00F209F4">
        <w:rPr>
          <w:rFonts w:ascii="Times New Roman" w:eastAsia="Times New Roman" w:hAnsi="Times New Roman" w:cs="Times New Roman"/>
          <w:color w:val="000000"/>
          <w:lang w:val="en-ID"/>
        </w:rPr>
        <w:t xml:space="preserve">. </w:t>
      </w:r>
      <w:r w:rsidRPr="00F209F4">
        <w:rPr>
          <w:rFonts w:ascii="Times New Roman" w:eastAsia="Times New Roman" w:hAnsi="Times New Roman" w:cs="Times New Roman"/>
          <w:color w:val="000000"/>
        </w:rPr>
        <w:t>Nevertheless, language use, despite indicating a smaller magnitude of improvement than the previous two dimensions, reflects the participants’ grammatical accuracy and ability to express ideas convincingly and appropriately. The lower magnitude indicates that students’ linguistic knowledge and ability to adapt ChatGPT’s suggestions to their prompts remain important for maximizing the benefits of ChatGPT’s assistance to their language quality.</w:t>
      </w:r>
    </w:p>
    <w:p w14:paraId="1FE4FFCE" w14:textId="77777777" w:rsidR="00106ABD" w:rsidRPr="00F209F4" w:rsidRDefault="00BC7F22" w:rsidP="00EA3E20">
      <w:pPr>
        <w:spacing w:before="240" w:line="240" w:lineRule="auto"/>
        <w:jc w:val="both"/>
        <w:rPr>
          <w:rFonts w:ascii="Times New Roman" w:eastAsia="Times New Roman" w:hAnsi="Times New Roman" w:cs="Times New Roman"/>
          <w:b/>
          <w:bCs/>
          <w:color w:val="000000"/>
        </w:rPr>
      </w:pPr>
      <w:r w:rsidRPr="00F209F4">
        <w:rPr>
          <w:rFonts w:ascii="Times New Roman" w:eastAsia="Times New Roman" w:hAnsi="Times New Roman" w:cs="Times New Roman"/>
          <w:color w:val="000000"/>
        </w:rPr>
        <w:t xml:space="preserve">In contrast, vocabulary and mechanics are the least affected dimensions, even with ChatGPT’s assistance. As the between-group analysis indicates vocabulary shows a modest improvement, and the within-group analysis indicates a significant gain, this study recommends that when the same students revise their writing with ChatGPT, their scores are more likely to increase, indicating the significance of repeated interaction with AI during the writing and revision process. In contrast, the repeated interaction does not yield a significant effect, but it does show a small effect size for mechanics, even in the within-group comparison. This finding suggests that students may already perform relatively well in mechanics before using ChatGPT,  leaving comparatively limited room for further improvement. This finding also suggests that ChatGPT's educational value in writing is more impactful, supporting the development </w:t>
      </w:r>
      <w:r w:rsidRPr="00F209F4">
        <w:rPr>
          <w:rFonts w:ascii="Times New Roman" w:eastAsia="Times New Roman" w:hAnsi="Times New Roman" w:cs="Times New Roman"/>
          <w:color w:val="000000"/>
        </w:rPr>
        <w:t>and communication of ideas rather than correcting surface-level writing features.</w:t>
      </w:r>
    </w:p>
    <w:p w14:paraId="2F3635C3" w14:textId="77777777" w:rsidR="00EA3E20" w:rsidRPr="00F209F4" w:rsidRDefault="00F230FE" w:rsidP="00EA3E20">
      <w:pPr>
        <w:spacing w:before="240" w:line="240" w:lineRule="auto"/>
        <w:jc w:val="both"/>
        <w:rPr>
          <w:rFonts w:ascii="Times New Roman" w:eastAsia="Times New Roman" w:hAnsi="Times New Roman" w:cs="Times New Roman"/>
          <w:color w:val="000000"/>
          <w:lang w:val="en-GB"/>
        </w:rPr>
      </w:pPr>
      <w:r w:rsidRPr="00F209F4">
        <w:rPr>
          <w:rFonts w:ascii="Times New Roman" w:eastAsia="Times New Roman" w:hAnsi="Times New Roman" w:cs="Times New Roman"/>
          <w:color w:val="000000"/>
          <w:lang w:val="en-GB"/>
        </w:rPr>
        <w:t>The correlation analyses further indicate that ChatGPT's effectiveness was not uniform across students of different proficiency levels. The students’ scores on the first attempt, writing the essay without ChatGPT, are considered to reflect their initial proficiency in writing an argumentative essay. The analyses show that although all participants achieved higher scores after ChatGPT assistance (on the same essay in the same second attempt), the magnitude of improvement varied systematically by their initial writing proficiency. The significant negative correlations across all writing dimensions and the overall writing score confirm that students with lower initial scores generally experienced greater improvement than those with stronger initial writing performance</w:t>
      </w:r>
      <w:r w:rsidR="00BC7F22" w:rsidRPr="00F209F4">
        <w:rPr>
          <w:rFonts w:ascii="Times New Roman" w:eastAsia="Times New Roman" w:hAnsi="Times New Roman" w:cs="Times New Roman"/>
          <w:color w:val="000000"/>
        </w:rPr>
        <w:t>. Align</w:t>
      </w:r>
      <w:r w:rsidRPr="00F209F4">
        <w:rPr>
          <w:rFonts w:ascii="Times New Roman" w:eastAsia="Times New Roman" w:hAnsi="Times New Roman" w:cs="Times New Roman"/>
          <w:color w:val="000000"/>
          <w:lang w:val="en-US"/>
        </w:rPr>
        <w:t>ing</w:t>
      </w:r>
      <w:r w:rsidR="00BC7F22" w:rsidRPr="00F209F4">
        <w:rPr>
          <w:rFonts w:ascii="Times New Roman" w:eastAsia="Times New Roman" w:hAnsi="Times New Roman" w:cs="Times New Roman"/>
          <w:color w:val="000000"/>
        </w:rPr>
        <w:t xml:space="preserve"> with </w:t>
      </w:r>
      <w:r w:rsidR="006A0206" w:rsidRPr="00F209F4">
        <w:rPr>
          <w:rFonts w:ascii="Times New Roman" w:eastAsia="Times New Roman" w:hAnsi="Times New Roman" w:cs="Times New Roman"/>
          <w:color w:val="000000"/>
        </w:rPr>
        <w:fldChar w:fldCharType="begin" w:fldLock="1"/>
      </w:r>
      <w:r w:rsidR="006A0206" w:rsidRPr="00F209F4">
        <w:rPr>
          <w:rFonts w:ascii="Times New Roman" w:eastAsia="Times New Roman" w:hAnsi="Times New Roman" w:cs="Times New Roman"/>
          <w:color w:val="000000"/>
        </w:rPr>
        <w:instrText>ADDIN CSL_CITATION {"citationItems":[{"id":"ITEM-1","itemData":{"DOI":"10.1007/s44217-025-00602-7","ISBN":"0123456789","ISSN":"27315525","abstract":"This study investigated the impact of generative AI-assisted writing feedback, specifically using Grammarly, on English as a Foreign Language (EFL) learners’ writing proficiency, revision practices, and writing quality. Sixty postgraduate EFL students were randomly assigned to either an experimental group using Grammarly as an AI-enhanced feedback system or a control group receiving traditional instruction. Pre- and post-tests assessed overall writing proficiency, and semi-structured interviews were conducted with 25 students from the experimental group to gather qualitative data. Quantitative results indicated that the experimental group achieved significantly higher post-test scores than the control group. Additionally, positive correlations were found between the use of AI features, including generative AI, grammar, and vocabulary tools, and increased revision frequency, as well as improvements in content, organization, and cohesion. Thematic analysis of the qualitative data revealed that AI-assisted feedback promoted student engagement by reducing frustration, boosting confidence, and facilitating a greater sense of accomplishment. Participants emphasized the need to strategically integrate AI tools with traditional instruction, to foster critical thinking, and for AI tools to prioritize natural language fluency as well as to provide detailed feedback beyond basic grammar and mechanics. These results suggest that generative AI-assisted writing feedback, when used with pedagogical awareness, can effectively enhance EFL learners’ writing skills and support active participation in the writing process. The study also highlights that critical thinking skills are essential and that students should avoid overreliance on AI tools.","author":[{"dropping-particle":"","family":"Mekheimer","given":"Mohamed","non-dropping-particle":"","parse-names":false,"suffix":""}],"container-title":"Discover Education","id":"ITEM-1","issue":"1","issued":{"date-parts":[["2025"]]},"page":"1-20","publisher":"Springer International Publishing","title":"Generative AI-assisted feedback and EFL writing: a study on proficiency, revision frequency and writing quality","type":"article-journal","volume":"4"},"uris":["http://www.mendeley.com/documents/?uuid=11dabb82-f076-44d9-a413-804bbda7a65c"]}],"mendeley":{"formattedCitation":"(Mekheimer, 2025)","manualFormatting":"Mekheimer's (2025)","plainTextFormattedCitation":"(Mekheimer, 2025)","previouslyFormattedCitation":"(Mekheimer, 2025)"},"properties":{"noteIndex":0},"schema":"https://github.com/citation-style-language/schema/raw/master/csl-citation.json"}</w:instrText>
      </w:r>
      <w:r w:rsidR="006A0206" w:rsidRPr="00F209F4">
        <w:rPr>
          <w:rFonts w:ascii="Times New Roman" w:eastAsia="Times New Roman" w:hAnsi="Times New Roman" w:cs="Times New Roman"/>
          <w:color w:val="000000"/>
        </w:rPr>
        <w:fldChar w:fldCharType="separate"/>
      </w:r>
      <w:r w:rsidR="006A0206" w:rsidRPr="00F209F4">
        <w:rPr>
          <w:rFonts w:ascii="Times New Roman" w:eastAsia="Times New Roman" w:hAnsi="Times New Roman" w:cs="Times New Roman"/>
          <w:noProof/>
          <w:color w:val="000000"/>
        </w:rPr>
        <w:t>Mekheimer</w:t>
      </w:r>
      <w:r w:rsidR="006A0206" w:rsidRPr="00F209F4">
        <w:rPr>
          <w:rFonts w:ascii="Times New Roman" w:eastAsia="Times New Roman" w:hAnsi="Times New Roman" w:cs="Times New Roman"/>
          <w:noProof/>
          <w:color w:val="000000"/>
          <w:lang w:val="en-ID"/>
        </w:rPr>
        <w:t>'s</w:t>
      </w:r>
      <w:r w:rsidR="006A0206" w:rsidRPr="00F209F4">
        <w:rPr>
          <w:rFonts w:ascii="Times New Roman" w:eastAsia="Times New Roman" w:hAnsi="Times New Roman" w:cs="Times New Roman"/>
          <w:noProof/>
          <w:color w:val="000000"/>
        </w:rPr>
        <w:t xml:space="preserve"> </w:t>
      </w:r>
      <w:r w:rsidR="006A0206" w:rsidRPr="00F209F4">
        <w:rPr>
          <w:rFonts w:ascii="Times New Roman" w:eastAsia="Times New Roman" w:hAnsi="Times New Roman" w:cs="Times New Roman"/>
          <w:noProof/>
          <w:color w:val="000000"/>
          <w:lang w:val="en-ID"/>
        </w:rPr>
        <w:t>(</w:t>
      </w:r>
      <w:r w:rsidR="006A0206" w:rsidRPr="00F209F4">
        <w:rPr>
          <w:rFonts w:ascii="Times New Roman" w:eastAsia="Times New Roman" w:hAnsi="Times New Roman" w:cs="Times New Roman"/>
          <w:noProof/>
          <w:color w:val="000000"/>
        </w:rPr>
        <w:t>2025)</w:t>
      </w:r>
      <w:r w:rsidR="006A0206" w:rsidRPr="00F209F4">
        <w:rPr>
          <w:rFonts w:ascii="Times New Roman" w:eastAsia="Times New Roman" w:hAnsi="Times New Roman" w:cs="Times New Roman"/>
          <w:color w:val="000000"/>
        </w:rPr>
        <w:fldChar w:fldCharType="end"/>
      </w:r>
      <w:r w:rsidR="006A0206" w:rsidRPr="00F209F4">
        <w:rPr>
          <w:rFonts w:ascii="Times New Roman" w:eastAsia="Times New Roman" w:hAnsi="Times New Roman" w:cs="Times New Roman"/>
          <w:color w:val="000000"/>
          <w:lang w:val="en-ID"/>
        </w:rPr>
        <w:t xml:space="preserve">, </w:t>
      </w:r>
      <w:r w:rsidRPr="00F209F4">
        <w:rPr>
          <w:rFonts w:ascii="Times New Roman" w:eastAsia="Times New Roman" w:hAnsi="Times New Roman" w:cs="Times New Roman"/>
          <w:color w:val="000000"/>
          <w:lang w:val="en-GB"/>
        </w:rPr>
        <w:t>the evident patterns in the dimensions of content, organization, language use, and the overall writing score suggest that ChatGPT offered students who initially faced greater challenges in argumentative writing proportionally greater support.</w:t>
      </w:r>
    </w:p>
    <w:p w14:paraId="4DB94EF5" w14:textId="77777777" w:rsidR="00106ABD" w:rsidRPr="00F209F4" w:rsidRDefault="00EA3E20" w:rsidP="00EA3E20">
      <w:pPr>
        <w:spacing w:before="240" w:line="240" w:lineRule="auto"/>
        <w:jc w:val="both"/>
        <w:rPr>
          <w:rFonts w:ascii="Times New Roman" w:eastAsia="Times New Roman" w:hAnsi="Times New Roman" w:cs="Times New Roman"/>
          <w:color w:val="000000"/>
          <w:lang w:val="en-GB"/>
        </w:rPr>
      </w:pPr>
      <w:r w:rsidRPr="00F209F4">
        <w:rPr>
          <w:rFonts w:ascii="Times New Roman" w:eastAsia="Times New Roman" w:hAnsi="Times New Roman" w:cs="Times New Roman"/>
          <w:color w:val="000000"/>
          <w:lang w:val="en-GB"/>
        </w:rPr>
        <w:t xml:space="preserve">These findings recognize ChatGPT's potential as a compensatory learning resource, helping reduce performance gaps among students with varying levels of writing proficiency. </w:t>
      </w:r>
      <w:r w:rsidR="00BC7F22" w:rsidRPr="00F209F4">
        <w:rPr>
          <w:rFonts w:ascii="Times New Roman" w:eastAsia="Times New Roman" w:hAnsi="Times New Roman" w:cs="Times New Roman"/>
          <w:color w:val="000000"/>
        </w:rPr>
        <w:t xml:space="preserve">Hence, providing educators with alternatives to integrate ChatGPT to boost the achievement of low-achieving students in the classroom, as various studies have found that more students suffer from limited writing skills </w:t>
      </w:r>
      <w:r w:rsidR="006A0206" w:rsidRPr="00F209F4">
        <w:rPr>
          <w:rFonts w:ascii="Times New Roman" w:eastAsia="Times New Roman" w:hAnsi="Times New Roman" w:cs="Times New Roman"/>
          <w:color w:val="000000"/>
        </w:rPr>
        <w:fldChar w:fldCharType="begin" w:fldLock="1"/>
      </w:r>
      <w:r w:rsidR="00FC13CF" w:rsidRPr="00F209F4">
        <w:rPr>
          <w:rFonts w:ascii="Times New Roman" w:eastAsia="Times New Roman" w:hAnsi="Times New Roman" w:cs="Times New Roman"/>
          <w:color w:val="000000"/>
        </w:rPr>
        <w:instrText>ADDIN CSL_CITATION {"citationItems":[{"id":"ITEM-1","itemData":{"author":[{"dropping-particle":"Al","family":"Badi","given":"Ibtisam Ali Hassan","non-dropping-particle":"","parse-names":false,"suffix":""}],"container-title":"T IE In anret tiona edacA l mi C c onfe sgnideecorP ecner","id":"ITEM-1","issued":{"date-parts":[["2015"]]},"page":"65-76","publisher-place":"Barcelona, Spain","title":"al badi Academic_Writing_Difficulties of esl","type":"paper-conference"},"uris":["http://www.mendeley.com/documents/?uuid=2e50c933-9cb8-4a52-94cc-47e9cbc59bb2"]},{"id":"ITEM-2","itemData":{"DOI":"10.58304/ijts.20230401","ISSN":"26336898","abstract":"With the expectation that ESL learning will be optimized when teachers and students share the same perceptions of teaching and learning priorities and challenges, this study sought to identify perceptions of TESOL faculty and their ESL learners in terms of the relative difficulty of English language skills such as reading, writing, listening, and speaking, and the associated areas of language development including grammar, vocabulary, and pronunciation. This study analyzed the quantitative and qualitative survey responses of 278 ESL learners and 52 TESOL practitioners. This research found stark differences between student and teacher perceptions of the relative difficulty of the language skills examined in this study. Overall, students viewed the included language skills to be slightly difficult, with relative equal difficulty across skills. However, the TESOL practitioners viewed each of the language skills to be much more difficult than the students considered them to be. Moreover, teachers perceived the most difficult skill to be writing followed by listening, reading, vocabulary, grammar, pronunciation, and speaking. Implications of these findings are discussed.","author":[{"dropping-particle":"","family":"Hartshorn","given":"K. James","non-dropping-particle":"","parse-names":false,"suffix":""},{"dropping-particle":"","family":"McMurry","given":"Benjamin L.","non-dropping-particle":"","parse-names":false,"suffix":""},{"dropping-particle":"","family":"Rich","given":"Krista","non-dropping-particle":"","parse-names":false,"suffix":""}],"container-title":"International Journal of TESOL Studies","id":"ITEM-2","issue":"4","issued":{"date-parts":[["2023"]]},"page":"1-19","title":"ESL Learner and TESOL Practitioner Perceptions of Language Skill Difficulty","type":"article-journal","volume":"5"},"uris":["http://www.mendeley.com/documents/?uuid=6d6950cf-253d-4028-9a7f-e76a45295b9f"]},{"id":"ITEM-3","itemData":{"DOI":"10.24127/pj.v12i1.5271","ISSN":"2089-3345","abstract":"Academic writing skills have become an essential aspect that Indonesian students must focus on,Â  especially for those planning or pursuing their postgraduate studies abroad. The current research investigates the difficulties Indonesian students face who currently pursue or recently completed their postgraduate studies in seven countries with different majors. The subject was seven Indonesian students who studied in India, Australia, the United Kingdom, Ireland, the Netherlands, and Poland. The researcher used the qualitative research method under the phenomenology procedure to collect the data. Two questionnaires in the form of open-ended questions were distributed and fulfilled by all research participants. The findings indicate that Indonesian students who pursued postgraduate study abroad faced difficulties in academic writing practice, for instance, paraphrasing the sentence, assuring coherence, formulating cohesion, and expressing their voice. Besides, some also faced problems choosing appropriate words and relevant topics in their writing. The main factors contributing to the difficulties are less academic writing practice, lack of vocabulary, and unfamiliarity with academic writing structure. Even though the students pursued different majors and countries, they had common difficulties writing academic writing. Moreover, cultural differences also influence studentsâ€™ difficulties.","author":[{"dropping-particle":"","family":"Ningrum","given":"Rosidah Wulan","non-dropping-particle":"","parse-names":false,"suffix":""},{"dropping-particle":"","family":"Hamamah","given":"Hamamah","non-dropping-particle":"","parse-names":false,"suffix":""},{"dropping-particle":"","family":"Sahiruddin","given":"Sahiruddin","non-dropping-particle":"","parse-names":false,"suffix":""},{"dropping-particle":"","family":"Rohmah","given":"Zuliati","non-dropping-particle":"","parse-names":false,"suffix":""}],"container-title":"Premise: Journal of English Education","id":"ITEM-3","issue":"1","issued":{"date-parts":[["2023"]]},"page":"93","title":"Academic Writing Difficulties for Indonesian Students in Pursuing Postgraduate Studies Abroad","type":"article-journal","volume":"12"},"uris":["http://www.mendeley.com/documents/?uuid=db860aed-8a3f-47ff-9c38-1f2414ef1718"]},{"id":"ITEM-4","itemData":{"DOI":"10.1186/s40561-024-00350-5","ISBN":"4056102400350","ISSN":"21967091","abstract":"Despite the increased adoption of Artificial Intelligence in Education (AIED), several concerns are still associated with it. This has motivated researchers to conduct (systematic) reviews aiming at synthesizing the AIED findings in the literature. However, these AIED reviews are diversified in terms of focus, stakeholders, educational level and region, and so on. This has made the understanding of the overall landscape of AIED challenging. To address this research gap, this study proceeds one step forward by systematically meta-synthesizing the AIED literature reviews. Specifically, 143 literature reviews were included and analyzed according to the technology-based learning model. It is worth noting that most of the AIED research has been from China and the U.S. Additionally, when discussing AIED, strong focus was on higher education, where less attention is paid to special education. The results also reveal that AI is used mostly to support teachers and students in education with less focus on other educational stakeholders (e.g. school leaders or administrators). The study provides a possible roadmap for future research agenda on AIED, facilitating the implementation of effective and safe AIED.","author":[{"dropping-particle":"","family":"Mustafa","given":"Muhammad Yasir","non-dropping-particle":"","parse-names":false,"suffix":""},{"dropping-particle":"","family":"Tlili","given":"Ahmed","non-dropping-particle":"","parse-names":false,"suffix":""},{"dropping-particle":"","family":"Lampropoulos","given":"Georgios","non-dropping-particle":"","parse-names":false,"suffix":""},{"dropping-particle":"","family":"Huang","given":"Ronghuai","non-dropping-particle":"","parse-names":false,"suffix":""},{"dropping-particle":"","family":"Jandrić","given":"Petar","non-dropping-particle":"","parse-names":false,"suffix":""},{"dropping-particle":"","family":"Zhao","given":"Jialu","non-dropping-particle":"","parse-names":false,"suffix":""},{"dropping-particle":"","family":"Salha","given":"Soheil","non-dropping-particle":"","parse-names":false,"suffix":""},{"dropping-particle":"","family":"Xu","given":"Lin","non-dropping-particle":"","parse-names":false,"suffix":""},{"dropping-particle":"","family":"Panda","given":"Santosh","non-dropping-particle":"","parse-names":false,"suffix":""},{"dropping-particle":"","family":"Kinshuk","given":"","non-dropping-particle":"","parse-names":false,"suffix":""},{"dropping-particle":"","family":"López-Pernas","given":"Sonsoles","non-dropping-particle":"","parse-names":false,"suffix":""},{"dropping-particle":"","family":"Saqr","given":"Mohammed","non-dropping-particle":"","parse-names":false,"suffix":""}],"container-title":"Smart Learning Environments","id":"ITEM-4","issue":"1","issued":{"date-parts":[["2024"]]},"number-of-pages":"1-33","publisher":"Springer Nature Singapore","title":"A systematic review of literature reviews on artificial intelligence in education (AIED): a roadmap to a future research agenda","type":"book","volume":"11"},"uris":["http://www.mendeley.com/documents/?uuid=12171ddc-9312-4633-829b-ca4a620be99b"]},{"id":"ITEM-5","itemData":{"DOI":"10.46966/ijae.v4i2.340","abstract":"Writing is consistently regarded as one of the most challenging language-learning abilities. This paper investigates the challenges Vietnamese students face in learning academic writing in English. Ninety-five students from grades 6 to 12 who have been studying English for several years were surveyed using a questionnaire. The questionnaire comprised 14 Likert-scale statements and one multiple-choice question to determine their interests, habits, and perspectives toward learning English. Most participants expressed a keen interest in learning languages but felt that their writing skills in English were not up to par, attributing this to inadequate time spent practicing. As a result, it is suggested that secondary school students in Vietnam increase their writing practice time in English and alter their learning routines and habits accordingly.","author":[{"dropping-particle":"","family":"Nghi","given":"Ngo Phan Anh","non-dropping-particle":"","parse-names":false,"suffix":""},{"dropping-particle":"","family":"Nhan","given":"Truong Trong","non-dropping-particle":"","parse-names":false,"suffix":""}],"container-title":"International Journal of Asian Education","id":"ITEM-5","issue":"2","issued":{"date-parts":[["2023"]]},"page":"106-114","title":"Difficulties of Vietnamese Students in Learning Academic Writing","type":"article-journal","volume":"4"},"uris":["http://www.mendeley.com/documents/?uuid=28e086bc-b259-45cf-ba41-082b0d90b07a"]}],"mendeley":{"formattedCitation":"(Badi, 2015; Hartshorn et al., 2023; M. Y. Mustafa et al., 2024; Nghi &amp; Nhan, 2023; Ningrum et al., 2023)","manualFormatting":"(Badi, 2015; Hartshorn et al., 2023; Mustafa et al., 2024; Nghi &amp; Nhan, 2023; Ningrum et al., 2023)","plainTextFormattedCitation":"(Badi, 2015; Hartshorn et al., 2023; M. Y. Mustafa et al., 2024; Nghi &amp; Nhan, 2023; Ningrum et al., 2023)","previouslyFormattedCitation":"(Badi, 2015; Hartshorn et al., 2023; M. Y. Mustafa et al., 2024; Nghi &amp; Nhan, 2023; Ningrum et al., 2023)"},"properties":{"noteIndex":0},"schema":"https://github.com/citation-style-language/schema/raw/master/csl-citation.json"}</w:instrText>
      </w:r>
      <w:r w:rsidR="006A0206" w:rsidRPr="00F209F4">
        <w:rPr>
          <w:rFonts w:ascii="Times New Roman" w:eastAsia="Times New Roman" w:hAnsi="Times New Roman" w:cs="Times New Roman"/>
          <w:color w:val="000000"/>
        </w:rPr>
        <w:fldChar w:fldCharType="separate"/>
      </w:r>
      <w:r w:rsidR="006A0206" w:rsidRPr="00F209F4">
        <w:rPr>
          <w:rFonts w:ascii="Times New Roman" w:eastAsia="Times New Roman" w:hAnsi="Times New Roman" w:cs="Times New Roman"/>
          <w:noProof/>
          <w:color w:val="000000"/>
        </w:rPr>
        <w:t>(Badi, 2015; Hartshorn et al., 2023; Mustafa et al., 2024; Nghi &amp; Nhan, 2023; Ningrum et al., 2023)</w:t>
      </w:r>
      <w:r w:rsidR="006A0206" w:rsidRPr="00F209F4">
        <w:rPr>
          <w:rFonts w:ascii="Times New Roman" w:eastAsia="Times New Roman" w:hAnsi="Times New Roman" w:cs="Times New Roman"/>
          <w:color w:val="000000"/>
        </w:rPr>
        <w:fldChar w:fldCharType="end"/>
      </w:r>
      <w:r w:rsidR="006A0206" w:rsidRPr="00F209F4">
        <w:rPr>
          <w:rFonts w:ascii="Times New Roman" w:eastAsia="Times New Roman" w:hAnsi="Times New Roman" w:cs="Times New Roman"/>
          <w:color w:val="000000"/>
          <w:lang w:val="en-ID"/>
        </w:rPr>
        <w:t>.</w:t>
      </w:r>
      <w:r w:rsidR="00BC7F22" w:rsidRPr="00F209F4">
        <w:rPr>
          <w:rFonts w:ascii="Times New Roman" w:eastAsia="Times New Roman" w:hAnsi="Times New Roman" w:cs="Times New Roman"/>
          <w:color w:val="000000"/>
        </w:rPr>
        <w:t xml:space="preserve"> However, this finding should not be interpreted as evidence that ChatGPT is ineffective for higher-performing students. Rather, this finding may </w:t>
      </w:r>
      <w:r w:rsidRPr="00F209F4">
        <w:rPr>
          <w:rFonts w:ascii="Times New Roman" w:eastAsia="Times New Roman" w:hAnsi="Times New Roman" w:cs="Times New Roman"/>
          <w:color w:val="000000"/>
          <w:lang w:val="en-US"/>
        </w:rPr>
        <w:t>indicate</w:t>
      </w:r>
      <w:r w:rsidR="00BC7F22" w:rsidRPr="00F209F4">
        <w:rPr>
          <w:rFonts w:ascii="Times New Roman" w:eastAsia="Times New Roman" w:hAnsi="Times New Roman" w:cs="Times New Roman"/>
          <w:color w:val="000000"/>
        </w:rPr>
        <w:t xml:space="preserve"> that, specifically in this study, the relatively high-performing students had less room for measurable improvement within the writing assessment scale used. In contrast, students with weaker argumentative writing skills had greater scope for improvement within the writing assessment scale when assisted with ChatGPT. The stronger students initially show improvement in writing performance</w:t>
      </w:r>
      <w:r w:rsidR="007E2C84" w:rsidRPr="00F209F4">
        <w:rPr>
          <w:rFonts w:ascii="Times New Roman" w:eastAsia="Times New Roman" w:hAnsi="Times New Roman" w:cs="Times New Roman"/>
          <w:color w:val="000000"/>
        </w:rPr>
        <w:t xml:space="preserve"> the second time they did the essay</w:t>
      </w:r>
      <w:r w:rsidR="00BC7F22" w:rsidRPr="00F209F4">
        <w:rPr>
          <w:rFonts w:ascii="Times New Roman" w:eastAsia="Times New Roman" w:hAnsi="Times New Roman" w:cs="Times New Roman"/>
          <w:color w:val="000000"/>
        </w:rPr>
        <w:t xml:space="preserve">, but the magnitude of their gains </w:t>
      </w:r>
      <w:r w:rsidR="00BC7F22" w:rsidRPr="00F209F4">
        <w:rPr>
          <w:rFonts w:ascii="Times New Roman" w:eastAsia="Times New Roman" w:hAnsi="Times New Roman" w:cs="Times New Roman"/>
          <w:color w:val="000000"/>
        </w:rPr>
        <w:lastRenderedPageBreak/>
        <w:t>is comparatively smaller than that of their peers with lower skills.</w:t>
      </w:r>
    </w:p>
    <w:p w14:paraId="5916F407" w14:textId="77777777" w:rsidR="00106ABD" w:rsidRPr="00F209F4" w:rsidRDefault="00BC7F22" w:rsidP="00EA3E20">
      <w:pPr>
        <w:spacing w:before="240" w:line="240" w:lineRule="auto"/>
        <w:jc w:val="both"/>
        <w:rPr>
          <w:rFonts w:ascii="Times New Roman" w:eastAsia="Times New Roman" w:hAnsi="Times New Roman" w:cs="Times New Roman"/>
          <w:color w:val="000000"/>
        </w:rPr>
      </w:pPr>
      <w:r w:rsidRPr="00F209F4">
        <w:rPr>
          <w:rFonts w:ascii="Times New Roman" w:eastAsia="Times New Roman" w:hAnsi="Times New Roman" w:cs="Times New Roman"/>
          <w:color w:val="000000"/>
        </w:rPr>
        <w:t xml:space="preserve">The greatest improvement for the initially low-performing students was observed in content, the overall writing score, and organization. This finding aligns with the earlier analysis, which found that content and organization  demonstrated the largest quantitative improvements when ChatGPT is adopted in the writing process. Overall, these findings suggest that ChatGPT’s assistance is more valuable to students, especially less experienced writers who struggle to generate ideas, develop arguments, and organize information into coherent argumentative texts.  </w:t>
      </w:r>
    </w:p>
    <w:p w14:paraId="609CA761" w14:textId="77777777" w:rsidR="00106ABD" w:rsidRPr="00F209F4" w:rsidRDefault="00BC7F22" w:rsidP="00504887">
      <w:pPr>
        <w:spacing w:before="240" w:line="240" w:lineRule="auto"/>
        <w:rPr>
          <w:rFonts w:ascii="Times New Roman" w:eastAsia="Times New Roman" w:hAnsi="Times New Roman" w:cs="Times New Roman"/>
          <w:b/>
          <w:bCs/>
          <w:color w:val="000000"/>
          <w:sz w:val="26"/>
          <w:szCs w:val="26"/>
        </w:rPr>
      </w:pPr>
      <w:bookmarkStart w:id="12" w:name="_heading=h.1t3h5sf" w:colFirst="0" w:colLast="0"/>
      <w:bookmarkEnd w:id="12"/>
      <w:r w:rsidRPr="00F209F4">
        <w:rPr>
          <w:rFonts w:ascii="Times New Roman" w:eastAsia="Times New Roman" w:hAnsi="Times New Roman" w:cs="Times New Roman"/>
          <w:b/>
          <w:bCs/>
          <w:color w:val="000000"/>
          <w:sz w:val="26"/>
          <w:szCs w:val="26"/>
        </w:rPr>
        <w:t>CONCLUSION</w:t>
      </w:r>
    </w:p>
    <w:p w14:paraId="74CE1139" w14:textId="77777777" w:rsidR="00106ABD" w:rsidRPr="00F209F4" w:rsidRDefault="00BC7F22" w:rsidP="00504887">
      <w:pPr>
        <w:spacing w:before="240" w:line="240" w:lineRule="auto"/>
        <w:jc w:val="both"/>
        <w:rPr>
          <w:rFonts w:ascii="Times New Roman" w:eastAsia="Times New Roman" w:hAnsi="Times New Roman" w:cs="Times New Roman"/>
          <w:color w:val="000000"/>
        </w:rPr>
      </w:pPr>
      <w:r w:rsidRPr="00F209F4">
        <w:rPr>
          <w:rFonts w:ascii="Times New Roman" w:eastAsia="Times New Roman" w:hAnsi="Times New Roman" w:cs="Times New Roman"/>
          <w:color w:val="000000"/>
        </w:rPr>
        <w:t>This study has presented evidence from both the between-group and within-group quantitative analyses indicating that ChatGPT exerts a meaningful and educationally important influence on the quality of argumentative essays written in Indonesian. Combining between-group and within-group analyses adds to the credibility of the data findings. The study consistently shows that with ChatGPT’s assistance, students are likely to achieve higher overall writing scores than without it. Complementing the between-group analyses, the paired comparison further confirmed that the same students achieved significantly better performance after they used ChatGPT. Hence, these findings provide answers to the first research question, which inquires into the extent of ChatGPT’s assistance in improving the quality of Indonesian argumentative essays.</w:t>
      </w:r>
    </w:p>
    <w:p w14:paraId="2077A182" w14:textId="77777777" w:rsidR="00106ABD" w:rsidRPr="00F209F4" w:rsidRDefault="00BC7F22" w:rsidP="00504887">
      <w:pPr>
        <w:spacing w:before="240" w:line="240" w:lineRule="auto"/>
        <w:jc w:val="both"/>
        <w:rPr>
          <w:rFonts w:ascii="Times New Roman" w:eastAsia="Times New Roman" w:hAnsi="Times New Roman" w:cs="Times New Roman"/>
          <w:color w:val="000000"/>
        </w:rPr>
      </w:pPr>
      <w:r w:rsidRPr="00F209F4">
        <w:rPr>
          <w:rFonts w:ascii="Times New Roman" w:eastAsia="Times New Roman" w:hAnsi="Times New Roman" w:cs="Times New Roman"/>
          <w:color w:val="000000"/>
        </w:rPr>
        <w:t>The second research question, which inquires which dimensions of the students’ argumentative writing are affected the most, is addressed by the findings from examining the effect sizes of their scores. The observed effect sizes, which ranged from moderate to large across the major writing dimensions, indicated that improvements were most evident in three dimensions, including content, organization, and language use, which can be categorized as higher-order writing dimensions. Meanwhile, relatively smaller gains were observed in vocabulary and mechanics, which are lower-</w:t>
      </w:r>
      <w:r w:rsidRPr="00F209F4">
        <w:rPr>
          <w:rFonts w:ascii="Times New Roman" w:eastAsia="Times New Roman" w:hAnsi="Times New Roman" w:cs="Times New Roman"/>
          <w:color w:val="000000"/>
        </w:rPr>
        <w:t>order linguistic features. These findings suggest that ChatGPT should not be perceived as a comprehensive solution for all aspects of writing quality but as a selective writing support tool that enhances idea generation, argument organization, and linguistic expression.</w:t>
      </w:r>
    </w:p>
    <w:p w14:paraId="287BBDFD" w14:textId="77777777" w:rsidR="007E2C84" w:rsidRPr="00F209F4" w:rsidRDefault="00BC7F22" w:rsidP="00504887">
      <w:pPr>
        <w:spacing w:before="240" w:line="240" w:lineRule="auto"/>
        <w:jc w:val="both"/>
        <w:rPr>
          <w:rFonts w:ascii="Times New Roman" w:eastAsia="Times New Roman" w:hAnsi="Times New Roman" w:cs="Times New Roman"/>
          <w:color w:val="000000"/>
        </w:rPr>
      </w:pPr>
      <w:r w:rsidRPr="00F209F4">
        <w:rPr>
          <w:rFonts w:ascii="Times New Roman" w:eastAsia="Times New Roman" w:hAnsi="Times New Roman" w:cs="Times New Roman"/>
          <w:color w:val="000000"/>
        </w:rPr>
        <w:t>Finally, the Pearson product–moment correlation analysis comparing students’ within-group writing scores before and after ChatGPT’s assistance provides answers to the third research question, which inquires whether ChatGPT’s effectiveness differs across students' initial writing performance. The analysis shows significant improvement across all writing dimensions for all students, but greater significance is evident among those with lower initial proficiency. These are the students who scored lower on their first writing attempt (without ChatGPT). Hence, ChatGPT assistance is likely more significant for students with lower initial writing skills, who often find academic writing challenging.</w:t>
      </w:r>
    </w:p>
    <w:p w14:paraId="2E344A82" w14:textId="77777777" w:rsidR="00106ABD" w:rsidRPr="00F209F4" w:rsidRDefault="00BC7F22" w:rsidP="00EA3E20">
      <w:pPr>
        <w:spacing w:before="240" w:line="240" w:lineRule="auto"/>
        <w:jc w:val="both"/>
        <w:rPr>
          <w:rFonts w:ascii="Times New Roman" w:eastAsia="Times New Roman" w:hAnsi="Times New Roman" w:cs="Times New Roman"/>
          <w:color w:val="000000"/>
        </w:rPr>
      </w:pPr>
      <w:r w:rsidRPr="00F209F4">
        <w:rPr>
          <w:rFonts w:ascii="Times New Roman" w:eastAsia="Times New Roman" w:hAnsi="Times New Roman" w:cs="Times New Roman"/>
          <w:color w:val="000000"/>
        </w:rPr>
        <w:t>This study offers several implications regarding the integration of ChatGPT into higher education. Rather than positioning generative AI solely as a challenge to academic integrity, the findings suggest adopting GenAI from a pedagogical perspective that recognizes its potential as a scaffolding tool to enhance writing development when integrated responsibly into instruction. Hence, writing pedagogy should move beyond debates over whether students should use generative AI toward paying more  attention to facilitating students with knowledge, skills, and AI literacy  to evaluate AI-generated information critically, construct effective, ethical, and safe prompts, revise AI-generated suggestions appropriately, and maintain ownership of their academic work at all times. These are demanding skills in the current educational landscape as GenAI continues to evolve and becomes more deeply embedded in the academic environment.</w:t>
      </w:r>
    </w:p>
    <w:p w14:paraId="271B2E87" w14:textId="77777777" w:rsidR="00EA3E20" w:rsidRPr="00F209F4" w:rsidRDefault="00EA3E20" w:rsidP="00EA3E20">
      <w:pPr>
        <w:spacing w:after="120" w:line="240" w:lineRule="auto"/>
        <w:jc w:val="both"/>
        <w:rPr>
          <w:rFonts w:ascii="Times New Roman" w:eastAsia="Times New Roman" w:hAnsi="Times New Roman" w:cs="Times New Roman"/>
          <w:color w:val="000000"/>
          <w:lang w:val="en-GB"/>
        </w:rPr>
      </w:pPr>
      <w:r w:rsidRPr="00F209F4">
        <w:rPr>
          <w:rFonts w:ascii="Times New Roman" w:eastAsia="Times New Roman" w:hAnsi="Times New Roman" w:cs="Times New Roman"/>
          <w:color w:val="000000"/>
          <w:lang w:val="en-GB"/>
        </w:rPr>
        <w:t xml:space="preserve">This study still has some limitations worth recognizing. First, the transferability of the findings to other educational contexts, writing genres, or languages may be limited because this study was conducted within a single </w:t>
      </w:r>
      <w:r w:rsidRPr="00F209F4">
        <w:rPr>
          <w:rFonts w:ascii="Times New Roman" w:eastAsia="Times New Roman" w:hAnsi="Times New Roman" w:cs="Times New Roman"/>
          <w:color w:val="000000"/>
          <w:lang w:val="en-GB"/>
        </w:rPr>
        <w:lastRenderedPageBreak/>
        <w:t>Indonesian higher education context and focused exclusively on argumentative writing. Second, repeated administration of the same topic to within-group students may introduce a practice or topic familiarity effect. Therefore, precautions should be taken not to interpret the improvements observed in the second writing session as attributable solely to ChatGPT assistance. Finally, because the examination of students’ writing performance was conducted once in a short period of AI-assisted writing without prior treatment, students' independent writing development is not observable.</w:t>
      </w:r>
    </w:p>
    <w:p w14:paraId="58D4A797" w14:textId="77777777" w:rsidR="00EA3E20" w:rsidRPr="00F209F4" w:rsidRDefault="00EA3E20" w:rsidP="007078C8">
      <w:pPr>
        <w:spacing w:before="240" w:after="120" w:line="240" w:lineRule="auto"/>
        <w:jc w:val="both"/>
        <w:rPr>
          <w:rFonts w:ascii="Times New Roman" w:eastAsia="Times New Roman" w:hAnsi="Times New Roman" w:cs="Times New Roman"/>
          <w:color w:val="000000"/>
          <w:lang w:val="en-GB"/>
        </w:rPr>
      </w:pPr>
      <w:r w:rsidRPr="00F209F4">
        <w:rPr>
          <w:rFonts w:ascii="Times New Roman" w:eastAsia="Times New Roman" w:hAnsi="Times New Roman" w:cs="Times New Roman"/>
          <w:color w:val="000000"/>
          <w:lang w:val="en-GB"/>
        </w:rPr>
        <w:t>Future studies may extend this work by using different research approaches to incorporate richer sets of data sources for analysis, including prompt histories to capture more directly how students interact with GenAI throughout the writing process. A future study may also adopt a longitudinal design to examine the consistency of improvements in students' writing proficiency associated with ChatGPT assistance over time and whether students' independent writing proficiency improves through the process when they finally write an essay without ChatGPT assistance. In addition, investigating ChatGPT’s impact across different academic disciplines, writing genres, and educational contexts may enrich the present study’s findings and help determine whether ChatGPT’s influence is more significant in certain disciplines or academic backgrounds and less so in others.</w:t>
      </w:r>
    </w:p>
    <w:p w14:paraId="712E2EAF" w14:textId="77777777" w:rsidR="00EA3E20" w:rsidRPr="00F209F4" w:rsidRDefault="00EA3E20" w:rsidP="007078C8">
      <w:pPr>
        <w:spacing w:before="240" w:after="120" w:line="240" w:lineRule="auto"/>
        <w:jc w:val="both"/>
        <w:rPr>
          <w:rFonts w:ascii="Times New Roman" w:eastAsia="Times New Roman" w:hAnsi="Times New Roman" w:cs="Times New Roman"/>
          <w:color w:val="000000"/>
          <w:lang w:val="en-GB"/>
        </w:rPr>
      </w:pPr>
      <w:r w:rsidRPr="00F209F4">
        <w:rPr>
          <w:rFonts w:ascii="Times New Roman" w:eastAsia="Times New Roman" w:hAnsi="Times New Roman" w:cs="Times New Roman"/>
          <w:color w:val="000000"/>
          <w:lang w:val="en-GB"/>
        </w:rPr>
        <w:t>Finally, this study suggests that ChatGPT’s effectiveness should not be understood simply as a tool that merely improves writing quality, but as an educational tool whose educational values emerge through critical interaction and engagement between students and the tool. When used critically, strategically, and responsibly, ChatGPT has the potential to support the development of not only stronger argumentative writing skills but also other skills.</w:t>
      </w:r>
    </w:p>
    <w:p w14:paraId="13C1DFD2" w14:textId="77777777" w:rsidR="00106ABD" w:rsidRPr="00F209F4" w:rsidRDefault="00BC7F22" w:rsidP="00902431">
      <w:pPr>
        <w:spacing w:after="0" w:line="240" w:lineRule="auto"/>
        <w:rPr>
          <w:rFonts w:ascii="Times New Roman" w:eastAsia="Times New Roman" w:hAnsi="Times New Roman" w:cs="Times New Roman"/>
          <w:b/>
          <w:bCs/>
          <w:color w:val="000000"/>
          <w:sz w:val="26"/>
          <w:szCs w:val="26"/>
        </w:rPr>
      </w:pPr>
      <w:commentRangeStart w:id="13"/>
      <w:r w:rsidRPr="00F209F4">
        <w:rPr>
          <w:rFonts w:ascii="Times New Roman" w:eastAsia="Times New Roman" w:hAnsi="Times New Roman" w:cs="Times New Roman"/>
          <w:b/>
          <w:bCs/>
          <w:color w:val="000000"/>
          <w:sz w:val="26"/>
          <w:szCs w:val="26"/>
        </w:rPr>
        <w:t>REFERENCES</w:t>
      </w:r>
      <w:commentRangeEnd w:id="13"/>
      <w:r w:rsidR="00A47926" w:rsidRPr="00F209F4">
        <w:rPr>
          <w:rStyle w:val="CommentReference"/>
          <w:rFonts w:ascii="Times New Roman" w:eastAsia="Times New Roman" w:hAnsi="Times New Roman" w:cs="Times New Roman"/>
          <w:b/>
          <w:bCs/>
          <w:color w:val="000000"/>
          <w:sz w:val="26"/>
          <w:szCs w:val="26"/>
        </w:rPr>
        <w:commentReference w:id="13"/>
      </w:r>
    </w:p>
    <w:p w14:paraId="0FB432AA" w14:textId="77777777" w:rsidR="00213F31" w:rsidRPr="00213F31" w:rsidRDefault="00C43101" w:rsidP="002A1CFD">
      <w:pPr>
        <w:widowControl w:val="0"/>
        <w:autoSpaceDE w:val="0"/>
        <w:autoSpaceDN w:val="0"/>
        <w:adjustRightInd w:val="0"/>
        <w:spacing w:after="0" w:line="240" w:lineRule="auto"/>
        <w:ind w:left="851" w:hanging="480"/>
        <w:jc w:val="both"/>
        <w:rPr>
          <w:rFonts w:ascii="Times New Roman" w:hAnsi="Times New Roman" w:cs="Times New Roman"/>
          <w:noProof/>
          <w:szCs w:val="24"/>
        </w:rPr>
      </w:pPr>
      <w:r w:rsidRPr="00F209F4">
        <w:rPr>
          <w:rFonts w:ascii="Times New Roman" w:eastAsia="Times New Roman" w:hAnsi="Times New Roman" w:cs="Times New Roman"/>
          <w:b/>
          <w:bCs/>
          <w:color w:val="000000"/>
        </w:rPr>
        <w:fldChar w:fldCharType="begin" w:fldLock="1"/>
      </w:r>
      <w:r w:rsidRPr="00F209F4">
        <w:rPr>
          <w:rFonts w:ascii="Times New Roman" w:eastAsia="Times New Roman" w:hAnsi="Times New Roman" w:cs="Times New Roman"/>
          <w:b/>
          <w:bCs/>
          <w:color w:val="000000"/>
        </w:rPr>
        <w:instrText xml:space="preserve">ADDIN Mendeley Bibliography CSL_BIBLIOGRAPHY </w:instrText>
      </w:r>
      <w:r w:rsidRPr="00F209F4">
        <w:rPr>
          <w:rFonts w:ascii="Times New Roman" w:eastAsia="Times New Roman" w:hAnsi="Times New Roman" w:cs="Times New Roman"/>
          <w:b/>
          <w:bCs/>
          <w:color w:val="000000"/>
        </w:rPr>
        <w:fldChar w:fldCharType="separate"/>
      </w:r>
      <w:r w:rsidR="00213F31" w:rsidRPr="00213F31">
        <w:rPr>
          <w:rFonts w:ascii="Times New Roman" w:hAnsi="Times New Roman" w:cs="Times New Roman"/>
          <w:noProof/>
          <w:szCs w:val="24"/>
        </w:rPr>
        <w:t xml:space="preserve">Alangari, T. S. (2025). The Effect of AI-Assisted Learning on EFL Writing Proficiency: Quasi-Experimental and Cluster Analysis. </w:t>
      </w:r>
      <w:r w:rsidR="00213F31" w:rsidRPr="00213F31">
        <w:rPr>
          <w:rFonts w:ascii="Times New Roman" w:hAnsi="Times New Roman" w:cs="Times New Roman"/>
          <w:i/>
          <w:iCs/>
          <w:noProof/>
          <w:szCs w:val="24"/>
        </w:rPr>
        <w:t xml:space="preserve">Educational </w:t>
      </w:r>
      <w:r w:rsidR="00213F31" w:rsidRPr="00213F31">
        <w:rPr>
          <w:rFonts w:ascii="Times New Roman" w:hAnsi="Times New Roman" w:cs="Times New Roman"/>
          <w:i/>
          <w:iCs/>
          <w:noProof/>
          <w:szCs w:val="24"/>
        </w:rPr>
        <w:t>Process: International Journal</w:t>
      </w:r>
      <w:r w:rsidR="00213F31" w:rsidRPr="00213F31">
        <w:rPr>
          <w:rFonts w:ascii="Times New Roman" w:hAnsi="Times New Roman" w:cs="Times New Roman"/>
          <w:noProof/>
          <w:szCs w:val="24"/>
        </w:rPr>
        <w:t xml:space="preserve">, </w:t>
      </w:r>
      <w:r w:rsidR="00213F31" w:rsidRPr="00213F31">
        <w:rPr>
          <w:rFonts w:ascii="Times New Roman" w:hAnsi="Times New Roman" w:cs="Times New Roman"/>
          <w:i/>
          <w:iCs/>
          <w:noProof/>
          <w:szCs w:val="24"/>
        </w:rPr>
        <w:t>17</w:t>
      </w:r>
      <w:r w:rsidR="00213F31" w:rsidRPr="00213F31">
        <w:rPr>
          <w:rFonts w:ascii="Times New Roman" w:hAnsi="Times New Roman" w:cs="Times New Roman"/>
          <w:noProof/>
          <w:szCs w:val="24"/>
        </w:rPr>
        <w:t>, 1–18. https://doi.org/10.22521/edupij.2025.17.345</w:t>
      </w:r>
    </w:p>
    <w:p w14:paraId="0F086027" w14:textId="77777777" w:rsidR="00213F31" w:rsidRPr="00213F31" w:rsidRDefault="00213F31" w:rsidP="002A1CFD">
      <w:pPr>
        <w:widowControl w:val="0"/>
        <w:autoSpaceDE w:val="0"/>
        <w:autoSpaceDN w:val="0"/>
        <w:adjustRightInd w:val="0"/>
        <w:spacing w:after="0" w:line="240" w:lineRule="auto"/>
        <w:ind w:left="851" w:hanging="480"/>
        <w:jc w:val="both"/>
        <w:rPr>
          <w:rFonts w:ascii="Times New Roman" w:hAnsi="Times New Roman" w:cs="Times New Roman"/>
          <w:noProof/>
          <w:szCs w:val="24"/>
        </w:rPr>
      </w:pPr>
      <w:r w:rsidRPr="00213F31">
        <w:rPr>
          <w:rFonts w:ascii="Times New Roman" w:hAnsi="Times New Roman" w:cs="Times New Roman"/>
          <w:noProof/>
          <w:szCs w:val="24"/>
        </w:rPr>
        <w:t xml:space="preserve">Albadarin, Y., Saqr, M., Pope, N., &amp; Tukiainen, M. (2024). A systematic literature review of empirical research on ChatGPT in education. </w:t>
      </w:r>
      <w:r w:rsidRPr="00213F31">
        <w:rPr>
          <w:rFonts w:ascii="Times New Roman" w:hAnsi="Times New Roman" w:cs="Times New Roman"/>
          <w:i/>
          <w:iCs/>
          <w:noProof/>
          <w:szCs w:val="24"/>
        </w:rPr>
        <w:t>Discover Education</w:t>
      </w:r>
      <w:r w:rsidRPr="00213F31">
        <w:rPr>
          <w:rFonts w:ascii="Times New Roman" w:hAnsi="Times New Roman" w:cs="Times New Roman"/>
          <w:noProof/>
          <w:szCs w:val="24"/>
        </w:rPr>
        <w:t xml:space="preserve">, </w:t>
      </w:r>
      <w:r w:rsidRPr="00213F31">
        <w:rPr>
          <w:rFonts w:ascii="Times New Roman" w:hAnsi="Times New Roman" w:cs="Times New Roman"/>
          <w:i/>
          <w:iCs/>
          <w:noProof/>
          <w:szCs w:val="24"/>
        </w:rPr>
        <w:t>3</w:t>
      </w:r>
      <w:r w:rsidRPr="00213F31">
        <w:rPr>
          <w:rFonts w:ascii="Times New Roman" w:hAnsi="Times New Roman" w:cs="Times New Roman"/>
          <w:noProof/>
          <w:szCs w:val="24"/>
        </w:rPr>
        <w:t>(1). https://doi.org/10.1007/s44217-024-00138-2</w:t>
      </w:r>
    </w:p>
    <w:p w14:paraId="4F5D7B14" w14:textId="77777777" w:rsidR="00213F31" w:rsidRPr="00213F31" w:rsidRDefault="00213F31" w:rsidP="002A1CFD">
      <w:pPr>
        <w:widowControl w:val="0"/>
        <w:autoSpaceDE w:val="0"/>
        <w:autoSpaceDN w:val="0"/>
        <w:adjustRightInd w:val="0"/>
        <w:spacing w:after="0" w:line="240" w:lineRule="auto"/>
        <w:ind w:left="851" w:hanging="480"/>
        <w:jc w:val="both"/>
        <w:rPr>
          <w:rFonts w:ascii="Times New Roman" w:hAnsi="Times New Roman" w:cs="Times New Roman"/>
          <w:noProof/>
          <w:szCs w:val="24"/>
        </w:rPr>
      </w:pPr>
      <w:r w:rsidRPr="00213F31">
        <w:rPr>
          <w:rFonts w:ascii="Times New Roman" w:hAnsi="Times New Roman" w:cs="Times New Roman"/>
          <w:noProof/>
          <w:szCs w:val="24"/>
        </w:rPr>
        <w:t xml:space="preserve">Bacha, N. (2001). Writing evaluation: What can analytic versus holistic essay scoring tell us? </w:t>
      </w:r>
      <w:r w:rsidRPr="00213F31">
        <w:rPr>
          <w:rFonts w:ascii="Times New Roman" w:hAnsi="Times New Roman" w:cs="Times New Roman"/>
          <w:i/>
          <w:iCs/>
          <w:noProof/>
          <w:szCs w:val="24"/>
        </w:rPr>
        <w:t>System</w:t>
      </w:r>
      <w:r w:rsidRPr="00213F31">
        <w:rPr>
          <w:rFonts w:ascii="Times New Roman" w:hAnsi="Times New Roman" w:cs="Times New Roman"/>
          <w:noProof/>
          <w:szCs w:val="24"/>
        </w:rPr>
        <w:t xml:space="preserve">, </w:t>
      </w:r>
      <w:r w:rsidRPr="00213F31">
        <w:rPr>
          <w:rFonts w:ascii="Times New Roman" w:hAnsi="Times New Roman" w:cs="Times New Roman"/>
          <w:i/>
          <w:iCs/>
          <w:noProof/>
          <w:szCs w:val="24"/>
        </w:rPr>
        <w:t>29</w:t>
      </w:r>
      <w:r w:rsidRPr="00213F31">
        <w:rPr>
          <w:rFonts w:ascii="Times New Roman" w:hAnsi="Times New Roman" w:cs="Times New Roman"/>
          <w:noProof/>
          <w:szCs w:val="24"/>
        </w:rPr>
        <w:t>(3), 371–383. https://doi.org/10.1016/S0346-251X(01)00025-2</w:t>
      </w:r>
    </w:p>
    <w:p w14:paraId="50478FF9" w14:textId="77777777" w:rsidR="00213F31" w:rsidRPr="00213F31" w:rsidRDefault="00213F31" w:rsidP="002A1CFD">
      <w:pPr>
        <w:widowControl w:val="0"/>
        <w:autoSpaceDE w:val="0"/>
        <w:autoSpaceDN w:val="0"/>
        <w:adjustRightInd w:val="0"/>
        <w:spacing w:after="0" w:line="240" w:lineRule="auto"/>
        <w:ind w:left="851" w:hanging="480"/>
        <w:jc w:val="both"/>
        <w:rPr>
          <w:rFonts w:ascii="Times New Roman" w:hAnsi="Times New Roman" w:cs="Times New Roman"/>
          <w:noProof/>
          <w:szCs w:val="24"/>
        </w:rPr>
      </w:pPr>
      <w:r w:rsidRPr="00213F31">
        <w:rPr>
          <w:rFonts w:ascii="Times New Roman" w:hAnsi="Times New Roman" w:cs="Times New Roman"/>
          <w:noProof/>
          <w:szCs w:val="24"/>
        </w:rPr>
        <w:t xml:space="preserve">Badi, I. A. H. Al. (2015). al badi Academic_Writing_Difficulties of esl. </w:t>
      </w:r>
      <w:r w:rsidRPr="00213F31">
        <w:rPr>
          <w:rFonts w:ascii="Times New Roman" w:hAnsi="Times New Roman" w:cs="Times New Roman"/>
          <w:i/>
          <w:iCs/>
          <w:noProof/>
          <w:szCs w:val="24"/>
        </w:rPr>
        <w:t>T IE In Anret Tiona EdacA l Mi C c Onfe SgnideecorP Ecner</w:t>
      </w:r>
      <w:r w:rsidRPr="00213F31">
        <w:rPr>
          <w:rFonts w:ascii="Times New Roman" w:hAnsi="Times New Roman" w:cs="Times New Roman"/>
          <w:noProof/>
          <w:szCs w:val="24"/>
        </w:rPr>
        <w:t>, 65–76.</w:t>
      </w:r>
    </w:p>
    <w:p w14:paraId="646B17E6" w14:textId="77777777" w:rsidR="00213F31" w:rsidRPr="00213F31" w:rsidRDefault="00213F31" w:rsidP="002A1CFD">
      <w:pPr>
        <w:widowControl w:val="0"/>
        <w:autoSpaceDE w:val="0"/>
        <w:autoSpaceDN w:val="0"/>
        <w:adjustRightInd w:val="0"/>
        <w:spacing w:after="0" w:line="240" w:lineRule="auto"/>
        <w:ind w:left="851" w:hanging="480"/>
        <w:jc w:val="both"/>
        <w:rPr>
          <w:rFonts w:ascii="Times New Roman" w:hAnsi="Times New Roman" w:cs="Times New Roman"/>
          <w:noProof/>
          <w:szCs w:val="24"/>
        </w:rPr>
      </w:pPr>
      <w:r w:rsidRPr="00213F31">
        <w:rPr>
          <w:rFonts w:ascii="Times New Roman" w:hAnsi="Times New Roman" w:cs="Times New Roman"/>
          <w:noProof/>
          <w:szCs w:val="24"/>
        </w:rPr>
        <w:t xml:space="preserve">Bulqiyah, S., Mahbub, M. A., &amp; Nugraheni, D. A. (2021). Investigating writing difficulties in essay writing: Tertiary students’ perspectives. </w:t>
      </w:r>
      <w:r w:rsidRPr="00213F31">
        <w:rPr>
          <w:rFonts w:ascii="Times New Roman" w:hAnsi="Times New Roman" w:cs="Times New Roman"/>
          <w:i/>
          <w:iCs/>
          <w:noProof/>
          <w:szCs w:val="24"/>
        </w:rPr>
        <w:t>English Language Teaching Educational Journal</w:t>
      </w:r>
      <w:r w:rsidRPr="00213F31">
        <w:rPr>
          <w:rFonts w:ascii="Times New Roman" w:hAnsi="Times New Roman" w:cs="Times New Roman"/>
          <w:noProof/>
          <w:szCs w:val="24"/>
        </w:rPr>
        <w:t xml:space="preserve">, </w:t>
      </w:r>
      <w:r w:rsidRPr="00213F31">
        <w:rPr>
          <w:rFonts w:ascii="Times New Roman" w:hAnsi="Times New Roman" w:cs="Times New Roman"/>
          <w:i/>
          <w:iCs/>
          <w:noProof/>
          <w:szCs w:val="24"/>
        </w:rPr>
        <w:t>4</w:t>
      </w:r>
      <w:r w:rsidRPr="00213F31">
        <w:rPr>
          <w:rFonts w:ascii="Times New Roman" w:hAnsi="Times New Roman" w:cs="Times New Roman"/>
          <w:noProof/>
          <w:szCs w:val="24"/>
        </w:rPr>
        <w:t>(1), 61. https://doi.org/10.12928/eltej.v4i1.2371</w:t>
      </w:r>
    </w:p>
    <w:p w14:paraId="7B80C797" w14:textId="77777777" w:rsidR="00213F31" w:rsidRPr="00213F31" w:rsidRDefault="00213F31" w:rsidP="002A1CFD">
      <w:pPr>
        <w:widowControl w:val="0"/>
        <w:autoSpaceDE w:val="0"/>
        <w:autoSpaceDN w:val="0"/>
        <w:adjustRightInd w:val="0"/>
        <w:spacing w:after="0" w:line="240" w:lineRule="auto"/>
        <w:ind w:left="851" w:hanging="480"/>
        <w:jc w:val="both"/>
        <w:rPr>
          <w:rFonts w:ascii="Times New Roman" w:hAnsi="Times New Roman" w:cs="Times New Roman"/>
          <w:noProof/>
          <w:szCs w:val="24"/>
        </w:rPr>
      </w:pPr>
      <w:r w:rsidRPr="00213F31">
        <w:rPr>
          <w:rFonts w:ascii="Times New Roman" w:hAnsi="Times New Roman" w:cs="Times New Roman"/>
          <w:noProof/>
          <w:szCs w:val="24"/>
        </w:rPr>
        <w:t xml:space="preserve">Ghanbari, B., Barati, H., &amp; Moinzadeh, A. (2012). Rating Scales Revisited: EFL Writing Assessment Context of Iran under Scrutiny. </w:t>
      </w:r>
      <w:r w:rsidRPr="00213F31">
        <w:rPr>
          <w:rFonts w:ascii="Times New Roman" w:hAnsi="Times New Roman" w:cs="Times New Roman"/>
          <w:i/>
          <w:iCs/>
          <w:noProof/>
          <w:szCs w:val="24"/>
        </w:rPr>
        <w:t>Language Testing in Asia</w:t>
      </w:r>
      <w:r w:rsidRPr="00213F31">
        <w:rPr>
          <w:rFonts w:ascii="Times New Roman" w:hAnsi="Times New Roman" w:cs="Times New Roman"/>
          <w:noProof/>
          <w:szCs w:val="24"/>
        </w:rPr>
        <w:t xml:space="preserve">, </w:t>
      </w:r>
      <w:r w:rsidRPr="00213F31">
        <w:rPr>
          <w:rFonts w:ascii="Times New Roman" w:hAnsi="Times New Roman" w:cs="Times New Roman"/>
          <w:i/>
          <w:iCs/>
          <w:noProof/>
          <w:szCs w:val="24"/>
        </w:rPr>
        <w:t>2</w:t>
      </w:r>
      <w:r w:rsidRPr="00213F31">
        <w:rPr>
          <w:rFonts w:ascii="Times New Roman" w:hAnsi="Times New Roman" w:cs="Times New Roman"/>
          <w:noProof/>
          <w:szCs w:val="24"/>
        </w:rPr>
        <w:t>(1), 83–100. https://doi.org/10.1186/2229-0443-2-1-83</w:t>
      </w:r>
    </w:p>
    <w:p w14:paraId="1675E16C" w14:textId="77777777" w:rsidR="00213F31" w:rsidRPr="00213F31" w:rsidRDefault="00213F31" w:rsidP="002A1CFD">
      <w:pPr>
        <w:widowControl w:val="0"/>
        <w:autoSpaceDE w:val="0"/>
        <w:autoSpaceDN w:val="0"/>
        <w:adjustRightInd w:val="0"/>
        <w:spacing w:after="0" w:line="240" w:lineRule="auto"/>
        <w:ind w:left="851" w:hanging="480"/>
        <w:jc w:val="both"/>
        <w:rPr>
          <w:rFonts w:ascii="Times New Roman" w:hAnsi="Times New Roman" w:cs="Times New Roman"/>
          <w:noProof/>
          <w:szCs w:val="24"/>
        </w:rPr>
      </w:pPr>
      <w:r w:rsidRPr="00213F31">
        <w:rPr>
          <w:rFonts w:ascii="Times New Roman" w:hAnsi="Times New Roman" w:cs="Times New Roman"/>
          <w:noProof/>
          <w:szCs w:val="24"/>
        </w:rPr>
        <w:t xml:space="preserve">Hartshorn, K. J., McMurry, B. L., &amp; Rich, K. (2023). ESL Learner and TESOL Practitioner Perceptions of Language Skill Difficulty. </w:t>
      </w:r>
      <w:r w:rsidRPr="00213F31">
        <w:rPr>
          <w:rFonts w:ascii="Times New Roman" w:hAnsi="Times New Roman" w:cs="Times New Roman"/>
          <w:i/>
          <w:iCs/>
          <w:noProof/>
          <w:szCs w:val="24"/>
        </w:rPr>
        <w:t>International Journal of TESOL Studies</w:t>
      </w:r>
      <w:r w:rsidRPr="00213F31">
        <w:rPr>
          <w:rFonts w:ascii="Times New Roman" w:hAnsi="Times New Roman" w:cs="Times New Roman"/>
          <w:noProof/>
          <w:szCs w:val="24"/>
        </w:rPr>
        <w:t xml:space="preserve">, </w:t>
      </w:r>
      <w:r w:rsidRPr="00213F31">
        <w:rPr>
          <w:rFonts w:ascii="Times New Roman" w:hAnsi="Times New Roman" w:cs="Times New Roman"/>
          <w:i/>
          <w:iCs/>
          <w:noProof/>
          <w:szCs w:val="24"/>
        </w:rPr>
        <w:t>5</w:t>
      </w:r>
      <w:r w:rsidRPr="00213F31">
        <w:rPr>
          <w:rFonts w:ascii="Times New Roman" w:hAnsi="Times New Roman" w:cs="Times New Roman"/>
          <w:noProof/>
          <w:szCs w:val="24"/>
        </w:rPr>
        <w:t>(4), 1–19. https://doi.org/10.58304/ijts.20230401</w:t>
      </w:r>
    </w:p>
    <w:p w14:paraId="43559F8F" w14:textId="77777777" w:rsidR="00213F31" w:rsidRPr="00213F31" w:rsidRDefault="00213F31" w:rsidP="002A1CFD">
      <w:pPr>
        <w:widowControl w:val="0"/>
        <w:autoSpaceDE w:val="0"/>
        <w:autoSpaceDN w:val="0"/>
        <w:adjustRightInd w:val="0"/>
        <w:spacing w:after="0" w:line="240" w:lineRule="auto"/>
        <w:ind w:left="851" w:hanging="480"/>
        <w:jc w:val="both"/>
        <w:rPr>
          <w:rFonts w:ascii="Times New Roman" w:hAnsi="Times New Roman" w:cs="Times New Roman"/>
          <w:noProof/>
          <w:szCs w:val="24"/>
        </w:rPr>
      </w:pPr>
      <w:r w:rsidRPr="00213F31">
        <w:rPr>
          <w:rFonts w:ascii="Times New Roman" w:hAnsi="Times New Roman" w:cs="Times New Roman"/>
          <w:noProof/>
          <w:szCs w:val="24"/>
        </w:rPr>
        <w:t xml:space="preserve">Herbold, S., Hautli-Janisz, A., Heuer, U., Kikteva, Z., &amp; Trautsch, A. (2023). A large-scale comparison of human-written versus ChatGPT-generated essays. </w:t>
      </w:r>
      <w:r w:rsidRPr="00213F31">
        <w:rPr>
          <w:rFonts w:ascii="Times New Roman" w:hAnsi="Times New Roman" w:cs="Times New Roman"/>
          <w:i/>
          <w:iCs/>
          <w:noProof/>
          <w:szCs w:val="24"/>
        </w:rPr>
        <w:t>Scientific Reports</w:t>
      </w:r>
      <w:r w:rsidRPr="00213F31">
        <w:rPr>
          <w:rFonts w:ascii="Times New Roman" w:hAnsi="Times New Roman" w:cs="Times New Roman"/>
          <w:noProof/>
          <w:szCs w:val="24"/>
        </w:rPr>
        <w:t xml:space="preserve">, </w:t>
      </w:r>
      <w:r w:rsidRPr="00213F31">
        <w:rPr>
          <w:rFonts w:ascii="Times New Roman" w:hAnsi="Times New Roman" w:cs="Times New Roman"/>
          <w:i/>
          <w:iCs/>
          <w:noProof/>
          <w:szCs w:val="24"/>
        </w:rPr>
        <w:t>13</w:t>
      </w:r>
      <w:r w:rsidRPr="00213F31">
        <w:rPr>
          <w:rFonts w:ascii="Times New Roman" w:hAnsi="Times New Roman" w:cs="Times New Roman"/>
          <w:noProof/>
          <w:szCs w:val="24"/>
        </w:rPr>
        <w:t>(1), 1–11. https://doi.org/10.1038/s41598-023-45644-9</w:t>
      </w:r>
    </w:p>
    <w:p w14:paraId="46D71B0C" w14:textId="77777777" w:rsidR="00213F31" w:rsidRPr="00213F31" w:rsidRDefault="00213F31" w:rsidP="002A1CFD">
      <w:pPr>
        <w:widowControl w:val="0"/>
        <w:autoSpaceDE w:val="0"/>
        <w:autoSpaceDN w:val="0"/>
        <w:adjustRightInd w:val="0"/>
        <w:spacing w:after="0" w:line="240" w:lineRule="auto"/>
        <w:ind w:left="851" w:hanging="480"/>
        <w:jc w:val="both"/>
        <w:rPr>
          <w:rFonts w:ascii="Times New Roman" w:hAnsi="Times New Roman" w:cs="Times New Roman"/>
          <w:noProof/>
          <w:szCs w:val="24"/>
        </w:rPr>
      </w:pPr>
      <w:r w:rsidRPr="00213F31">
        <w:rPr>
          <w:rFonts w:ascii="Times New Roman" w:hAnsi="Times New Roman" w:cs="Times New Roman"/>
          <w:noProof/>
          <w:szCs w:val="24"/>
        </w:rPr>
        <w:t xml:space="preserve">Jacobs, H. L., Zinkgraf, S. A., Wormuth, </w:t>
      </w:r>
      <w:r w:rsidRPr="00213F31">
        <w:rPr>
          <w:rFonts w:ascii="Times New Roman" w:hAnsi="Times New Roman" w:cs="Times New Roman"/>
          <w:noProof/>
          <w:szCs w:val="24"/>
        </w:rPr>
        <w:lastRenderedPageBreak/>
        <w:t xml:space="preserve">D. R., Hartfiel, V. F., &amp; Hughey, J. B. (1981). </w:t>
      </w:r>
      <w:r w:rsidRPr="00213F31">
        <w:rPr>
          <w:rFonts w:ascii="Times New Roman" w:hAnsi="Times New Roman" w:cs="Times New Roman"/>
          <w:i/>
          <w:iCs/>
          <w:noProof/>
          <w:szCs w:val="24"/>
        </w:rPr>
        <w:t>Testing ESL composition: A practical approach</w:t>
      </w:r>
      <w:r w:rsidRPr="00213F31">
        <w:rPr>
          <w:rFonts w:ascii="Times New Roman" w:hAnsi="Times New Roman" w:cs="Times New Roman"/>
          <w:noProof/>
          <w:szCs w:val="24"/>
        </w:rPr>
        <w:t>. Newbury House Publishers, Inc.</w:t>
      </w:r>
    </w:p>
    <w:p w14:paraId="45357CFE" w14:textId="77777777" w:rsidR="00213F31" w:rsidRPr="00213F31" w:rsidRDefault="00213F31" w:rsidP="002A1CFD">
      <w:pPr>
        <w:widowControl w:val="0"/>
        <w:autoSpaceDE w:val="0"/>
        <w:autoSpaceDN w:val="0"/>
        <w:adjustRightInd w:val="0"/>
        <w:spacing w:after="0" w:line="240" w:lineRule="auto"/>
        <w:ind w:left="851" w:hanging="480"/>
        <w:jc w:val="both"/>
        <w:rPr>
          <w:rFonts w:ascii="Times New Roman" w:hAnsi="Times New Roman" w:cs="Times New Roman"/>
          <w:noProof/>
          <w:szCs w:val="24"/>
        </w:rPr>
      </w:pPr>
      <w:r w:rsidRPr="00213F31">
        <w:rPr>
          <w:rFonts w:ascii="Times New Roman" w:hAnsi="Times New Roman" w:cs="Times New Roman"/>
          <w:noProof/>
          <w:szCs w:val="24"/>
        </w:rPr>
        <w:t xml:space="preserve">Jang, H., Jin, L., &amp; So, H. J. (2026). Examining University Students’ Engagement with ChatGPT in English Essay Writing: Interaction Patterns and Perceptions. </w:t>
      </w:r>
      <w:r w:rsidRPr="00213F31">
        <w:rPr>
          <w:rFonts w:ascii="Times New Roman" w:hAnsi="Times New Roman" w:cs="Times New Roman"/>
          <w:i/>
          <w:iCs/>
          <w:noProof/>
          <w:szCs w:val="24"/>
        </w:rPr>
        <w:t>Asia-Pacific Education Researcher</w:t>
      </w:r>
      <w:r w:rsidRPr="00213F31">
        <w:rPr>
          <w:rFonts w:ascii="Times New Roman" w:hAnsi="Times New Roman" w:cs="Times New Roman"/>
          <w:noProof/>
          <w:szCs w:val="24"/>
        </w:rPr>
        <w:t xml:space="preserve">, </w:t>
      </w:r>
      <w:r w:rsidRPr="00213F31">
        <w:rPr>
          <w:rFonts w:ascii="Times New Roman" w:hAnsi="Times New Roman" w:cs="Times New Roman"/>
          <w:i/>
          <w:iCs/>
          <w:noProof/>
          <w:szCs w:val="24"/>
        </w:rPr>
        <w:t>35</w:t>
      </w:r>
      <w:r w:rsidRPr="00213F31">
        <w:rPr>
          <w:rFonts w:ascii="Times New Roman" w:hAnsi="Times New Roman" w:cs="Times New Roman"/>
          <w:noProof/>
          <w:szCs w:val="24"/>
        </w:rPr>
        <w:t>, 805–818. https://doi.org/10.1007/s40299-025-01076-9</w:t>
      </w:r>
    </w:p>
    <w:p w14:paraId="3008E9C0" w14:textId="77777777" w:rsidR="00213F31" w:rsidRPr="00213F31" w:rsidRDefault="00213F31" w:rsidP="002A1CFD">
      <w:pPr>
        <w:widowControl w:val="0"/>
        <w:autoSpaceDE w:val="0"/>
        <w:autoSpaceDN w:val="0"/>
        <w:adjustRightInd w:val="0"/>
        <w:spacing w:after="0" w:line="240" w:lineRule="auto"/>
        <w:ind w:left="851" w:hanging="480"/>
        <w:jc w:val="both"/>
        <w:rPr>
          <w:rFonts w:ascii="Times New Roman" w:hAnsi="Times New Roman" w:cs="Times New Roman"/>
          <w:noProof/>
          <w:szCs w:val="24"/>
        </w:rPr>
      </w:pPr>
      <w:r w:rsidRPr="00213F31">
        <w:rPr>
          <w:rFonts w:ascii="Times New Roman" w:hAnsi="Times New Roman" w:cs="Times New Roman"/>
          <w:noProof/>
          <w:szCs w:val="24"/>
        </w:rPr>
        <w:t xml:space="preserve">Khampusaen, D. (2025). The Impact of ChatGPT on Academic Writing Skills and Knowledge: An Investigation of Its Use in Argumentative Essays. </w:t>
      </w:r>
      <w:r w:rsidRPr="00213F31">
        <w:rPr>
          <w:rFonts w:ascii="Times New Roman" w:hAnsi="Times New Roman" w:cs="Times New Roman"/>
          <w:i/>
          <w:iCs/>
          <w:noProof/>
          <w:szCs w:val="24"/>
        </w:rPr>
        <w:t>LEARN Journal: Language Education and Acquisition Research Network</w:t>
      </w:r>
      <w:r w:rsidRPr="00213F31">
        <w:rPr>
          <w:rFonts w:ascii="Times New Roman" w:hAnsi="Times New Roman" w:cs="Times New Roman"/>
          <w:noProof/>
          <w:szCs w:val="24"/>
        </w:rPr>
        <w:t xml:space="preserve">, </w:t>
      </w:r>
      <w:r w:rsidRPr="00213F31">
        <w:rPr>
          <w:rFonts w:ascii="Times New Roman" w:hAnsi="Times New Roman" w:cs="Times New Roman"/>
          <w:i/>
          <w:iCs/>
          <w:noProof/>
          <w:szCs w:val="24"/>
        </w:rPr>
        <w:t>18</w:t>
      </w:r>
      <w:r w:rsidRPr="00213F31">
        <w:rPr>
          <w:rFonts w:ascii="Times New Roman" w:hAnsi="Times New Roman" w:cs="Times New Roman"/>
          <w:noProof/>
          <w:szCs w:val="24"/>
        </w:rPr>
        <w:t>(1), 963–988. https://doi.org/10.70730/PGCQ9242</w:t>
      </w:r>
    </w:p>
    <w:p w14:paraId="60FC3D8B" w14:textId="77777777" w:rsidR="00213F31" w:rsidRPr="00213F31" w:rsidRDefault="00213F31" w:rsidP="002A1CFD">
      <w:pPr>
        <w:widowControl w:val="0"/>
        <w:autoSpaceDE w:val="0"/>
        <w:autoSpaceDN w:val="0"/>
        <w:adjustRightInd w:val="0"/>
        <w:spacing w:after="0" w:line="240" w:lineRule="auto"/>
        <w:ind w:left="851" w:hanging="480"/>
        <w:jc w:val="both"/>
        <w:rPr>
          <w:rFonts w:ascii="Times New Roman" w:hAnsi="Times New Roman" w:cs="Times New Roman"/>
          <w:noProof/>
          <w:szCs w:val="24"/>
        </w:rPr>
      </w:pPr>
      <w:r w:rsidRPr="00213F31">
        <w:rPr>
          <w:rFonts w:ascii="Times New Roman" w:hAnsi="Times New Roman" w:cs="Times New Roman"/>
          <w:noProof/>
          <w:szCs w:val="24"/>
        </w:rPr>
        <w:t xml:space="preserve">Lai, V. D., Ngo, N. T., Veyseh, A. P. Ben, Man, H., Dernoncourt, F., Bui, T., &amp; Nguyen, T. H. (2023). ChatGPT Beyond English: Towards a Comprehensive Evaluation of Large Language Models in Multilingual Learning. </w:t>
      </w:r>
      <w:r w:rsidRPr="00213F31">
        <w:rPr>
          <w:rFonts w:ascii="Times New Roman" w:hAnsi="Times New Roman" w:cs="Times New Roman"/>
          <w:i/>
          <w:iCs/>
          <w:noProof/>
          <w:szCs w:val="24"/>
        </w:rPr>
        <w:t>ArXiv Preprint ArXiv:2304.05613</w:t>
      </w:r>
      <w:r w:rsidRPr="00213F31">
        <w:rPr>
          <w:rFonts w:ascii="Times New Roman" w:hAnsi="Times New Roman" w:cs="Times New Roman"/>
          <w:noProof/>
          <w:szCs w:val="24"/>
        </w:rPr>
        <w:t>, 13171–13189. https://doi.org/10.18653/v1/2023.findings-emnlp.878</w:t>
      </w:r>
    </w:p>
    <w:p w14:paraId="47D1F2AF" w14:textId="77777777" w:rsidR="00213F31" w:rsidRPr="00213F31" w:rsidRDefault="00213F31" w:rsidP="002A1CFD">
      <w:pPr>
        <w:widowControl w:val="0"/>
        <w:autoSpaceDE w:val="0"/>
        <w:autoSpaceDN w:val="0"/>
        <w:adjustRightInd w:val="0"/>
        <w:spacing w:after="0" w:line="240" w:lineRule="auto"/>
        <w:ind w:left="851" w:hanging="480"/>
        <w:jc w:val="both"/>
        <w:rPr>
          <w:rFonts w:ascii="Times New Roman" w:hAnsi="Times New Roman" w:cs="Times New Roman"/>
          <w:noProof/>
          <w:szCs w:val="24"/>
        </w:rPr>
      </w:pPr>
      <w:r w:rsidRPr="00213F31">
        <w:rPr>
          <w:rFonts w:ascii="Times New Roman" w:hAnsi="Times New Roman" w:cs="Times New Roman"/>
          <w:noProof/>
          <w:szCs w:val="24"/>
        </w:rPr>
        <w:t xml:space="preserve">Lo, C. K., Yu, P. L. H., Xu, S., Ng, D. T. K., &amp; Jong, M. S. yung. (2024). Exploring the application of ChatGPT in ESL/EFL education and related research issues: a systematic review of empirical studies. </w:t>
      </w:r>
      <w:r w:rsidRPr="00213F31">
        <w:rPr>
          <w:rFonts w:ascii="Times New Roman" w:hAnsi="Times New Roman" w:cs="Times New Roman"/>
          <w:i/>
          <w:iCs/>
          <w:noProof/>
          <w:szCs w:val="24"/>
        </w:rPr>
        <w:t>Smart Learning Environments</w:t>
      </w:r>
      <w:r w:rsidRPr="00213F31">
        <w:rPr>
          <w:rFonts w:ascii="Times New Roman" w:hAnsi="Times New Roman" w:cs="Times New Roman"/>
          <w:noProof/>
          <w:szCs w:val="24"/>
        </w:rPr>
        <w:t xml:space="preserve">, </w:t>
      </w:r>
      <w:r w:rsidRPr="00213F31">
        <w:rPr>
          <w:rFonts w:ascii="Times New Roman" w:hAnsi="Times New Roman" w:cs="Times New Roman"/>
          <w:i/>
          <w:iCs/>
          <w:noProof/>
          <w:szCs w:val="24"/>
        </w:rPr>
        <w:t>11</w:t>
      </w:r>
      <w:r w:rsidRPr="00213F31">
        <w:rPr>
          <w:rFonts w:ascii="Times New Roman" w:hAnsi="Times New Roman" w:cs="Times New Roman"/>
          <w:noProof/>
          <w:szCs w:val="24"/>
        </w:rPr>
        <w:t>(1). https://doi.org/10.1186/s40561-024-00342-5</w:t>
      </w:r>
    </w:p>
    <w:p w14:paraId="5C5800B5" w14:textId="77777777" w:rsidR="00213F31" w:rsidRPr="00213F31" w:rsidRDefault="00213F31" w:rsidP="002A1CFD">
      <w:pPr>
        <w:widowControl w:val="0"/>
        <w:autoSpaceDE w:val="0"/>
        <w:autoSpaceDN w:val="0"/>
        <w:adjustRightInd w:val="0"/>
        <w:spacing w:after="0" w:line="240" w:lineRule="auto"/>
        <w:ind w:left="851" w:hanging="480"/>
        <w:jc w:val="both"/>
        <w:rPr>
          <w:rFonts w:ascii="Times New Roman" w:hAnsi="Times New Roman" w:cs="Times New Roman"/>
          <w:noProof/>
          <w:szCs w:val="24"/>
        </w:rPr>
      </w:pPr>
      <w:r w:rsidRPr="00213F31">
        <w:rPr>
          <w:rFonts w:ascii="Times New Roman" w:hAnsi="Times New Roman" w:cs="Times New Roman"/>
          <w:noProof/>
          <w:szCs w:val="24"/>
        </w:rPr>
        <w:t xml:space="preserve">Mahapatra, S. (2024). Impact of ChatGPT on ESL students’ academic writing skills: a mixed methods intervention study. </w:t>
      </w:r>
      <w:r w:rsidRPr="00213F31">
        <w:rPr>
          <w:rFonts w:ascii="Times New Roman" w:hAnsi="Times New Roman" w:cs="Times New Roman"/>
          <w:i/>
          <w:iCs/>
          <w:noProof/>
          <w:szCs w:val="24"/>
        </w:rPr>
        <w:t>Smart Learning Environments</w:t>
      </w:r>
      <w:r w:rsidRPr="00213F31">
        <w:rPr>
          <w:rFonts w:ascii="Times New Roman" w:hAnsi="Times New Roman" w:cs="Times New Roman"/>
          <w:noProof/>
          <w:szCs w:val="24"/>
        </w:rPr>
        <w:t xml:space="preserve">, </w:t>
      </w:r>
      <w:r w:rsidRPr="00213F31">
        <w:rPr>
          <w:rFonts w:ascii="Times New Roman" w:hAnsi="Times New Roman" w:cs="Times New Roman"/>
          <w:i/>
          <w:iCs/>
          <w:noProof/>
          <w:szCs w:val="24"/>
        </w:rPr>
        <w:t>11</w:t>
      </w:r>
      <w:r w:rsidRPr="00213F31">
        <w:rPr>
          <w:rFonts w:ascii="Times New Roman" w:hAnsi="Times New Roman" w:cs="Times New Roman"/>
          <w:noProof/>
          <w:szCs w:val="24"/>
        </w:rPr>
        <w:t>(9), 1–28. https://doi.org/10.1186/s40561-024-00295-9</w:t>
      </w:r>
    </w:p>
    <w:p w14:paraId="3720177D" w14:textId="77777777" w:rsidR="00213F31" w:rsidRPr="00213F31" w:rsidRDefault="00213F31" w:rsidP="002A1CFD">
      <w:pPr>
        <w:widowControl w:val="0"/>
        <w:autoSpaceDE w:val="0"/>
        <w:autoSpaceDN w:val="0"/>
        <w:adjustRightInd w:val="0"/>
        <w:spacing w:after="0" w:line="240" w:lineRule="auto"/>
        <w:ind w:left="851" w:hanging="480"/>
        <w:jc w:val="both"/>
        <w:rPr>
          <w:rFonts w:ascii="Times New Roman" w:hAnsi="Times New Roman" w:cs="Times New Roman"/>
          <w:noProof/>
          <w:szCs w:val="24"/>
        </w:rPr>
      </w:pPr>
      <w:r w:rsidRPr="00213F31">
        <w:rPr>
          <w:rFonts w:ascii="Times New Roman" w:hAnsi="Times New Roman" w:cs="Times New Roman"/>
          <w:noProof/>
          <w:szCs w:val="24"/>
        </w:rPr>
        <w:t xml:space="preserve">Mai, H. T. (2026). Evaluating the impact of using ChatGPT on EFL students’ argumentative skills. </w:t>
      </w:r>
      <w:r w:rsidRPr="00213F31">
        <w:rPr>
          <w:rFonts w:ascii="Times New Roman" w:hAnsi="Times New Roman" w:cs="Times New Roman"/>
          <w:i/>
          <w:iCs/>
          <w:noProof/>
          <w:szCs w:val="24"/>
        </w:rPr>
        <w:t>Discover Education</w:t>
      </w:r>
      <w:r w:rsidRPr="00213F31">
        <w:rPr>
          <w:rFonts w:ascii="Times New Roman" w:hAnsi="Times New Roman" w:cs="Times New Roman"/>
          <w:noProof/>
          <w:szCs w:val="24"/>
        </w:rPr>
        <w:t xml:space="preserve">, </w:t>
      </w:r>
      <w:r w:rsidRPr="00213F31">
        <w:rPr>
          <w:rFonts w:ascii="Times New Roman" w:hAnsi="Times New Roman" w:cs="Times New Roman"/>
          <w:i/>
          <w:iCs/>
          <w:noProof/>
          <w:szCs w:val="24"/>
        </w:rPr>
        <w:t>5</w:t>
      </w:r>
      <w:r w:rsidRPr="00213F31">
        <w:rPr>
          <w:rFonts w:ascii="Times New Roman" w:hAnsi="Times New Roman" w:cs="Times New Roman"/>
          <w:noProof/>
          <w:szCs w:val="24"/>
        </w:rPr>
        <w:t>(1), 1–20. https://doi.org/10.1007/s44217-026-</w:t>
      </w:r>
      <w:r w:rsidRPr="00213F31">
        <w:rPr>
          <w:rFonts w:ascii="Times New Roman" w:hAnsi="Times New Roman" w:cs="Times New Roman"/>
          <w:noProof/>
          <w:szCs w:val="24"/>
        </w:rPr>
        <w:t>01153-1</w:t>
      </w:r>
    </w:p>
    <w:p w14:paraId="6531FA4A" w14:textId="77777777" w:rsidR="00213F31" w:rsidRPr="00213F31" w:rsidRDefault="00213F31" w:rsidP="002A1CFD">
      <w:pPr>
        <w:widowControl w:val="0"/>
        <w:autoSpaceDE w:val="0"/>
        <w:autoSpaceDN w:val="0"/>
        <w:adjustRightInd w:val="0"/>
        <w:spacing w:after="0" w:line="240" w:lineRule="auto"/>
        <w:ind w:left="851" w:hanging="480"/>
        <w:jc w:val="both"/>
        <w:rPr>
          <w:rFonts w:ascii="Times New Roman" w:hAnsi="Times New Roman" w:cs="Times New Roman"/>
          <w:noProof/>
          <w:szCs w:val="24"/>
        </w:rPr>
      </w:pPr>
      <w:r w:rsidRPr="00213F31">
        <w:rPr>
          <w:rFonts w:ascii="Times New Roman" w:hAnsi="Times New Roman" w:cs="Times New Roman"/>
          <w:noProof/>
          <w:szCs w:val="24"/>
        </w:rPr>
        <w:t xml:space="preserve">Mekheimer, M. (2025). Generative AI-assisted feedback and EFL writing: a study on proficiency, revision frequency and writing quality. </w:t>
      </w:r>
      <w:r w:rsidRPr="00213F31">
        <w:rPr>
          <w:rFonts w:ascii="Times New Roman" w:hAnsi="Times New Roman" w:cs="Times New Roman"/>
          <w:i/>
          <w:iCs/>
          <w:noProof/>
          <w:szCs w:val="24"/>
        </w:rPr>
        <w:t>Discover Education</w:t>
      </w:r>
      <w:r w:rsidRPr="00213F31">
        <w:rPr>
          <w:rFonts w:ascii="Times New Roman" w:hAnsi="Times New Roman" w:cs="Times New Roman"/>
          <w:noProof/>
          <w:szCs w:val="24"/>
        </w:rPr>
        <w:t xml:space="preserve">, </w:t>
      </w:r>
      <w:r w:rsidRPr="00213F31">
        <w:rPr>
          <w:rFonts w:ascii="Times New Roman" w:hAnsi="Times New Roman" w:cs="Times New Roman"/>
          <w:i/>
          <w:iCs/>
          <w:noProof/>
          <w:szCs w:val="24"/>
        </w:rPr>
        <w:t>4</w:t>
      </w:r>
      <w:r w:rsidRPr="00213F31">
        <w:rPr>
          <w:rFonts w:ascii="Times New Roman" w:hAnsi="Times New Roman" w:cs="Times New Roman"/>
          <w:noProof/>
          <w:szCs w:val="24"/>
        </w:rPr>
        <w:t>(1), 1–20. https://doi.org/10.1007/s44217-025-00602-7</w:t>
      </w:r>
    </w:p>
    <w:p w14:paraId="495BC798" w14:textId="77777777" w:rsidR="00213F31" w:rsidRPr="00213F31" w:rsidRDefault="00213F31" w:rsidP="002A1CFD">
      <w:pPr>
        <w:widowControl w:val="0"/>
        <w:autoSpaceDE w:val="0"/>
        <w:autoSpaceDN w:val="0"/>
        <w:adjustRightInd w:val="0"/>
        <w:spacing w:after="0" w:line="240" w:lineRule="auto"/>
        <w:ind w:left="851" w:hanging="480"/>
        <w:jc w:val="both"/>
        <w:rPr>
          <w:rFonts w:ascii="Times New Roman" w:hAnsi="Times New Roman" w:cs="Times New Roman"/>
          <w:noProof/>
          <w:szCs w:val="24"/>
        </w:rPr>
      </w:pPr>
      <w:r w:rsidRPr="00213F31">
        <w:rPr>
          <w:rFonts w:ascii="Times New Roman" w:hAnsi="Times New Roman" w:cs="Times New Roman"/>
          <w:noProof/>
          <w:szCs w:val="24"/>
        </w:rPr>
        <w:t xml:space="preserve">Misbah Sultan, Aleena Taj, Fatima Sabir, Sajid Ali, &amp; Muhammad Obaid Kaleem Qureshi. (2025). The Effect of ChatGPT on the Writing Abilities of Undergraduate English Students. </w:t>
      </w:r>
      <w:r w:rsidRPr="00213F31">
        <w:rPr>
          <w:rFonts w:ascii="Times New Roman" w:hAnsi="Times New Roman" w:cs="Times New Roman"/>
          <w:i/>
          <w:iCs/>
          <w:noProof/>
          <w:szCs w:val="24"/>
        </w:rPr>
        <w:t>Journal of Arts and Linguistics Studies</w:t>
      </w:r>
      <w:r w:rsidRPr="00213F31">
        <w:rPr>
          <w:rFonts w:ascii="Times New Roman" w:hAnsi="Times New Roman" w:cs="Times New Roman"/>
          <w:noProof/>
          <w:szCs w:val="24"/>
        </w:rPr>
        <w:t xml:space="preserve">, </w:t>
      </w:r>
      <w:r w:rsidRPr="00213F31">
        <w:rPr>
          <w:rFonts w:ascii="Times New Roman" w:hAnsi="Times New Roman" w:cs="Times New Roman"/>
          <w:i/>
          <w:iCs/>
          <w:noProof/>
          <w:szCs w:val="24"/>
        </w:rPr>
        <w:t>3</w:t>
      </w:r>
      <w:r w:rsidRPr="00213F31">
        <w:rPr>
          <w:rFonts w:ascii="Times New Roman" w:hAnsi="Times New Roman" w:cs="Times New Roman"/>
          <w:noProof/>
          <w:szCs w:val="24"/>
        </w:rPr>
        <w:t>(1), 67–91. https://doi.org/10.71281/jals.v3i1.210</w:t>
      </w:r>
    </w:p>
    <w:p w14:paraId="6104DC79" w14:textId="77777777" w:rsidR="00213F31" w:rsidRPr="00213F31" w:rsidRDefault="00213F31" w:rsidP="002A1CFD">
      <w:pPr>
        <w:widowControl w:val="0"/>
        <w:autoSpaceDE w:val="0"/>
        <w:autoSpaceDN w:val="0"/>
        <w:adjustRightInd w:val="0"/>
        <w:spacing w:after="0" w:line="240" w:lineRule="auto"/>
        <w:ind w:left="851" w:hanging="480"/>
        <w:jc w:val="both"/>
        <w:rPr>
          <w:rFonts w:ascii="Times New Roman" w:hAnsi="Times New Roman" w:cs="Times New Roman"/>
          <w:noProof/>
          <w:szCs w:val="24"/>
        </w:rPr>
      </w:pPr>
      <w:r w:rsidRPr="00213F31">
        <w:rPr>
          <w:rFonts w:ascii="Times New Roman" w:hAnsi="Times New Roman" w:cs="Times New Roman"/>
          <w:noProof/>
          <w:szCs w:val="24"/>
        </w:rPr>
        <w:t xml:space="preserve">Mujeeb, N., Arfan Lodhi, M., Ali, A., Mashwani, W. K., Mostafa, S. M., &amp; Ahmadini, A. A. H. (2026). Beyond red ink: AI feedback and ESL academic writing development in higher education. </w:t>
      </w:r>
      <w:r w:rsidRPr="00213F31">
        <w:rPr>
          <w:rFonts w:ascii="Times New Roman" w:hAnsi="Times New Roman" w:cs="Times New Roman"/>
          <w:i/>
          <w:iCs/>
          <w:noProof/>
          <w:szCs w:val="24"/>
        </w:rPr>
        <w:t>Language Testing in Asia</w:t>
      </w:r>
      <w:r w:rsidRPr="00213F31">
        <w:rPr>
          <w:rFonts w:ascii="Times New Roman" w:hAnsi="Times New Roman" w:cs="Times New Roman"/>
          <w:noProof/>
          <w:szCs w:val="24"/>
        </w:rPr>
        <w:t xml:space="preserve">, </w:t>
      </w:r>
      <w:r w:rsidRPr="00213F31">
        <w:rPr>
          <w:rFonts w:ascii="Times New Roman" w:hAnsi="Times New Roman" w:cs="Times New Roman"/>
          <w:i/>
          <w:iCs/>
          <w:noProof/>
          <w:szCs w:val="24"/>
        </w:rPr>
        <w:t>16</w:t>
      </w:r>
      <w:r w:rsidRPr="00213F31">
        <w:rPr>
          <w:rFonts w:ascii="Times New Roman" w:hAnsi="Times New Roman" w:cs="Times New Roman"/>
          <w:noProof/>
          <w:szCs w:val="24"/>
        </w:rPr>
        <w:t>(1), 1–21. https://doi.org/10.1186/s40468-026-00442-8</w:t>
      </w:r>
    </w:p>
    <w:p w14:paraId="128AE806" w14:textId="77777777" w:rsidR="00213F31" w:rsidRPr="00213F31" w:rsidRDefault="00213F31" w:rsidP="002A1CFD">
      <w:pPr>
        <w:widowControl w:val="0"/>
        <w:autoSpaceDE w:val="0"/>
        <w:autoSpaceDN w:val="0"/>
        <w:adjustRightInd w:val="0"/>
        <w:spacing w:after="0" w:line="240" w:lineRule="auto"/>
        <w:ind w:left="851" w:hanging="480"/>
        <w:jc w:val="both"/>
        <w:rPr>
          <w:rFonts w:ascii="Times New Roman" w:hAnsi="Times New Roman" w:cs="Times New Roman"/>
          <w:noProof/>
          <w:szCs w:val="24"/>
        </w:rPr>
      </w:pPr>
      <w:r w:rsidRPr="00213F31">
        <w:rPr>
          <w:rFonts w:ascii="Times New Roman" w:hAnsi="Times New Roman" w:cs="Times New Roman"/>
          <w:noProof/>
          <w:szCs w:val="24"/>
        </w:rPr>
        <w:t xml:space="preserve">Mun, C. (2024). EFL Learners’ English Writing Feedback and Their Perception of Using ChatGPT. </w:t>
      </w:r>
      <w:r w:rsidRPr="00213F31">
        <w:rPr>
          <w:rFonts w:ascii="Times New Roman" w:hAnsi="Times New Roman" w:cs="Times New Roman"/>
          <w:i/>
          <w:iCs/>
          <w:noProof/>
          <w:szCs w:val="24"/>
        </w:rPr>
        <w:t>STEM Journal</w:t>
      </w:r>
      <w:r w:rsidRPr="00213F31">
        <w:rPr>
          <w:rFonts w:ascii="Times New Roman" w:hAnsi="Times New Roman" w:cs="Times New Roman"/>
          <w:noProof/>
          <w:szCs w:val="24"/>
        </w:rPr>
        <w:t xml:space="preserve">, </w:t>
      </w:r>
      <w:r w:rsidRPr="00213F31">
        <w:rPr>
          <w:rFonts w:ascii="Times New Roman" w:hAnsi="Times New Roman" w:cs="Times New Roman"/>
          <w:i/>
          <w:iCs/>
          <w:noProof/>
          <w:szCs w:val="24"/>
        </w:rPr>
        <w:t>25</w:t>
      </w:r>
      <w:r w:rsidRPr="00213F31">
        <w:rPr>
          <w:rFonts w:ascii="Times New Roman" w:hAnsi="Times New Roman" w:cs="Times New Roman"/>
          <w:noProof/>
          <w:szCs w:val="24"/>
        </w:rPr>
        <w:t>(2), 26–39. https://doi.org/10.16875/stem.2024.25.2.26</w:t>
      </w:r>
    </w:p>
    <w:p w14:paraId="75F3EE64" w14:textId="77777777" w:rsidR="00213F31" w:rsidRPr="00213F31" w:rsidRDefault="00213F31" w:rsidP="002A1CFD">
      <w:pPr>
        <w:widowControl w:val="0"/>
        <w:autoSpaceDE w:val="0"/>
        <w:autoSpaceDN w:val="0"/>
        <w:adjustRightInd w:val="0"/>
        <w:spacing w:after="0" w:line="240" w:lineRule="auto"/>
        <w:ind w:left="851" w:hanging="480"/>
        <w:jc w:val="both"/>
        <w:rPr>
          <w:rFonts w:ascii="Times New Roman" w:hAnsi="Times New Roman" w:cs="Times New Roman"/>
          <w:noProof/>
          <w:szCs w:val="24"/>
        </w:rPr>
      </w:pPr>
      <w:r w:rsidRPr="00213F31">
        <w:rPr>
          <w:rFonts w:ascii="Times New Roman" w:hAnsi="Times New Roman" w:cs="Times New Roman"/>
          <w:noProof/>
          <w:szCs w:val="24"/>
        </w:rPr>
        <w:t xml:space="preserve">Mustafa, A., Arbab, A. N., &amp; Sayed, A. A. El. (2013). Arab World English Journal. </w:t>
      </w:r>
      <w:r w:rsidRPr="00213F31">
        <w:rPr>
          <w:rFonts w:ascii="Times New Roman" w:hAnsi="Times New Roman" w:cs="Times New Roman"/>
          <w:i/>
          <w:iCs/>
          <w:noProof/>
          <w:szCs w:val="24"/>
        </w:rPr>
        <w:t>Arab World English Journal</w:t>
      </w:r>
      <w:r w:rsidRPr="00213F31">
        <w:rPr>
          <w:rFonts w:ascii="Times New Roman" w:hAnsi="Times New Roman" w:cs="Times New Roman"/>
          <w:noProof/>
          <w:szCs w:val="24"/>
        </w:rPr>
        <w:t xml:space="preserve">, </w:t>
      </w:r>
      <w:r w:rsidRPr="00213F31">
        <w:rPr>
          <w:rFonts w:ascii="Times New Roman" w:hAnsi="Times New Roman" w:cs="Times New Roman"/>
          <w:i/>
          <w:iCs/>
          <w:noProof/>
          <w:szCs w:val="24"/>
        </w:rPr>
        <w:t>1</w:t>
      </w:r>
      <w:r w:rsidRPr="00213F31">
        <w:rPr>
          <w:rFonts w:ascii="Times New Roman" w:hAnsi="Times New Roman" w:cs="Times New Roman"/>
          <w:noProof/>
          <w:szCs w:val="24"/>
        </w:rPr>
        <w:t>(3), 226–238. www.awej.org</w:t>
      </w:r>
    </w:p>
    <w:p w14:paraId="2A0D65B8" w14:textId="77777777" w:rsidR="00213F31" w:rsidRPr="00213F31" w:rsidRDefault="00213F31" w:rsidP="002A1CFD">
      <w:pPr>
        <w:widowControl w:val="0"/>
        <w:autoSpaceDE w:val="0"/>
        <w:autoSpaceDN w:val="0"/>
        <w:adjustRightInd w:val="0"/>
        <w:spacing w:after="0" w:line="240" w:lineRule="auto"/>
        <w:ind w:left="851" w:hanging="480"/>
        <w:jc w:val="both"/>
        <w:rPr>
          <w:rFonts w:ascii="Times New Roman" w:hAnsi="Times New Roman" w:cs="Times New Roman"/>
          <w:noProof/>
          <w:szCs w:val="24"/>
        </w:rPr>
      </w:pPr>
      <w:r w:rsidRPr="00213F31">
        <w:rPr>
          <w:rFonts w:ascii="Times New Roman" w:hAnsi="Times New Roman" w:cs="Times New Roman"/>
          <w:noProof/>
          <w:szCs w:val="24"/>
        </w:rPr>
        <w:t xml:space="preserve">Mustafa, M. Y., Tlili, A., Lampropoulos, G., Huang, R., Jandrić, P., Zhao, J., Salha, S., Xu, L., Panda, S., Kinshuk, López-Pernas, S., &amp; Saqr, M. (2024). A systematic review of literature reviews on artificial intelligence in education (AIED): a roadmap to a future research agenda. In </w:t>
      </w:r>
      <w:r w:rsidRPr="00213F31">
        <w:rPr>
          <w:rFonts w:ascii="Times New Roman" w:hAnsi="Times New Roman" w:cs="Times New Roman"/>
          <w:i/>
          <w:iCs/>
          <w:noProof/>
          <w:szCs w:val="24"/>
        </w:rPr>
        <w:t>Smart Learning Environments</w:t>
      </w:r>
      <w:r w:rsidRPr="00213F31">
        <w:rPr>
          <w:rFonts w:ascii="Times New Roman" w:hAnsi="Times New Roman" w:cs="Times New Roman"/>
          <w:noProof/>
          <w:szCs w:val="24"/>
        </w:rPr>
        <w:t xml:space="preserve"> (Vol. 11, Number 1). Springer Nature Singapore. https://doi.org/10.1186/s40561-024-00350-5</w:t>
      </w:r>
    </w:p>
    <w:p w14:paraId="5F041331" w14:textId="77777777" w:rsidR="00213F31" w:rsidRPr="00213F31" w:rsidRDefault="00213F31" w:rsidP="002A1CFD">
      <w:pPr>
        <w:widowControl w:val="0"/>
        <w:autoSpaceDE w:val="0"/>
        <w:autoSpaceDN w:val="0"/>
        <w:adjustRightInd w:val="0"/>
        <w:spacing w:after="0" w:line="240" w:lineRule="auto"/>
        <w:ind w:left="851" w:hanging="480"/>
        <w:jc w:val="both"/>
        <w:rPr>
          <w:rFonts w:ascii="Times New Roman" w:hAnsi="Times New Roman" w:cs="Times New Roman"/>
          <w:noProof/>
          <w:szCs w:val="24"/>
        </w:rPr>
      </w:pPr>
      <w:r w:rsidRPr="00213F31">
        <w:rPr>
          <w:rFonts w:ascii="Times New Roman" w:hAnsi="Times New Roman" w:cs="Times New Roman"/>
          <w:noProof/>
          <w:szCs w:val="24"/>
        </w:rPr>
        <w:t xml:space="preserve">Nghi, N. P. A., &amp; Nhan, T. T. (2023). Difficulties of Vietnamese Students in Learning Academic Writing. </w:t>
      </w:r>
      <w:r w:rsidRPr="00213F31">
        <w:rPr>
          <w:rFonts w:ascii="Times New Roman" w:hAnsi="Times New Roman" w:cs="Times New Roman"/>
          <w:i/>
          <w:iCs/>
          <w:noProof/>
          <w:szCs w:val="24"/>
        </w:rPr>
        <w:lastRenderedPageBreak/>
        <w:t>International Journal of Asian Education</w:t>
      </w:r>
      <w:r w:rsidRPr="00213F31">
        <w:rPr>
          <w:rFonts w:ascii="Times New Roman" w:hAnsi="Times New Roman" w:cs="Times New Roman"/>
          <w:noProof/>
          <w:szCs w:val="24"/>
        </w:rPr>
        <w:t xml:space="preserve">, </w:t>
      </w:r>
      <w:r w:rsidRPr="00213F31">
        <w:rPr>
          <w:rFonts w:ascii="Times New Roman" w:hAnsi="Times New Roman" w:cs="Times New Roman"/>
          <w:i/>
          <w:iCs/>
          <w:noProof/>
          <w:szCs w:val="24"/>
        </w:rPr>
        <w:t>4</w:t>
      </w:r>
      <w:r w:rsidRPr="00213F31">
        <w:rPr>
          <w:rFonts w:ascii="Times New Roman" w:hAnsi="Times New Roman" w:cs="Times New Roman"/>
          <w:noProof/>
          <w:szCs w:val="24"/>
        </w:rPr>
        <w:t>(2), 106–114. https://doi.org/10.46966/ijae.v4i2.340</w:t>
      </w:r>
    </w:p>
    <w:p w14:paraId="3A61265A" w14:textId="77777777" w:rsidR="00213F31" w:rsidRPr="00213F31" w:rsidRDefault="00213F31" w:rsidP="002A1CFD">
      <w:pPr>
        <w:widowControl w:val="0"/>
        <w:autoSpaceDE w:val="0"/>
        <w:autoSpaceDN w:val="0"/>
        <w:adjustRightInd w:val="0"/>
        <w:spacing w:after="0" w:line="240" w:lineRule="auto"/>
        <w:ind w:left="851" w:hanging="480"/>
        <w:jc w:val="both"/>
        <w:rPr>
          <w:rFonts w:ascii="Times New Roman" w:hAnsi="Times New Roman" w:cs="Times New Roman"/>
          <w:noProof/>
          <w:szCs w:val="24"/>
        </w:rPr>
      </w:pPr>
      <w:r w:rsidRPr="00213F31">
        <w:rPr>
          <w:rFonts w:ascii="Times New Roman" w:hAnsi="Times New Roman" w:cs="Times New Roman"/>
          <w:noProof/>
          <w:szCs w:val="24"/>
        </w:rPr>
        <w:t xml:space="preserve">Nguyen, H. H. B., Ngoc, H. H. B., &amp; Dan, T. C. (2024). EFL Students’ Perceptions and Practices of Using ChatGPT for Developing English Argumentative Essay Writing Skills. </w:t>
      </w:r>
      <w:r w:rsidRPr="00213F31">
        <w:rPr>
          <w:rFonts w:ascii="Times New Roman" w:hAnsi="Times New Roman" w:cs="Times New Roman"/>
          <w:i/>
          <w:iCs/>
          <w:noProof/>
          <w:szCs w:val="24"/>
        </w:rPr>
        <w:t>European Journal of Alternative Education Studies</w:t>
      </w:r>
      <w:r w:rsidRPr="00213F31">
        <w:rPr>
          <w:rFonts w:ascii="Times New Roman" w:hAnsi="Times New Roman" w:cs="Times New Roman"/>
          <w:noProof/>
          <w:szCs w:val="24"/>
        </w:rPr>
        <w:t xml:space="preserve">, </w:t>
      </w:r>
      <w:r w:rsidRPr="00213F31">
        <w:rPr>
          <w:rFonts w:ascii="Times New Roman" w:hAnsi="Times New Roman" w:cs="Times New Roman"/>
          <w:i/>
          <w:iCs/>
          <w:noProof/>
          <w:szCs w:val="24"/>
        </w:rPr>
        <w:t>9</w:t>
      </w:r>
      <w:r w:rsidRPr="00213F31">
        <w:rPr>
          <w:rFonts w:ascii="Times New Roman" w:hAnsi="Times New Roman" w:cs="Times New Roman"/>
          <w:noProof/>
          <w:szCs w:val="24"/>
        </w:rPr>
        <w:t>(1).</w:t>
      </w:r>
    </w:p>
    <w:p w14:paraId="3C092595" w14:textId="77777777" w:rsidR="00213F31" w:rsidRPr="00213F31" w:rsidRDefault="00213F31" w:rsidP="002A1CFD">
      <w:pPr>
        <w:widowControl w:val="0"/>
        <w:autoSpaceDE w:val="0"/>
        <w:autoSpaceDN w:val="0"/>
        <w:adjustRightInd w:val="0"/>
        <w:spacing w:after="0" w:line="240" w:lineRule="auto"/>
        <w:ind w:left="851" w:hanging="480"/>
        <w:jc w:val="both"/>
        <w:rPr>
          <w:rFonts w:ascii="Times New Roman" w:hAnsi="Times New Roman" w:cs="Times New Roman"/>
          <w:noProof/>
          <w:szCs w:val="24"/>
        </w:rPr>
      </w:pPr>
      <w:r w:rsidRPr="00213F31">
        <w:rPr>
          <w:rFonts w:ascii="Times New Roman" w:hAnsi="Times New Roman" w:cs="Times New Roman"/>
          <w:noProof/>
          <w:szCs w:val="24"/>
        </w:rPr>
        <w:t xml:space="preserve">Ningrum, R. W., Hamamah, H., Sahiruddin, S., &amp; Rohmah, Z. (2023). Academic Writing Difficulties for Indonesian Students in Pursuing Postgraduate Studies Abroad. </w:t>
      </w:r>
      <w:r w:rsidRPr="00213F31">
        <w:rPr>
          <w:rFonts w:ascii="Times New Roman" w:hAnsi="Times New Roman" w:cs="Times New Roman"/>
          <w:i/>
          <w:iCs/>
          <w:noProof/>
          <w:szCs w:val="24"/>
        </w:rPr>
        <w:t>Premise: Journal of English Education</w:t>
      </w:r>
      <w:r w:rsidRPr="00213F31">
        <w:rPr>
          <w:rFonts w:ascii="Times New Roman" w:hAnsi="Times New Roman" w:cs="Times New Roman"/>
          <w:noProof/>
          <w:szCs w:val="24"/>
        </w:rPr>
        <w:t xml:space="preserve">, </w:t>
      </w:r>
      <w:r w:rsidRPr="00213F31">
        <w:rPr>
          <w:rFonts w:ascii="Times New Roman" w:hAnsi="Times New Roman" w:cs="Times New Roman"/>
          <w:i/>
          <w:iCs/>
          <w:noProof/>
          <w:szCs w:val="24"/>
        </w:rPr>
        <w:t>12</w:t>
      </w:r>
      <w:r w:rsidRPr="00213F31">
        <w:rPr>
          <w:rFonts w:ascii="Times New Roman" w:hAnsi="Times New Roman" w:cs="Times New Roman"/>
          <w:noProof/>
          <w:szCs w:val="24"/>
        </w:rPr>
        <w:t>(1), 93. https://doi.org/10.24127/pj.v12i1.5271</w:t>
      </w:r>
    </w:p>
    <w:p w14:paraId="45F3ABA1" w14:textId="77777777" w:rsidR="00213F31" w:rsidRPr="00213F31" w:rsidRDefault="00213F31" w:rsidP="002A1CFD">
      <w:pPr>
        <w:widowControl w:val="0"/>
        <w:autoSpaceDE w:val="0"/>
        <w:autoSpaceDN w:val="0"/>
        <w:adjustRightInd w:val="0"/>
        <w:spacing w:after="0" w:line="240" w:lineRule="auto"/>
        <w:ind w:left="851" w:hanging="480"/>
        <w:jc w:val="both"/>
        <w:rPr>
          <w:rFonts w:ascii="Times New Roman" w:hAnsi="Times New Roman" w:cs="Times New Roman"/>
          <w:noProof/>
          <w:szCs w:val="24"/>
        </w:rPr>
      </w:pPr>
      <w:r w:rsidRPr="00213F31">
        <w:rPr>
          <w:rFonts w:ascii="Times New Roman" w:hAnsi="Times New Roman" w:cs="Times New Roman"/>
          <w:noProof/>
          <w:szCs w:val="24"/>
        </w:rPr>
        <w:t xml:space="preserve">Petric, B. (2002). Students’ Attitudes Towards Writing and the Development of Academic Writing Skills. </w:t>
      </w:r>
      <w:r w:rsidRPr="00213F31">
        <w:rPr>
          <w:rFonts w:ascii="Times New Roman" w:hAnsi="Times New Roman" w:cs="Times New Roman"/>
          <w:i/>
          <w:iCs/>
          <w:noProof/>
          <w:szCs w:val="24"/>
        </w:rPr>
        <w:t>The Writing Center Journal</w:t>
      </w:r>
      <w:r w:rsidRPr="00213F31">
        <w:rPr>
          <w:rFonts w:ascii="Times New Roman" w:hAnsi="Times New Roman" w:cs="Times New Roman"/>
          <w:noProof/>
          <w:szCs w:val="24"/>
        </w:rPr>
        <w:t xml:space="preserve">, </w:t>
      </w:r>
      <w:r w:rsidRPr="00213F31">
        <w:rPr>
          <w:rFonts w:ascii="Times New Roman" w:hAnsi="Times New Roman" w:cs="Times New Roman"/>
          <w:i/>
          <w:iCs/>
          <w:noProof/>
          <w:szCs w:val="24"/>
        </w:rPr>
        <w:t>22</w:t>
      </w:r>
      <w:r w:rsidRPr="00213F31">
        <w:rPr>
          <w:rFonts w:ascii="Times New Roman" w:hAnsi="Times New Roman" w:cs="Times New Roman"/>
          <w:noProof/>
          <w:szCs w:val="24"/>
        </w:rPr>
        <w:t>(2), 1–20. https://doi.org/10.7771/2832-9414.1502</w:t>
      </w:r>
    </w:p>
    <w:p w14:paraId="300C2BE9" w14:textId="77777777" w:rsidR="00213F31" w:rsidRPr="00213F31" w:rsidRDefault="00213F31" w:rsidP="002A1CFD">
      <w:pPr>
        <w:widowControl w:val="0"/>
        <w:autoSpaceDE w:val="0"/>
        <w:autoSpaceDN w:val="0"/>
        <w:adjustRightInd w:val="0"/>
        <w:spacing w:after="0" w:line="240" w:lineRule="auto"/>
        <w:ind w:left="851" w:hanging="480"/>
        <w:jc w:val="both"/>
        <w:rPr>
          <w:rFonts w:ascii="Times New Roman" w:hAnsi="Times New Roman" w:cs="Times New Roman"/>
          <w:noProof/>
          <w:szCs w:val="24"/>
        </w:rPr>
      </w:pPr>
      <w:r w:rsidRPr="00213F31">
        <w:rPr>
          <w:rFonts w:ascii="Times New Roman" w:hAnsi="Times New Roman" w:cs="Times New Roman"/>
          <w:noProof/>
          <w:szCs w:val="24"/>
        </w:rPr>
        <w:t xml:space="preserve">Puteri, C. G., Cahyono, B. Y., Widiati, U., &amp; Suryati, N. (2025). Using ChatGPT as a writing assistant: A study on essay quality development among Indonesian EFL University Students. </w:t>
      </w:r>
      <w:r w:rsidRPr="00213F31">
        <w:rPr>
          <w:rFonts w:ascii="Times New Roman" w:hAnsi="Times New Roman" w:cs="Times New Roman"/>
          <w:i/>
          <w:iCs/>
          <w:noProof/>
          <w:szCs w:val="24"/>
        </w:rPr>
        <w:t>Indonesian Journal of Applied Linguistics</w:t>
      </w:r>
      <w:r w:rsidRPr="00213F31">
        <w:rPr>
          <w:rFonts w:ascii="Times New Roman" w:hAnsi="Times New Roman" w:cs="Times New Roman"/>
          <w:noProof/>
          <w:szCs w:val="24"/>
        </w:rPr>
        <w:t xml:space="preserve">, </w:t>
      </w:r>
      <w:r w:rsidRPr="00213F31">
        <w:rPr>
          <w:rFonts w:ascii="Times New Roman" w:hAnsi="Times New Roman" w:cs="Times New Roman"/>
          <w:i/>
          <w:iCs/>
          <w:noProof/>
          <w:szCs w:val="24"/>
        </w:rPr>
        <w:t>15</w:t>
      </w:r>
      <w:r w:rsidRPr="00213F31">
        <w:rPr>
          <w:rFonts w:ascii="Times New Roman" w:hAnsi="Times New Roman" w:cs="Times New Roman"/>
          <w:noProof/>
          <w:szCs w:val="24"/>
        </w:rPr>
        <w:t>(2), 332–346. https://doi.org/10.17509/3ebmy158</w:t>
      </w:r>
    </w:p>
    <w:p w14:paraId="5DFD5D1D" w14:textId="77777777" w:rsidR="00213F31" w:rsidRPr="00213F31" w:rsidRDefault="00213F31" w:rsidP="002A1CFD">
      <w:pPr>
        <w:widowControl w:val="0"/>
        <w:autoSpaceDE w:val="0"/>
        <w:autoSpaceDN w:val="0"/>
        <w:adjustRightInd w:val="0"/>
        <w:spacing w:after="0" w:line="240" w:lineRule="auto"/>
        <w:ind w:left="851" w:hanging="480"/>
        <w:jc w:val="both"/>
        <w:rPr>
          <w:rFonts w:ascii="Times New Roman" w:hAnsi="Times New Roman" w:cs="Times New Roman"/>
          <w:noProof/>
          <w:szCs w:val="24"/>
        </w:rPr>
      </w:pPr>
      <w:r w:rsidRPr="00213F31">
        <w:rPr>
          <w:rFonts w:ascii="Times New Roman" w:hAnsi="Times New Roman" w:cs="Times New Roman"/>
          <w:noProof/>
          <w:szCs w:val="24"/>
        </w:rPr>
        <w:t xml:space="preserve">Rohera, P., Ginimav, C., Sawant, G., &amp; Joshi, R. (2025). Better To Ask in English? Evaluating Factual Accuracy of Multilingual LLMs in English and Low-Resource Languages. </w:t>
      </w:r>
      <w:r w:rsidRPr="00213F31">
        <w:rPr>
          <w:rFonts w:ascii="Times New Roman" w:hAnsi="Times New Roman" w:cs="Times New Roman"/>
          <w:i/>
          <w:iCs/>
          <w:noProof/>
          <w:szCs w:val="24"/>
        </w:rPr>
        <w:t>RXiv Preprint ArXiv:2504.20022</w:t>
      </w:r>
      <w:r w:rsidRPr="00213F31">
        <w:rPr>
          <w:rFonts w:ascii="Times New Roman" w:hAnsi="Times New Roman" w:cs="Times New Roman"/>
          <w:noProof/>
          <w:szCs w:val="24"/>
        </w:rPr>
        <w:t>. http://arxiv.org/abs/2504.20022</w:t>
      </w:r>
    </w:p>
    <w:p w14:paraId="5BEA08B6" w14:textId="77777777" w:rsidR="00213F31" w:rsidRPr="00213F31" w:rsidRDefault="00213F31" w:rsidP="002A1CFD">
      <w:pPr>
        <w:widowControl w:val="0"/>
        <w:autoSpaceDE w:val="0"/>
        <w:autoSpaceDN w:val="0"/>
        <w:adjustRightInd w:val="0"/>
        <w:spacing w:after="0" w:line="240" w:lineRule="auto"/>
        <w:ind w:left="851" w:hanging="480"/>
        <w:jc w:val="both"/>
        <w:rPr>
          <w:rFonts w:ascii="Times New Roman" w:hAnsi="Times New Roman" w:cs="Times New Roman"/>
          <w:noProof/>
          <w:szCs w:val="24"/>
        </w:rPr>
      </w:pPr>
      <w:r w:rsidRPr="00213F31">
        <w:rPr>
          <w:rFonts w:ascii="Times New Roman" w:hAnsi="Times New Roman" w:cs="Times New Roman"/>
          <w:noProof/>
          <w:szCs w:val="24"/>
        </w:rPr>
        <w:t xml:space="preserve">Setyowati, L., Sukmawan, S., &amp; El-Sulukiyyah, A. A. (2020). Exploring the use of esl composition profile for college writing in the Indonesian context. </w:t>
      </w:r>
      <w:r w:rsidRPr="00213F31">
        <w:rPr>
          <w:rFonts w:ascii="Times New Roman" w:hAnsi="Times New Roman" w:cs="Times New Roman"/>
          <w:i/>
          <w:iCs/>
          <w:noProof/>
          <w:szCs w:val="24"/>
        </w:rPr>
        <w:t>International Journal of Language Education</w:t>
      </w:r>
      <w:r w:rsidRPr="00213F31">
        <w:rPr>
          <w:rFonts w:ascii="Times New Roman" w:hAnsi="Times New Roman" w:cs="Times New Roman"/>
          <w:noProof/>
          <w:szCs w:val="24"/>
        </w:rPr>
        <w:t xml:space="preserve">, </w:t>
      </w:r>
      <w:r w:rsidRPr="00213F31">
        <w:rPr>
          <w:rFonts w:ascii="Times New Roman" w:hAnsi="Times New Roman" w:cs="Times New Roman"/>
          <w:i/>
          <w:iCs/>
          <w:noProof/>
          <w:szCs w:val="24"/>
        </w:rPr>
        <w:t>4</w:t>
      </w:r>
      <w:r w:rsidRPr="00213F31">
        <w:rPr>
          <w:rFonts w:ascii="Times New Roman" w:hAnsi="Times New Roman" w:cs="Times New Roman"/>
          <w:noProof/>
          <w:szCs w:val="24"/>
        </w:rPr>
        <w:t>(2), 171–182. https://doi.org/10.26858/ijole.v4i2.13662</w:t>
      </w:r>
    </w:p>
    <w:p w14:paraId="3C5D0C87" w14:textId="77777777" w:rsidR="00213F31" w:rsidRPr="00213F31" w:rsidRDefault="00213F31" w:rsidP="002A1CFD">
      <w:pPr>
        <w:widowControl w:val="0"/>
        <w:autoSpaceDE w:val="0"/>
        <w:autoSpaceDN w:val="0"/>
        <w:adjustRightInd w:val="0"/>
        <w:spacing w:after="0" w:line="240" w:lineRule="auto"/>
        <w:ind w:left="851" w:hanging="480"/>
        <w:jc w:val="both"/>
        <w:rPr>
          <w:rFonts w:ascii="Times New Roman" w:hAnsi="Times New Roman" w:cs="Times New Roman"/>
          <w:noProof/>
          <w:szCs w:val="24"/>
        </w:rPr>
      </w:pPr>
      <w:r w:rsidRPr="00213F31">
        <w:rPr>
          <w:rFonts w:ascii="Times New Roman" w:hAnsi="Times New Roman" w:cs="Times New Roman"/>
          <w:noProof/>
          <w:szCs w:val="24"/>
        </w:rPr>
        <w:t xml:space="preserve">Susha, I., Viberg, O., &amp; Koren, G. (2024). Association for Information Systems </w:t>
      </w:r>
      <w:r w:rsidRPr="00213F31">
        <w:rPr>
          <w:rFonts w:ascii="Times New Roman" w:hAnsi="Times New Roman" w:cs="Times New Roman"/>
          <w:noProof/>
          <w:szCs w:val="24"/>
        </w:rPr>
        <w:t xml:space="preserve">Association for Information Systems AIS Electronic Library (AISeL) AIS Electronic Library (AISeL) CO-WRITING AN ESSAY WITH CHATGPT: EXPERIENCES AND CO-WRITING AN ESSAY WITH CHATGPT: EXPERIENCES AND PERCEPTIONS OF STUDEN. </w:t>
      </w:r>
      <w:r w:rsidRPr="00213F31">
        <w:rPr>
          <w:rFonts w:ascii="Times New Roman" w:hAnsi="Times New Roman" w:cs="Times New Roman"/>
          <w:i/>
          <w:iCs/>
          <w:noProof/>
          <w:szCs w:val="24"/>
        </w:rPr>
        <w:t>2024 AIS SIGED European Conference on Information Systems Education Research</w:t>
      </w:r>
      <w:r w:rsidRPr="00213F31">
        <w:rPr>
          <w:rFonts w:ascii="Times New Roman" w:hAnsi="Times New Roman" w:cs="Times New Roman"/>
          <w:noProof/>
          <w:szCs w:val="24"/>
        </w:rPr>
        <w:t>, 1–15. https://aisel.aisnet.org/eciser2024/3</w:t>
      </w:r>
    </w:p>
    <w:p w14:paraId="58B66BC9" w14:textId="77777777" w:rsidR="00213F31" w:rsidRPr="00213F31" w:rsidRDefault="00213F31" w:rsidP="002A1CFD">
      <w:pPr>
        <w:widowControl w:val="0"/>
        <w:autoSpaceDE w:val="0"/>
        <w:autoSpaceDN w:val="0"/>
        <w:adjustRightInd w:val="0"/>
        <w:spacing w:after="0" w:line="240" w:lineRule="auto"/>
        <w:ind w:left="851" w:hanging="480"/>
        <w:jc w:val="both"/>
        <w:rPr>
          <w:rFonts w:ascii="Times New Roman" w:hAnsi="Times New Roman" w:cs="Times New Roman"/>
          <w:noProof/>
          <w:szCs w:val="24"/>
        </w:rPr>
      </w:pPr>
      <w:r w:rsidRPr="00213F31">
        <w:rPr>
          <w:rFonts w:ascii="Times New Roman" w:hAnsi="Times New Roman" w:cs="Times New Roman"/>
          <w:noProof/>
          <w:szCs w:val="24"/>
        </w:rPr>
        <w:t xml:space="preserve">Teng, M. F. (2024). A Systematic Review of ChatGPT for English as a Foreign Language Writing: Opportunities, Challenges, and Recommendations. </w:t>
      </w:r>
      <w:r w:rsidRPr="00213F31">
        <w:rPr>
          <w:rFonts w:ascii="Times New Roman" w:hAnsi="Times New Roman" w:cs="Times New Roman"/>
          <w:i/>
          <w:iCs/>
          <w:noProof/>
          <w:szCs w:val="24"/>
        </w:rPr>
        <w:t>International Journal of TESOL Studies</w:t>
      </w:r>
      <w:r w:rsidRPr="00213F31">
        <w:rPr>
          <w:rFonts w:ascii="Times New Roman" w:hAnsi="Times New Roman" w:cs="Times New Roman"/>
          <w:noProof/>
          <w:szCs w:val="24"/>
        </w:rPr>
        <w:t xml:space="preserve">, </w:t>
      </w:r>
      <w:r w:rsidRPr="00213F31">
        <w:rPr>
          <w:rFonts w:ascii="Times New Roman" w:hAnsi="Times New Roman" w:cs="Times New Roman"/>
          <w:i/>
          <w:iCs/>
          <w:noProof/>
          <w:szCs w:val="24"/>
        </w:rPr>
        <w:t>6</w:t>
      </w:r>
      <w:r w:rsidRPr="00213F31">
        <w:rPr>
          <w:rFonts w:ascii="Times New Roman" w:hAnsi="Times New Roman" w:cs="Times New Roman"/>
          <w:noProof/>
          <w:szCs w:val="24"/>
        </w:rPr>
        <w:t>(3), 36–57. https://doi.org/10.58304/ijts.20240304</w:t>
      </w:r>
    </w:p>
    <w:p w14:paraId="6951E891" w14:textId="77777777" w:rsidR="00213F31" w:rsidRPr="00213F31" w:rsidRDefault="00213F31" w:rsidP="002A1CFD">
      <w:pPr>
        <w:widowControl w:val="0"/>
        <w:autoSpaceDE w:val="0"/>
        <w:autoSpaceDN w:val="0"/>
        <w:adjustRightInd w:val="0"/>
        <w:spacing w:after="0" w:line="240" w:lineRule="auto"/>
        <w:ind w:left="851" w:hanging="480"/>
        <w:jc w:val="both"/>
        <w:rPr>
          <w:rFonts w:ascii="Times New Roman" w:hAnsi="Times New Roman" w:cs="Times New Roman"/>
          <w:noProof/>
          <w:szCs w:val="24"/>
        </w:rPr>
      </w:pPr>
      <w:r w:rsidRPr="00213F31">
        <w:rPr>
          <w:rFonts w:ascii="Times New Roman" w:hAnsi="Times New Roman" w:cs="Times New Roman"/>
          <w:noProof/>
          <w:szCs w:val="24"/>
        </w:rPr>
        <w:t xml:space="preserve">Tiwari, H. P. (2023). Use of Jacobs ESL Composition Profile to Evaluate University Students’ Writing. </w:t>
      </w:r>
      <w:r w:rsidRPr="00213F31">
        <w:rPr>
          <w:rFonts w:ascii="Times New Roman" w:hAnsi="Times New Roman" w:cs="Times New Roman"/>
          <w:i/>
          <w:iCs/>
          <w:noProof/>
          <w:szCs w:val="24"/>
        </w:rPr>
        <w:t>ELT Worldwide: Journal of English Language Teacing</w:t>
      </w:r>
      <w:r w:rsidRPr="00213F31">
        <w:rPr>
          <w:rFonts w:ascii="Times New Roman" w:hAnsi="Times New Roman" w:cs="Times New Roman"/>
          <w:noProof/>
          <w:szCs w:val="24"/>
        </w:rPr>
        <w:t xml:space="preserve">, </w:t>
      </w:r>
      <w:r w:rsidRPr="00213F31">
        <w:rPr>
          <w:rFonts w:ascii="Times New Roman" w:hAnsi="Times New Roman" w:cs="Times New Roman"/>
          <w:i/>
          <w:iCs/>
          <w:noProof/>
          <w:szCs w:val="24"/>
        </w:rPr>
        <w:t>10</w:t>
      </w:r>
      <w:r w:rsidRPr="00213F31">
        <w:rPr>
          <w:rFonts w:ascii="Times New Roman" w:hAnsi="Times New Roman" w:cs="Times New Roman"/>
          <w:noProof/>
          <w:szCs w:val="24"/>
        </w:rPr>
        <w:t>(2), 288–299. https://doi.org/http://dx.doi.org/10.26858/eltww.v10i2.51632 ISSN</w:t>
      </w:r>
    </w:p>
    <w:p w14:paraId="0653E7C2" w14:textId="77777777" w:rsidR="00213F31" w:rsidRPr="00213F31" w:rsidRDefault="00213F31" w:rsidP="002A1CFD">
      <w:pPr>
        <w:widowControl w:val="0"/>
        <w:autoSpaceDE w:val="0"/>
        <w:autoSpaceDN w:val="0"/>
        <w:adjustRightInd w:val="0"/>
        <w:spacing w:after="0" w:line="240" w:lineRule="auto"/>
        <w:ind w:left="851" w:hanging="480"/>
        <w:jc w:val="both"/>
        <w:rPr>
          <w:rFonts w:ascii="Times New Roman" w:hAnsi="Times New Roman" w:cs="Times New Roman"/>
          <w:noProof/>
          <w:szCs w:val="24"/>
        </w:rPr>
      </w:pPr>
      <w:r w:rsidRPr="00213F31">
        <w:rPr>
          <w:rFonts w:ascii="Times New Roman" w:hAnsi="Times New Roman" w:cs="Times New Roman"/>
          <w:noProof/>
          <w:szCs w:val="24"/>
        </w:rPr>
        <w:t xml:space="preserve">Tossell, C. C., Tenhundfeld, N. L., Momen, A., Cooley, K., &amp; De Visser, E. J. (2024). Student Perceptions of ChatGPT Use in a College Essay Assignment: Implications for Learning, Grading, and Trust in Artificial Intelligence. </w:t>
      </w:r>
      <w:r w:rsidRPr="00213F31">
        <w:rPr>
          <w:rFonts w:ascii="Times New Roman" w:hAnsi="Times New Roman" w:cs="Times New Roman"/>
          <w:i/>
          <w:iCs/>
          <w:noProof/>
          <w:szCs w:val="24"/>
        </w:rPr>
        <w:t>IEEE Transactions on Learning Technologies</w:t>
      </w:r>
      <w:r w:rsidRPr="00213F31">
        <w:rPr>
          <w:rFonts w:ascii="Times New Roman" w:hAnsi="Times New Roman" w:cs="Times New Roman"/>
          <w:noProof/>
          <w:szCs w:val="24"/>
        </w:rPr>
        <w:t xml:space="preserve">, </w:t>
      </w:r>
      <w:r w:rsidRPr="00213F31">
        <w:rPr>
          <w:rFonts w:ascii="Times New Roman" w:hAnsi="Times New Roman" w:cs="Times New Roman"/>
          <w:i/>
          <w:iCs/>
          <w:noProof/>
          <w:szCs w:val="24"/>
        </w:rPr>
        <w:t>17</w:t>
      </w:r>
      <w:r w:rsidRPr="00213F31">
        <w:rPr>
          <w:rFonts w:ascii="Times New Roman" w:hAnsi="Times New Roman" w:cs="Times New Roman"/>
          <w:noProof/>
          <w:szCs w:val="24"/>
        </w:rPr>
        <w:t>, 1069–1081. https://doi.org/10.1109/TLT.2024.3355015</w:t>
      </w:r>
    </w:p>
    <w:p w14:paraId="5BEEB23A" w14:textId="77777777" w:rsidR="00213F31" w:rsidRPr="00213F31" w:rsidRDefault="00213F31" w:rsidP="002A1CFD">
      <w:pPr>
        <w:widowControl w:val="0"/>
        <w:autoSpaceDE w:val="0"/>
        <w:autoSpaceDN w:val="0"/>
        <w:adjustRightInd w:val="0"/>
        <w:spacing w:after="0" w:line="240" w:lineRule="auto"/>
        <w:ind w:left="851" w:hanging="480"/>
        <w:jc w:val="both"/>
        <w:rPr>
          <w:rFonts w:ascii="Times New Roman" w:hAnsi="Times New Roman" w:cs="Times New Roman"/>
          <w:noProof/>
          <w:szCs w:val="24"/>
        </w:rPr>
      </w:pPr>
      <w:r w:rsidRPr="00213F31">
        <w:rPr>
          <w:rFonts w:ascii="Times New Roman" w:hAnsi="Times New Roman" w:cs="Times New Roman"/>
          <w:noProof/>
          <w:szCs w:val="24"/>
        </w:rPr>
        <w:t xml:space="preserve">Werdiningsih, I., Marzuki, &amp; Rusdin, D. (2024). Balancing AI and authenticity: EFL students’ experiences with ChatGPT in academic writing. </w:t>
      </w:r>
      <w:r w:rsidRPr="00213F31">
        <w:rPr>
          <w:rFonts w:ascii="Times New Roman" w:hAnsi="Times New Roman" w:cs="Times New Roman"/>
          <w:i/>
          <w:iCs/>
          <w:noProof/>
          <w:szCs w:val="24"/>
        </w:rPr>
        <w:t>Cogent Arts and Humanities</w:t>
      </w:r>
      <w:r w:rsidRPr="00213F31">
        <w:rPr>
          <w:rFonts w:ascii="Times New Roman" w:hAnsi="Times New Roman" w:cs="Times New Roman"/>
          <w:noProof/>
          <w:szCs w:val="24"/>
        </w:rPr>
        <w:t xml:space="preserve">, </w:t>
      </w:r>
      <w:r w:rsidRPr="00213F31">
        <w:rPr>
          <w:rFonts w:ascii="Times New Roman" w:hAnsi="Times New Roman" w:cs="Times New Roman"/>
          <w:i/>
          <w:iCs/>
          <w:noProof/>
          <w:szCs w:val="24"/>
        </w:rPr>
        <w:t>11</w:t>
      </w:r>
      <w:r w:rsidRPr="00213F31">
        <w:rPr>
          <w:rFonts w:ascii="Times New Roman" w:hAnsi="Times New Roman" w:cs="Times New Roman"/>
          <w:noProof/>
          <w:szCs w:val="24"/>
        </w:rPr>
        <w:t>(1), 1–15. https://doi.org/10.1080/23311983.2024.2392388</w:t>
      </w:r>
    </w:p>
    <w:p w14:paraId="6F38301D" w14:textId="77777777" w:rsidR="00213F31" w:rsidRPr="00213F31" w:rsidRDefault="00213F31" w:rsidP="002A1CFD">
      <w:pPr>
        <w:widowControl w:val="0"/>
        <w:autoSpaceDE w:val="0"/>
        <w:autoSpaceDN w:val="0"/>
        <w:adjustRightInd w:val="0"/>
        <w:spacing w:after="0" w:line="240" w:lineRule="auto"/>
        <w:ind w:left="851" w:hanging="480"/>
        <w:jc w:val="both"/>
        <w:rPr>
          <w:rFonts w:ascii="Times New Roman" w:hAnsi="Times New Roman" w:cs="Times New Roman"/>
          <w:noProof/>
          <w:szCs w:val="24"/>
        </w:rPr>
      </w:pPr>
      <w:r w:rsidRPr="00213F31">
        <w:rPr>
          <w:rFonts w:ascii="Times New Roman" w:hAnsi="Times New Roman" w:cs="Times New Roman"/>
          <w:noProof/>
          <w:szCs w:val="24"/>
        </w:rPr>
        <w:t xml:space="preserve">Xiao, F., Zhu, S., &amp; Xin, W. (2026). Exploring the Landscape of Generative AI (ChatGPT)-Powered Writing Instruction in English as a Foreign Language Education: A Scoping Review. </w:t>
      </w:r>
      <w:r w:rsidRPr="00213F31">
        <w:rPr>
          <w:rFonts w:ascii="Times New Roman" w:hAnsi="Times New Roman" w:cs="Times New Roman"/>
          <w:i/>
          <w:iCs/>
          <w:noProof/>
          <w:szCs w:val="24"/>
        </w:rPr>
        <w:t>ECNU Review of Education</w:t>
      </w:r>
      <w:r w:rsidRPr="00213F31">
        <w:rPr>
          <w:rFonts w:ascii="Times New Roman" w:hAnsi="Times New Roman" w:cs="Times New Roman"/>
          <w:noProof/>
          <w:szCs w:val="24"/>
        </w:rPr>
        <w:t xml:space="preserve">, </w:t>
      </w:r>
      <w:r w:rsidRPr="00213F31">
        <w:rPr>
          <w:rFonts w:ascii="Times New Roman" w:hAnsi="Times New Roman" w:cs="Times New Roman"/>
          <w:i/>
          <w:iCs/>
          <w:noProof/>
          <w:szCs w:val="24"/>
        </w:rPr>
        <w:t>9</w:t>
      </w:r>
      <w:r w:rsidRPr="00213F31">
        <w:rPr>
          <w:rFonts w:ascii="Times New Roman" w:hAnsi="Times New Roman" w:cs="Times New Roman"/>
          <w:noProof/>
          <w:szCs w:val="24"/>
        </w:rPr>
        <w:t xml:space="preserve">(1), 1–19. </w:t>
      </w:r>
      <w:r w:rsidRPr="00213F31">
        <w:rPr>
          <w:rFonts w:ascii="Times New Roman" w:hAnsi="Times New Roman" w:cs="Times New Roman"/>
          <w:noProof/>
          <w:szCs w:val="24"/>
        </w:rPr>
        <w:lastRenderedPageBreak/>
        <w:t>https://doi.org/10.1177/20965311241310881</w:t>
      </w:r>
    </w:p>
    <w:p w14:paraId="599AA898" w14:textId="77777777" w:rsidR="00213F31" w:rsidRPr="00213F31" w:rsidRDefault="00213F31" w:rsidP="002A1CFD">
      <w:pPr>
        <w:widowControl w:val="0"/>
        <w:autoSpaceDE w:val="0"/>
        <w:autoSpaceDN w:val="0"/>
        <w:adjustRightInd w:val="0"/>
        <w:spacing w:after="0" w:line="240" w:lineRule="auto"/>
        <w:ind w:left="851" w:hanging="480"/>
        <w:jc w:val="both"/>
        <w:rPr>
          <w:rFonts w:ascii="Times New Roman" w:hAnsi="Times New Roman" w:cs="Times New Roman"/>
          <w:noProof/>
          <w:szCs w:val="24"/>
        </w:rPr>
      </w:pPr>
      <w:r w:rsidRPr="00213F31">
        <w:rPr>
          <w:rFonts w:ascii="Times New Roman" w:hAnsi="Times New Roman" w:cs="Times New Roman"/>
          <w:noProof/>
          <w:szCs w:val="24"/>
        </w:rPr>
        <w:t xml:space="preserve">Xiao, Q. (2024). ChatGPT as an Artificial Intelligence (AI) Writing Assistant for EFL Learners: An Exploratory Study of its Effects on English writing Proficiency. </w:t>
      </w:r>
      <w:r w:rsidRPr="00213F31">
        <w:rPr>
          <w:rFonts w:ascii="Times New Roman" w:hAnsi="Times New Roman" w:cs="Times New Roman"/>
          <w:i/>
          <w:iCs/>
          <w:noProof/>
          <w:szCs w:val="24"/>
        </w:rPr>
        <w:t>ACM International Conference Proceeding Series</w:t>
      </w:r>
      <w:r w:rsidRPr="00213F31">
        <w:rPr>
          <w:rFonts w:ascii="Times New Roman" w:hAnsi="Times New Roman" w:cs="Times New Roman"/>
          <w:noProof/>
          <w:szCs w:val="24"/>
        </w:rPr>
        <w:t xml:space="preserve">, </w:t>
      </w:r>
      <w:r w:rsidRPr="00213F31">
        <w:rPr>
          <w:rFonts w:ascii="Times New Roman" w:hAnsi="Times New Roman" w:cs="Times New Roman"/>
          <w:i/>
          <w:iCs/>
          <w:noProof/>
          <w:szCs w:val="24"/>
        </w:rPr>
        <w:t>1</w:t>
      </w:r>
      <w:r w:rsidRPr="00213F31">
        <w:rPr>
          <w:rFonts w:ascii="Times New Roman" w:hAnsi="Times New Roman" w:cs="Times New Roman"/>
          <w:noProof/>
          <w:szCs w:val="24"/>
        </w:rPr>
        <w:t>(1), 51–56. https://doi.org/10.1145/3664934.3664946</w:t>
      </w:r>
    </w:p>
    <w:p w14:paraId="1D42A3F7" w14:textId="77777777" w:rsidR="00213F31" w:rsidRPr="00213F31" w:rsidRDefault="00213F31" w:rsidP="002A1CFD">
      <w:pPr>
        <w:widowControl w:val="0"/>
        <w:autoSpaceDE w:val="0"/>
        <w:autoSpaceDN w:val="0"/>
        <w:adjustRightInd w:val="0"/>
        <w:spacing w:after="0" w:line="240" w:lineRule="auto"/>
        <w:ind w:left="851" w:hanging="480"/>
        <w:jc w:val="both"/>
        <w:rPr>
          <w:rFonts w:ascii="Times New Roman" w:hAnsi="Times New Roman" w:cs="Times New Roman"/>
          <w:noProof/>
        </w:rPr>
      </w:pPr>
      <w:r w:rsidRPr="00213F31">
        <w:rPr>
          <w:rFonts w:ascii="Times New Roman" w:hAnsi="Times New Roman" w:cs="Times New Roman"/>
          <w:noProof/>
          <w:szCs w:val="24"/>
        </w:rPr>
        <w:t xml:space="preserve">Zhang, X., Li, S., Hauer, B., Shi, N., &amp; Kondrak, G. (2023). Don’t Trust ChatGPT when your Question is not in English: A Study of Multilingual Abilities and Types of LLMs. </w:t>
      </w:r>
      <w:r w:rsidRPr="00213F31">
        <w:rPr>
          <w:rFonts w:ascii="Times New Roman" w:hAnsi="Times New Roman" w:cs="Times New Roman"/>
          <w:i/>
          <w:iCs/>
          <w:noProof/>
          <w:szCs w:val="24"/>
        </w:rPr>
        <w:t>EMNLP 2023 - 2023 Conference on Empirical Methods in Natural Language Processing</w:t>
      </w:r>
      <w:r w:rsidRPr="00213F31">
        <w:rPr>
          <w:rFonts w:ascii="Times New Roman" w:hAnsi="Times New Roman" w:cs="Times New Roman"/>
          <w:noProof/>
          <w:szCs w:val="24"/>
        </w:rPr>
        <w:t>, 7915–7927. https://doi.org/10.18653/v1/2023.emnlp-main.491</w:t>
      </w:r>
    </w:p>
    <w:p w14:paraId="2098FEEB" w14:textId="77777777" w:rsidR="00C43101" w:rsidRPr="00F209F4" w:rsidRDefault="00C43101" w:rsidP="002A1CFD">
      <w:pPr>
        <w:spacing w:after="0" w:line="240" w:lineRule="auto"/>
        <w:ind w:left="851" w:hanging="851"/>
        <w:jc w:val="both"/>
        <w:rPr>
          <w:rFonts w:ascii="Times New Roman" w:eastAsia="Times New Roman" w:hAnsi="Times New Roman" w:cs="Times New Roman"/>
          <w:b/>
          <w:bCs/>
          <w:color w:val="000000"/>
          <w:sz w:val="26"/>
          <w:szCs w:val="26"/>
        </w:rPr>
      </w:pPr>
      <w:r w:rsidRPr="00F209F4">
        <w:rPr>
          <w:rFonts w:ascii="Times New Roman" w:eastAsia="Times New Roman" w:hAnsi="Times New Roman" w:cs="Times New Roman"/>
          <w:b/>
          <w:bCs/>
          <w:color w:val="000000"/>
        </w:rPr>
        <w:fldChar w:fldCharType="end"/>
      </w:r>
    </w:p>
    <w:sectPr w:rsidR="00C43101" w:rsidRPr="00F209F4" w:rsidSect="00C43101">
      <w:type w:val="continuous"/>
      <w:pgSz w:w="11907" w:h="16840"/>
      <w:pgMar w:top="1701" w:right="1418" w:bottom="1701" w:left="1418" w:header="0" w:footer="851" w:gutter="0"/>
      <w:cols w:num="2" w:space="720" w:equalWidth="0">
        <w:col w:w="4175" w:space="720"/>
        <w:col w:w="4175" w:space="0"/>
      </w:cols>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uthor" w:initials="A">
    <w:p w14:paraId="28783C16" w14:textId="77777777" w:rsidR="00894DAF" w:rsidRDefault="00FB2A43" w:rsidP="00894DAF">
      <w:pPr>
        <w:pStyle w:val="CommentText"/>
      </w:pPr>
      <w:r>
        <w:rPr>
          <w:rStyle w:val="CommentReference"/>
        </w:rPr>
        <w:annotationRef/>
      </w:r>
      <w:r w:rsidR="00894DAF">
        <w:rPr>
          <w:lang w:val="id-ID"/>
        </w:rPr>
        <w:t xml:space="preserve">Please revise the manuscript title to ensure it is concise and does not exceed the maximum limit of 12 words </w:t>
      </w:r>
    </w:p>
  </w:comment>
  <w:comment w:id="8" w:author="Author" w:initials="A">
    <w:p w14:paraId="27A5F31B" w14:textId="77777777" w:rsidR="006E795C" w:rsidRDefault="00FB2A43" w:rsidP="006E795C">
      <w:pPr>
        <w:pStyle w:val="CommentText"/>
      </w:pPr>
      <w:r>
        <w:rPr>
          <w:rStyle w:val="CommentReference"/>
        </w:rPr>
        <w:annotationRef/>
      </w:r>
      <w:r w:rsidR="006E795C">
        <w:t xml:space="preserve">The manuscript requires thorough proofreading and language editing to improve readability, grammar, flow, and overall clarity. </w:t>
      </w:r>
    </w:p>
  </w:comment>
  <w:comment w:id="11" w:author="Author" w:initials="A">
    <w:p w14:paraId="5CC6D38C" w14:textId="77777777" w:rsidR="00083B98" w:rsidRDefault="003F6571" w:rsidP="00083B98">
      <w:pPr>
        <w:pStyle w:val="CommentText"/>
      </w:pPr>
      <w:r>
        <w:rPr>
          <w:rStyle w:val="CommentReference"/>
        </w:rPr>
        <w:annotationRef/>
      </w:r>
      <w:r w:rsidR="00083B98">
        <w:rPr>
          <w:lang w:val="id-ID"/>
        </w:rPr>
        <w:t xml:space="preserve">Kindly ensure that the reporting of the quantitative results strictly adheres to APA style guidelines. </w:t>
      </w:r>
    </w:p>
  </w:comment>
  <w:comment w:id="13" w:author="Author" w:initials="A">
    <w:p w14:paraId="0BB2BE59" w14:textId="77777777" w:rsidR="007B6743" w:rsidRDefault="00A47926" w:rsidP="007B6743">
      <w:pPr>
        <w:pStyle w:val="CommentText"/>
      </w:pPr>
      <w:r>
        <w:rPr>
          <w:rStyle w:val="CommentReference"/>
        </w:rPr>
        <w:annotationRef/>
      </w:r>
      <w:r w:rsidR="007B6743">
        <w:rPr>
          <w:lang w:val="id-ID"/>
        </w:rPr>
        <w:t>"Please ensure all in-text citations and reference list entries are fully formatted in accordance with APA style.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8783C16" w15:done="0"/>
  <w15:commentEx w15:paraId="27A5F31B" w15:done="0"/>
  <w15:commentEx w15:paraId="5CC6D38C" w15:done="0"/>
  <w15:commentEx w15:paraId="0BB2BE5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8783C16" w16cid:durableId="34AF917B"/>
  <w16cid:commentId w16cid:paraId="27A5F31B" w16cid:durableId="7D575679"/>
  <w16cid:commentId w16cid:paraId="5CC6D38C" w16cid:durableId="53ED99B4"/>
  <w16cid:commentId w16cid:paraId="0BB2BE59" w16cid:durableId="604D7BE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6D7AE1" w14:textId="77777777" w:rsidR="007D6344" w:rsidRDefault="007D6344">
      <w:pPr>
        <w:spacing w:after="0" w:line="240" w:lineRule="auto"/>
      </w:pPr>
      <w:r>
        <w:separator/>
      </w:r>
    </w:p>
  </w:endnote>
  <w:endnote w:type="continuationSeparator" w:id="0">
    <w:p w14:paraId="0AE58A19" w14:textId="77777777" w:rsidR="007D6344" w:rsidRDefault="007D63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8F4438EF-5E2B-49FE-8EEB-602E8DAFD8DA}"/>
    <w:embedBold r:id="rId2" w:fontKey="{6E02F8E5-0627-45FC-BDA7-D9372763456C}"/>
    <w:embedItalic r:id="rId3" w:fontKey="{26BB975F-94BA-44A2-B5DE-23D0DF009CCA}"/>
  </w:font>
  <w:font w:name="Cambria">
    <w:panose1 w:val="02040503050406030204"/>
    <w:charset w:val="00"/>
    <w:family w:val="roman"/>
    <w:pitch w:val="variable"/>
    <w:sig w:usb0="E00006FF" w:usb1="420024FF" w:usb2="02000000" w:usb3="00000000" w:csb0="0000019F" w:csb1="00000000"/>
    <w:embedBold r:id="rId4" w:fontKey="{89114DDF-43AA-4EE0-A69B-B8A3523905B4}"/>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5" w:fontKey="{9929E1C0-5DFE-444D-BBCC-C6C2CBDF75DF}"/>
  </w:font>
  <w:font w:name="Segoe UI">
    <w:panose1 w:val="020B0502040204020203"/>
    <w:charset w:val="00"/>
    <w:family w:val="swiss"/>
    <w:pitch w:val="variable"/>
    <w:sig w:usb0="E4002EFF" w:usb1="C000E47F" w:usb2="00000009" w:usb3="00000000" w:csb0="000001FF" w:csb1="00000000"/>
    <w:embedRegular r:id="rId6" w:fontKey="{AF282052-B072-453A-A938-F89D9606A4ED}"/>
  </w:font>
  <w:font w:name="Gungsuh">
    <w:charset w:val="81"/>
    <w:family w:val="roman"/>
    <w:pitch w:val="variable"/>
    <w:sig w:usb0="B00002AF" w:usb1="69D77CFB" w:usb2="00000030" w:usb3="00000000" w:csb0="0008009F" w:csb1="00000000"/>
  </w:font>
  <w:font w:name="Aptos Display">
    <w:charset w:val="00"/>
    <w:family w:val="swiss"/>
    <w:pitch w:val="variable"/>
    <w:sig w:usb0="20000287" w:usb1="00000003" w:usb2="00000000" w:usb3="00000000" w:csb0="0000019F" w:csb1="00000000"/>
    <w:embedRegular r:id="rId7" w:fontKey="{F1D33072-875E-47DD-8920-416EE00F0B13}"/>
  </w:font>
  <w:font w:name="Aptos">
    <w:charset w:val="00"/>
    <w:family w:val="swiss"/>
    <w:pitch w:val="variable"/>
    <w:sig w:usb0="20000287" w:usb1="00000003" w:usb2="00000000" w:usb3="00000000" w:csb0="0000019F" w:csb1="00000000"/>
    <w:embedRegular r:id="rId8" w:fontKey="{ED423B52-C716-4436-B9FC-DD59A0B2D9E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7FD33" w14:textId="77777777" w:rsidR="00106ABD" w:rsidRDefault="00BC7F22">
    <w:pPr>
      <w:pBdr>
        <w:top w:val="nil"/>
        <w:left w:val="nil"/>
        <w:bottom w:val="nil"/>
        <w:right w:val="nil"/>
        <w:between w:val="nil"/>
      </w:pBdr>
      <w:tabs>
        <w:tab w:val="center" w:pos="4680"/>
        <w:tab w:val="right" w:pos="9360"/>
      </w:tabs>
      <w:spacing w:after="0" w:line="240" w:lineRule="auto"/>
      <w:rPr>
        <w:color w:val="000000"/>
      </w:rPr>
    </w:pPr>
    <w:r>
      <w:rPr>
        <w:color w:val="000000"/>
      </w:rPr>
      <w:fldChar w:fldCharType="begin"/>
    </w:r>
    <w:r>
      <w:rPr>
        <w:color w:val="000000"/>
      </w:rPr>
      <w:instrText>PAGE</w:instrText>
    </w:r>
    <w:r>
      <w:rPr>
        <w:color w:val="000000"/>
      </w:rPr>
      <w:fldChar w:fldCharType="separate"/>
    </w:r>
    <w:r w:rsidR="001756A4">
      <w:rPr>
        <w:noProof/>
        <w:color w:val="000000"/>
      </w:rPr>
      <w:t>6</w: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BBC69" w14:textId="77777777" w:rsidR="00106ABD" w:rsidRDefault="00BC7F22">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1756A4">
      <w:rPr>
        <w:noProof/>
        <w:color w:val="000000"/>
      </w:rPr>
      <w:t>5</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8228C1" w14:textId="77777777" w:rsidR="007D6344" w:rsidRDefault="007D6344">
      <w:pPr>
        <w:spacing w:after="0" w:line="240" w:lineRule="auto"/>
      </w:pPr>
      <w:r>
        <w:separator/>
      </w:r>
    </w:p>
  </w:footnote>
  <w:footnote w:type="continuationSeparator" w:id="0">
    <w:p w14:paraId="522EF7EF" w14:textId="77777777" w:rsidR="007D6344" w:rsidRDefault="007D634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removePersonalInformation/>
  <w:removeDateAndTime/>
  <w:embedTrueTypeFonts/>
  <w:doNotTrackMoves/>
  <w:defaultTabStop w:val="720"/>
  <w:evenAndOddHeaders/>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06ABD"/>
    <w:rsid w:val="00007D27"/>
    <w:rsid w:val="00057BE1"/>
    <w:rsid w:val="000675EF"/>
    <w:rsid w:val="00083B98"/>
    <w:rsid w:val="000B1807"/>
    <w:rsid w:val="00104A62"/>
    <w:rsid w:val="00106ABD"/>
    <w:rsid w:val="001517B7"/>
    <w:rsid w:val="00155660"/>
    <w:rsid w:val="001610A5"/>
    <w:rsid w:val="001756A4"/>
    <w:rsid w:val="00177640"/>
    <w:rsid w:val="001B0B48"/>
    <w:rsid w:val="00213F31"/>
    <w:rsid w:val="002528F7"/>
    <w:rsid w:val="00260715"/>
    <w:rsid w:val="00283EDA"/>
    <w:rsid w:val="0029730D"/>
    <w:rsid w:val="002A1CFD"/>
    <w:rsid w:val="0032526E"/>
    <w:rsid w:val="00357DB7"/>
    <w:rsid w:val="003627C6"/>
    <w:rsid w:val="00387BFB"/>
    <w:rsid w:val="003C1AE2"/>
    <w:rsid w:val="003F6571"/>
    <w:rsid w:val="00426910"/>
    <w:rsid w:val="00504887"/>
    <w:rsid w:val="005216FA"/>
    <w:rsid w:val="00590EFE"/>
    <w:rsid w:val="005C5F88"/>
    <w:rsid w:val="006027E6"/>
    <w:rsid w:val="006A0206"/>
    <w:rsid w:val="006E795C"/>
    <w:rsid w:val="006F1FF2"/>
    <w:rsid w:val="007078C8"/>
    <w:rsid w:val="007B6743"/>
    <w:rsid w:val="007D6344"/>
    <w:rsid w:val="007E2C84"/>
    <w:rsid w:val="00820593"/>
    <w:rsid w:val="00871841"/>
    <w:rsid w:val="0088553B"/>
    <w:rsid w:val="00894A82"/>
    <w:rsid w:val="00894DAF"/>
    <w:rsid w:val="00896D1D"/>
    <w:rsid w:val="008C0B4A"/>
    <w:rsid w:val="008E7A26"/>
    <w:rsid w:val="00902431"/>
    <w:rsid w:val="009214FA"/>
    <w:rsid w:val="009460F7"/>
    <w:rsid w:val="009B4862"/>
    <w:rsid w:val="009D13F3"/>
    <w:rsid w:val="00A1780C"/>
    <w:rsid w:val="00A47926"/>
    <w:rsid w:val="00B57416"/>
    <w:rsid w:val="00B7606E"/>
    <w:rsid w:val="00BC0FC6"/>
    <w:rsid w:val="00BC7F22"/>
    <w:rsid w:val="00BE41D3"/>
    <w:rsid w:val="00BF74AE"/>
    <w:rsid w:val="00C43101"/>
    <w:rsid w:val="00C549C6"/>
    <w:rsid w:val="00C63BC9"/>
    <w:rsid w:val="00C773DC"/>
    <w:rsid w:val="00CF113D"/>
    <w:rsid w:val="00DC5400"/>
    <w:rsid w:val="00DF29F2"/>
    <w:rsid w:val="00E315C4"/>
    <w:rsid w:val="00E841F4"/>
    <w:rsid w:val="00EA3E20"/>
    <w:rsid w:val="00EE2293"/>
    <w:rsid w:val="00F06940"/>
    <w:rsid w:val="00F209F4"/>
    <w:rsid w:val="00F230FE"/>
    <w:rsid w:val="00F25453"/>
    <w:rsid w:val="00F263EC"/>
    <w:rsid w:val="00F32DFB"/>
    <w:rsid w:val="00F51103"/>
    <w:rsid w:val="00F70165"/>
    <w:rsid w:val="00F95058"/>
    <w:rsid w:val="00FB2A43"/>
    <w:rsid w:val="00FC13C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A45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id" w:eastAsia="en-GB"/>
    </w:rPr>
  </w:style>
  <w:style w:type="paragraph" w:styleId="Heading1">
    <w:name w:val="heading 1"/>
    <w:basedOn w:val="Normal"/>
    <w:next w:val="Normal"/>
    <w:uiPriority w:val="9"/>
    <w:qFormat/>
    <w:pPr>
      <w:keepNext/>
      <w:keepLines/>
      <w:spacing w:before="480" w:after="0"/>
      <w:outlineLvl w:val="0"/>
    </w:pPr>
    <w:rPr>
      <w:rFonts w:ascii="Cambria" w:eastAsia="Cambria" w:hAnsi="Cambria" w:cs="Cambria"/>
      <w:b/>
      <w:bCs/>
      <w:color w:val="365F91"/>
      <w:sz w:val="28"/>
      <w:szCs w:val="2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unhideWhenUsed/>
    <w:qFormat/>
    <w:pPr>
      <w:spacing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pPr>
      <w:spacing w:after="200" w:line="276" w:lineRule="auto"/>
    </w:pPr>
    <w:rPr>
      <w:sz w:val="22"/>
      <w:szCs w:val="22"/>
      <w:lang w:val="id" w:eastAsia="en-GB"/>
    </w:rPr>
    <w:tblPr>
      <w:tblCellMar>
        <w:top w:w="100" w:type="dxa"/>
        <w:left w:w="100" w:type="dxa"/>
        <w:bottom w:w="100" w:type="dxa"/>
        <w:right w:w="100" w:type="dxa"/>
      </w:tblCellMar>
    </w:tblPr>
  </w:style>
  <w:style w:type="paragraph" w:styleId="Title">
    <w:name w:val="Title"/>
    <w:basedOn w:val="Normal"/>
    <w:next w:val="Normal"/>
    <w:uiPriority w:val="10"/>
    <w:qFormat/>
    <w:pPr>
      <w:spacing w:after="0" w:line="240" w:lineRule="auto"/>
      <w:jc w:val="center"/>
    </w:pPr>
    <w:rPr>
      <w:rFonts w:ascii="Arial" w:eastAsia="Arial" w:hAnsi="Arial" w:cs="Arial"/>
      <w:b/>
      <w:bCs/>
      <w:sz w:val="28"/>
      <w:szCs w:val="28"/>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character" w:styleId="CommentReference">
    <w:name w:val="annotation reference"/>
    <w:uiPriority w:val="99"/>
    <w:semiHidden/>
    <w:unhideWhenUsed/>
    <w:rsid w:val="00A1780C"/>
    <w:rPr>
      <w:sz w:val="16"/>
      <w:szCs w:val="16"/>
    </w:rPr>
  </w:style>
  <w:style w:type="paragraph" w:styleId="CommentText">
    <w:name w:val="annotation text"/>
    <w:basedOn w:val="Normal"/>
    <w:link w:val="CommentTextChar"/>
    <w:uiPriority w:val="99"/>
    <w:unhideWhenUsed/>
    <w:rsid w:val="00A1780C"/>
    <w:rPr>
      <w:sz w:val="20"/>
      <w:szCs w:val="20"/>
    </w:rPr>
  </w:style>
  <w:style w:type="character" w:customStyle="1" w:styleId="CommentTextChar">
    <w:name w:val="Comment Text Char"/>
    <w:link w:val="CommentText"/>
    <w:uiPriority w:val="99"/>
    <w:rsid w:val="00A1780C"/>
    <w:rPr>
      <w:lang w:val="id" w:eastAsia="en-GB"/>
    </w:rPr>
  </w:style>
  <w:style w:type="paragraph" w:styleId="CommentSubject">
    <w:name w:val="annotation subject"/>
    <w:basedOn w:val="CommentText"/>
    <w:next w:val="CommentText"/>
    <w:link w:val="CommentSubjectChar"/>
    <w:uiPriority w:val="99"/>
    <w:semiHidden/>
    <w:unhideWhenUsed/>
    <w:rsid w:val="00A1780C"/>
    <w:rPr>
      <w:b/>
      <w:bCs/>
    </w:rPr>
  </w:style>
  <w:style w:type="character" w:customStyle="1" w:styleId="CommentSubjectChar">
    <w:name w:val="Comment Subject Char"/>
    <w:link w:val="CommentSubject"/>
    <w:uiPriority w:val="99"/>
    <w:semiHidden/>
    <w:rsid w:val="00A1780C"/>
    <w:rPr>
      <w:b/>
      <w:bCs/>
      <w:lang w:val="id" w:eastAsia="en-GB"/>
    </w:rPr>
  </w:style>
  <w:style w:type="paragraph" w:styleId="Revision">
    <w:name w:val="Revision"/>
    <w:hidden/>
    <w:uiPriority w:val="99"/>
    <w:semiHidden/>
    <w:rsid w:val="00A1780C"/>
    <w:rPr>
      <w:sz w:val="22"/>
      <w:szCs w:val="22"/>
      <w:lang w:val="id" w:eastAsia="en-GB"/>
    </w:rPr>
  </w:style>
  <w:style w:type="paragraph" w:styleId="BalloonText">
    <w:name w:val="Balloon Text"/>
    <w:basedOn w:val="Normal"/>
    <w:link w:val="BalloonTextChar"/>
    <w:uiPriority w:val="99"/>
    <w:semiHidden/>
    <w:unhideWhenUsed/>
    <w:rsid w:val="00F51103"/>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F51103"/>
    <w:rPr>
      <w:rFonts w:ascii="Segoe UI" w:hAnsi="Segoe UI" w:cs="Segoe UI"/>
      <w:sz w:val="18"/>
      <w:szCs w:val="18"/>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845201">
      <w:bodyDiv w:val="1"/>
      <w:marLeft w:val="0"/>
      <w:marRight w:val="0"/>
      <w:marTop w:val="0"/>
      <w:marBottom w:val="0"/>
      <w:divBdr>
        <w:top w:val="none" w:sz="0" w:space="0" w:color="auto"/>
        <w:left w:val="none" w:sz="0" w:space="0" w:color="auto"/>
        <w:bottom w:val="none" w:sz="0" w:space="0" w:color="auto"/>
        <w:right w:val="none" w:sz="0" w:space="0" w:color="auto"/>
      </w:divBdr>
      <w:divsChild>
        <w:div w:id="1418213493">
          <w:marLeft w:val="0"/>
          <w:marRight w:val="0"/>
          <w:marTop w:val="120"/>
          <w:marBottom w:val="120"/>
          <w:divBdr>
            <w:top w:val="none" w:sz="0" w:space="0" w:color="auto"/>
            <w:left w:val="none" w:sz="0" w:space="0" w:color="auto"/>
            <w:bottom w:val="none" w:sz="0" w:space="0" w:color="auto"/>
            <w:right w:val="none" w:sz="0" w:space="0" w:color="auto"/>
          </w:divBdr>
        </w:div>
      </w:divsChild>
    </w:div>
    <w:div w:id="506018755">
      <w:bodyDiv w:val="1"/>
      <w:marLeft w:val="0"/>
      <w:marRight w:val="0"/>
      <w:marTop w:val="0"/>
      <w:marBottom w:val="0"/>
      <w:divBdr>
        <w:top w:val="none" w:sz="0" w:space="0" w:color="auto"/>
        <w:left w:val="none" w:sz="0" w:space="0" w:color="auto"/>
        <w:bottom w:val="none" w:sz="0" w:space="0" w:color="auto"/>
        <w:right w:val="none" w:sz="0" w:space="0" w:color="auto"/>
      </w:divBdr>
      <w:divsChild>
        <w:div w:id="1078288261">
          <w:marLeft w:val="0"/>
          <w:marRight w:val="0"/>
          <w:marTop w:val="120"/>
          <w:marBottom w:val="120"/>
          <w:divBdr>
            <w:top w:val="none" w:sz="0" w:space="0" w:color="auto"/>
            <w:left w:val="none" w:sz="0" w:space="0" w:color="auto"/>
            <w:bottom w:val="none" w:sz="0" w:space="0" w:color="auto"/>
            <w:right w:val="none" w:sz="0" w:space="0" w:color="auto"/>
          </w:divBdr>
        </w:div>
      </w:divsChild>
    </w:div>
    <w:div w:id="658921162">
      <w:bodyDiv w:val="1"/>
      <w:marLeft w:val="0"/>
      <w:marRight w:val="0"/>
      <w:marTop w:val="0"/>
      <w:marBottom w:val="0"/>
      <w:divBdr>
        <w:top w:val="none" w:sz="0" w:space="0" w:color="auto"/>
        <w:left w:val="none" w:sz="0" w:space="0" w:color="auto"/>
        <w:bottom w:val="none" w:sz="0" w:space="0" w:color="auto"/>
        <w:right w:val="none" w:sz="0" w:space="0" w:color="auto"/>
      </w:divBdr>
      <w:divsChild>
        <w:div w:id="258681917">
          <w:marLeft w:val="0"/>
          <w:marRight w:val="0"/>
          <w:marTop w:val="120"/>
          <w:marBottom w:val="120"/>
          <w:divBdr>
            <w:top w:val="none" w:sz="0" w:space="0" w:color="auto"/>
            <w:left w:val="none" w:sz="0" w:space="0" w:color="auto"/>
            <w:bottom w:val="none" w:sz="0" w:space="0" w:color="auto"/>
            <w:right w:val="none" w:sz="0" w:space="0" w:color="auto"/>
          </w:divBdr>
        </w:div>
      </w:divsChild>
    </w:div>
    <w:div w:id="948515127">
      <w:bodyDiv w:val="1"/>
      <w:marLeft w:val="0"/>
      <w:marRight w:val="0"/>
      <w:marTop w:val="0"/>
      <w:marBottom w:val="0"/>
      <w:divBdr>
        <w:top w:val="none" w:sz="0" w:space="0" w:color="auto"/>
        <w:left w:val="none" w:sz="0" w:space="0" w:color="auto"/>
        <w:bottom w:val="none" w:sz="0" w:space="0" w:color="auto"/>
        <w:right w:val="none" w:sz="0" w:space="0" w:color="auto"/>
      </w:divBdr>
      <w:divsChild>
        <w:div w:id="665717165">
          <w:marLeft w:val="0"/>
          <w:marRight w:val="0"/>
          <w:marTop w:val="120"/>
          <w:marBottom w:val="120"/>
          <w:divBdr>
            <w:top w:val="none" w:sz="0" w:space="0" w:color="auto"/>
            <w:left w:val="none" w:sz="0" w:space="0" w:color="auto"/>
            <w:bottom w:val="none" w:sz="0" w:space="0" w:color="auto"/>
            <w:right w:val="none" w:sz="0" w:space="0" w:color="auto"/>
          </w:divBdr>
        </w:div>
      </w:divsChild>
    </w:div>
    <w:div w:id="1043361628">
      <w:bodyDiv w:val="1"/>
      <w:marLeft w:val="0"/>
      <w:marRight w:val="0"/>
      <w:marTop w:val="0"/>
      <w:marBottom w:val="0"/>
      <w:divBdr>
        <w:top w:val="none" w:sz="0" w:space="0" w:color="auto"/>
        <w:left w:val="none" w:sz="0" w:space="0" w:color="auto"/>
        <w:bottom w:val="none" w:sz="0" w:space="0" w:color="auto"/>
        <w:right w:val="none" w:sz="0" w:space="0" w:color="auto"/>
      </w:divBdr>
      <w:divsChild>
        <w:div w:id="311328682">
          <w:marLeft w:val="0"/>
          <w:marRight w:val="0"/>
          <w:marTop w:val="120"/>
          <w:marBottom w:val="120"/>
          <w:divBdr>
            <w:top w:val="none" w:sz="0" w:space="0" w:color="auto"/>
            <w:left w:val="none" w:sz="0" w:space="0" w:color="auto"/>
            <w:bottom w:val="none" w:sz="0" w:space="0" w:color="auto"/>
            <w:right w:val="none" w:sz="0" w:space="0" w:color="auto"/>
          </w:divBdr>
        </w:div>
        <w:div w:id="1545750997">
          <w:marLeft w:val="0"/>
          <w:marRight w:val="0"/>
          <w:marTop w:val="120"/>
          <w:marBottom w:val="120"/>
          <w:divBdr>
            <w:top w:val="none" w:sz="0" w:space="0" w:color="auto"/>
            <w:left w:val="none" w:sz="0" w:space="0" w:color="auto"/>
            <w:bottom w:val="none" w:sz="0" w:space="0" w:color="auto"/>
            <w:right w:val="none" w:sz="0" w:space="0" w:color="auto"/>
          </w:divBdr>
        </w:div>
      </w:divsChild>
    </w:div>
    <w:div w:id="1328096609">
      <w:bodyDiv w:val="1"/>
      <w:marLeft w:val="0"/>
      <w:marRight w:val="0"/>
      <w:marTop w:val="0"/>
      <w:marBottom w:val="0"/>
      <w:divBdr>
        <w:top w:val="none" w:sz="0" w:space="0" w:color="auto"/>
        <w:left w:val="none" w:sz="0" w:space="0" w:color="auto"/>
        <w:bottom w:val="none" w:sz="0" w:space="0" w:color="auto"/>
        <w:right w:val="none" w:sz="0" w:space="0" w:color="auto"/>
      </w:divBdr>
      <w:divsChild>
        <w:div w:id="1261256257">
          <w:marLeft w:val="0"/>
          <w:marRight w:val="0"/>
          <w:marTop w:val="120"/>
          <w:marBottom w:val="120"/>
          <w:divBdr>
            <w:top w:val="none" w:sz="0" w:space="0" w:color="auto"/>
            <w:left w:val="none" w:sz="0" w:space="0" w:color="auto"/>
            <w:bottom w:val="none" w:sz="0" w:space="0" w:color="auto"/>
            <w:right w:val="none" w:sz="0" w:space="0" w:color="auto"/>
          </w:divBdr>
        </w:div>
      </w:divsChild>
    </w:div>
    <w:div w:id="1352997086">
      <w:bodyDiv w:val="1"/>
      <w:marLeft w:val="0"/>
      <w:marRight w:val="0"/>
      <w:marTop w:val="0"/>
      <w:marBottom w:val="0"/>
      <w:divBdr>
        <w:top w:val="none" w:sz="0" w:space="0" w:color="auto"/>
        <w:left w:val="none" w:sz="0" w:space="0" w:color="auto"/>
        <w:bottom w:val="none" w:sz="0" w:space="0" w:color="auto"/>
        <w:right w:val="none" w:sz="0" w:space="0" w:color="auto"/>
      </w:divBdr>
      <w:divsChild>
        <w:div w:id="345332047">
          <w:marLeft w:val="0"/>
          <w:marRight w:val="0"/>
          <w:marTop w:val="120"/>
          <w:marBottom w:val="120"/>
          <w:divBdr>
            <w:top w:val="none" w:sz="0" w:space="0" w:color="auto"/>
            <w:left w:val="none" w:sz="0" w:space="0" w:color="auto"/>
            <w:bottom w:val="none" w:sz="0" w:space="0" w:color="auto"/>
            <w:right w:val="none" w:sz="0" w:space="0" w:color="auto"/>
          </w:divBdr>
        </w:div>
        <w:div w:id="1009797238">
          <w:marLeft w:val="0"/>
          <w:marRight w:val="0"/>
          <w:marTop w:val="120"/>
          <w:marBottom w:val="120"/>
          <w:divBdr>
            <w:top w:val="none" w:sz="0" w:space="0" w:color="auto"/>
            <w:left w:val="none" w:sz="0" w:space="0" w:color="auto"/>
            <w:bottom w:val="none" w:sz="0" w:space="0" w:color="auto"/>
            <w:right w:val="none" w:sz="0" w:space="0" w:color="auto"/>
          </w:divBdr>
        </w:div>
        <w:div w:id="1888491509">
          <w:marLeft w:val="0"/>
          <w:marRight w:val="0"/>
          <w:marTop w:val="120"/>
          <w:marBottom w:val="120"/>
          <w:divBdr>
            <w:top w:val="none" w:sz="0" w:space="0" w:color="auto"/>
            <w:left w:val="none" w:sz="0" w:space="0" w:color="auto"/>
            <w:bottom w:val="none" w:sz="0" w:space="0" w:color="auto"/>
            <w:right w:val="none" w:sz="0" w:space="0" w:color="auto"/>
          </w:divBdr>
        </w:div>
      </w:divsChild>
    </w:div>
    <w:div w:id="1355036630">
      <w:bodyDiv w:val="1"/>
      <w:marLeft w:val="0"/>
      <w:marRight w:val="0"/>
      <w:marTop w:val="0"/>
      <w:marBottom w:val="0"/>
      <w:divBdr>
        <w:top w:val="none" w:sz="0" w:space="0" w:color="auto"/>
        <w:left w:val="none" w:sz="0" w:space="0" w:color="auto"/>
        <w:bottom w:val="none" w:sz="0" w:space="0" w:color="auto"/>
        <w:right w:val="none" w:sz="0" w:space="0" w:color="auto"/>
      </w:divBdr>
      <w:divsChild>
        <w:div w:id="162744557">
          <w:marLeft w:val="0"/>
          <w:marRight w:val="0"/>
          <w:marTop w:val="120"/>
          <w:marBottom w:val="120"/>
          <w:divBdr>
            <w:top w:val="none" w:sz="0" w:space="0" w:color="auto"/>
            <w:left w:val="none" w:sz="0" w:space="0" w:color="auto"/>
            <w:bottom w:val="none" w:sz="0" w:space="0" w:color="auto"/>
            <w:right w:val="none" w:sz="0" w:space="0" w:color="auto"/>
          </w:divBdr>
        </w:div>
      </w:divsChild>
    </w:div>
    <w:div w:id="1373651040">
      <w:bodyDiv w:val="1"/>
      <w:marLeft w:val="0"/>
      <w:marRight w:val="0"/>
      <w:marTop w:val="0"/>
      <w:marBottom w:val="0"/>
      <w:divBdr>
        <w:top w:val="none" w:sz="0" w:space="0" w:color="auto"/>
        <w:left w:val="none" w:sz="0" w:space="0" w:color="auto"/>
        <w:bottom w:val="none" w:sz="0" w:space="0" w:color="auto"/>
        <w:right w:val="none" w:sz="0" w:space="0" w:color="auto"/>
      </w:divBdr>
      <w:divsChild>
        <w:div w:id="2012678317">
          <w:marLeft w:val="0"/>
          <w:marRight w:val="0"/>
          <w:marTop w:val="120"/>
          <w:marBottom w:val="120"/>
          <w:divBdr>
            <w:top w:val="none" w:sz="0" w:space="0" w:color="auto"/>
            <w:left w:val="none" w:sz="0" w:space="0" w:color="auto"/>
            <w:bottom w:val="none" w:sz="0" w:space="0" w:color="auto"/>
            <w:right w:val="none" w:sz="0" w:space="0" w:color="auto"/>
          </w:divBdr>
        </w:div>
      </w:divsChild>
    </w:div>
    <w:div w:id="1799377373">
      <w:bodyDiv w:val="1"/>
      <w:marLeft w:val="0"/>
      <w:marRight w:val="0"/>
      <w:marTop w:val="0"/>
      <w:marBottom w:val="0"/>
      <w:divBdr>
        <w:top w:val="none" w:sz="0" w:space="0" w:color="auto"/>
        <w:left w:val="none" w:sz="0" w:space="0" w:color="auto"/>
        <w:bottom w:val="none" w:sz="0" w:space="0" w:color="auto"/>
        <w:right w:val="none" w:sz="0" w:space="0" w:color="auto"/>
      </w:divBdr>
      <w:divsChild>
        <w:div w:id="1727609563">
          <w:marLeft w:val="0"/>
          <w:marRight w:val="0"/>
          <w:marTop w:val="120"/>
          <w:marBottom w:val="120"/>
          <w:divBdr>
            <w:top w:val="none" w:sz="0" w:space="0" w:color="auto"/>
            <w:left w:val="none" w:sz="0" w:space="0" w:color="auto"/>
            <w:bottom w:val="none" w:sz="0" w:space="0" w:color="auto"/>
            <w:right w:val="none" w:sz="0" w:space="0" w:color="auto"/>
          </w:divBdr>
        </w:div>
      </w:divsChild>
    </w:div>
    <w:div w:id="1878084654">
      <w:bodyDiv w:val="1"/>
      <w:marLeft w:val="0"/>
      <w:marRight w:val="0"/>
      <w:marTop w:val="0"/>
      <w:marBottom w:val="0"/>
      <w:divBdr>
        <w:top w:val="none" w:sz="0" w:space="0" w:color="auto"/>
        <w:left w:val="none" w:sz="0" w:space="0" w:color="auto"/>
        <w:bottom w:val="none" w:sz="0" w:space="0" w:color="auto"/>
        <w:right w:val="none" w:sz="0" w:space="0" w:color="auto"/>
      </w:divBdr>
      <w:divsChild>
        <w:div w:id="1783065464">
          <w:marLeft w:val="0"/>
          <w:marRight w:val="0"/>
          <w:marTop w:val="120"/>
          <w:marBottom w:val="120"/>
          <w:divBdr>
            <w:top w:val="none" w:sz="0" w:space="0" w:color="auto"/>
            <w:left w:val="none" w:sz="0" w:space="0" w:color="auto"/>
            <w:bottom w:val="none" w:sz="0" w:space="0" w:color="auto"/>
            <w:right w:val="none" w:sz="0" w:space="0" w:color="auto"/>
          </w:divBdr>
        </w:div>
      </w:divsChild>
    </w:div>
    <w:div w:id="2102945307">
      <w:bodyDiv w:val="1"/>
      <w:marLeft w:val="0"/>
      <w:marRight w:val="0"/>
      <w:marTop w:val="0"/>
      <w:marBottom w:val="0"/>
      <w:divBdr>
        <w:top w:val="none" w:sz="0" w:space="0" w:color="auto"/>
        <w:left w:val="none" w:sz="0" w:space="0" w:color="auto"/>
        <w:bottom w:val="none" w:sz="0" w:space="0" w:color="auto"/>
        <w:right w:val="none" w:sz="0" w:space="0" w:color="auto"/>
      </w:divBdr>
      <w:divsChild>
        <w:div w:id="617682367">
          <w:marLeft w:val="0"/>
          <w:marRight w:val="0"/>
          <w:marTop w:val="120"/>
          <w:marBottom w:val="120"/>
          <w:divBdr>
            <w:top w:val="none" w:sz="0" w:space="0" w:color="auto"/>
            <w:left w:val="none" w:sz="0" w:space="0" w:color="auto"/>
            <w:bottom w:val="none" w:sz="0" w:space="0" w:color="auto"/>
            <w:right w:val="none" w:sz="0" w:space="0" w:color="auto"/>
          </w:divBdr>
        </w:div>
        <w:div w:id="1391341878">
          <w:marLeft w:val="0"/>
          <w:marRight w:val="0"/>
          <w:marTop w:val="120"/>
          <w:marBottom w:val="12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Vdc/RKm50v34K/jr4+wMdxKw2w==">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KaWQuMzBqMHpsbDIKaWQuMmV0OTJwMDIJaWQudHlqY3d0MgloLjN6bnlzaDcyDmguYWZ1djNibnFxYWQ3Mg5oLm8wbWx1dWIxdnZ1YzIKaWQuM2R5NnZrbTIOaC43eG1yd295cXloaG0yDmgucGIzNXgyMjI2azE1MgloLjF0M2g1c2Y4AHIhMWRVR0paWHBNVlphem5Fa2hYQ09KWkNVb0w4UWFCTy1l</go:docsCustomData>
</go:gDocsCustomXmlDataStorage>
</file>

<file path=customXml/itemProps1.xml><?xml version="1.0" encoding="utf-8"?>
<ds:datastoreItem xmlns:ds="http://schemas.openxmlformats.org/officeDocument/2006/customXml" ds:itemID="{61A94694-C098-4282-B2F4-1973F8856B62}">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40305</Words>
  <Characters>229740</Characters>
  <Application>Microsoft Office Word</Application>
  <DocSecurity>0</DocSecurity>
  <Lines>1914</Lines>
  <Paragraphs>539</Paragraphs>
  <ScaleCrop>false</ScaleCrop>
  <Company/>
  <LinksUpToDate>false</LinksUpToDate>
  <CharactersWithSpaces>269506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2026-09-09T07:24:00Z</dcterms:created>
  <dcterms:modified xsi:type="dcterms:W3CDTF">2026-09-09T07:25:00Z</dcterms:modified>
</cp:coreProperties>
</file>