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77647450"/>
        <w:docPartObj>
          <w:docPartGallery w:val="Cover Pages"/>
          <w:docPartUnique/>
        </w:docPartObj>
      </w:sdtPr>
      <w:sdtEndPr>
        <w:rPr>
          <w:b/>
          <w:bCs/>
          <w:color w:val="444444"/>
          <w:sz w:val="26"/>
          <w:szCs w:val="26"/>
        </w:rPr>
      </w:sdtEndPr>
      <w:sdtContent>
        <w:p w14:paraId="4022014A" w14:textId="5BD924A1" w:rsidR="009C2571" w:rsidRDefault="009C2571"/>
        <w:p w14:paraId="4F4CBBB3" w14:textId="77EC33D4" w:rsidR="009C2571" w:rsidRDefault="009C2571">
          <w:pPr>
            <w:rPr>
              <w:b/>
              <w:bCs/>
              <w:color w:val="444444"/>
              <w:sz w:val="26"/>
              <w:szCs w:val="26"/>
            </w:rPr>
          </w:pPr>
          <w:r>
            <w:rPr>
              <w:noProof/>
            </w:rPr>
            <mc:AlternateContent>
              <mc:Choice Requires="wps">
                <w:drawing>
                  <wp:anchor distT="0" distB="0" distL="114300" distR="114300" simplePos="0" relativeHeight="251661312" behindDoc="0" locked="0" layoutInCell="1" allowOverlap="1" wp14:anchorId="05C2633D" wp14:editId="273D31BF">
                    <wp:simplePos x="0" y="0"/>
                    <wp:positionH relativeFrom="margin">
                      <wp:posOffset>2094584</wp:posOffset>
                    </wp:positionH>
                    <wp:positionV relativeFrom="page">
                      <wp:posOffset>6687347</wp:posOffset>
                    </wp:positionV>
                    <wp:extent cx="1802765" cy="1020445"/>
                    <wp:effectExtent l="0" t="0" r="6985" b="8255"/>
                    <wp:wrapSquare wrapText="bothSides"/>
                    <wp:docPr id="112" name="Text Box 112"/>
                    <wp:cNvGraphicFramePr/>
                    <a:graphic xmlns:a="http://schemas.openxmlformats.org/drawingml/2006/main">
                      <a:graphicData uri="http://schemas.microsoft.com/office/word/2010/wordprocessingShape">
                        <wps:wsp>
                          <wps:cNvSpPr txBox="1"/>
                          <wps:spPr>
                            <a:xfrm>
                              <a:off x="0" y="0"/>
                              <a:ext cx="1802765" cy="1020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ED2FAFD" w14:textId="5B078487" w:rsidR="009C2571" w:rsidRPr="00DE3492" w:rsidRDefault="009C2571" w:rsidP="009C2571">
                                    <w:pPr>
                                      <w:pStyle w:val="NoSpacing"/>
                                      <w:jc w:val="center"/>
                                      <w:rPr>
                                        <w:rFonts w:ascii="ADLaM Display" w:hAnsi="ADLaM Display" w:cs="ADLaM Display"/>
                                        <w:caps/>
                                        <w:color w:val="262626" w:themeColor="text1" w:themeTint="D9"/>
                                        <w:sz w:val="28"/>
                                        <w:szCs w:val="28"/>
                                      </w:rPr>
                                    </w:pPr>
                                    <w:r w:rsidRPr="00DE3492">
                                      <w:rPr>
                                        <w:rFonts w:ascii="ADLaM Display" w:hAnsi="ADLaM Display" w:cs="ADLaM Display"/>
                                        <w:caps/>
                                        <w:color w:val="262626" w:themeColor="text1" w:themeTint="D9"/>
                                        <w:sz w:val="28"/>
                                        <w:szCs w:val="28"/>
                                      </w:rPr>
                                      <w:t>Iqra fatima</w:t>
                                    </w:r>
                                  </w:p>
                                </w:sdtContent>
                              </w:sdt>
                              <w:p w14:paraId="4B162A51" w14:textId="77777777" w:rsidR="00CC5E9A" w:rsidRPr="00DE3492" w:rsidRDefault="00CC5E9A" w:rsidP="009C2571">
                                <w:pPr>
                                  <w:pStyle w:val="NoSpacing"/>
                                  <w:jc w:val="center"/>
                                  <w:rPr>
                                    <w:rFonts w:ascii="ADLaM Display" w:hAnsi="ADLaM Display" w:cs="ADLaM Display"/>
                                    <w:caps/>
                                    <w:color w:val="262626" w:themeColor="text1" w:themeTint="D9"/>
                                    <w:sz w:val="12"/>
                                    <w:szCs w:val="12"/>
                                  </w:rPr>
                                </w:pPr>
                              </w:p>
                              <w:p w14:paraId="7EF3B451" w14:textId="369E816E" w:rsidR="009C2571" w:rsidRPr="00DE3492" w:rsidRDefault="009C2571" w:rsidP="009C2571">
                                <w:pPr>
                                  <w:pStyle w:val="NoSpacing"/>
                                  <w:jc w:val="center"/>
                                  <w:rPr>
                                    <w:rFonts w:ascii="ADLaM Display" w:hAnsi="ADLaM Display" w:cs="ADLaM Display"/>
                                    <w:caps/>
                                    <w:color w:val="262626" w:themeColor="text1" w:themeTint="D9"/>
                                    <w:sz w:val="20"/>
                                    <w:szCs w:val="20"/>
                                  </w:rPr>
                                </w:pPr>
                                <w:sdt>
                                  <w:sdtPr>
                                    <w:rPr>
                                      <w:rFonts w:ascii="ADLaM Display" w:hAnsi="ADLaM Display" w:cs="ADLaM Display"/>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Pr="00DE3492">
                                      <w:rPr>
                                        <w:rFonts w:ascii="ADLaM Display" w:hAnsi="ADLaM Display" w:cs="ADLaM Display"/>
                                        <w:caps/>
                                        <w:color w:val="262626" w:themeColor="text1" w:themeTint="D9"/>
                                        <w:sz w:val="20"/>
                                        <w:szCs w:val="20"/>
                                      </w:rPr>
                                      <w:t>Decodelabs</w:t>
                                    </w:r>
                                  </w:sdtContent>
                                </w:sdt>
                              </w:p>
                              <w:p w14:paraId="08A0E47D" w14:textId="77777777" w:rsidR="00CC5E9A" w:rsidRPr="00DE3492" w:rsidRDefault="00CC5E9A" w:rsidP="009C2571">
                                <w:pPr>
                                  <w:pStyle w:val="NoSpacing"/>
                                  <w:jc w:val="center"/>
                                  <w:rPr>
                                    <w:rFonts w:ascii="ADLaM Display" w:hAnsi="ADLaM Display" w:cs="ADLaM Display"/>
                                    <w:caps/>
                                    <w:color w:val="262626" w:themeColor="text1" w:themeTint="D9"/>
                                    <w:sz w:val="10"/>
                                    <w:szCs w:val="10"/>
                                  </w:rPr>
                                </w:pPr>
                              </w:p>
                              <w:p w14:paraId="665983BB" w14:textId="597F0420" w:rsidR="009C2571" w:rsidRPr="00DE3492" w:rsidRDefault="009C2571" w:rsidP="009C2571">
                                <w:pPr>
                                  <w:pStyle w:val="NoSpacing"/>
                                  <w:jc w:val="center"/>
                                  <w:rPr>
                                    <w:rFonts w:ascii="ADLaM Display" w:hAnsi="ADLaM Display" w:cs="ADLaM Display"/>
                                    <w:color w:val="262626" w:themeColor="text1" w:themeTint="D9"/>
                                    <w:sz w:val="20"/>
                                    <w:szCs w:val="20"/>
                                  </w:rPr>
                                </w:pPr>
                                <w:sdt>
                                  <w:sdtPr>
                                    <w:rPr>
                                      <w:rFonts w:ascii="ADLaM Display" w:hAnsi="ADLaM Display" w:cs="ADLaM Display"/>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Pr="00DE3492">
                                      <w:rPr>
                                        <w:rFonts w:ascii="ADLaM Display" w:hAnsi="ADLaM Display" w:cs="ADLaM Display"/>
                                        <w:color w:val="262626" w:themeColor="text1" w:themeTint="D9"/>
                                        <w:sz w:val="20"/>
                                        <w:szCs w:val="20"/>
                                      </w:rPr>
                                      <w:t>Cyber Security</w:t>
                                    </w:r>
                                  </w:sdtContent>
                                </w:sdt>
                              </w:p>
                              <w:p w14:paraId="77CDCC2B" w14:textId="77777777" w:rsidR="00CC5E9A" w:rsidRPr="00DE3492" w:rsidRDefault="00CC5E9A" w:rsidP="009C2571">
                                <w:pPr>
                                  <w:pStyle w:val="NoSpacing"/>
                                  <w:jc w:val="center"/>
                                  <w:rPr>
                                    <w:rFonts w:ascii="ADLaM Display" w:hAnsi="ADLaM Display" w:cs="ADLaM Display"/>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5C2633D" id="_x0000_t202" coordsize="21600,21600" o:spt="202" path="m,l,21600r21600,l21600,xe">
                    <v:stroke joinstyle="miter"/>
                    <v:path gradientshapeok="t" o:connecttype="rect"/>
                  </v:shapetype>
                  <v:shape id="Text Box 112" o:spid="_x0000_s1026" type="#_x0000_t202" style="position:absolute;margin-left:164.95pt;margin-top:526.55pt;width:141.95pt;height:80.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" filled="f" stroked="f" strokeweight=".5pt">
                    <v:textbox inset="0,0,0,0">
                      <w:txbxContent>
                        <w:sdt>
                          <w:sdtPr>
                            <w:rPr>
                              <w:rFonts w:ascii="ADLaM Display" w:hAnsi="ADLaM Display" w:cs="ADLaM Display"/>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ED2FAFD" w14:textId="5B078487" w:rsidR="009C2571" w:rsidRPr="00DE3492" w:rsidRDefault="009C2571" w:rsidP="009C2571">
                              <w:pPr>
                                <w:pStyle w:val="NoSpacing"/>
                                <w:jc w:val="center"/>
                                <w:rPr>
                                  <w:rFonts w:ascii="ADLaM Display" w:hAnsi="ADLaM Display" w:cs="ADLaM Display"/>
                                  <w:caps/>
                                  <w:color w:val="262626" w:themeColor="text1" w:themeTint="D9"/>
                                  <w:sz w:val="28"/>
                                  <w:szCs w:val="28"/>
                                </w:rPr>
                              </w:pPr>
                              <w:r w:rsidRPr="00DE3492">
                                <w:rPr>
                                  <w:rFonts w:ascii="ADLaM Display" w:hAnsi="ADLaM Display" w:cs="ADLaM Display"/>
                                  <w:caps/>
                                  <w:color w:val="262626" w:themeColor="text1" w:themeTint="D9"/>
                                  <w:sz w:val="28"/>
                                  <w:szCs w:val="28"/>
                                </w:rPr>
                                <w:t>Iqra fatima</w:t>
                              </w:r>
                            </w:p>
                          </w:sdtContent>
                        </w:sdt>
                        <w:p w14:paraId="4B162A51" w14:textId="77777777" w:rsidR="00CC5E9A" w:rsidRPr="00DE3492" w:rsidRDefault="00CC5E9A" w:rsidP="009C2571">
                          <w:pPr>
                            <w:pStyle w:val="NoSpacing"/>
                            <w:jc w:val="center"/>
                            <w:rPr>
                              <w:rFonts w:ascii="ADLaM Display" w:hAnsi="ADLaM Display" w:cs="ADLaM Display"/>
                              <w:caps/>
                              <w:color w:val="262626" w:themeColor="text1" w:themeTint="D9"/>
                              <w:sz w:val="12"/>
                              <w:szCs w:val="12"/>
                            </w:rPr>
                          </w:pPr>
                        </w:p>
                        <w:p w14:paraId="7EF3B451" w14:textId="369E816E" w:rsidR="009C2571" w:rsidRPr="00DE3492" w:rsidRDefault="009C2571" w:rsidP="009C2571">
                          <w:pPr>
                            <w:pStyle w:val="NoSpacing"/>
                            <w:jc w:val="center"/>
                            <w:rPr>
                              <w:rFonts w:ascii="ADLaM Display" w:hAnsi="ADLaM Display" w:cs="ADLaM Display"/>
                              <w:caps/>
                              <w:color w:val="262626" w:themeColor="text1" w:themeTint="D9"/>
                              <w:sz w:val="20"/>
                              <w:szCs w:val="20"/>
                            </w:rPr>
                          </w:pPr>
                          <w:sdt>
                            <w:sdtPr>
                              <w:rPr>
                                <w:rFonts w:ascii="ADLaM Display" w:hAnsi="ADLaM Display" w:cs="ADLaM Display"/>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Pr="00DE3492">
                                <w:rPr>
                                  <w:rFonts w:ascii="ADLaM Display" w:hAnsi="ADLaM Display" w:cs="ADLaM Display"/>
                                  <w:caps/>
                                  <w:color w:val="262626" w:themeColor="text1" w:themeTint="D9"/>
                                  <w:sz w:val="20"/>
                                  <w:szCs w:val="20"/>
                                </w:rPr>
                                <w:t>Decodelabs</w:t>
                              </w:r>
                            </w:sdtContent>
                          </w:sdt>
                        </w:p>
                        <w:p w14:paraId="08A0E47D" w14:textId="77777777" w:rsidR="00CC5E9A" w:rsidRPr="00DE3492" w:rsidRDefault="00CC5E9A" w:rsidP="009C2571">
                          <w:pPr>
                            <w:pStyle w:val="NoSpacing"/>
                            <w:jc w:val="center"/>
                            <w:rPr>
                              <w:rFonts w:ascii="ADLaM Display" w:hAnsi="ADLaM Display" w:cs="ADLaM Display"/>
                              <w:caps/>
                              <w:color w:val="262626" w:themeColor="text1" w:themeTint="D9"/>
                              <w:sz w:val="10"/>
                              <w:szCs w:val="10"/>
                            </w:rPr>
                          </w:pPr>
                        </w:p>
                        <w:p w14:paraId="665983BB" w14:textId="597F0420" w:rsidR="009C2571" w:rsidRPr="00DE3492" w:rsidRDefault="009C2571" w:rsidP="009C2571">
                          <w:pPr>
                            <w:pStyle w:val="NoSpacing"/>
                            <w:jc w:val="center"/>
                            <w:rPr>
                              <w:rFonts w:ascii="ADLaM Display" w:hAnsi="ADLaM Display" w:cs="ADLaM Display"/>
                              <w:color w:val="262626" w:themeColor="text1" w:themeTint="D9"/>
                              <w:sz w:val="20"/>
                              <w:szCs w:val="20"/>
                            </w:rPr>
                          </w:pPr>
                          <w:sdt>
                            <w:sdtPr>
                              <w:rPr>
                                <w:rFonts w:ascii="ADLaM Display" w:hAnsi="ADLaM Display" w:cs="ADLaM Display"/>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Pr="00DE3492">
                                <w:rPr>
                                  <w:rFonts w:ascii="ADLaM Display" w:hAnsi="ADLaM Display" w:cs="ADLaM Display"/>
                                  <w:color w:val="262626" w:themeColor="text1" w:themeTint="D9"/>
                                  <w:sz w:val="20"/>
                                  <w:szCs w:val="20"/>
                                </w:rPr>
                                <w:t>Cyber Security</w:t>
                              </w:r>
                            </w:sdtContent>
                          </w:sdt>
                        </w:p>
                        <w:p w14:paraId="77CDCC2B" w14:textId="77777777" w:rsidR="00CC5E9A" w:rsidRPr="00DE3492" w:rsidRDefault="00CC5E9A" w:rsidP="009C2571">
                          <w:pPr>
                            <w:pStyle w:val="NoSpacing"/>
                            <w:jc w:val="center"/>
                            <w:rPr>
                              <w:rFonts w:ascii="ADLaM Display" w:hAnsi="ADLaM Display" w:cs="ADLaM Display"/>
                              <w:caps/>
                              <w:color w:val="262626" w:themeColor="text1" w:themeTint="D9"/>
                              <w:sz w:val="20"/>
                              <w:szCs w:val="20"/>
                            </w:rPr>
                          </w:pPr>
                        </w:p>
                      </w:txbxContent>
                    </v:textbox>
                    <w10:wrap type="square" anchorx="margin" anchory="page"/>
                  </v:shape>
                </w:pict>
              </mc:Fallback>
            </mc:AlternateContent>
          </w:r>
          <w:r>
            <w:rPr>
              <w:noProof/>
            </w:rPr>
            <mc:AlternateContent>
              <mc:Choice Requires="wps">
                <w:drawing>
                  <wp:anchor distT="0" distB="0" distL="114300" distR="114300" simplePos="0" relativeHeight="251660288" behindDoc="0" locked="0" layoutInCell="1" allowOverlap="1" wp14:anchorId="18727555" wp14:editId="5D85EBF9">
                    <wp:simplePos x="0" y="0"/>
                    <wp:positionH relativeFrom="page">
                      <wp:posOffset>1605280</wp:posOffset>
                    </wp:positionH>
                    <wp:positionV relativeFrom="margin">
                      <wp:posOffset>3944620</wp:posOffset>
                    </wp:positionV>
                    <wp:extent cx="4812030" cy="1221740"/>
                    <wp:effectExtent l="0" t="0" r="7620" b="0"/>
                    <wp:wrapSquare wrapText="bothSides"/>
                    <wp:docPr id="113" name="Text Box 113"/>
                    <wp:cNvGraphicFramePr/>
                    <a:graphic xmlns:a="http://schemas.openxmlformats.org/drawingml/2006/main">
                      <a:graphicData uri="http://schemas.microsoft.com/office/word/2010/wordprocessingShape">
                        <wps:wsp>
                          <wps:cNvSpPr txBox="1"/>
                          <wps:spPr>
                            <a:xfrm>
                              <a:off x="0" y="0"/>
                              <a:ext cx="4812030"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1644D7" w14:textId="453488C9" w:rsidR="009C2571" w:rsidRDefault="009C2571" w:rsidP="009C2571">
                                <w:pPr>
                                  <w:pStyle w:val="NoSpacing"/>
                                  <w:jc w:val="center"/>
                                  <w:rPr>
                                    <w:rFonts w:ascii="Aharoni" w:hAnsi="Aharoni" w:cs="Aharoni"/>
                                    <w:b/>
                                    <w:bCs/>
                                    <w:caps/>
                                    <w:color w:val="0A1D30" w:themeColor="text2" w:themeShade="BF"/>
                                    <w:sz w:val="48"/>
                                    <w:szCs w:val="48"/>
                                  </w:rPr>
                                </w:pPr>
                                <w:sdt>
                                  <w:sdtPr>
                                    <w:rPr>
                                      <w:rFonts w:ascii="Aharoni" w:hAnsi="Aharoni" w:cs="Aharoni" w:hint="cs"/>
                                      <w:b/>
                                      <w:bCs/>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9C2571">
                                      <w:rPr>
                                        <w:rFonts w:ascii="Aharoni" w:hAnsi="Aharoni" w:cs="Aharoni" w:hint="cs"/>
                                        <w:b/>
                                        <w:bCs/>
                                        <w:caps/>
                                        <w:color w:val="0A1D30" w:themeColor="text2" w:themeShade="BF"/>
                                        <w:sz w:val="48"/>
                                        <w:szCs w:val="48"/>
                                      </w:rPr>
                                      <w:t>System Security Vulnerability Assessment</w:t>
                                    </w:r>
                                  </w:sdtContent>
                                </w:sdt>
                              </w:p>
                              <w:p w14:paraId="783E7E85" w14:textId="77777777" w:rsidR="009C2571" w:rsidRPr="009C2571" w:rsidRDefault="009C2571" w:rsidP="009C2571">
                                <w:pPr>
                                  <w:pStyle w:val="NoSpacing"/>
                                  <w:jc w:val="center"/>
                                  <w:rPr>
                                    <w:rFonts w:ascii="Aharoni" w:hAnsi="Aharoni" w:cs="Aharoni"/>
                                    <w:b/>
                                    <w:bCs/>
                                    <w:caps/>
                                    <w:color w:val="0A1D30" w:themeColor="text2" w:themeShade="BF"/>
                                  </w:rPr>
                                </w:pPr>
                              </w:p>
                              <w:sdt>
                                <w:sdtPr>
                                  <w:rPr>
                                    <w:rFonts w:ascii="Arial Rounded MT Bold" w:hAnsi="Arial Rounded MT Bold" w:cs="Aharoni"/>
                                    <w:b/>
                                    <w:bCs/>
                                    <w:color w:val="444444"/>
                                    <w:sz w:val="38"/>
                                    <w:szCs w:val="38"/>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3109B69" w14:textId="45F6196E" w:rsidR="009C2571" w:rsidRPr="00DE3492" w:rsidRDefault="009C2571" w:rsidP="009C2571">
                                    <w:pPr>
                                      <w:pStyle w:val="NoSpacing"/>
                                      <w:jc w:val="center"/>
                                      <w:rPr>
                                        <w:rFonts w:ascii="Aharoni" w:hAnsi="Aharoni" w:cs="Aharoni" w:hint="cs"/>
                                        <w:smallCaps/>
                                        <w:color w:val="0E2841" w:themeColor="text2"/>
                                        <w:sz w:val="38"/>
                                        <w:szCs w:val="38"/>
                                      </w:rPr>
                                    </w:pPr>
                                    <w:r w:rsidRPr="00DE3492">
                                      <w:rPr>
                                        <w:rFonts w:ascii="Arial Rounded MT Bold" w:hAnsi="Arial Rounded MT Bold" w:cs="Aharoni"/>
                                        <w:b/>
                                        <w:bCs/>
                                        <w:color w:val="444444"/>
                                        <w:sz w:val="38"/>
                                        <w:szCs w:val="38"/>
                                      </w:rPr>
                                      <w:t xml:space="preserve">Project 4 Report </w:t>
                                    </w:r>
                                  </w:p>
                                </w:sdtContent>
                              </w:sdt>
                              <w:p w14:paraId="64184B60" w14:textId="77777777" w:rsidR="009C2571" w:rsidRPr="009C2571" w:rsidRDefault="009C2571" w:rsidP="009C2571">
                                <w:pPr>
                                  <w:pStyle w:val="NoSpacing"/>
                                  <w:jc w:val="center"/>
                                  <w:rPr>
                                    <w:rFonts w:ascii="Algerian" w:hAnsi="Algerian"/>
                                    <w:b/>
                                    <w:bCs/>
                                    <w:caps/>
                                    <w:color w:val="0A1D30" w:themeColor="text2" w:themeShade="BF"/>
                                    <w:sz w:val="48"/>
                                    <w:szCs w:val="4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727555" id="Text Box 113" o:spid="_x0000_s1027" type="#_x0000_t202" style="position:absolute;margin-left:126.4pt;margin-top:310.6pt;width:378.9pt;height:96.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" filled="f" stroked="f" strokeweight=".5pt">
                    <v:textbox inset="0,0,0,0">
                      <w:txbxContent>
                        <w:p w14:paraId="3B1644D7" w14:textId="453488C9" w:rsidR="009C2571" w:rsidRDefault="009C2571" w:rsidP="009C2571">
                          <w:pPr>
                            <w:pStyle w:val="NoSpacing"/>
                            <w:jc w:val="center"/>
                            <w:rPr>
                              <w:rFonts w:ascii="Aharoni" w:hAnsi="Aharoni" w:cs="Aharoni"/>
                              <w:b/>
                              <w:bCs/>
                              <w:caps/>
                              <w:color w:val="0A1D30" w:themeColor="text2" w:themeShade="BF"/>
                              <w:sz w:val="48"/>
                              <w:szCs w:val="48"/>
                            </w:rPr>
                          </w:pPr>
                          <w:sdt>
                            <w:sdtPr>
                              <w:rPr>
                                <w:rFonts w:ascii="Aharoni" w:hAnsi="Aharoni" w:cs="Aharoni" w:hint="cs"/>
                                <w:b/>
                                <w:bCs/>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9C2571">
                                <w:rPr>
                                  <w:rFonts w:ascii="Aharoni" w:hAnsi="Aharoni" w:cs="Aharoni" w:hint="cs"/>
                                  <w:b/>
                                  <w:bCs/>
                                  <w:caps/>
                                  <w:color w:val="0A1D30" w:themeColor="text2" w:themeShade="BF"/>
                                  <w:sz w:val="48"/>
                                  <w:szCs w:val="48"/>
                                </w:rPr>
                                <w:t>System Security Vulnerability Assessment</w:t>
                              </w:r>
                            </w:sdtContent>
                          </w:sdt>
                        </w:p>
                        <w:p w14:paraId="783E7E85" w14:textId="77777777" w:rsidR="009C2571" w:rsidRPr="009C2571" w:rsidRDefault="009C2571" w:rsidP="009C2571">
                          <w:pPr>
                            <w:pStyle w:val="NoSpacing"/>
                            <w:jc w:val="center"/>
                            <w:rPr>
                              <w:rFonts w:ascii="Aharoni" w:hAnsi="Aharoni" w:cs="Aharoni"/>
                              <w:b/>
                              <w:bCs/>
                              <w:caps/>
                              <w:color w:val="0A1D30" w:themeColor="text2" w:themeShade="BF"/>
                            </w:rPr>
                          </w:pPr>
                        </w:p>
                        <w:sdt>
                          <w:sdtPr>
                            <w:rPr>
                              <w:rFonts w:ascii="Arial Rounded MT Bold" w:hAnsi="Arial Rounded MT Bold" w:cs="Aharoni"/>
                              <w:b/>
                              <w:bCs/>
                              <w:color w:val="444444"/>
                              <w:sz w:val="38"/>
                              <w:szCs w:val="38"/>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3109B69" w14:textId="45F6196E" w:rsidR="009C2571" w:rsidRPr="00DE3492" w:rsidRDefault="009C2571" w:rsidP="009C2571">
                              <w:pPr>
                                <w:pStyle w:val="NoSpacing"/>
                                <w:jc w:val="center"/>
                                <w:rPr>
                                  <w:rFonts w:ascii="Aharoni" w:hAnsi="Aharoni" w:cs="Aharoni" w:hint="cs"/>
                                  <w:smallCaps/>
                                  <w:color w:val="0E2841" w:themeColor="text2"/>
                                  <w:sz w:val="38"/>
                                  <w:szCs w:val="38"/>
                                </w:rPr>
                              </w:pPr>
                              <w:r w:rsidRPr="00DE3492">
                                <w:rPr>
                                  <w:rFonts w:ascii="Arial Rounded MT Bold" w:hAnsi="Arial Rounded MT Bold" w:cs="Aharoni"/>
                                  <w:b/>
                                  <w:bCs/>
                                  <w:color w:val="444444"/>
                                  <w:sz w:val="38"/>
                                  <w:szCs w:val="38"/>
                                </w:rPr>
                                <w:t xml:space="preserve">Project 4 Report </w:t>
                              </w:r>
                            </w:p>
                          </w:sdtContent>
                        </w:sdt>
                        <w:p w14:paraId="64184B60" w14:textId="77777777" w:rsidR="009C2571" w:rsidRPr="009C2571" w:rsidRDefault="009C2571" w:rsidP="009C2571">
                          <w:pPr>
                            <w:pStyle w:val="NoSpacing"/>
                            <w:jc w:val="center"/>
                            <w:rPr>
                              <w:rFonts w:ascii="Algerian" w:hAnsi="Algerian"/>
                              <w:b/>
                              <w:bCs/>
                              <w:caps/>
                              <w:color w:val="0A1D30" w:themeColor="text2" w:themeShade="BF"/>
                              <w:sz w:val="48"/>
                              <w:szCs w:val="48"/>
                            </w:rPr>
                          </w:pPr>
                        </w:p>
                      </w:txbxContent>
                    </v:textbox>
                    <w10:wrap type="square" anchorx="page" anchory="margin"/>
                  </v:shape>
                </w:pict>
              </mc:Fallback>
            </mc:AlternateContent>
          </w:r>
          <w:r>
            <w:rPr>
              <w:noProof/>
            </w:rPr>
            <w:drawing>
              <wp:anchor distT="0" distB="0" distL="114300" distR="114300" simplePos="0" relativeHeight="251662336" behindDoc="1" locked="0" layoutInCell="1" allowOverlap="1" wp14:anchorId="6154D4B5" wp14:editId="78CE36D5">
                <wp:simplePos x="0" y="0"/>
                <wp:positionH relativeFrom="margin">
                  <wp:posOffset>616689</wp:posOffset>
                </wp:positionH>
                <wp:positionV relativeFrom="paragraph">
                  <wp:posOffset>768084</wp:posOffset>
                </wp:positionV>
                <wp:extent cx="4959010" cy="2477386"/>
                <wp:effectExtent l="0" t="0" r="0" b="0"/>
                <wp:wrapNone/>
                <wp:docPr id="1109992271" name="Picture 1" descr="Vulnerability Assessment in Cyber Security – Services,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lnerability Assessment in Cyber Security – Services, Mean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9010" cy="24773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9264" behindDoc="0" locked="0" layoutInCell="1" allowOverlap="1" wp14:anchorId="3BAF0E42" wp14:editId="2FC6EF45">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4">
                                <a:lumMod val="50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0AE3147"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" filled="f"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" filled="f" stroked="f" strokeweight="1.5pt">
                      <o:lock v:ext="edit" aspectratio="t"/>
                    </v:rect>
                    <w10:wrap anchorx="page" anchory="page"/>
                  </v:group>
                </w:pict>
              </mc:Fallback>
            </mc:AlternateContent>
          </w:r>
          <w:r>
            <w:rPr>
              <w:b/>
              <w:bCs/>
              <w:color w:val="444444"/>
              <w:sz w:val="26"/>
              <w:szCs w:val="26"/>
            </w:rPr>
            <w:br w:type="page"/>
          </w:r>
        </w:p>
      </w:sdtContent>
    </w:sdt>
    <w:p w14:paraId="39615190" w14:textId="77777777" w:rsidR="00A76001" w:rsidRPr="00A76001" w:rsidRDefault="00A76001">
      <w:pPr>
        <w:pStyle w:val="Heading1"/>
        <w:spacing w:before="200" w:after="260"/>
        <w:rPr>
          <w:b/>
          <w:bCs/>
          <w:color w:val="1A3E72"/>
          <w:sz w:val="2"/>
          <w:szCs w:val="2"/>
        </w:rPr>
      </w:pPr>
    </w:p>
    <w:p w14:paraId="540921E0" w14:textId="5101492E" w:rsidR="00441BB5" w:rsidRDefault="00000000">
      <w:pPr>
        <w:pStyle w:val="Heading1"/>
        <w:spacing w:before="200" w:after="260"/>
      </w:pPr>
      <w:r>
        <w:rPr>
          <w:b/>
          <w:bCs/>
          <w:color w:val="1A3E72"/>
          <w:sz w:val="28"/>
          <w:szCs w:val="28"/>
        </w:rPr>
        <w:t>Table of Contents</w:t>
      </w:r>
    </w:p>
    <w:p w14:paraId="7D655FAB" w14:textId="77777777" w:rsidR="00441BB5" w:rsidRDefault="00000000">
      <w:pPr>
        <w:tabs>
          <w:tab w:val="right" w:leader="dot" w:pos="9026"/>
        </w:tabs>
        <w:spacing w:after="130"/>
      </w:pPr>
      <w:r>
        <w:rPr>
          <w:color w:val="222222"/>
          <w:sz w:val="21"/>
          <w:szCs w:val="21"/>
        </w:rPr>
        <w:t>1. Introduction</w:t>
      </w:r>
      <w:r>
        <w:rPr>
          <w:color w:val="222222"/>
          <w:sz w:val="21"/>
          <w:szCs w:val="21"/>
        </w:rPr>
        <w:tab/>
        <w:t>3</w:t>
      </w:r>
    </w:p>
    <w:p w14:paraId="35142665" w14:textId="77777777" w:rsidR="00441BB5" w:rsidRDefault="00000000">
      <w:pPr>
        <w:tabs>
          <w:tab w:val="right" w:leader="dot" w:pos="9026"/>
        </w:tabs>
        <w:spacing w:after="130"/>
      </w:pPr>
      <w:r>
        <w:rPr>
          <w:color w:val="222222"/>
          <w:sz w:val="21"/>
          <w:szCs w:val="21"/>
        </w:rPr>
        <w:t>2. Project Background</w:t>
      </w:r>
      <w:r>
        <w:rPr>
          <w:color w:val="222222"/>
          <w:sz w:val="21"/>
          <w:szCs w:val="21"/>
        </w:rPr>
        <w:tab/>
        <w:t>3</w:t>
      </w:r>
    </w:p>
    <w:p w14:paraId="6111D385" w14:textId="77777777" w:rsidR="00441BB5" w:rsidRDefault="00000000">
      <w:pPr>
        <w:tabs>
          <w:tab w:val="right" w:leader="dot" w:pos="9026"/>
        </w:tabs>
        <w:spacing w:after="130"/>
      </w:pPr>
      <w:r>
        <w:rPr>
          <w:color w:val="222222"/>
          <w:sz w:val="21"/>
          <w:szCs w:val="21"/>
        </w:rPr>
        <w:t>3. Objective of This Assessment</w:t>
      </w:r>
      <w:r>
        <w:rPr>
          <w:color w:val="222222"/>
          <w:sz w:val="21"/>
          <w:szCs w:val="21"/>
        </w:rPr>
        <w:tab/>
        <w:t>3</w:t>
      </w:r>
    </w:p>
    <w:p w14:paraId="03EC8590" w14:textId="77777777" w:rsidR="00441BB5" w:rsidRDefault="00000000">
      <w:pPr>
        <w:tabs>
          <w:tab w:val="right" w:leader="dot" w:pos="9026"/>
        </w:tabs>
        <w:spacing w:after="130"/>
      </w:pPr>
      <w:r>
        <w:rPr>
          <w:color w:val="222222"/>
          <w:sz w:val="21"/>
          <w:szCs w:val="21"/>
        </w:rPr>
        <w:t>4. Scope &amp; Methodology</w:t>
      </w:r>
      <w:r>
        <w:rPr>
          <w:color w:val="222222"/>
          <w:sz w:val="21"/>
          <w:szCs w:val="21"/>
        </w:rPr>
        <w:tab/>
        <w:t>3</w:t>
      </w:r>
    </w:p>
    <w:p w14:paraId="23CC9C89" w14:textId="77777777" w:rsidR="00441BB5" w:rsidRDefault="00000000">
      <w:pPr>
        <w:tabs>
          <w:tab w:val="right" w:leader="dot" w:pos="9026"/>
        </w:tabs>
        <w:spacing w:after="130"/>
      </w:pPr>
      <w:r>
        <w:rPr>
          <w:color w:val="222222"/>
          <w:sz w:val="21"/>
          <w:szCs w:val="21"/>
        </w:rPr>
        <w:t>5. Tools &amp; Standards Referenced</w:t>
      </w:r>
      <w:r>
        <w:rPr>
          <w:color w:val="222222"/>
          <w:sz w:val="21"/>
          <w:szCs w:val="21"/>
        </w:rPr>
        <w:tab/>
        <w:t>4</w:t>
      </w:r>
    </w:p>
    <w:p w14:paraId="7B9E0896" w14:textId="77777777" w:rsidR="00441BB5" w:rsidRDefault="00000000">
      <w:pPr>
        <w:tabs>
          <w:tab w:val="right" w:leader="dot" w:pos="9026"/>
        </w:tabs>
        <w:spacing w:after="130"/>
      </w:pPr>
      <w:r>
        <w:rPr>
          <w:color w:val="222222"/>
          <w:sz w:val="21"/>
          <w:szCs w:val="21"/>
        </w:rPr>
        <w:t>6. Audit Environment Overview</w:t>
      </w:r>
      <w:r>
        <w:rPr>
          <w:color w:val="222222"/>
          <w:sz w:val="21"/>
          <w:szCs w:val="21"/>
        </w:rPr>
        <w:tab/>
        <w:t>4</w:t>
      </w:r>
    </w:p>
    <w:p w14:paraId="78BC5401" w14:textId="77777777" w:rsidR="00441BB5" w:rsidRDefault="00000000">
      <w:pPr>
        <w:tabs>
          <w:tab w:val="right" w:leader="dot" w:pos="9026"/>
        </w:tabs>
        <w:spacing w:after="130"/>
      </w:pPr>
      <w:r>
        <w:rPr>
          <w:color w:val="222222"/>
          <w:sz w:val="21"/>
          <w:szCs w:val="21"/>
        </w:rPr>
        <w:t>7. STEP 1: Identity &amp; Authentication - Overview</w:t>
      </w:r>
      <w:r>
        <w:rPr>
          <w:color w:val="222222"/>
          <w:sz w:val="21"/>
          <w:szCs w:val="21"/>
        </w:rPr>
        <w:tab/>
        <w:t>5</w:t>
      </w:r>
    </w:p>
    <w:p w14:paraId="6BEFB1C2" w14:textId="77777777" w:rsidR="00441BB5" w:rsidRDefault="00000000">
      <w:pPr>
        <w:tabs>
          <w:tab w:val="right" w:leader="dot" w:pos="9026"/>
        </w:tabs>
        <w:spacing w:after="130"/>
      </w:pPr>
      <w:r>
        <w:rPr>
          <w:color w:val="222222"/>
          <w:sz w:val="21"/>
          <w:szCs w:val="21"/>
        </w:rPr>
        <w:t>7.1 Local User Accounts</w:t>
      </w:r>
      <w:r>
        <w:rPr>
          <w:color w:val="222222"/>
          <w:sz w:val="21"/>
          <w:szCs w:val="21"/>
        </w:rPr>
        <w:tab/>
        <w:t>5</w:t>
      </w:r>
    </w:p>
    <w:p w14:paraId="65834201" w14:textId="3B00FC07" w:rsidR="00441BB5" w:rsidRDefault="00000000">
      <w:pPr>
        <w:tabs>
          <w:tab w:val="right" w:leader="dot" w:pos="9026"/>
        </w:tabs>
        <w:spacing w:after="130"/>
      </w:pPr>
      <w:r>
        <w:rPr>
          <w:color w:val="222222"/>
          <w:sz w:val="21"/>
          <w:szCs w:val="21"/>
        </w:rPr>
        <w:t>7.2 Administrator Accounts</w:t>
      </w:r>
      <w:r>
        <w:rPr>
          <w:color w:val="222222"/>
          <w:sz w:val="21"/>
          <w:szCs w:val="21"/>
        </w:rPr>
        <w:tab/>
      </w:r>
      <w:r w:rsidR="00826ECD">
        <w:rPr>
          <w:color w:val="222222"/>
          <w:sz w:val="21"/>
          <w:szCs w:val="21"/>
        </w:rPr>
        <w:t>6</w:t>
      </w:r>
    </w:p>
    <w:p w14:paraId="77881B2B" w14:textId="77777777" w:rsidR="00441BB5" w:rsidRDefault="00000000">
      <w:pPr>
        <w:tabs>
          <w:tab w:val="right" w:leader="dot" w:pos="9026"/>
        </w:tabs>
        <w:spacing w:after="130"/>
      </w:pPr>
      <w:r>
        <w:rPr>
          <w:color w:val="222222"/>
          <w:sz w:val="21"/>
          <w:szCs w:val="21"/>
        </w:rPr>
        <w:t>7.3 Password Policy</w:t>
      </w:r>
      <w:r>
        <w:rPr>
          <w:color w:val="222222"/>
          <w:sz w:val="21"/>
          <w:szCs w:val="21"/>
        </w:rPr>
        <w:tab/>
        <w:t>6</w:t>
      </w:r>
    </w:p>
    <w:p w14:paraId="3B8735A9" w14:textId="09EDC4AB" w:rsidR="00441BB5" w:rsidRDefault="00000000">
      <w:pPr>
        <w:tabs>
          <w:tab w:val="right" w:leader="dot" w:pos="9026"/>
        </w:tabs>
        <w:spacing w:after="130"/>
      </w:pPr>
      <w:r>
        <w:rPr>
          <w:color w:val="222222"/>
          <w:sz w:val="21"/>
          <w:szCs w:val="21"/>
        </w:rPr>
        <w:t>7.4 Individual Account Password Properties</w:t>
      </w:r>
      <w:r>
        <w:rPr>
          <w:color w:val="222222"/>
          <w:sz w:val="21"/>
          <w:szCs w:val="21"/>
        </w:rPr>
        <w:tab/>
      </w:r>
      <w:r w:rsidR="00826ECD">
        <w:rPr>
          <w:color w:val="222222"/>
          <w:sz w:val="21"/>
          <w:szCs w:val="21"/>
        </w:rPr>
        <w:t>7</w:t>
      </w:r>
    </w:p>
    <w:p w14:paraId="4D2263BE" w14:textId="4EEB05DE" w:rsidR="00441BB5" w:rsidRDefault="00000000">
      <w:pPr>
        <w:tabs>
          <w:tab w:val="right" w:leader="dot" w:pos="9026"/>
        </w:tabs>
        <w:spacing w:after="130"/>
      </w:pPr>
      <w:r>
        <w:rPr>
          <w:color w:val="222222"/>
          <w:sz w:val="21"/>
          <w:szCs w:val="21"/>
        </w:rPr>
        <w:t>7.5 Multi-Factor Authentication (MFA)</w:t>
      </w:r>
      <w:r>
        <w:rPr>
          <w:color w:val="222222"/>
          <w:sz w:val="21"/>
          <w:szCs w:val="21"/>
        </w:rPr>
        <w:tab/>
      </w:r>
      <w:r w:rsidR="00826ECD">
        <w:rPr>
          <w:color w:val="222222"/>
          <w:sz w:val="21"/>
          <w:szCs w:val="21"/>
        </w:rPr>
        <w:t>8</w:t>
      </w:r>
    </w:p>
    <w:p w14:paraId="3B595793" w14:textId="77777777" w:rsidR="00441BB5" w:rsidRDefault="00000000">
      <w:pPr>
        <w:tabs>
          <w:tab w:val="right" w:leader="dot" w:pos="9026"/>
        </w:tabs>
        <w:spacing w:after="130"/>
      </w:pPr>
      <w:r>
        <w:rPr>
          <w:color w:val="222222"/>
          <w:sz w:val="21"/>
          <w:szCs w:val="21"/>
        </w:rPr>
        <w:t>8. STEP 2: Software Decay &amp; Patch Management - Overview</w:t>
      </w:r>
      <w:r>
        <w:rPr>
          <w:color w:val="222222"/>
          <w:sz w:val="21"/>
          <w:szCs w:val="21"/>
        </w:rPr>
        <w:tab/>
        <w:t>8</w:t>
      </w:r>
    </w:p>
    <w:p w14:paraId="6D817D4A" w14:textId="25AD248F" w:rsidR="00441BB5" w:rsidRDefault="00000000">
      <w:pPr>
        <w:tabs>
          <w:tab w:val="right" w:leader="dot" w:pos="9026"/>
        </w:tabs>
        <w:spacing w:after="130"/>
      </w:pPr>
      <w:r>
        <w:rPr>
          <w:color w:val="222222"/>
          <w:sz w:val="21"/>
          <w:szCs w:val="21"/>
        </w:rPr>
        <w:t>8.1 Windows Update (PowerShell Check)</w:t>
      </w:r>
      <w:r>
        <w:rPr>
          <w:color w:val="222222"/>
          <w:sz w:val="21"/>
          <w:szCs w:val="21"/>
        </w:rPr>
        <w:tab/>
      </w:r>
      <w:r w:rsidR="00826ECD">
        <w:rPr>
          <w:color w:val="222222"/>
          <w:sz w:val="21"/>
          <w:szCs w:val="21"/>
        </w:rPr>
        <w:t>9</w:t>
      </w:r>
    </w:p>
    <w:p w14:paraId="1BB06663" w14:textId="16342F3A" w:rsidR="00441BB5" w:rsidRDefault="00000000">
      <w:pPr>
        <w:tabs>
          <w:tab w:val="right" w:leader="dot" w:pos="9026"/>
        </w:tabs>
        <w:spacing w:after="130"/>
      </w:pPr>
      <w:r>
        <w:rPr>
          <w:color w:val="222222"/>
          <w:sz w:val="21"/>
          <w:szCs w:val="21"/>
        </w:rPr>
        <w:t>8.2 Windows Update (GUI Check)</w:t>
      </w:r>
      <w:r>
        <w:rPr>
          <w:color w:val="222222"/>
          <w:sz w:val="21"/>
          <w:szCs w:val="21"/>
        </w:rPr>
        <w:tab/>
      </w:r>
      <w:r w:rsidR="00826ECD">
        <w:rPr>
          <w:color w:val="222222"/>
          <w:sz w:val="21"/>
          <w:szCs w:val="21"/>
        </w:rPr>
        <w:t>9</w:t>
      </w:r>
    </w:p>
    <w:p w14:paraId="5954AA06" w14:textId="38202447" w:rsidR="00441BB5" w:rsidRDefault="00000000">
      <w:pPr>
        <w:tabs>
          <w:tab w:val="right" w:leader="dot" w:pos="9026"/>
        </w:tabs>
        <w:spacing w:after="130"/>
      </w:pPr>
      <w:r>
        <w:rPr>
          <w:color w:val="222222"/>
          <w:sz w:val="21"/>
          <w:szCs w:val="21"/>
        </w:rPr>
        <w:t>8.3 Installed Applications Inventory</w:t>
      </w:r>
      <w:r>
        <w:rPr>
          <w:color w:val="222222"/>
          <w:sz w:val="21"/>
          <w:szCs w:val="21"/>
        </w:rPr>
        <w:tab/>
      </w:r>
      <w:r w:rsidR="00826ECD">
        <w:rPr>
          <w:color w:val="222222"/>
          <w:sz w:val="21"/>
          <w:szCs w:val="21"/>
        </w:rPr>
        <w:t>10</w:t>
      </w:r>
    </w:p>
    <w:p w14:paraId="200B7BA7" w14:textId="77777777" w:rsidR="00441BB5" w:rsidRDefault="00000000">
      <w:pPr>
        <w:tabs>
          <w:tab w:val="right" w:leader="dot" w:pos="9026"/>
        </w:tabs>
        <w:spacing w:after="130"/>
      </w:pPr>
      <w:r>
        <w:rPr>
          <w:color w:val="222222"/>
          <w:sz w:val="21"/>
          <w:szCs w:val="21"/>
        </w:rPr>
        <w:t>9. STEP 3: Auditing the Human Perimeter - Overview</w:t>
      </w:r>
      <w:r>
        <w:rPr>
          <w:color w:val="222222"/>
          <w:sz w:val="21"/>
          <w:szCs w:val="21"/>
        </w:rPr>
        <w:tab/>
        <w:t>10</w:t>
      </w:r>
    </w:p>
    <w:p w14:paraId="7393767A" w14:textId="3FB24A78" w:rsidR="00441BB5" w:rsidRDefault="00000000">
      <w:pPr>
        <w:tabs>
          <w:tab w:val="right" w:leader="dot" w:pos="9026"/>
        </w:tabs>
        <w:spacing w:after="130"/>
      </w:pPr>
      <w:r>
        <w:rPr>
          <w:color w:val="222222"/>
          <w:sz w:val="21"/>
          <w:szCs w:val="21"/>
        </w:rPr>
        <w:t>9.1 Guest Account</w:t>
      </w:r>
      <w:r>
        <w:rPr>
          <w:color w:val="222222"/>
          <w:sz w:val="21"/>
          <w:szCs w:val="21"/>
        </w:rPr>
        <w:tab/>
        <w:t>1</w:t>
      </w:r>
      <w:r w:rsidR="00826ECD">
        <w:rPr>
          <w:color w:val="222222"/>
          <w:sz w:val="21"/>
          <w:szCs w:val="21"/>
        </w:rPr>
        <w:t>1</w:t>
      </w:r>
    </w:p>
    <w:p w14:paraId="7B352B17" w14:textId="28863AD3" w:rsidR="00441BB5" w:rsidRDefault="00000000">
      <w:pPr>
        <w:tabs>
          <w:tab w:val="right" w:leader="dot" w:pos="9026"/>
        </w:tabs>
        <w:spacing w:after="130"/>
      </w:pPr>
      <w:r>
        <w:rPr>
          <w:color w:val="222222"/>
          <w:sz w:val="21"/>
          <w:szCs w:val="21"/>
        </w:rPr>
        <w:t>9.2 Administrator Privilege Creep</w:t>
      </w:r>
      <w:r>
        <w:rPr>
          <w:color w:val="222222"/>
          <w:sz w:val="21"/>
          <w:szCs w:val="21"/>
        </w:rPr>
        <w:tab/>
        <w:t>1</w:t>
      </w:r>
      <w:r w:rsidR="00826ECD">
        <w:rPr>
          <w:color w:val="222222"/>
          <w:sz w:val="21"/>
          <w:szCs w:val="21"/>
        </w:rPr>
        <w:t>1</w:t>
      </w:r>
    </w:p>
    <w:p w14:paraId="41C30C76" w14:textId="26DB5315" w:rsidR="00441BB5" w:rsidRDefault="00000000">
      <w:pPr>
        <w:tabs>
          <w:tab w:val="right" w:leader="dot" w:pos="9026"/>
        </w:tabs>
        <w:spacing w:after="130"/>
      </w:pPr>
      <w:r>
        <w:rPr>
          <w:color w:val="222222"/>
          <w:sz w:val="21"/>
          <w:szCs w:val="21"/>
        </w:rPr>
        <w:t>9.3 Physical Security (Screen Lock)</w:t>
      </w:r>
      <w:r>
        <w:rPr>
          <w:color w:val="222222"/>
          <w:sz w:val="21"/>
          <w:szCs w:val="21"/>
        </w:rPr>
        <w:tab/>
        <w:t>1</w:t>
      </w:r>
      <w:r w:rsidR="00826ECD">
        <w:rPr>
          <w:color w:val="222222"/>
          <w:sz w:val="21"/>
          <w:szCs w:val="21"/>
        </w:rPr>
        <w:t>2</w:t>
      </w:r>
    </w:p>
    <w:p w14:paraId="72C1F57D" w14:textId="64B25CF1" w:rsidR="00441BB5" w:rsidRDefault="00000000">
      <w:pPr>
        <w:tabs>
          <w:tab w:val="right" w:leader="dot" w:pos="9026"/>
        </w:tabs>
        <w:spacing w:after="130"/>
      </w:pPr>
      <w:r>
        <w:rPr>
          <w:color w:val="222222"/>
          <w:sz w:val="21"/>
          <w:szCs w:val="21"/>
        </w:rPr>
        <w:t>9.4 Social Engineering / Human Practices</w:t>
      </w:r>
      <w:r>
        <w:rPr>
          <w:color w:val="222222"/>
          <w:sz w:val="21"/>
          <w:szCs w:val="21"/>
        </w:rPr>
        <w:tab/>
        <w:t>1</w:t>
      </w:r>
      <w:r w:rsidR="00826ECD">
        <w:rPr>
          <w:color w:val="222222"/>
          <w:sz w:val="21"/>
          <w:szCs w:val="21"/>
        </w:rPr>
        <w:t>3</w:t>
      </w:r>
    </w:p>
    <w:p w14:paraId="15F3A876" w14:textId="65C2F6E6" w:rsidR="00441BB5" w:rsidRDefault="00000000">
      <w:pPr>
        <w:tabs>
          <w:tab w:val="right" w:leader="dot" w:pos="9026"/>
        </w:tabs>
        <w:spacing w:after="130"/>
      </w:pPr>
      <w:r>
        <w:rPr>
          <w:color w:val="222222"/>
          <w:sz w:val="21"/>
          <w:szCs w:val="21"/>
        </w:rPr>
        <w:t>10. STEP 4: Network &amp; Endpoint Hygiene - Overview</w:t>
      </w:r>
      <w:r>
        <w:rPr>
          <w:color w:val="222222"/>
          <w:sz w:val="21"/>
          <w:szCs w:val="21"/>
        </w:rPr>
        <w:tab/>
        <w:t>1</w:t>
      </w:r>
      <w:r w:rsidR="00826ECD">
        <w:rPr>
          <w:color w:val="222222"/>
          <w:sz w:val="21"/>
          <w:szCs w:val="21"/>
        </w:rPr>
        <w:t>4</w:t>
      </w:r>
    </w:p>
    <w:p w14:paraId="3F9267A5" w14:textId="43DD8AEA" w:rsidR="00441BB5" w:rsidRDefault="00000000">
      <w:pPr>
        <w:tabs>
          <w:tab w:val="right" w:leader="dot" w:pos="9026"/>
        </w:tabs>
        <w:spacing w:after="130"/>
      </w:pPr>
      <w:r>
        <w:rPr>
          <w:color w:val="222222"/>
          <w:sz w:val="21"/>
          <w:szCs w:val="21"/>
        </w:rPr>
        <w:t>10.1 Windows Firewall</w:t>
      </w:r>
      <w:r>
        <w:rPr>
          <w:color w:val="222222"/>
          <w:sz w:val="21"/>
          <w:szCs w:val="21"/>
        </w:rPr>
        <w:tab/>
        <w:t>1</w:t>
      </w:r>
      <w:r w:rsidR="00826ECD">
        <w:rPr>
          <w:color w:val="222222"/>
          <w:sz w:val="21"/>
          <w:szCs w:val="21"/>
        </w:rPr>
        <w:t>5</w:t>
      </w:r>
    </w:p>
    <w:p w14:paraId="6E9F084B" w14:textId="24C367F9" w:rsidR="00441BB5" w:rsidRDefault="00000000">
      <w:pPr>
        <w:tabs>
          <w:tab w:val="right" w:leader="dot" w:pos="9026"/>
        </w:tabs>
        <w:spacing w:after="130"/>
      </w:pPr>
      <w:r>
        <w:rPr>
          <w:color w:val="222222"/>
          <w:sz w:val="21"/>
          <w:szCs w:val="21"/>
        </w:rPr>
        <w:t>10.2 BitLocker / Disk Encryption</w:t>
      </w:r>
      <w:r>
        <w:rPr>
          <w:color w:val="222222"/>
          <w:sz w:val="21"/>
          <w:szCs w:val="21"/>
        </w:rPr>
        <w:tab/>
        <w:t>1</w:t>
      </w:r>
      <w:r w:rsidR="00826ECD">
        <w:rPr>
          <w:color w:val="222222"/>
          <w:sz w:val="21"/>
          <w:szCs w:val="21"/>
        </w:rPr>
        <w:t>6</w:t>
      </w:r>
    </w:p>
    <w:p w14:paraId="660E1FE7" w14:textId="30953584" w:rsidR="00441BB5" w:rsidRDefault="00000000">
      <w:pPr>
        <w:tabs>
          <w:tab w:val="right" w:leader="dot" w:pos="9026"/>
        </w:tabs>
        <w:spacing w:after="130"/>
      </w:pPr>
      <w:r>
        <w:rPr>
          <w:color w:val="222222"/>
          <w:sz w:val="21"/>
          <w:szCs w:val="21"/>
        </w:rPr>
        <w:t>11. STEP 5: Risk Categorization (Analyst Assessment)</w:t>
      </w:r>
      <w:r>
        <w:rPr>
          <w:color w:val="222222"/>
          <w:sz w:val="21"/>
          <w:szCs w:val="21"/>
        </w:rPr>
        <w:tab/>
        <w:t>1</w:t>
      </w:r>
      <w:r w:rsidR="00826ECD">
        <w:rPr>
          <w:color w:val="222222"/>
          <w:sz w:val="21"/>
          <w:szCs w:val="21"/>
        </w:rPr>
        <w:t>6</w:t>
      </w:r>
    </w:p>
    <w:p w14:paraId="46EAC818" w14:textId="2FAED0FD" w:rsidR="00441BB5" w:rsidRDefault="00000000">
      <w:pPr>
        <w:tabs>
          <w:tab w:val="right" w:leader="dot" w:pos="9026"/>
        </w:tabs>
        <w:spacing w:after="130"/>
      </w:pPr>
      <w:r>
        <w:rPr>
          <w:color w:val="222222"/>
          <w:sz w:val="21"/>
          <w:szCs w:val="21"/>
        </w:rPr>
        <w:t>12. Vulnerability Summary Table (Risk-Ranked)</w:t>
      </w:r>
      <w:r>
        <w:rPr>
          <w:color w:val="222222"/>
          <w:sz w:val="21"/>
          <w:szCs w:val="21"/>
        </w:rPr>
        <w:tab/>
        <w:t>1</w:t>
      </w:r>
      <w:r w:rsidR="00826ECD">
        <w:rPr>
          <w:color w:val="222222"/>
          <w:sz w:val="21"/>
          <w:szCs w:val="21"/>
        </w:rPr>
        <w:t>7</w:t>
      </w:r>
    </w:p>
    <w:p w14:paraId="380B1F21" w14:textId="53842D8B" w:rsidR="00441BB5" w:rsidRDefault="00000000">
      <w:pPr>
        <w:tabs>
          <w:tab w:val="right" w:leader="dot" w:pos="9026"/>
        </w:tabs>
        <w:spacing w:after="130"/>
      </w:pPr>
      <w:r>
        <w:rPr>
          <w:color w:val="222222"/>
          <w:sz w:val="21"/>
          <w:szCs w:val="21"/>
        </w:rPr>
        <w:t>13. Remediation Roadmap</w:t>
      </w:r>
      <w:r>
        <w:rPr>
          <w:color w:val="222222"/>
          <w:sz w:val="21"/>
          <w:szCs w:val="21"/>
        </w:rPr>
        <w:tab/>
        <w:t>1</w:t>
      </w:r>
      <w:r w:rsidR="00826ECD">
        <w:rPr>
          <w:color w:val="222222"/>
          <w:sz w:val="21"/>
          <w:szCs w:val="21"/>
        </w:rPr>
        <w:t>7</w:t>
      </w:r>
    </w:p>
    <w:p w14:paraId="1DB609BC" w14:textId="74DE899F" w:rsidR="00441BB5" w:rsidRDefault="00000000">
      <w:pPr>
        <w:tabs>
          <w:tab w:val="right" w:leader="dot" w:pos="9026"/>
        </w:tabs>
        <w:spacing w:after="130"/>
      </w:pPr>
      <w:r>
        <w:rPr>
          <w:color w:val="222222"/>
          <w:sz w:val="21"/>
          <w:szCs w:val="21"/>
        </w:rPr>
        <w:t>14. Conclusion</w:t>
      </w:r>
      <w:r>
        <w:rPr>
          <w:color w:val="222222"/>
          <w:sz w:val="21"/>
          <w:szCs w:val="21"/>
        </w:rPr>
        <w:tab/>
        <w:t>1</w:t>
      </w:r>
      <w:r w:rsidR="00826ECD">
        <w:rPr>
          <w:color w:val="222222"/>
          <w:sz w:val="21"/>
          <w:szCs w:val="21"/>
        </w:rPr>
        <w:t>8</w:t>
      </w:r>
    </w:p>
    <w:p w14:paraId="6BA0357B" w14:textId="284C805D" w:rsidR="00441BB5" w:rsidRDefault="00000000">
      <w:pPr>
        <w:tabs>
          <w:tab w:val="right" w:leader="dot" w:pos="9026"/>
        </w:tabs>
        <w:spacing w:after="130"/>
      </w:pPr>
      <w:r>
        <w:rPr>
          <w:color w:val="222222"/>
          <w:sz w:val="21"/>
          <w:szCs w:val="21"/>
        </w:rPr>
        <w:t>References</w:t>
      </w:r>
      <w:r>
        <w:rPr>
          <w:color w:val="222222"/>
          <w:sz w:val="21"/>
          <w:szCs w:val="21"/>
        </w:rPr>
        <w:tab/>
        <w:t>1</w:t>
      </w:r>
      <w:r w:rsidR="00826ECD">
        <w:rPr>
          <w:color w:val="222222"/>
          <w:sz w:val="21"/>
          <w:szCs w:val="21"/>
        </w:rPr>
        <w:t>8</w:t>
      </w:r>
    </w:p>
    <w:p w14:paraId="7C3094C2" w14:textId="77777777" w:rsidR="00441BB5" w:rsidRDefault="00000000">
      <w:r>
        <w:br w:type="page"/>
      </w:r>
    </w:p>
    <w:p w14:paraId="66B40922" w14:textId="77777777" w:rsidR="00A76001" w:rsidRPr="00A76001" w:rsidRDefault="00A76001">
      <w:pPr>
        <w:pStyle w:val="Heading1"/>
        <w:pBdr>
          <w:bottom w:val="single" w:sz="6" w:space="6" w:color="1A3E72"/>
        </w:pBdr>
        <w:spacing w:before="400" w:after="180"/>
        <w:rPr>
          <w:b/>
          <w:bCs/>
          <w:color w:val="1A3E72"/>
          <w:sz w:val="2"/>
          <w:szCs w:val="2"/>
        </w:rPr>
      </w:pPr>
    </w:p>
    <w:p w14:paraId="6EC7D806" w14:textId="6582D1B5" w:rsidR="00441BB5" w:rsidRDefault="00000000">
      <w:pPr>
        <w:pStyle w:val="Heading1"/>
        <w:pBdr>
          <w:bottom w:val="single" w:sz="6" w:space="6" w:color="1A3E72"/>
        </w:pBdr>
        <w:spacing w:before="400" w:after="180"/>
      </w:pPr>
      <w:r>
        <w:rPr>
          <w:b/>
          <w:bCs/>
          <w:color w:val="1A3E72"/>
          <w:sz w:val="27"/>
          <w:szCs w:val="27"/>
        </w:rPr>
        <w:t>1. Introduction</w:t>
      </w:r>
    </w:p>
    <w:p w14:paraId="03B760A2" w14:textId="77777777" w:rsidR="00441BB5" w:rsidRDefault="00000000" w:rsidP="000D7445">
      <w:pPr>
        <w:spacing w:after="140" w:line="300" w:lineRule="auto"/>
        <w:jc w:val="both"/>
      </w:pPr>
      <w:r>
        <w:rPr>
          <w:color w:val="222222"/>
          <w:sz w:val="21"/>
          <w:szCs w:val="21"/>
        </w:rPr>
        <w:t>This report documents a full system vulnerability assessment carried out on a personal primary computer, as part of Project 4 (the optional Mastery Phase) of the DecodeLabs Cybersecurity Internship. The assessment follows the exact 4-step System Vulnerability Checklist provided in the project briefing, covering identity and authentication, software patch management, the human perimeter, and network/endpoint hygiene.</w:t>
      </w:r>
    </w:p>
    <w:p w14:paraId="2D02E378" w14:textId="77777777" w:rsidR="00441BB5" w:rsidRDefault="00000000" w:rsidP="000D7445">
      <w:pPr>
        <w:spacing w:after="140" w:line="300" w:lineRule="auto"/>
        <w:jc w:val="both"/>
      </w:pPr>
      <w:r>
        <w:rPr>
          <w:color w:val="222222"/>
          <w:sz w:val="21"/>
          <w:szCs w:val="21"/>
        </w:rPr>
        <w:t>Unlike earlier, more theoretical projects in this internship, Project 4 is explicitly framed as a hands-on exercise: the philosophy behind it is that an analyst cannot be trusted to secure an enterprise environment if they cannot first secure their own personal perimeter. Every finding in this report was collected directly from the auditor's own machine using the built-in command-line and GUI tools recommended in the project's Auditor's Toolkit.</w:t>
      </w:r>
    </w:p>
    <w:p w14:paraId="62DD4A68" w14:textId="77777777" w:rsidR="00441BB5" w:rsidRDefault="00000000" w:rsidP="000D7445">
      <w:pPr>
        <w:spacing w:after="140" w:line="300" w:lineRule="auto"/>
        <w:jc w:val="both"/>
      </w:pPr>
      <w:r>
        <w:rPr>
          <w:color w:val="222222"/>
          <w:sz w:val="21"/>
          <w:szCs w:val="21"/>
        </w:rPr>
        <w:t>This document serves as the full, detailed assessment record. A separate, condensed one-page Vulnerability Report accompanies this document, formatted specifically to meet the project's official deliverable requirement.</w:t>
      </w:r>
    </w:p>
    <w:p w14:paraId="5E7C737C" w14:textId="77777777" w:rsidR="00441BB5" w:rsidRDefault="00000000">
      <w:pPr>
        <w:pStyle w:val="Heading1"/>
        <w:pBdr>
          <w:bottom w:val="single" w:sz="6" w:space="6" w:color="1A3E72"/>
        </w:pBdr>
        <w:spacing w:before="400" w:after="180"/>
      </w:pPr>
      <w:r>
        <w:rPr>
          <w:b/>
          <w:bCs/>
          <w:color w:val="1A3E72"/>
          <w:sz w:val="27"/>
          <w:szCs w:val="27"/>
        </w:rPr>
        <w:t>2. Project Background</w:t>
      </w:r>
    </w:p>
    <w:p w14:paraId="676757FA" w14:textId="77777777" w:rsidR="00441BB5" w:rsidRDefault="00000000" w:rsidP="000D7445">
      <w:pPr>
        <w:spacing w:after="140" w:line="300" w:lineRule="auto"/>
        <w:jc w:val="both"/>
      </w:pPr>
      <w:r>
        <w:rPr>
          <w:color w:val="222222"/>
          <w:sz w:val="21"/>
          <w:szCs w:val="21"/>
        </w:rPr>
        <w:t>DecodeLabs frames this project around a shift in cybersecurity philosophy: away from a 'legacy' view of security as a one-time product (defending single components, reacting only after something breaks, assuming the perimeter is already secure), and toward a 'Blue Team' mindset of security as a continuous process - proactive hunting, assuming constant software decay, and developing what the project calls 'the Auditor's Eye': the judgement to tell the difference between a business-necessary exception and a dangerous one.</w:t>
      </w:r>
    </w:p>
    <w:p w14:paraId="02A6FC4C" w14:textId="77777777" w:rsidR="00441BB5" w:rsidRDefault="00000000" w:rsidP="000D7445">
      <w:pPr>
        <w:spacing w:after="140" w:line="300" w:lineRule="auto"/>
        <w:jc w:val="both"/>
      </w:pPr>
      <w:r>
        <w:rPr>
          <w:color w:val="222222"/>
          <w:sz w:val="21"/>
          <w:szCs w:val="21"/>
        </w:rPr>
        <w:t>The checklist itself is structured as an Input -&gt; Process -&gt; Output pipeline: establishing a baseline of what exists on the system (Input), methodically inspecting that baseline against the checklist (Process), and producing a risk-ranked vulnerability list with a remediation roadmap (Output). This report follows that same pipeline.</w:t>
      </w:r>
    </w:p>
    <w:p w14:paraId="5B29A75B" w14:textId="77777777" w:rsidR="00441BB5" w:rsidRDefault="00000000">
      <w:pPr>
        <w:pStyle w:val="Heading1"/>
        <w:pBdr>
          <w:bottom w:val="single" w:sz="6" w:space="6" w:color="1A3E72"/>
        </w:pBdr>
        <w:spacing w:before="400" w:after="180"/>
      </w:pPr>
      <w:r>
        <w:rPr>
          <w:b/>
          <w:bCs/>
          <w:color w:val="1A3E72"/>
          <w:sz w:val="27"/>
          <w:szCs w:val="27"/>
        </w:rPr>
        <w:t>3. Objective of This Assessment</w:t>
      </w:r>
    </w:p>
    <w:p w14:paraId="68062D4B" w14:textId="77777777" w:rsidR="00441BB5" w:rsidRDefault="00000000" w:rsidP="000D7445">
      <w:pPr>
        <w:pStyle w:val="ListParagraph"/>
        <w:numPr>
          <w:ilvl w:val="0"/>
          <w:numId w:val="2"/>
        </w:numPr>
        <w:spacing w:after="80"/>
        <w:jc w:val="both"/>
      </w:pPr>
      <w:r>
        <w:rPr>
          <w:color w:val="222222"/>
          <w:sz w:val="21"/>
          <w:szCs w:val="21"/>
        </w:rPr>
        <w:t>To identify weak or misconfigured passwords and authentication settings on the audited machine.</w:t>
      </w:r>
    </w:p>
    <w:p w14:paraId="500481EB" w14:textId="77777777" w:rsidR="00441BB5" w:rsidRDefault="00000000" w:rsidP="000D7445">
      <w:pPr>
        <w:pStyle w:val="ListParagraph"/>
        <w:numPr>
          <w:ilvl w:val="0"/>
          <w:numId w:val="2"/>
        </w:numPr>
        <w:spacing w:after="80"/>
        <w:jc w:val="both"/>
      </w:pPr>
      <w:r>
        <w:rPr>
          <w:color w:val="222222"/>
          <w:sz w:val="21"/>
          <w:szCs w:val="21"/>
        </w:rPr>
        <w:t>To check the machine's software update status and identify unpatched or outdated software.</w:t>
      </w:r>
    </w:p>
    <w:p w14:paraId="57F8EEE2" w14:textId="77777777" w:rsidR="00441BB5" w:rsidRDefault="00000000" w:rsidP="000D7445">
      <w:pPr>
        <w:pStyle w:val="ListParagraph"/>
        <w:numPr>
          <w:ilvl w:val="0"/>
          <w:numId w:val="2"/>
        </w:numPr>
        <w:spacing w:after="80"/>
        <w:jc w:val="both"/>
      </w:pPr>
      <w:r>
        <w:rPr>
          <w:color w:val="222222"/>
          <w:sz w:val="21"/>
          <w:szCs w:val="21"/>
        </w:rPr>
        <w:t>To identify unsafe user practices and human-perimeter weaknesses (unused privileged accounts, physical security gaps, social-engineering exposure).</w:t>
      </w:r>
    </w:p>
    <w:p w14:paraId="03F13E21" w14:textId="77777777" w:rsidR="00441BB5" w:rsidRDefault="00000000" w:rsidP="000D7445">
      <w:pPr>
        <w:pStyle w:val="ListParagraph"/>
        <w:numPr>
          <w:ilvl w:val="0"/>
          <w:numId w:val="2"/>
        </w:numPr>
        <w:spacing w:after="80"/>
        <w:jc w:val="both"/>
      </w:pPr>
      <w:r>
        <w:rPr>
          <w:color w:val="222222"/>
          <w:sz w:val="21"/>
          <w:szCs w:val="21"/>
        </w:rPr>
        <w:t>To verify basic network and endpoint hygiene (firewall status, disk encryption).</w:t>
      </w:r>
    </w:p>
    <w:p w14:paraId="58E92C49" w14:textId="77777777" w:rsidR="00441BB5" w:rsidRDefault="00000000" w:rsidP="000D7445">
      <w:pPr>
        <w:pStyle w:val="ListParagraph"/>
        <w:numPr>
          <w:ilvl w:val="0"/>
          <w:numId w:val="2"/>
        </w:numPr>
        <w:spacing w:after="80"/>
        <w:jc w:val="both"/>
      </w:pPr>
      <w:r>
        <w:rPr>
          <w:color w:val="222222"/>
          <w:sz w:val="21"/>
          <w:szCs w:val="21"/>
        </w:rPr>
        <w:t>To categorize every finding by risk level using an industry-standard severity scale, and produce a prioritized remediation roadmap.</w:t>
      </w:r>
    </w:p>
    <w:p w14:paraId="103A73D5" w14:textId="77777777" w:rsidR="000D7445" w:rsidRDefault="000D7445">
      <w:pPr>
        <w:rPr>
          <w:b/>
          <w:bCs/>
          <w:color w:val="1A3E72"/>
          <w:sz w:val="27"/>
          <w:szCs w:val="27"/>
        </w:rPr>
      </w:pPr>
      <w:r>
        <w:rPr>
          <w:b/>
          <w:bCs/>
          <w:color w:val="1A3E72"/>
          <w:sz w:val="27"/>
          <w:szCs w:val="27"/>
        </w:rPr>
        <w:br w:type="page"/>
      </w:r>
    </w:p>
    <w:p w14:paraId="0454E47C" w14:textId="03D4A7EA" w:rsidR="00441BB5" w:rsidRDefault="00000000">
      <w:pPr>
        <w:pStyle w:val="Heading1"/>
        <w:pBdr>
          <w:bottom w:val="single" w:sz="6" w:space="6" w:color="1A3E72"/>
        </w:pBdr>
        <w:spacing w:before="400" w:after="180"/>
      </w:pPr>
      <w:r>
        <w:rPr>
          <w:b/>
          <w:bCs/>
          <w:color w:val="1A3E72"/>
          <w:sz w:val="27"/>
          <w:szCs w:val="27"/>
        </w:rPr>
        <w:lastRenderedPageBreak/>
        <w:t>4. Scope &amp; Methodology</w:t>
      </w:r>
    </w:p>
    <w:p w14:paraId="47CE151B" w14:textId="77777777" w:rsidR="00441BB5" w:rsidRDefault="00000000" w:rsidP="000D7445">
      <w:pPr>
        <w:spacing w:after="140" w:line="300" w:lineRule="auto"/>
        <w:jc w:val="both"/>
      </w:pPr>
      <w:r>
        <w:rPr>
          <w:color w:val="222222"/>
          <w:sz w:val="21"/>
          <w:szCs w:val="21"/>
        </w:rPr>
        <w:t>The scope of this assessment is limited to a single personal computer, examined by its own primary user acting as the auditor. No external systems, network infrastructure, or third-party accounts were tested. All findings were gathered through native operating-system tools (Local Users and Groups, Local Security Policy, Windows Update, Windows Defender Firewall, and BitLocker settings) - no third-party scanning software was used, in keeping with the project's intent of building manual auditing skill rather than relying on automated tools.</w:t>
      </w:r>
    </w:p>
    <w:p w14:paraId="480C7F28" w14:textId="77777777" w:rsidR="00441BB5" w:rsidRDefault="00000000" w:rsidP="000D7445">
      <w:pPr>
        <w:spacing w:after="140" w:line="300" w:lineRule="auto"/>
        <w:jc w:val="both"/>
      </w:pPr>
      <w:r>
        <w:rPr>
          <w:color w:val="222222"/>
          <w:sz w:val="21"/>
          <w:szCs w:val="21"/>
        </w:rPr>
        <w:t>Each of the four checklist steps was performed in sequence, and every individual check within a step was screenshotted at the time of the audit as evidence. Screenshot placeholders are included throughout this report exactly where that evidence belongs.</w:t>
      </w:r>
    </w:p>
    <w:p w14:paraId="2276ECE9" w14:textId="77777777" w:rsidR="00441BB5" w:rsidRDefault="00000000" w:rsidP="00BC10EE">
      <w:pPr>
        <w:pStyle w:val="Heading1"/>
        <w:pBdr>
          <w:bottom w:val="single" w:sz="6" w:space="6" w:color="1A3E72"/>
        </w:pBdr>
        <w:spacing w:before="400" w:after="360"/>
      </w:pPr>
      <w:r>
        <w:rPr>
          <w:b/>
          <w:bCs/>
          <w:color w:val="1A3E72"/>
          <w:sz w:val="27"/>
          <w:szCs w:val="27"/>
        </w:rPr>
        <w:t>5. Tools &amp; Standards Referenced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441BB5" w14:paraId="1DA6E553" w14:textId="77777777">
        <w:tblPrEx>
          <w:tblCellMar>
            <w:top w:w="0" w:type="dxa"/>
            <w:bottom w:w="0" w:type="dxa"/>
          </w:tblCellMar>
        </w:tblPrEx>
        <w:trPr>
          <w:tblHeader/>
        </w:trPr>
        <w:tc>
          <w:tcPr>
            <w:tcW w:w="3600" w:type="dxa"/>
            <w:shd w:val="clear" w:color="auto" w:fill="1A3E72"/>
            <w:tcMar>
              <w:top w:w="90" w:type="dxa"/>
              <w:left w:w="110" w:type="dxa"/>
              <w:bottom w:w="90" w:type="dxa"/>
              <w:right w:w="110" w:type="dxa"/>
            </w:tcMar>
          </w:tcPr>
          <w:p w14:paraId="476B7625" w14:textId="77777777" w:rsidR="00441BB5" w:rsidRDefault="00000000" w:rsidP="00BC10EE">
            <w:pPr>
              <w:spacing w:after="360"/>
            </w:pPr>
            <w:r>
              <w:rPr>
                <w:b/>
                <w:bCs/>
                <w:color w:val="FFFFFF"/>
                <w:sz w:val="19"/>
                <w:szCs w:val="19"/>
              </w:rPr>
              <w:t>Reference</w:t>
            </w:r>
          </w:p>
        </w:tc>
        <w:tc>
          <w:tcPr>
            <w:tcW w:w="5400" w:type="dxa"/>
            <w:shd w:val="clear" w:color="auto" w:fill="1A3E72"/>
            <w:tcMar>
              <w:top w:w="90" w:type="dxa"/>
              <w:left w:w="110" w:type="dxa"/>
              <w:bottom w:w="90" w:type="dxa"/>
              <w:right w:w="110" w:type="dxa"/>
            </w:tcMar>
          </w:tcPr>
          <w:p w14:paraId="00A03892" w14:textId="77777777" w:rsidR="00441BB5" w:rsidRDefault="00000000" w:rsidP="00BC10EE">
            <w:pPr>
              <w:spacing w:after="360"/>
            </w:pPr>
            <w:r>
              <w:rPr>
                <w:b/>
                <w:bCs/>
                <w:color w:val="FFFFFF"/>
                <w:sz w:val="19"/>
                <w:szCs w:val="19"/>
              </w:rPr>
              <w:t>How It Was Used In This Audit</w:t>
            </w:r>
          </w:p>
        </w:tc>
      </w:tr>
      <w:tr w:rsidR="00441BB5" w14:paraId="391E22DD" w14:textId="77777777">
        <w:tblPrEx>
          <w:tblCellMar>
            <w:top w:w="0" w:type="dxa"/>
            <w:bottom w:w="0" w:type="dxa"/>
          </w:tblCellMar>
        </w:tblPrEx>
        <w:tc>
          <w:tcPr>
            <w:tcW w:w="3600" w:type="dxa"/>
            <w:shd w:val="clear" w:color="auto" w:fill="FFFFFF"/>
            <w:tcMar>
              <w:top w:w="80" w:type="dxa"/>
              <w:left w:w="110" w:type="dxa"/>
              <w:bottom w:w="80" w:type="dxa"/>
              <w:right w:w="110" w:type="dxa"/>
            </w:tcMar>
          </w:tcPr>
          <w:p w14:paraId="26B8620B" w14:textId="77777777" w:rsidR="00441BB5" w:rsidRDefault="00000000">
            <w:r>
              <w:rPr>
                <w:color w:val="222222"/>
                <w:sz w:val="19"/>
                <w:szCs w:val="19"/>
              </w:rPr>
              <w:t>NIST SP 800-63B</w:t>
            </w:r>
          </w:p>
        </w:tc>
        <w:tc>
          <w:tcPr>
            <w:tcW w:w="5400" w:type="dxa"/>
            <w:shd w:val="clear" w:color="auto" w:fill="FFFFFF"/>
            <w:tcMar>
              <w:top w:w="80" w:type="dxa"/>
              <w:left w:w="110" w:type="dxa"/>
              <w:bottom w:w="80" w:type="dxa"/>
              <w:right w:w="110" w:type="dxa"/>
            </w:tcMar>
          </w:tcPr>
          <w:p w14:paraId="0A960A84" w14:textId="77777777" w:rsidR="00441BB5" w:rsidRDefault="00000000">
            <w:r>
              <w:rPr>
                <w:color w:val="222222"/>
                <w:sz w:val="19"/>
                <w:szCs w:val="19"/>
              </w:rPr>
              <w:t>Used as the benchmark for evaluating password and MFA practices (Step 1)</w:t>
            </w:r>
          </w:p>
        </w:tc>
      </w:tr>
      <w:tr w:rsidR="00441BB5" w14:paraId="1389E563" w14:textId="77777777">
        <w:tblPrEx>
          <w:tblCellMar>
            <w:top w:w="0" w:type="dxa"/>
            <w:bottom w:w="0" w:type="dxa"/>
          </w:tblCellMar>
        </w:tblPrEx>
        <w:tc>
          <w:tcPr>
            <w:tcW w:w="3600" w:type="dxa"/>
            <w:shd w:val="clear" w:color="auto" w:fill="F2F5FA"/>
            <w:tcMar>
              <w:top w:w="80" w:type="dxa"/>
              <w:left w:w="110" w:type="dxa"/>
              <w:bottom w:w="80" w:type="dxa"/>
              <w:right w:w="110" w:type="dxa"/>
            </w:tcMar>
          </w:tcPr>
          <w:p w14:paraId="542C3D41" w14:textId="77777777" w:rsidR="00441BB5" w:rsidRDefault="00000000">
            <w:r>
              <w:rPr>
                <w:color w:val="222222"/>
                <w:sz w:val="19"/>
                <w:szCs w:val="19"/>
              </w:rPr>
              <w:t>CIS Critical Security Controls v8 (Controls 1 &amp; 2)</w:t>
            </w:r>
          </w:p>
        </w:tc>
        <w:tc>
          <w:tcPr>
            <w:tcW w:w="5400" w:type="dxa"/>
            <w:shd w:val="clear" w:color="auto" w:fill="F2F5FA"/>
            <w:tcMar>
              <w:top w:w="80" w:type="dxa"/>
              <w:left w:w="110" w:type="dxa"/>
              <w:bottom w:w="80" w:type="dxa"/>
              <w:right w:w="110" w:type="dxa"/>
            </w:tcMar>
          </w:tcPr>
          <w:p w14:paraId="4036DB5A" w14:textId="77777777" w:rsidR="00441BB5" w:rsidRDefault="00000000">
            <w:r>
              <w:rPr>
                <w:color w:val="222222"/>
                <w:sz w:val="19"/>
                <w:szCs w:val="19"/>
              </w:rPr>
              <w:t>Used as the baseline principle for asset/software inventory in Step 2</w:t>
            </w:r>
          </w:p>
        </w:tc>
      </w:tr>
      <w:tr w:rsidR="00441BB5" w14:paraId="08841EE0" w14:textId="77777777">
        <w:tblPrEx>
          <w:tblCellMar>
            <w:top w:w="0" w:type="dxa"/>
            <w:bottom w:w="0" w:type="dxa"/>
          </w:tblCellMar>
        </w:tblPrEx>
        <w:tc>
          <w:tcPr>
            <w:tcW w:w="3600" w:type="dxa"/>
            <w:shd w:val="clear" w:color="auto" w:fill="FFFFFF"/>
            <w:tcMar>
              <w:top w:w="80" w:type="dxa"/>
              <w:left w:w="110" w:type="dxa"/>
              <w:bottom w:w="80" w:type="dxa"/>
              <w:right w:w="110" w:type="dxa"/>
            </w:tcMar>
          </w:tcPr>
          <w:p w14:paraId="2C31CAB4" w14:textId="77777777" w:rsidR="00441BB5" w:rsidRDefault="00000000">
            <w:r>
              <w:rPr>
                <w:color w:val="222222"/>
                <w:sz w:val="19"/>
                <w:szCs w:val="19"/>
              </w:rPr>
              <w:t>CVSS v4.0 Severity Bands</w:t>
            </w:r>
          </w:p>
        </w:tc>
        <w:tc>
          <w:tcPr>
            <w:tcW w:w="5400" w:type="dxa"/>
            <w:shd w:val="clear" w:color="auto" w:fill="FFFFFF"/>
            <w:tcMar>
              <w:top w:w="80" w:type="dxa"/>
              <w:left w:w="110" w:type="dxa"/>
              <w:bottom w:w="80" w:type="dxa"/>
              <w:right w:w="110" w:type="dxa"/>
            </w:tcMar>
          </w:tcPr>
          <w:p w14:paraId="0D3A16AA" w14:textId="77777777" w:rsidR="00441BB5" w:rsidRDefault="00000000">
            <w:r>
              <w:rPr>
                <w:color w:val="222222"/>
                <w:sz w:val="19"/>
                <w:szCs w:val="19"/>
              </w:rPr>
              <w:t>Used in Step 5 to categorize every finding as Critical, High, Medium, or Low</w:t>
            </w:r>
          </w:p>
        </w:tc>
      </w:tr>
      <w:tr w:rsidR="00441BB5" w14:paraId="14CD4252" w14:textId="77777777">
        <w:tblPrEx>
          <w:tblCellMar>
            <w:top w:w="0" w:type="dxa"/>
            <w:bottom w:w="0" w:type="dxa"/>
          </w:tblCellMar>
        </w:tblPrEx>
        <w:tc>
          <w:tcPr>
            <w:tcW w:w="3600" w:type="dxa"/>
            <w:shd w:val="clear" w:color="auto" w:fill="F2F5FA"/>
            <w:tcMar>
              <w:top w:w="80" w:type="dxa"/>
              <w:left w:w="110" w:type="dxa"/>
              <w:bottom w:w="80" w:type="dxa"/>
              <w:right w:w="110" w:type="dxa"/>
            </w:tcMar>
          </w:tcPr>
          <w:p w14:paraId="4FA123CF" w14:textId="77777777" w:rsidR="00441BB5" w:rsidRDefault="00000000">
            <w:r>
              <w:rPr>
                <w:color w:val="222222"/>
                <w:sz w:val="19"/>
                <w:szCs w:val="19"/>
              </w:rPr>
              <w:t>Windows Local Security Policy (secpol.msc)</w:t>
            </w:r>
          </w:p>
        </w:tc>
        <w:tc>
          <w:tcPr>
            <w:tcW w:w="5400" w:type="dxa"/>
            <w:shd w:val="clear" w:color="auto" w:fill="F2F5FA"/>
            <w:tcMar>
              <w:top w:w="80" w:type="dxa"/>
              <w:left w:w="110" w:type="dxa"/>
              <w:bottom w:w="80" w:type="dxa"/>
              <w:right w:w="110" w:type="dxa"/>
            </w:tcMar>
          </w:tcPr>
          <w:p w14:paraId="73E78B05" w14:textId="77777777" w:rsidR="00441BB5" w:rsidRDefault="00000000">
            <w:r>
              <w:rPr>
                <w:color w:val="222222"/>
                <w:sz w:val="19"/>
                <w:szCs w:val="19"/>
              </w:rPr>
              <w:t>Used to review the password and account lockout policy in Step 1.3</w:t>
            </w:r>
          </w:p>
        </w:tc>
      </w:tr>
      <w:tr w:rsidR="00441BB5" w14:paraId="43EE9183" w14:textId="77777777">
        <w:tblPrEx>
          <w:tblCellMar>
            <w:top w:w="0" w:type="dxa"/>
            <w:bottom w:w="0" w:type="dxa"/>
          </w:tblCellMar>
        </w:tblPrEx>
        <w:tc>
          <w:tcPr>
            <w:tcW w:w="3600" w:type="dxa"/>
            <w:shd w:val="clear" w:color="auto" w:fill="FFFFFF"/>
            <w:tcMar>
              <w:top w:w="80" w:type="dxa"/>
              <w:left w:w="110" w:type="dxa"/>
              <w:bottom w:w="80" w:type="dxa"/>
              <w:right w:w="110" w:type="dxa"/>
            </w:tcMar>
          </w:tcPr>
          <w:p w14:paraId="2175EEE0" w14:textId="77777777" w:rsidR="00441BB5" w:rsidRDefault="00000000">
            <w:r>
              <w:rPr>
                <w:color w:val="222222"/>
                <w:sz w:val="19"/>
                <w:szCs w:val="19"/>
              </w:rPr>
              <w:t>Windows Defender Firewall / BitLocker settings</w:t>
            </w:r>
          </w:p>
        </w:tc>
        <w:tc>
          <w:tcPr>
            <w:tcW w:w="5400" w:type="dxa"/>
            <w:shd w:val="clear" w:color="auto" w:fill="FFFFFF"/>
            <w:tcMar>
              <w:top w:w="80" w:type="dxa"/>
              <w:left w:w="110" w:type="dxa"/>
              <w:bottom w:w="80" w:type="dxa"/>
              <w:right w:w="110" w:type="dxa"/>
            </w:tcMar>
          </w:tcPr>
          <w:p w14:paraId="4459CBDC" w14:textId="77777777" w:rsidR="00441BB5" w:rsidRDefault="00000000">
            <w:r>
              <w:rPr>
                <w:color w:val="222222"/>
                <w:sz w:val="19"/>
                <w:szCs w:val="19"/>
              </w:rPr>
              <w:t>Used to check inbound traffic control and disk encryption in Step 4</w:t>
            </w:r>
          </w:p>
        </w:tc>
      </w:tr>
    </w:tbl>
    <w:p w14:paraId="32511938" w14:textId="77777777" w:rsidR="00441BB5" w:rsidRDefault="00000000">
      <w:pPr>
        <w:pStyle w:val="Heading1"/>
        <w:pBdr>
          <w:bottom w:val="single" w:sz="6" w:space="6" w:color="1A3E72"/>
        </w:pBdr>
        <w:spacing w:before="400" w:after="180"/>
      </w:pPr>
      <w:r>
        <w:rPr>
          <w:b/>
          <w:bCs/>
          <w:color w:val="1A3E72"/>
          <w:sz w:val="27"/>
          <w:szCs w:val="27"/>
        </w:rPr>
        <w:t>6. Audit Environment Overview</w:t>
      </w:r>
    </w:p>
    <w:p w14:paraId="6C414FE2" w14:textId="77777777" w:rsidR="00441BB5" w:rsidRDefault="00000000" w:rsidP="000D7445">
      <w:pPr>
        <w:spacing w:after="140" w:line="300" w:lineRule="auto"/>
        <w:jc w:val="both"/>
      </w:pPr>
      <w:r>
        <w:rPr>
          <w:color w:val="222222"/>
          <w:sz w:val="21"/>
          <w:szCs w:val="21"/>
        </w:rPr>
        <w:t>The audited system is the auditor's own primary Windows computer, used for daily coursework, internship tasks, and personal activity. As such, findings in this report reflect a real, in-use personal machine rather than a lab or test environment - which is precisely the intent of Project 4's 'Gatekeeper Rule': to prove the auditor can secure the perimeter they personally rely on before being trusted to secure someone else's.</w:t>
      </w:r>
    </w:p>
    <w:p w14:paraId="20A28970" w14:textId="77777777" w:rsidR="00441BB5" w:rsidRDefault="00000000">
      <w:r>
        <w:br w:type="page"/>
      </w:r>
    </w:p>
    <w:p w14:paraId="3CDEF44F" w14:textId="77777777" w:rsidR="007E4CB4" w:rsidRPr="007E4CB4" w:rsidRDefault="007E4CB4">
      <w:pPr>
        <w:pStyle w:val="Heading1"/>
        <w:pBdr>
          <w:bottom w:val="single" w:sz="6" w:space="6" w:color="1A3E72"/>
        </w:pBdr>
        <w:spacing w:before="400" w:after="180"/>
        <w:rPr>
          <w:b/>
          <w:bCs/>
          <w:color w:val="1A3E72"/>
          <w:sz w:val="2"/>
          <w:szCs w:val="2"/>
        </w:rPr>
      </w:pPr>
    </w:p>
    <w:p w14:paraId="167F5CBD" w14:textId="3D1A814B" w:rsidR="00441BB5" w:rsidRDefault="00000000" w:rsidP="00DC31F2">
      <w:pPr>
        <w:pStyle w:val="Heading1"/>
        <w:pBdr>
          <w:bottom w:val="single" w:sz="6" w:space="6" w:color="1A3E72"/>
        </w:pBdr>
        <w:spacing w:before="400" w:after="120"/>
      </w:pPr>
      <w:r>
        <w:rPr>
          <w:b/>
          <w:bCs/>
          <w:color w:val="1A3E72"/>
          <w:sz w:val="27"/>
          <w:szCs w:val="27"/>
        </w:rPr>
        <w:t>7. STEP 1: Identity &amp; Authentication - Overview</w:t>
      </w:r>
    </w:p>
    <w:p w14:paraId="2F158A57" w14:textId="77777777" w:rsidR="00441BB5" w:rsidRDefault="00000000" w:rsidP="00DC31F2">
      <w:pPr>
        <w:spacing w:after="120" w:line="300" w:lineRule="auto"/>
        <w:jc w:val="both"/>
      </w:pPr>
      <w:r>
        <w:rPr>
          <w:color w:val="222222"/>
          <w:sz w:val="21"/>
          <w:szCs w:val="21"/>
        </w:rPr>
        <w:t>This step examines how identity is managed on the machine: which accounts exist, which of them hold administrative privileges, how strong the password policy is, and whether multi-factor authentication is in use. Weaknesses here sit closest to the 'front door' of the system, as the project briefing puts it - they are usually the very first thing an attacker probes.</w:t>
      </w:r>
    </w:p>
    <w:p w14:paraId="6868F09D" w14:textId="77777777" w:rsidR="00441BB5" w:rsidRDefault="00000000" w:rsidP="00DC31F2">
      <w:pPr>
        <w:pStyle w:val="Heading2"/>
        <w:spacing w:before="200" w:after="120"/>
      </w:pPr>
      <w:r>
        <w:rPr>
          <w:b/>
          <w:bCs/>
          <w:color w:val="1A3E72"/>
          <w:sz w:val="22"/>
          <w:szCs w:val="22"/>
        </w:rPr>
        <w:t>7.1 Local User Accounts</w:t>
      </w:r>
    </w:p>
    <w:p w14:paraId="1CE39C0A" w14:textId="77777777" w:rsidR="00441BB5" w:rsidRDefault="00000000" w:rsidP="00DC31F2">
      <w:pPr>
        <w:spacing w:after="120" w:line="300" w:lineRule="auto"/>
        <w:jc w:val="both"/>
      </w:pPr>
      <w:r>
        <w:rPr>
          <w:color w:val="222222"/>
          <w:sz w:val="21"/>
          <w:szCs w:val="21"/>
        </w:rPr>
        <w:t xml:space="preserve">The full list of local user accounts on the machine was reviewed to determine which accounts are </w:t>
      </w:r>
      <w:proofErr w:type="gramStart"/>
      <w:r>
        <w:rPr>
          <w:color w:val="222222"/>
          <w:sz w:val="21"/>
          <w:szCs w:val="21"/>
        </w:rPr>
        <w:t>actually enabled</w:t>
      </w:r>
      <w:proofErr w:type="gramEnd"/>
      <w:r>
        <w:rPr>
          <w:color w:val="222222"/>
          <w:sz w:val="21"/>
          <w:szCs w:val="21"/>
        </w:rPr>
        <w:t xml:space="preserve"> and in use.</w:t>
      </w:r>
    </w:p>
    <w:p w14:paraId="62E5FFC7" w14:textId="77777777" w:rsidR="00441BB5" w:rsidRDefault="00000000" w:rsidP="000D7445">
      <w:pPr>
        <w:pStyle w:val="ListParagraph"/>
        <w:numPr>
          <w:ilvl w:val="0"/>
          <w:numId w:val="2"/>
        </w:numPr>
        <w:spacing w:after="80"/>
        <w:jc w:val="both"/>
      </w:pPr>
      <w:r>
        <w:rPr>
          <w:b/>
          <w:bCs/>
          <w:color w:val="1A3E72"/>
          <w:sz w:val="21"/>
          <w:szCs w:val="21"/>
        </w:rPr>
        <w:t xml:space="preserve">Finding: </w:t>
      </w:r>
      <w:r>
        <w:rPr>
          <w:color w:val="222222"/>
          <w:sz w:val="21"/>
          <w:szCs w:val="21"/>
        </w:rPr>
        <w:t>The auditor's two personal accounts show Enabled = True. All other local accounts (Administrator, and other built-in accounts) show Enabled = False</w:t>
      </w:r>
    </w:p>
    <w:p w14:paraId="2C924E76" w14:textId="77777777" w:rsidR="00441BB5" w:rsidRDefault="00000000" w:rsidP="000D7445">
      <w:pPr>
        <w:spacing w:after="140" w:line="300" w:lineRule="auto"/>
        <w:jc w:val="both"/>
      </w:pPr>
      <w:r>
        <w:rPr>
          <w:color w:val="222222"/>
          <w:sz w:val="21"/>
          <w:szCs w:val="21"/>
        </w:rPr>
        <w:t>This is a positive finding on its own: unused built-in accounts being disabled reduces the number of usable entry points on the system. However, it must be read together with Section 7.2 below, since disabled status alone does not remove an account's privilege level - only its ability to log in directly.</w:t>
      </w:r>
    </w:p>
    <w:p w14:paraId="4B360522" w14:textId="77777777" w:rsidR="00441BB5" w:rsidRPr="004E0D54" w:rsidRDefault="00441BB5" w:rsidP="000D7445">
      <w:pPr>
        <w:spacing w:after="160"/>
        <w:jc w:val="center"/>
        <w:rPr>
          <w:sz w:val="2"/>
          <w:szCs w:val="2"/>
        </w:rPr>
      </w:pPr>
    </w:p>
    <w:p w14:paraId="6BD09C30" w14:textId="57F7DBA7" w:rsidR="007E4CB4" w:rsidRDefault="007E4CB4" w:rsidP="000D7445">
      <w:pPr>
        <w:spacing w:after="160"/>
        <w:jc w:val="center"/>
      </w:pPr>
      <w:r w:rsidRPr="00D65C3D">
        <w:rPr>
          <w:b/>
          <w:bCs/>
          <w:noProof/>
        </w:rPr>
        <w:drawing>
          <wp:inline distT="0" distB="0" distL="0" distR="0" wp14:anchorId="5B56C274" wp14:editId="469E7B2E">
            <wp:extent cx="5943600" cy="1577975"/>
            <wp:effectExtent l="0" t="0" r="0" b="3175"/>
            <wp:docPr id="93151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12972" name=""/>
                    <pic:cNvPicPr/>
                  </pic:nvPicPr>
                  <pic:blipFill>
                    <a:blip r:embed="rId9"/>
                    <a:stretch>
                      <a:fillRect/>
                    </a:stretch>
                  </pic:blipFill>
                  <pic:spPr>
                    <a:xfrm>
                      <a:off x="0" y="0"/>
                      <a:ext cx="5943600" cy="1577975"/>
                    </a:xfrm>
                    <a:prstGeom prst="rect">
                      <a:avLst/>
                    </a:prstGeom>
                  </pic:spPr>
                </pic:pic>
              </a:graphicData>
            </a:graphic>
          </wp:inline>
        </w:drawing>
      </w:r>
    </w:p>
    <w:p w14:paraId="4D18DFBB" w14:textId="77777777" w:rsidR="004E0D54" w:rsidRDefault="007E4CB4" w:rsidP="004E0D54">
      <w:r>
        <w:br w:type="page"/>
      </w:r>
    </w:p>
    <w:p w14:paraId="4F7B80C8" w14:textId="77777777" w:rsidR="004E0D54" w:rsidRDefault="004E0D54" w:rsidP="004E0D54">
      <w:pPr>
        <w:rPr>
          <w:sz w:val="24"/>
          <w:szCs w:val="24"/>
        </w:rPr>
      </w:pPr>
    </w:p>
    <w:p w14:paraId="7E8083F3" w14:textId="77777777" w:rsidR="00A67A6B" w:rsidRPr="00A67A6B" w:rsidRDefault="00A67A6B" w:rsidP="004E0D54">
      <w:pPr>
        <w:rPr>
          <w:sz w:val="24"/>
          <w:szCs w:val="24"/>
        </w:rPr>
      </w:pPr>
    </w:p>
    <w:p w14:paraId="726FD552" w14:textId="4E4BDD74" w:rsidR="00441BB5" w:rsidRPr="00DC31F2" w:rsidRDefault="00000000" w:rsidP="00DC31F2">
      <w:pPr>
        <w:spacing w:after="120"/>
        <w:rPr>
          <w:sz w:val="24"/>
          <w:szCs w:val="24"/>
        </w:rPr>
      </w:pPr>
      <w:r w:rsidRPr="00DC31F2">
        <w:rPr>
          <w:b/>
          <w:bCs/>
          <w:color w:val="1A3E72"/>
          <w:sz w:val="26"/>
          <w:szCs w:val="26"/>
        </w:rPr>
        <w:t>7.2 Administrator Accounts</w:t>
      </w:r>
    </w:p>
    <w:p w14:paraId="4757A12D" w14:textId="77777777" w:rsidR="00441BB5" w:rsidRDefault="00000000" w:rsidP="008B0A72">
      <w:pPr>
        <w:spacing w:after="120" w:line="300" w:lineRule="auto"/>
        <w:jc w:val="both"/>
      </w:pPr>
      <w:r>
        <w:rPr>
          <w:color w:val="222222"/>
          <w:sz w:val="21"/>
          <w:szCs w:val="21"/>
        </w:rPr>
        <w:t>This check specifically lists which accounts belong to the local Administrators group, regardless of whether they are currently enabled.</w:t>
      </w:r>
    </w:p>
    <w:p w14:paraId="07CF14E4" w14:textId="0DF58C18" w:rsidR="00441BB5" w:rsidRDefault="00000000" w:rsidP="008B0A72">
      <w:pPr>
        <w:pStyle w:val="ListParagraph"/>
        <w:numPr>
          <w:ilvl w:val="0"/>
          <w:numId w:val="2"/>
        </w:numPr>
        <w:spacing w:after="80"/>
        <w:jc w:val="both"/>
      </w:pPr>
      <w:r>
        <w:rPr>
          <w:b/>
          <w:bCs/>
          <w:color w:val="1A3E72"/>
          <w:sz w:val="21"/>
          <w:szCs w:val="21"/>
        </w:rPr>
        <w:t xml:space="preserve">Finding: </w:t>
      </w:r>
      <w:r>
        <w:rPr>
          <w:color w:val="222222"/>
          <w:sz w:val="21"/>
          <w:szCs w:val="21"/>
        </w:rPr>
        <w:t xml:space="preserve">Three accounts hold Administrator-level privileges: the built-in Administrator account, and </w:t>
      </w:r>
      <w:r w:rsidR="00EE109E">
        <w:rPr>
          <w:color w:val="222222"/>
          <w:sz w:val="21"/>
          <w:szCs w:val="21"/>
        </w:rPr>
        <w:t>both auditor’s</w:t>
      </w:r>
      <w:r>
        <w:rPr>
          <w:color w:val="222222"/>
          <w:sz w:val="21"/>
          <w:szCs w:val="21"/>
        </w:rPr>
        <w:t xml:space="preserve"> personal accounts</w:t>
      </w:r>
    </w:p>
    <w:p w14:paraId="659F2A37" w14:textId="26237B50" w:rsidR="004E0D54" w:rsidRDefault="00000000" w:rsidP="008B0A72">
      <w:pPr>
        <w:spacing w:after="140" w:line="300" w:lineRule="auto"/>
        <w:jc w:val="both"/>
        <w:rPr>
          <w:color w:val="222222"/>
          <w:sz w:val="21"/>
          <w:szCs w:val="21"/>
        </w:rPr>
      </w:pPr>
      <w:r>
        <w:rPr>
          <w:color w:val="222222"/>
          <w:sz w:val="21"/>
          <w:szCs w:val="21"/>
        </w:rPr>
        <w:t>Having two personal, daily-use accounts running with full administrative rights (rather than a standard/limited account for everyday use) is a meaningful finding - it means any malware or compromised application run under either account inherits full system-level privileges by default. This is analyzed further as 'Administrator Privilege Creep' in Section 9.2.</w:t>
      </w:r>
    </w:p>
    <w:p w14:paraId="626C2F15" w14:textId="77777777" w:rsidR="004E0D54" w:rsidRPr="004E0D54" w:rsidRDefault="004E0D54">
      <w:pPr>
        <w:spacing w:after="140" w:line="300" w:lineRule="auto"/>
        <w:rPr>
          <w:color w:val="222222"/>
          <w:sz w:val="2"/>
          <w:szCs w:val="2"/>
        </w:rPr>
      </w:pPr>
    </w:p>
    <w:p w14:paraId="1093B3A1" w14:textId="4CE81370" w:rsidR="00EE109E" w:rsidRDefault="004E0D54" w:rsidP="00EE109E">
      <w:pPr>
        <w:spacing w:after="140" w:line="300" w:lineRule="auto"/>
        <w:jc w:val="center"/>
      </w:pPr>
      <w:r w:rsidRPr="00810852">
        <w:rPr>
          <w:b/>
          <w:bCs/>
          <w:noProof/>
        </w:rPr>
        <w:drawing>
          <wp:inline distT="0" distB="0" distL="0" distR="0" wp14:anchorId="7E3E9476" wp14:editId="41D27ED5">
            <wp:extent cx="4591691" cy="2410161"/>
            <wp:effectExtent l="0" t="0" r="0" b="9525"/>
            <wp:docPr id="171520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02155" name=""/>
                    <pic:cNvPicPr/>
                  </pic:nvPicPr>
                  <pic:blipFill>
                    <a:blip r:embed="rId10"/>
                    <a:stretch>
                      <a:fillRect/>
                    </a:stretch>
                  </pic:blipFill>
                  <pic:spPr>
                    <a:xfrm>
                      <a:off x="0" y="0"/>
                      <a:ext cx="4591691" cy="2410161"/>
                    </a:xfrm>
                    <a:prstGeom prst="rect">
                      <a:avLst/>
                    </a:prstGeom>
                  </pic:spPr>
                </pic:pic>
              </a:graphicData>
            </a:graphic>
          </wp:inline>
        </w:drawing>
      </w:r>
    </w:p>
    <w:p w14:paraId="0B8701E3" w14:textId="77777777" w:rsidR="004E0D54" w:rsidRDefault="004E0D54">
      <w:pPr>
        <w:rPr>
          <w:b/>
          <w:bCs/>
          <w:color w:val="1A3E72"/>
          <w:sz w:val="22"/>
          <w:szCs w:val="22"/>
        </w:rPr>
      </w:pPr>
      <w:r>
        <w:rPr>
          <w:b/>
          <w:bCs/>
          <w:color w:val="1A3E72"/>
          <w:sz w:val="22"/>
          <w:szCs w:val="22"/>
        </w:rPr>
        <w:br w:type="page"/>
      </w:r>
    </w:p>
    <w:p w14:paraId="30158687" w14:textId="77777777" w:rsidR="00A67A6B" w:rsidRPr="00A67A6B" w:rsidRDefault="00A67A6B" w:rsidP="00DC31F2">
      <w:pPr>
        <w:pStyle w:val="Heading2"/>
        <w:spacing w:before="200" w:after="120"/>
        <w:rPr>
          <w:b/>
          <w:bCs/>
          <w:color w:val="1A3E72"/>
          <w:sz w:val="4"/>
          <w:szCs w:val="4"/>
        </w:rPr>
      </w:pPr>
    </w:p>
    <w:p w14:paraId="05E2F944" w14:textId="1C4C2433" w:rsidR="00441BB5" w:rsidRPr="007676E6" w:rsidRDefault="00000000" w:rsidP="00DC31F2">
      <w:pPr>
        <w:pStyle w:val="Heading2"/>
        <w:spacing w:before="200" w:after="120"/>
        <w:rPr>
          <w:sz w:val="30"/>
          <w:szCs w:val="30"/>
        </w:rPr>
      </w:pPr>
      <w:r w:rsidRPr="007676E6">
        <w:rPr>
          <w:b/>
          <w:bCs/>
          <w:color w:val="1A3E72"/>
        </w:rPr>
        <w:t>7.3 Password Policy</w:t>
      </w:r>
    </w:p>
    <w:p w14:paraId="6F815069" w14:textId="77777777" w:rsidR="00441BB5" w:rsidRDefault="00000000" w:rsidP="00DC31F2">
      <w:pPr>
        <w:spacing w:after="120" w:line="300" w:lineRule="auto"/>
        <w:rPr>
          <w:color w:val="222222"/>
          <w:sz w:val="21"/>
          <w:szCs w:val="21"/>
        </w:rPr>
      </w:pPr>
      <w:r>
        <w:rPr>
          <w:color w:val="222222"/>
          <w:sz w:val="21"/>
          <w:szCs w:val="21"/>
        </w:rPr>
        <w:t>The machine's local password policy was reviewed against the NIST SP 800-63B guidance referenced in the project briefing.</w:t>
      </w:r>
    </w:p>
    <w:p w14:paraId="4898784E" w14:textId="77777777" w:rsidR="00A67A6B" w:rsidRPr="00A67A6B" w:rsidRDefault="00A67A6B" w:rsidP="00DC31F2">
      <w:pPr>
        <w:spacing w:after="120" w:line="300" w:lineRule="auto"/>
        <w:rPr>
          <w:sz w:val="5"/>
          <w:szCs w:val="5"/>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441BB5" w14:paraId="386C21A5" w14:textId="77777777">
        <w:tblPrEx>
          <w:tblCellMar>
            <w:top w:w="0" w:type="dxa"/>
            <w:bottom w:w="0" w:type="dxa"/>
          </w:tblCellMar>
        </w:tblPrEx>
        <w:trPr>
          <w:tblHeader/>
        </w:trPr>
        <w:tc>
          <w:tcPr>
            <w:tcW w:w="4200" w:type="dxa"/>
            <w:shd w:val="clear" w:color="auto" w:fill="1A3E72"/>
            <w:tcMar>
              <w:top w:w="90" w:type="dxa"/>
              <w:left w:w="110" w:type="dxa"/>
              <w:bottom w:w="90" w:type="dxa"/>
              <w:right w:w="110" w:type="dxa"/>
            </w:tcMar>
          </w:tcPr>
          <w:p w14:paraId="4EF6BA83" w14:textId="77777777" w:rsidR="00441BB5" w:rsidRDefault="00000000" w:rsidP="00DC31F2">
            <w:pPr>
              <w:spacing w:after="120"/>
            </w:pPr>
            <w:r>
              <w:rPr>
                <w:b/>
                <w:bCs/>
                <w:color w:val="FFFFFF"/>
                <w:sz w:val="19"/>
                <w:szCs w:val="19"/>
              </w:rPr>
              <w:t>Policy Setting</w:t>
            </w:r>
          </w:p>
        </w:tc>
        <w:tc>
          <w:tcPr>
            <w:tcW w:w="4800" w:type="dxa"/>
            <w:shd w:val="clear" w:color="auto" w:fill="1A3E72"/>
            <w:tcMar>
              <w:top w:w="90" w:type="dxa"/>
              <w:left w:w="110" w:type="dxa"/>
              <w:bottom w:w="90" w:type="dxa"/>
              <w:right w:w="110" w:type="dxa"/>
            </w:tcMar>
          </w:tcPr>
          <w:p w14:paraId="6A5E22DB" w14:textId="77777777" w:rsidR="00441BB5" w:rsidRDefault="00000000" w:rsidP="00DC31F2">
            <w:pPr>
              <w:spacing w:after="120"/>
            </w:pPr>
            <w:r>
              <w:rPr>
                <w:b/>
                <w:bCs/>
                <w:color w:val="FFFFFF"/>
                <w:sz w:val="19"/>
                <w:szCs w:val="19"/>
              </w:rPr>
              <w:t>Value Found</w:t>
            </w:r>
          </w:p>
        </w:tc>
      </w:tr>
      <w:tr w:rsidR="00441BB5" w14:paraId="6AF52308" w14:textId="77777777">
        <w:tblPrEx>
          <w:tblCellMar>
            <w:top w:w="0" w:type="dxa"/>
            <w:bottom w:w="0" w:type="dxa"/>
          </w:tblCellMar>
        </w:tblPrEx>
        <w:tc>
          <w:tcPr>
            <w:tcW w:w="4200" w:type="dxa"/>
            <w:shd w:val="clear" w:color="auto" w:fill="FFFFFF"/>
            <w:tcMar>
              <w:top w:w="80" w:type="dxa"/>
              <w:left w:w="110" w:type="dxa"/>
              <w:bottom w:w="80" w:type="dxa"/>
              <w:right w:w="110" w:type="dxa"/>
            </w:tcMar>
          </w:tcPr>
          <w:p w14:paraId="27539AF9" w14:textId="77777777" w:rsidR="00441BB5" w:rsidRDefault="00000000" w:rsidP="00DC31F2">
            <w:pPr>
              <w:spacing w:after="120"/>
            </w:pPr>
            <w:r>
              <w:rPr>
                <w:color w:val="222222"/>
                <w:sz w:val="19"/>
                <w:szCs w:val="19"/>
              </w:rPr>
              <w:t>Minimum password age</w:t>
            </w:r>
          </w:p>
        </w:tc>
        <w:tc>
          <w:tcPr>
            <w:tcW w:w="4800" w:type="dxa"/>
            <w:shd w:val="clear" w:color="auto" w:fill="FFFFFF"/>
            <w:tcMar>
              <w:top w:w="80" w:type="dxa"/>
              <w:left w:w="110" w:type="dxa"/>
              <w:bottom w:w="80" w:type="dxa"/>
              <w:right w:w="110" w:type="dxa"/>
            </w:tcMar>
          </w:tcPr>
          <w:p w14:paraId="4D6D08BD" w14:textId="77777777" w:rsidR="00441BB5" w:rsidRDefault="00000000" w:rsidP="00DC31F2">
            <w:pPr>
              <w:spacing w:after="120"/>
            </w:pPr>
            <w:r>
              <w:rPr>
                <w:color w:val="222222"/>
                <w:sz w:val="19"/>
                <w:szCs w:val="19"/>
              </w:rPr>
              <w:t>0 days</w:t>
            </w:r>
          </w:p>
        </w:tc>
      </w:tr>
      <w:tr w:rsidR="00441BB5" w14:paraId="4A4F6970" w14:textId="77777777">
        <w:tblPrEx>
          <w:tblCellMar>
            <w:top w:w="0" w:type="dxa"/>
            <w:bottom w:w="0" w:type="dxa"/>
          </w:tblCellMar>
        </w:tblPrEx>
        <w:tc>
          <w:tcPr>
            <w:tcW w:w="4200" w:type="dxa"/>
            <w:shd w:val="clear" w:color="auto" w:fill="F2F5FA"/>
            <w:tcMar>
              <w:top w:w="80" w:type="dxa"/>
              <w:left w:w="110" w:type="dxa"/>
              <w:bottom w:w="80" w:type="dxa"/>
              <w:right w:w="110" w:type="dxa"/>
            </w:tcMar>
          </w:tcPr>
          <w:p w14:paraId="594DEB15" w14:textId="77777777" w:rsidR="00441BB5" w:rsidRDefault="00000000" w:rsidP="00DC31F2">
            <w:pPr>
              <w:spacing w:after="120"/>
            </w:pPr>
            <w:r>
              <w:rPr>
                <w:color w:val="222222"/>
                <w:sz w:val="19"/>
                <w:szCs w:val="19"/>
              </w:rPr>
              <w:t>Maximum password age</w:t>
            </w:r>
          </w:p>
        </w:tc>
        <w:tc>
          <w:tcPr>
            <w:tcW w:w="4800" w:type="dxa"/>
            <w:shd w:val="clear" w:color="auto" w:fill="F2F5FA"/>
            <w:tcMar>
              <w:top w:w="80" w:type="dxa"/>
              <w:left w:w="110" w:type="dxa"/>
              <w:bottom w:w="80" w:type="dxa"/>
              <w:right w:w="110" w:type="dxa"/>
            </w:tcMar>
          </w:tcPr>
          <w:p w14:paraId="1D40642A" w14:textId="77777777" w:rsidR="00441BB5" w:rsidRDefault="00000000" w:rsidP="00DC31F2">
            <w:pPr>
              <w:spacing w:after="120"/>
            </w:pPr>
            <w:r>
              <w:rPr>
                <w:color w:val="222222"/>
                <w:sz w:val="19"/>
                <w:szCs w:val="19"/>
              </w:rPr>
              <w:t>42 days</w:t>
            </w:r>
          </w:p>
        </w:tc>
      </w:tr>
      <w:tr w:rsidR="00441BB5" w14:paraId="2AA3A6B6" w14:textId="77777777">
        <w:tblPrEx>
          <w:tblCellMar>
            <w:top w:w="0" w:type="dxa"/>
            <w:bottom w:w="0" w:type="dxa"/>
          </w:tblCellMar>
        </w:tblPrEx>
        <w:tc>
          <w:tcPr>
            <w:tcW w:w="4200" w:type="dxa"/>
            <w:shd w:val="clear" w:color="auto" w:fill="FFFFFF"/>
            <w:tcMar>
              <w:top w:w="80" w:type="dxa"/>
              <w:left w:w="110" w:type="dxa"/>
              <w:bottom w:w="80" w:type="dxa"/>
              <w:right w:w="110" w:type="dxa"/>
            </w:tcMar>
          </w:tcPr>
          <w:p w14:paraId="638CC0C8" w14:textId="77777777" w:rsidR="00441BB5" w:rsidRDefault="00000000" w:rsidP="00DC31F2">
            <w:pPr>
              <w:spacing w:after="120"/>
            </w:pPr>
            <w:r>
              <w:rPr>
                <w:color w:val="222222"/>
                <w:sz w:val="19"/>
                <w:szCs w:val="19"/>
              </w:rPr>
              <w:t>Minimum password length</w:t>
            </w:r>
          </w:p>
        </w:tc>
        <w:tc>
          <w:tcPr>
            <w:tcW w:w="4800" w:type="dxa"/>
            <w:shd w:val="clear" w:color="auto" w:fill="FFFFFF"/>
            <w:tcMar>
              <w:top w:w="80" w:type="dxa"/>
              <w:left w:w="110" w:type="dxa"/>
              <w:bottom w:w="80" w:type="dxa"/>
              <w:right w:w="110" w:type="dxa"/>
            </w:tcMar>
          </w:tcPr>
          <w:p w14:paraId="29CCA35B" w14:textId="77777777" w:rsidR="00441BB5" w:rsidRDefault="00000000" w:rsidP="00DC31F2">
            <w:pPr>
              <w:spacing w:after="120"/>
            </w:pPr>
            <w:r>
              <w:rPr>
                <w:color w:val="222222"/>
                <w:sz w:val="19"/>
                <w:szCs w:val="19"/>
              </w:rPr>
              <w:t>0 characters</w:t>
            </w:r>
          </w:p>
        </w:tc>
      </w:tr>
      <w:tr w:rsidR="00441BB5" w14:paraId="5A064B67" w14:textId="77777777">
        <w:tblPrEx>
          <w:tblCellMar>
            <w:top w:w="0" w:type="dxa"/>
            <w:bottom w:w="0" w:type="dxa"/>
          </w:tblCellMar>
        </w:tblPrEx>
        <w:tc>
          <w:tcPr>
            <w:tcW w:w="4200" w:type="dxa"/>
            <w:shd w:val="clear" w:color="auto" w:fill="F2F5FA"/>
            <w:tcMar>
              <w:top w:w="80" w:type="dxa"/>
              <w:left w:w="110" w:type="dxa"/>
              <w:bottom w:w="80" w:type="dxa"/>
              <w:right w:w="110" w:type="dxa"/>
            </w:tcMar>
          </w:tcPr>
          <w:p w14:paraId="633F66FC" w14:textId="77777777" w:rsidR="00441BB5" w:rsidRDefault="00000000" w:rsidP="00DC31F2">
            <w:pPr>
              <w:spacing w:after="120"/>
            </w:pPr>
            <w:r>
              <w:rPr>
                <w:color w:val="222222"/>
                <w:sz w:val="19"/>
                <w:szCs w:val="19"/>
              </w:rPr>
              <w:t>Password history remembered</w:t>
            </w:r>
          </w:p>
        </w:tc>
        <w:tc>
          <w:tcPr>
            <w:tcW w:w="4800" w:type="dxa"/>
            <w:shd w:val="clear" w:color="auto" w:fill="F2F5FA"/>
            <w:tcMar>
              <w:top w:w="80" w:type="dxa"/>
              <w:left w:w="110" w:type="dxa"/>
              <w:bottom w:w="80" w:type="dxa"/>
              <w:right w:w="110" w:type="dxa"/>
            </w:tcMar>
          </w:tcPr>
          <w:p w14:paraId="125ECDB5" w14:textId="77777777" w:rsidR="00441BB5" w:rsidRDefault="00000000" w:rsidP="00DC31F2">
            <w:pPr>
              <w:spacing w:after="120"/>
            </w:pPr>
            <w:r>
              <w:rPr>
                <w:color w:val="222222"/>
                <w:sz w:val="19"/>
                <w:szCs w:val="19"/>
              </w:rPr>
              <w:t>None (0)</w:t>
            </w:r>
          </w:p>
        </w:tc>
      </w:tr>
      <w:tr w:rsidR="00441BB5" w14:paraId="78345E85" w14:textId="77777777">
        <w:tblPrEx>
          <w:tblCellMar>
            <w:top w:w="0" w:type="dxa"/>
            <w:bottom w:w="0" w:type="dxa"/>
          </w:tblCellMar>
        </w:tblPrEx>
        <w:tc>
          <w:tcPr>
            <w:tcW w:w="4200" w:type="dxa"/>
            <w:shd w:val="clear" w:color="auto" w:fill="FFFFFF"/>
            <w:tcMar>
              <w:top w:w="80" w:type="dxa"/>
              <w:left w:w="110" w:type="dxa"/>
              <w:bottom w:w="80" w:type="dxa"/>
              <w:right w:w="110" w:type="dxa"/>
            </w:tcMar>
          </w:tcPr>
          <w:p w14:paraId="3E87A687" w14:textId="77777777" w:rsidR="00441BB5" w:rsidRDefault="00000000" w:rsidP="00DC31F2">
            <w:pPr>
              <w:spacing w:after="120"/>
            </w:pPr>
            <w:r>
              <w:rPr>
                <w:color w:val="222222"/>
                <w:sz w:val="19"/>
                <w:szCs w:val="19"/>
              </w:rPr>
              <w:t>Account lockout threshold</w:t>
            </w:r>
          </w:p>
        </w:tc>
        <w:tc>
          <w:tcPr>
            <w:tcW w:w="4800" w:type="dxa"/>
            <w:shd w:val="clear" w:color="auto" w:fill="FFFFFF"/>
            <w:tcMar>
              <w:top w:w="80" w:type="dxa"/>
              <w:left w:w="110" w:type="dxa"/>
              <w:bottom w:w="80" w:type="dxa"/>
              <w:right w:w="110" w:type="dxa"/>
            </w:tcMar>
          </w:tcPr>
          <w:p w14:paraId="750C6966" w14:textId="77777777" w:rsidR="00441BB5" w:rsidRDefault="00000000" w:rsidP="00DC31F2">
            <w:pPr>
              <w:spacing w:after="120"/>
            </w:pPr>
            <w:r>
              <w:rPr>
                <w:color w:val="222222"/>
                <w:sz w:val="19"/>
                <w:szCs w:val="19"/>
              </w:rPr>
              <w:t>10 invalid attempts</w:t>
            </w:r>
          </w:p>
        </w:tc>
      </w:tr>
      <w:tr w:rsidR="00441BB5" w14:paraId="576C7212" w14:textId="77777777">
        <w:tblPrEx>
          <w:tblCellMar>
            <w:top w:w="0" w:type="dxa"/>
            <w:bottom w:w="0" w:type="dxa"/>
          </w:tblCellMar>
        </w:tblPrEx>
        <w:tc>
          <w:tcPr>
            <w:tcW w:w="4200" w:type="dxa"/>
            <w:shd w:val="clear" w:color="auto" w:fill="F2F5FA"/>
            <w:tcMar>
              <w:top w:w="80" w:type="dxa"/>
              <w:left w:w="110" w:type="dxa"/>
              <w:bottom w:w="80" w:type="dxa"/>
              <w:right w:w="110" w:type="dxa"/>
            </w:tcMar>
          </w:tcPr>
          <w:p w14:paraId="0C1B06E3" w14:textId="77777777" w:rsidR="00441BB5" w:rsidRDefault="00000000" w:rsidP="00DC31F2">
            <w:pPr>
              <w:spacing w:after="120"/>
            </w:pPr>
            <w:r>
              <w:rPr>
                <w:color w:val="222222"/>
                <w:sz w:val="19"/>
                <w:szCs w:val="19"/>
              </w:rPr>
              <w:t>Account lockout duration</w:t>
            </w:r>
          </w:p>
        </w:tc>
        <w:tc>
          <w:tcPr>
            <w:tcW w:w="4800" w:type="dxa"/>
            <w:shd w:val="clear" w:color="auto" w:fill="F2F5FA"/>
            <w:tcMar>
              <w:top w:w="80" w:type="dxa"/>
              <w:left w:w="110" w:type="dxa"/>
              <w:bottom w:w="80" w:type="dxa"/>
              <w:right w:w="110" w:type="dxa"/>
            </w:tcMar>
          </w:tcPr>
          <w:p w14:paraId="03E3DB9B" w14:textId="77777777" w:rsidR="00441BB5" w:rsidRDefault="00000000" w:rsidP="00DC31F2">
            <w:pPr>
              <w:spacing w:after="120"/>
            </w:pPr>
            <w:r>
              <w:rPr>
                <w:color w:val="222222"/>
                <w:sz w:val="19"/>
                <w:szCs w:val="19"/>
              </w:rPr>
              <w:t>10 minutes</w:t>
            </w:r>
          </w:p>
        </w:tc>
      </w:tr>
    </w:tbl>
    <w:p w14:paraId="2E14D325" w14:textId="77777777" w:rsidR="00DC31F2" w:rsidRPr="00A67A6B" w:rsidRDefault="00DC31F2" w:rsidP="00DC31F2">
      <w:pPr>
        <w:spacing w:after="120" w:line="300" w:lineRule="auto"/>
        <w:rPr>
          <w:color w:val="222222"/>
          <w:sz w:val="13"/>
          <w:szCs w:val="13"/>
        </w:rPr>
      </w:pPr>
    </w:p>
    <w:p w14:paraId="7660EF2F" w14:textId="5A9F588C" w:rsidR="00441BB5" w:rsidRDefault="00000000" w:rsidP="008B0A72">
      <w:pPr>
        <w:spacing w:after="120" w:line="300" w:lineRule="auto"/>
        <w:jc w:val="both"/>
        <w:rPr>
          <w:color w:val="222222"/>
          <w:sz w:val="21"/>
          <w:szCs w:val="21"/>
        </w:rPr>
      </w:pPr>
      <w:r>
        <w:rPr>
          <w:color w:val="222222"/>
          <w:sz w:val="21"/>
          <w:szCs w:val="21"/>
        </w:rPr>
        <w:t>The most significant weakness here is the minimum password length of 0 characters, combined with no enforced password history - together, these mean the system currently places no real technical floor on password strength or reuse, regardless of what any individual account's actual password happens to be. The maximum age of 42 days and lockout settings are within normal Windows default ranges and are not flagged as separate findings.</w:t>
      </w:r>
    </w:p>
    <w:p w14:paraId="3498290C" w14:textId="77777777" w:rsidR="002C5466" w:rsidRPr="002C5466" w:rsidRDefault="002C5466" w:rsidP="00DC31F2">
      <w:pPr>
        <w:spacing w:after="120" w:line="300" w:lineRule="auto"/>
        <w:rPr>
          <w:sz w:val="15"/>
          <w:szCs w:val="15"/>
        </w:rPr>
      </w:pPr>
    </w:p>
    <w:p w14:paraId="3D7D6B1E" w14:textId="12BEBC3A" w:rsidR="002C5466" w:rsidRDefault="002C5466" w:rsidP="00DC31F2">
      <w:pPr>
        <w:spacing w:after="120"/>
        <w:jc w:val="center"/>
      </w:pPr>
      <w:r w:rsidRPr="00081615">
        <w:rPr>
          <w:b/>
          <w:bCs/>
          <w:noProof/>
        </w:rPr>
        <w:drawing>
          <wp:inline distT="0" distB="0" distL="0" distR="0" wp14:anchorId="0850BBE5" wp14:editId="1C44F970">
            <wp:extent cx="5725324" cy="2248214"/>
            <wp:effectExtent l="0" t="0" r="0" b="0"/>
            <wp:docPr id="81679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95727" name=""/>
                    <pic:cNvPicPr/>
                  </pic:nvPicPr>
                  <pic:blipFill>
                    <a:blip r:embed="rId11"/>
                    <a:stretch>
                      <a:fillRect/>
                    </a:stretch>
                  </pic:blipFill>
                  <pic:spPr>
                    <a:xfrm>
                      <a:off x="0" y="0"/>
                      <a:ext cx="5725324" cy="2248214"/>
                    </a:xfrm>
                    <a:prstGeom prst="rect">
                      <a:avLst/>
                    </a:prstGeom>
                  </pic:spPr>
                </pic:pic>
              </a:graphicData>
            </a:graphic>
          </wp:inline>
        </w:drawing>
      </w:r>
    </w:p>
    <w:p w14:paraId="68760585" w14:textId="6A1EEA1C" w:rsidR="00441BB5" w:rsidRDefault="002C5466" w:rsidP="002C5466">
      <w:r>
        <w:br w:type="page"/>
      </w:r>
    </w:p>
    <w:p w14:paraId="0A83F0A1" w14:textId="77777777" w:rsidR="00861CCD" w:rsidRPr="00861CCD" w:rsidRDefault="00861CCD" w:rsidP="00DC31F2">
      <w:pPr>
        <w:pStyle w:val="Heading2"/>
        <w:spacing w:before="200" w:after="120"/>
        <w:rPr>
          <w:b/>
          <w:bCs/>
          <w:color w:val="1A3E72"/>
          <w:sz w:val="8"/>
          <w:szCs w:val="8"/>
        </w:rPr>
      </w:pPr>
    </w:p>
    <w:p w14:paraId="0F833C16" w14:textId="73A1353A" w:rsidR="00441BB5" w:rsidRPr="007676E6" w:rsidRDefault="00000000" w:rsidP="00DC31F2">
      <w:pPr>
        <w:pStyle w:val="Heading2"/>
        <w:spacing w:before="200" w:after="120"/>
        <w:rPr>
          <w:sz w:val="30"/>
          <w:szCs w:val="30"/>
        </w:rPr>
      </w:pPr>
      <w:r w:rsidRPr="007676E6">
        <w:rPr>
          <w:b/>
          <w:bCs/>
          <w:color w:val="1A3E72"/>
        </w:rPr>
        <w:t>7.4 Individual Account Password Properties</w:t>
      </w:r>
    </w:p>
    <w:p w14:paraId="38A4D7D5" w14:textId="77777777" w:rsidR="00441BB5" w:rsidRDefault="00000000" w:rsidP="008B0A72">
      <w:pPr>
        <w:spacing w:after="120" w:line="300" w:lineRule="auto"/>
        <w:jc w:val="both"/>
      </w:pPr>
      <w:r>
        <w:rPr>
          <w:color w:val="222222"/>
          <w:sz w:val="21"/>
          <w:szCs w:val="21"/>
        </w:rPr>
        <w:t>Beyond the policy itself, the per-account PasswordRequired property was checked for every local account.</w:t>
      </w:r>
    </w:p>
    <w:p w14:paraId="26F8D6EE" w14:textId="77777777" w:rsidR="00441BB5" w:rsidRDefault="00000000" w:rsidP="008B0A72">
      <w:pPr>
        <w:pStyle w:val="ListParagraph"/>
        <w:numPr>
          <w:ilvl w:val="0"/>
          <w:numId w:val="2"/>
        </w:numPr>
        <w:spacing w:after="120"/>
        <w:jc w:val="both"/>
      </w:pPr>
      <w:r>
        <w:rPr>
          <w:b/>
          <w:bCs/>
          <w:color w:val="1A3E72"/>
          <w:sz w:val="21"/>
          <w:szCs w:val="21"/>
        </w:rPr>
        <w:t xml:space="preserve">Finding: </w:t>
      </w:r>
      <w:r>
        <w:rPr>
          <w:color w:val="222222"/>
          <w:sz w:val="21"/>
          <w:szCs w:val="21"/>
        </w:rPr>
        <w:t>PasswordRequired = True on the auditor's two personal accounts; PasswordRequired = False on all remaining (disabled, built-in) accounts</w:t>
      </w:r>
    </w:p>
    <w:p w14:paraId="335A260E" w14:textId="77777777" w:rsidR="00441BB5" w:rsidRDefault="00000000" w:rsidP="008B0A72">
      <w:pPr>
        <w:spacing w:after="120" w:line="300" w:lineRule="auto"/>
        <w:jc w:val="both"/>
        <w:rPr>
          <w:color w:val="222222"/>
          <w:sz w:val="21"/>
          <w:szCs w:val="21"/>
        </w:rPr>
      </w:pPr>
      <w:r>
        <w:rPr>
          <w:color w:val="222222"/>
          <w:sz w:val="21"/>
          <w:szCs w:val="21"/>
        </w:rPr>
        <w:t>This finding is consistent with, and not independently concerning given, Section 7.1: since the accounts showing PasswordRequired = False are the same accounts already confirmed disabled, this does not represent an active exposure on its own.</w:t>
      </w:r>
    </w:p>
    <w:p w14:paraId="0B05ABEC" w14:textId="77777777" w:rsidR="00861CCD" w:rsidRPr="00861CCD" w:rsidRDefault="00861CCD" w:rsidP="00DC31F2">
      <w:pPr>
        <w:spacing w:after="120" w:line="300" w:lineRule="auto"/>
        <w:rPr>
          <w:sz w:val="9"/>
          <w:szCs w:val="9"/>
        </w:rPr>
      </w:pPr>
    </w:p>
    <w:p w14:paraId="42F44073" w14:textId="289931AE" w:rsidR="00861CCD" w:rsidRDefault="00861CCD" w:rsidP="007676E6">
      <w:pPr>
        <w:spacing w:after="120"/>
        <w:jc w:val="center"/>
      </w:pPr>
      <w:r w:rsidRPr="006031E0">
        <w:rPr>
          <w:b/>
          <w:bCs/>
          <w:noProof/>
        </w:rPr>
        <w:drawing>
          <wp:inline distT="0" distB="0" distL="0" distR="0" wp14:anchorId="0B460979" wp14:editId="343B38F2">
            <wp:extent cx="5943600" cy="3706495"/>
            <wp:effectExtent l="0" t="0" r="0" b="8255"/>
            <wp:docPr id="4035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4771" name=""/>
                    <pic:cNvPicPr/>
                  </pic:nvPicPr>
                  <pic:blipFill>
                    <a:blip r:embed="rId12"/>
                    <a:stretch>
                      <a:fillRect/>
                    </a:stretch>
                  </pic:blipFill>
                  <pic:spPr>
                    <a:xfrm>
                      <a:off x="0" y="0"/>
                      <a:ext cx="5943600" cy="3706495"/>
                    </a:xfrm>
                    <a:prstGeom prst="rect">
                      <a:avLst/>
                    </a:prstGeom>
                  </pic:spPr>
                </pic:pic>
              </a:graphicData>
            </a:graphic>
          </wp:inline>
        </w:drawing>
      </w:r>
    </w:p>
    <w:p w14:paraId="0EC582CD" w14:textId="77777777" w:rsidR="00D9376A" w:rsidRDefault="00D9376A" w:rsidP="00D9376A"/>
    <w:p w14:paraId="2F595A90" w14:textId="2491F735" w:rsidR="00441BB5" w:rsidRPr="00D9376A" w:rsidRDefault="00000000" w:rsidP="00D9376A">
      <w:pPr>
        <w:rPr>
          <w:sz w:val="24"/>
          <w:szCs w:val="24"/>
        </w:rPr>
      </w:pPr>
      <w:r w:rsidRPr="00D9376A">
        <w:rPr>
          <w:b/>
          <w:bCs/>
          <w:color w:val="1A3E72"/>
          <w:sz w:val="26"/>
          <w:szCs w:val="26"/>
        </w:rPr>
        <w:t>7.5 Multi-Factor Authentication (MFA)</w:t>
      </w:r>
    </w:p>
    <w:p w14:paraId="11F4178A" w14:textId="77777777" w:rsidR="00441BB5" w:rsidRDefault="00000000" w:rsidP="008B0A72">
      <w:pPr>
        <w:spacing w:after="120" w:line="300" w:lineRule="auto"/>
        <w:jc w:val="both"/>
      </w:pPr>
      <w:r>
        <w:rPr>
          <w:color w:val="222222"/>
          <w:sz w:val="21"/>
          <w:szCs w:val="21"/>
        </w:rPr>
        <w:t>The project's Step 1 briefing draws a hard line between legacy MFA (SMS/voice codes, vulnerable to interception and MFA fatigue) and modern, phishing-resistant MFA (FIDO2/WebAuthn or syncable passkeys).</w:t>
      </w:r>
    </w:p>
    <w:p w14:paraId="5C37B8B6" w14:textId="77777777" w:rsidR="00441BB5" w:rsidRDefault="00000000" w:rsidP="008B0A72">
      <w:pPr>
        <w:pStyle w:val="ListParagraph"/>
        <w:numPr>
          <w:ilvl w:val="0"/>
          <w:numId w:val="2"/>
        </w:numPr>
        <w:spacing w:after="120"/>
        <w:jc w:val="both"/>
      </w:pPr>
      <w:r>
        <w:rPr>
          <w:b/>
          <w:bCs/>
          <w:color w:val="1A3E72"/>
          <w:sz w:val="21"/>
          <w:szCs w:val="21"/>
        </w:rPr>
        <w:t xml:space="preserve">Finding: </w:t>
      </w:r>
      <w:r>
        <w:rPr>
          <w:color w:val="222222"/>
          <w:sz w:val="21"/>
          <w:szCs w:val="21"/>
        </w:rPr>
        <w:t>The audited accounts are configured as Local Accounts only, with no multi-factor authentication layer of any kind enabled</w:t>
      </w:r>
    </w:p>
    <w:p w14:paraId="437737E4" w14:textId="16BE24B4" w:rsidR="008B0A72" w:rsidRDefault="00000000" w:rsidP="00D9376A">
      <w:pPr>
        <w:spacing w:after="120" w:line="300" w:lineRule="auto"/>
        <w:jc w:val="both"/>
      </w:pPr>
      <w:r>
        <w:rPr>
          <w:color w:val="222222"/>
          <w:sz w:val="21"/>
          <w:szCs w:val="21"/>
        </w:rPr>
        <w:t>This is a materially different, and more severe, situation than merely using weak (SMS-based) MFA - here there is no second authentication factor at all protecting sign-in on this machine. Combined with the weak password policy found in Section 7.3, this represents the most significant identity-layer risk found in this audit.</w:t>
      </w:r>
    </w:p>
    <w:p w14:paraId="43582B99" w14:textId="77777777" w:rsidR="00441BB5" w:rsidRDefault="00000000" w:rsidP="00DC31F2">
      <w:pPr>
        <w:spacing w:after="120"/>
      </w:pPr>
      <w:r>
        <w:br w:type="page"/>
      </w:r>
    </w:p>
    <w:p w14:paraId="436C071F" w14:textId="77777777" w:rsidR="00C7590E" w:rsidRPr="00C7590E" w:rsidRDefault="00C7590E" w:rsidP="00DC31F2">
      <w:pPr>
        <w:pStyle w:val="Heading1"/>
        <w:pBdr>
          <w:bottom w:val="single" w:sz="6" w:space="6" w:color="1A3E72"/>
        </w:pBdr>
        <w:spacing w:before="400" w:after="120"/>
        <w:rPr>
          <w:b/>
          <w:bCs/>
          <w:color w:val="1A3E72"/>
          <w:sz w:val="11"/>
          <w:szCs w:val="11"/>
        </w:rPr>
      </w:pPr>
    </w:p>
    <w:p w14:paraId="288D69F2" w14:textId="65E2A8A1" w:rsidR="00441BB5" w:rsidRDefault="00000000" w:rsidP="00DC31F2">
      <w:pPr>
        <w:pStyle w:val="Heading1"/>
        <w:pBdr>
          <w:bottom w:val="single" w:sz="6" w:space="6" w:color="1A3E72"/>
        </w:pBdr>
        <w:spacing w:before="400" w:after="120"/>
      </w:pPr>
      <w:r>
        <w:rPr>
          <w:b/>
          <w:bCs/>
          <w:color w:val="1A3E72"/>
          <w:sz w:val="27"/>
          <w:szCs w:val="27"/>
        </w:rPr>
        <w:t>8. STEP 2: Software Decay &amp; Patch Management - Overview</w:t>
      </w:r>
    </w:p>
    <w:p w14:paraId="542628D4" w14:textId="77777777" w:rsidR="00441BB5" w:rsidRDefault="00000000" w:rsidP="00C7590E">
      <w:pPr>
        <w:spacing w:after="120" w:line="300" w:lineRule="auto"/>
        <w:jc w:val="both"/>
      </w:pPr>
      <w:r>
        <w:rPr>
          <w:color w:val="222222"/>
          <w:sz w:val="21"/>
          <w:szCs w:val="21"/>
        </w:rPr>
        <w:t>This step is built around what the project briefing calls 'the Auditor's Rule': delaying an update is explicitly accepting a risk. Every day a known vulnerability remains unpatched is a day it can be exploited. This step checks whether operating-system updates are current, and takes inventory of installed applications for signs of shadow IT or unmaintained software.</w:t>
      </w:r>
    </w:p>
    <w:p w14:paraId="56F92488" w14:textId="77777777" w:rsidR="00441BB5" w:rsidRPr="00C7590E" w:rsidRDefault="00000000" w:rsidP="00DC31F2">
      <w:pPr>
        <w:pStyle w:val="Heading2"/>
        <w:spacing w:before="200" w:after="120"/>
        <w:rPr>
          <w:sz w:val="30"/>
          <w:szCs w:val="30"/>
        </w:rPr>
      </w:pPr>
      <w:r w:rsidRPr="00C7590E">
        <w:rPr>
          <w:b/>
          <w:bCs/>
          <w:color w:val="1A3E72"/>
        </w:rPr>
        <w:t>8.1 Windows Update (PowerShell Check)</w:t>
      </w:r>
    </w:p>
    <w:p w14:paraId="2EFB553E" w14:textId="77777777" w:rsidR="00441BB5" w:rsidRDefault="00000000" w:rsidP="00C7590E">
      <w:pPr>
        <w:spacing w:after="120" w:line="300" w:lineRule="auto"/>
        <w:jc w:val="both"/>
      </w:pPr>
      <w:r>
        <w:rPr>
          <w:color w:val="222222"/>
          <w:sz w:val="21"/>
          <w:szCs w:val="21"/>
        </w:rPr>
        <w:t>An attempt was made to verify pending updates directly from PowerShell using the Get-WUList cmdlet, as listed in the project's Auditor's Toolkit.</w:t>
      </w:r>
    </w:p>
    <w:p w14:paraId="7B01EB36" w14:textId="77777777" w:rsidR="00441BB5" w:rsidRDefault="00000000" w:rsidP="00C7590E">
      <w:pPr>
        <w:pStyle w:val="ListParagraph"/>
        <w:numPr>
          <w:ilvl w:val="0"/>
          <w:numId w:val="2"/>
        </w:numPr>
        <w:spacing w:after="120"/>
        <w:jc w:val="both"/>
      </w:pPr>
      <w:r>
        <w:rPr>
          <w:b/>
          <w:bCs/>
          <w:color w:val="1A3E72"/>
          <w:sz w:val="21"/>
          <w:szCs w:val="21"/>
        </w:rPr>
        <w:t xml:space="preserve">Result: </w:t>
      </w:r>
      <w:r>
        <w:rPr>
          <w:color w:val="222222"/>
          <w:sz w:val="21"/>
          <w:szCs w:val="21"/>
        </w:rPr>
        <w:t>PowerShell returned: "The term 'Get-WUList' is not recognized..."</w:t>
      </w:r>
    </w:p>
    <w:p w14:paraId="13A95F98" w14:textId="77777777" w:rsidR="00441BB5" w:rsidRDefault="00000000" w:rsidP="00C7590E">
      <w:pPr>
        <w:spacing w:after="120" w:line="300" w:lineRule="auto"/>
        <w:jc w:val="both"/>
      </w:pPr>
      <w:r>
        <w:rPr>
          <w:color w:val="222222"/>
          <w:sz w:val="21"/>
          <w:szCs w:val="21"/>
        </w:rPr>
        <w:t>Per the project briefing's explicit guidance, this specific error is not itself treated as a vulnerability - it simply means the PSWindowsUpdate module is not installed on this machine, so the cmdlet is unavailable. It does not, by itself, indicate anything about the machine's actual patch status; Section 8.2 (the GUI check) was used instead to determine the real update status.</w:t>
      </w:r>
    </w:p>
    <w:p w14:paraId="4C4451F5" w14:textId="77777777" w:rsidR="00441BB5" w:rsidRDefault="00441BB5" w:rsidP="00DC31F2">
      <w:pPr>
        <w:spacing w:after="120"/>
      </w:pPr>
    </w:p>
    <w:p w14:paraId="1B49CF7D" w14:textId="18A6CF32" w:rsidR="00C7590E" w:rsidRDefault="00C7590E" w:rsidP="00C7590E">
      <w:pPr>
        <w:spacing w:after="120"/>
        <w:jc w:val="center"/>
      </w:pPr>
      <w:r w:rsidRPr="007B7724">
        <w:rPr>
          <w:b/>
          <w:bCs/>
          <w:noProof/>
        </w:rPr>
        <w:drawing>
          <wp:inline distT="0" distB="0" distL="0" distR="0" wp14:anchorId="52677AF8" wp14:editId="24F10978">
            <wp:extent cx="5943600" cy="1137285"/>
            <wp:effectExtent l="0" t="0" r="0" b="5715"/>
            <wp:docPr id="101498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83597" name=""/>
                    <pic:cNvPicPr/>
                  </pic:nvPicPr>
                  <pic:blipFill>
                    <a:blip r:embed="rId13"/>
                    <a:stretch>
                      <a:fillRect/>
                    </a:stretch>
                  </pic:blipFill>
                  <pic:spPr>
                    <a:xfrm>
                      <a:off x="0" y="0"/>
                      <a:ext cx="5943600" cy="1137285"/>
                    </a:xfrm>
                    <a:prstGeom prst="rect">
                      <a:avLst/>
                    </a:prstGeom>
                  </pic:spPr>
                </pic:pic>
              </a:graphicData>
            </a:graphic>
          </wp:inline>
        </w:drawing>
      </w:r>
    </w:p>
    <w:p w14:paraId="33051AD2" w14:textId="77777777" w:rsidR="00C7590E" w:rsidRDefault="00C7590E">
      <w:pPr>
        <w:rPr>
          <w:b/>
          <w:bCs/>
          <w:color w:val="1A3E72"/>
          <w:sz w:val="26"/>
          <w:szCs w:val="26"/>
        </w:rPr>
      </w:pPr>
      <w:r>
        <w:rPr>
          <w:b/>
          <w:bCs/>
          <w:color w:val="1A3E72"/>
        </w:rPr>
        <w:br w:type="page"/>
      </w:r>
    </w:p>
    <w:p w14:paraId="7FD12F06" w14:textId="77777777" w:rsidR="00C7590E" w:rsidRPr="00C7590E" w:rsidRDefault="00C7590E" w:rsidP="00DC31F2">
      <w:pPr>
        <w:pStyle w:val="Heading2"/>
        <w:spacing w:before="200" w:after="120"/>
        <w:rPr>
          <w:b/>
          <w:bCs/>
          <w:color w:val="1A3E72"/>
          <w:sz w:val="2"/>
          <w:szCs w:val="2"/>
        </w:rPr>
      </w:pPr>
    </w:p>
    <w:p w14:paraId="7408FFCA" w14:textId="7D2B43B3" w:rsidR="00441BB5" w:rsidRPr="00C7590E" w:rsidRDefault="00000000" w:rsidP="00DC31F2">
      <w:pPr>
        <w:pStyle w:val="Heading2"/>
        <w:spacing w:before="200" w:after="120"/>
        <w:rPr>
          <w:sz w:val="30"/>
          <w:szCs w:val="30"/>
        </w:rPr>
      </w:pPr>
      <w:r w:rsidRPr="00C7590E">
        <w:rPr>
          <w:b/>
          <w:bCs/>
          <w:color w:val="1A3E72"/>
        </w:rPr>
        <w:t>8.2 Windows Update (GUI Check)</w:t>
      </w:r>
    </w:p>
    <w:p w14:paraId="1849D5C8" w14:textId="77777777" w:rsidR="00441BB5" w:rsidRDefault="00000000" w:rsidP="00C7590E">
      <w:pPr>
        <w:spacing w:after="120" w:line="300" w:lineRule="auto"/>
        <w:jc w:val="both"/>
      </w:pPr>
      <w:r>
        <w:rPr>
          <w:color w:val="222222"/>
          <w:sz w:val="21"/>
          <w:szCs w:val="21"/>
        </w:rPr>
        <w:t>Since the PowerShell module was unavailable, Windows Update status was verified directly through the Settings GUI.</w:t>
      </w:r>
    </w:p>
    <w:p w14:paraId="639B149F" w14:textId="77777777" w:rsidR="00441BB5" w:rsidRDefault="00000000" w:rsidP="00C7590E">
      <w:pPr>
        <w:pStyle w:val="ListParagraph"/>
        <w:numPr>
          <w:ilvl w:val="0"/>
          <w:numId w:val="2"/>
        </w:numPr>
        <w:spacing w:after="120"/>
        <w:jc w:val="both"/>
      </w:pPr>
      <w:r>
        <w:rPr>
          <w:b/>
          <w:bCs/>
          <w:color w:val="1A3E72"/>
          <w:sz w:val="21"/>
          <w:szCs w:val="21"/>
        </w:rPr>
        <w:t xml:space="preserve">Finding: </w:t>
      </w:r>
      <w:r>
        <w:rPr>
          <w:color w:val="222222"/>
          <w:sz w:val="21"/>
          <w:szCs w:val="21"/>
        </w:rPr>
        <w:t>The Settings app reported: "Your device is missing important security and quality fixes." At the time of the audit, Security Intelligence was 10% downloaded and the Windows Malicious Software Removal Tool was 90% downloaded</w:t>
      </w:r>
    </w:p>
    <w:p w14:paraId="4F731617" w14:textId="77777777" w:rsidR="00441BB5" w:rsidRDefault="00000000" w:rsidP="00C7590E">
      <w:pPr>
        <w:spacing w:after="120" w:line="300" w:lineRule="auto"/>
        <w:jc w:val="both"/>
      </w:pPr>
      <w:r>
        <w:rPr>
          <w:color w:val="222222"/>
          <w:sz w:val="21"/>
          <w:szCs w:val="21"/>
        </w:rPr>
        <w:t>This is a direct, confirmed finding: the machine was behind on operating-system security patches at the time of the audit, with updates only partially downloaded and not yet installed. Per the Auditor's Rule referenced above, every day this remains unresolved is a day of accepted, avoidable risk.</w:t>
      </w:r>
    </w:p>
    <w:p w14:paraId="489A3820" w14:textId="77777777" w:rsidR="00441BB5" w:rsidRDefault="00441BB5" w:rsidP="00C7590E">
      <w:pPr>
        <w:spacing w:after="120"/>
        <w:jc w:val="center"/>
      </w:pPr>
    </w:p>
    <w:p w14:paraId="75A0DDD4" w14:textId="7178D2BF" w:rsidR="00C7590E" w:rsidRDefault="00C7590E" w:rsidP="00C7590E">
      <w:pPr>
        <w:spacing w:after="120"/>
        <w:jc w:val="center"/>
      </w:pPr>
      <w:r w:rsidRPr="00AD7EA4">
        <w:rPr>
          <w:b/>
          <w:bCs/>
          <w:noProof/>
        </w:rPr>
        <w:drawing>
          <wp:inline distT="0" distB="0" distL="0" distR="0" wp14:anchorId="095C8E51" wp14:editId="75400308">
            <wp:extent cx="5943600" cy="3560445"/>
            <wp:effectExtent l="0" t="0" r="0" b="1905"/>
            <wp:docPr id="108900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0934" name=""/>
                    <pic:cNvPicPr/>
                  </pic:nvPicPr>
                  <pic:blipFill>
                    <a:blip r:embed="rId14"/>
                    <a:stretch>
                      <a:fillRect/>
                    </a:stretch>
                  </pic:blipFill>
                  <pic:spPr>
                    <a:xfrm>
                      <a:off x="0" y="0"/>
                      <a:ext cx="5943600" cy="3560445"/>
                    </a:xfrm>
                    <a:prstGeom prst="rect">
                      <a:avLst/>
                    </a:prstGeom>
                  </pic:spPr>
                </pic:pic>
              </a:graphicData>
            </a:graphic>
          </wp:inline>
        </w:drawing>
      </w:r>
    </w:p>
    <w:p w14:paraId="1947C5B8" w14:textId="1E13EB01" w:rsidR="00C7590E" w:rsidRDefault="00C7590E" w:rsidP="00C7590E">
      <w:r>
        <w:br w:type="page"/>
      </w:r>
    </w:p>
    <w:p w14:paraId="5F680003" w14:textId="77777777" w:rsidR="00441BB5" w:rsidRPr="00C7590E" w:rsidRDefault="00000000" w:rsidP="00DC31F2">
      <w:pPr>
        <w:pStyle w:val="Heading2"/>
        <w:spacing w:before="200" w:after="120"/>
        <w:rPr>
          <w:sz w:val="30"/>
          <w:szCs w:val="30"/>
        </w:rPr>
      </w:pPr>
      <w:r w:rsidRPr="00C7590E">
        <w:rPr>
          <w:b/>
          <w:bCs/>
          <w:color w:val="1A3E72"/>
        </w:rPr>
        <w:lastRenderedPageBreak/>
        <w:t>8.3 Installed Applications Inventory</w:t>
      </w:r>
    </w:p>
    <w:p w14:paraId="33D54B82" w14:textId="77777777" w:rsidR="00441BB5" w:rsidRDefault="00000000" w:rsidP="00C7590E">
      <w:pPr>
        <w:spacing w:after="120" w:line="300" w:lineRule="auto"/>
        <w:jc w:val="both"/>
      </w:pPr>
      <w:r>
        <w:rPr>
          <w:color w:val="222222"/>
          <w:sz w:val="21"/>
          <w:szCs w:val="21"/>
        </w:rPr>
        <w:t>A full inventory of installed applications was taken to check for shadow IT (unapproved software bypassing normal restrictions) and outdated or unmaintained software.</w:t>
      </w:r>
    </w:p>
    <w:p w14:paraId="18BE7A98" w14:textId="77777777" w:rsidR="00441BB5" w:rsidRDefault="00000000" w:rsidP="00C7590E">
      <w:pPr>
        <w:spacing w:after="120" w:line="300" w:lineRule="auto"/>
        <w:jc w:val="both"/>
      </w:pPr>
      <w:r>
        <w:rPr>
          <w:color w:val="222222"/>
          <w:sz w:val="21"/>
          <w:szCs w:val="21"/>
        </w:rPr>
        <w:t>Applications found installed on the machine:</w:t>
      </w:r>
    </w:p>
    <w:p w14:paraId="5E71CDD1" w14:textId="77777777" w:rsidR="00441BB5" w:rsidRDefault="00000000" w:rsidP="00C7590E">
      <w:pPr>
        <w:pStyle w:val="ListParagraph"/>
        <w:numPr>
          <w:ilvl w:val="0"/>
          <w:numId w:val="2"/>
        </w:numPr>
        <w:spacing w:after="120"/>
        <w:jc w:val="both"/>
      </w:pPr>
      <w:r>
        <w:rPr>
          <w:color w:val="222222"/>
          <w:sz w:val="21"/>
          <w:szCs w:val="21"/>
        </w:rPr>
        <w:t>WinRAR</w:t>
      </w:r>
    </w:p>
    <w:p w14:paraId="4EF1B865" w14:textId="77777777" w:rsidR="00441BB5" w:rsidRDefault="00000000" w:rsidP="00C7590E">
      <w:pPr>
        <w:pStyle w:val="ListParagraph"/>
        <w:numPr>
          <w:ilvl w:val="0"/>
          <w:numId w:val="2"/>
        </w:numPr>
        <w:spacing w:after="120"/>
        <w:jc w:val="both"/>
      </w:pPr>
      <w:r>
        <w:rPr>
          <w:color w:val="222222"/>
          <w:sz w:val="21"/>
          <w:szCs w:val="21"/>
        </w:rPr>
        <w:t>Microsoft Health Update Tools</w:t>
      </w:r>
    </w:p>
    <w:p w14:paraId="2A3BE2FE" w14:textId="77777777" w:rsidR="00441BB5" w:rsidRDefault="00000000" w:rsidP="00C7590E">
      <w:pPr>
        <w:pStyle w:val="ListParagraph"/>
        <w:numPr>
          <w:ilvl w:val="0"/>
          <w:numId w:val="2"/>
        </w:numPr>
        <w:spacing w:after="120"/>
        <w:jc w:val="both"/>
      </w:pPr>
      <w:r>
        <w:rPr>
          <w:color w:val="222222"/>
          <w:sz w:val="21"/>
          <w:szCs w:val="21"/>
        </w:rPr>
        <w:t>AlienVault Agent</w:t>
      </w:r>
    </w:p>
    <w:p w14:paraId="567FFE1E" w14:textId="77777777" w:rsidR="00441BB5" w:rsidRDefault="00000000" w:rsidP="00C7590E">
      <w:pPr>
        <w:pStyle w:val="ListParagraph"/>
        <w:numPr>
          <w:ilvl w:val="0"/>
          <w:numId w:val="2"/>
        </w:numPr>
        <w:spacing w:after="120"/>
        <w:jc w:val="both"/>
      </w:pPr>
      <w:r>
        <w:rPr>
          <w:color w:val="222222"/>
          <w:sz w:val="21"/>
          <w:szCs w:val="21"/>
        </w:rPr>
        <w:t>Update for x64-based Systems</w:t>
      </w:r>
    </w:p>
    <w:p w14:paraId="0744A88F" w14:textId="77777777" w:rsidR="00441BB5" w:rsidRDefault="00000000" w:rsidP="00C7590E">
      <w:pPr>
        <w:pStyle w:val="ListParagraph"/>
        <w:numPr>
          <w:ilvl w:val="0"/>
          <w:numId w:val="2"/>
        </w:numPr>
        <w:spacing w:after="120"/>
        <w:jc w:val="both"/>
      </w:pPr>
      <w:r>
        <w:rPr>
          <w:color w:val="222222"/>
          <w:sz w:val="21"/>
          <w:szCs w:val="21"/>
        </w:rPr>
        <w:t>Google Chrome</w:t>
      </w:r>
    </w:p>
    <w:p w14:paraId="70031963" w14:textId="77777777" w:rsidR="00441BB5" w:rsidRDefault="00000000" w:rsidP="00C7590E">
      <w:pPr>
        <w:pStyle w:val="ListParagraph"/>
        <w:numPr>
          <w:ilvl w:val="0"/>
          <w:numId w:val="2"/>
        </w:numPr>
        <w:spacing w:after="120"/>
        <w:jc w:val="both"/>
      </w:pPr>
      <w:r>
        <w:rPr>
          <w:color w:val="222222"/>
          <w:sz w:val="21"/>
          <w:szCs w:val="21"/>
        </w:rPr>
        <w:t>KeepNote</w:t>
      </w:r>
    </w:p>
    <w:p w14:paraId="41F1E7F2" w14:textId="77777777" w:rsidR="00441BB5" w:rsidRDefault="00000000" w:rsidP="00C7590E">
      <w:pPr>
        <w:pStyle w:val="ListParagraph"/>
        <w:numPr>
          <w:ilvl w:val="0"/>
          <w:numId w:val="2"/>
        </w:numPr>
        <w:spacing w:after="120"/>
        <w:jc w:val="both"/>
      </w:pPr>
      <w:r>
        <w:rPr>
          <w:color w:val="222222"/>
          <w:sz w:val="21"/>
          <w:szCs w:val="21"/>
        </w:rPr>
        <w:t>Microsoft Edge</w:t>
      </w:r>
    </w:p>
    <w:p w14:paraId="785C07DA" w14:textId="77777777" w:rsidR="00441BB5" w:rsidRDefault="00000000" w:rsidP="00C7590E">
      <w:pPr>
        <w:spacing w:after="120" w:line="300" w:lineRule="auto"/>
        <w:jc w:val="both"/>
      </w:pPr>
      <w:r>
        <w:rPr>
          <w:color w:val="222222"/>
          <w:sz w:val="21"/>
          <w:szCs w:val="21"/>
        </w:rPr>
        <w:t xml:space="preserve">None of these applications are, on their own, unauthorized or unexpected for a personal machine used for cybersecurity coursework - the AlienVault Agent </w:t>
      </w:r>
      <w:proofErr w:type="gramStart"/>
      <w:r>
        <w:rPr>
          <w:color w:val="222222"/>
          <w:sz w:val="21"/>
          <w:szCs w:val="21"/>
        </w:rPr>
        <w:t>in particular is</w:t>
      </w:r>
      <w:proofErr w:type="gramEnd"/>
      <w:r>
        <w:rPr>
          <w:color w:val="222222"/>
          <w:sz w:val="21"/>
          <w:szCs w:val="21"/>
        </w:rPr>
        <w:t xml:space="preserve"> itself a security monitoring tool, consistent with prior DecodeLabs project work. However, exact installed version numbers were not captured during this audit, so the specific patch level of each application (particularly WinRAR and KeepNote, which have both had publicly disclosed vulnerabilities in past versions) could not be verified and is flagged as a low-confidence, informational finding rather than a confirmed vulnerability.</w:t>
      </w:r>
    </w:p>
    <w:p w14:paraId="08A2B67E" w14:textId="77777777" w:rsidR="00441BB5" w:rsidRDefault="00441BB5" w:rsidP="00DC31F2">
      <w:pPr>
        <w:spacing w:after="120"/>
      </w:pPr>
    </w:p>
    <w:p w14:paraId="1C87CC70" w14:textId="291A25F4" w:rsidR="00C7590E" w:rsidRDefault="00C7590E" w:rsidP="00C7590E">
      <w:pPr>
        <w:spacing w:after="120"/>
        <w:jc w:val="center"/>
      </w:pPr>
      <w:r w:rsidRPr="00BD4AD7">
        <w:rPr>
          <w:b/>
          <w:bCs/>
          <w:noProof/>
        </w:rPr>
        <w:drawing>
          <wp:inline distT="0" distB="0" distL="0" distR="0" wp14:anchorId="6B2EBA82" wp14:editId="3C45179E">
            <wp:extent cx="5943600" cy="2804160"/>
            <wp:effectExtent l="0" t="0" r="0" b="0"/>
            <wp:docPr id="104208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89369" name=""/>
                    <pic:cNvPicPr/>
                  </pic:nvPicPr>
                  <pic:blipFill>
                    <a:blip r:embed="rId15"/>
                    <a:stretch>
                      <a:fillRect/>
                    </a:stretch>
                  </pic:blipFill>
                  <pic:spPr>
                    <a:xfrm>
                      <a:off x="0" y="0"/>
                      <a:ext cx="5943600" cy="2804160"/>
                    </a:xfrm>
                    <a:prstGeom prst="rect">
                      <a:avLst/>
                    </a:prstGeom>
                  </pic:spPr>
                </pic:pic>
              </a:graphicData>
            </a:graphic>
          </wp:inline>
        </w:drawing>
      </w:r>
    </w:p>
    <w:p w14:paraId="653FB319" w14:textId="77777777" w:rsidR="00441BB5" w:rsidRDefault="00000000" w:rsidP="00DC31F2">
      <w:pPr>
        <w:spacing w:after="120"/>
      </w:pPr>
      <w:r>
        <w:br w:type="page"/>
      </w:r>
    </w:p>
    <w:p w14:paraId="0F14FD07" w14:textId="77777777" w:rsidR="00290931" w:rsidRPr="00290931" w:rsidRDefault="00290931" w:rsidP="00DC31F2">
      <w:pPr>
        <w:pStyle w:val="Heading1"/>
        <w:pBdr>
          <w:bottom w:val="single" w:sz="6" w:space="6" w:color="1A3E72"/>
        </w:pBdr>
        <w:spacing w:before="400" w:after="120"/>
        <w:rPr>
          <w:b/>
          <w:bCs/>
          <w:color w:val="1A3E72"/>
          <w:sz w:val="2"/>
          <w:szCs w:val="2"/>
        </w:rPr>
      </w:pPr>
    </w:p>
    <w:p w14:paraId="57C6B02E" w14:textId="7AD66CB3" w:rsidR="00441BB5" w:rsidRDefault="00000000" w:rsidP="00DC31F2">
      <w:pPr>
        <w:pStyle w:val="Heading1"/>
        <w:pBdr>
          <w:bottom w:val="single" w:sz="6" w:space="6" w:color="1A3E72"/>
        </w:pBdr>
        <w:spacing w:before="400" w:after="120"/>
      </w:pPr>
      <w:r>
        <w:rPr>
          <w:b/>
          <w:bCs/>
          <w:color w:val="1A3E72"/>
          <w:sz w:val="27"/>
          <w:szCs w:val="27"/>
        </w:rPr>
        <w:t>9. STEP 3: Auditing the Human Perimeter - Overview</w:t>
      </w:r>
    </w:p>
    <w:p w14:paraId="7C61B657" w14:textId="77777777" w:rsidR="00441BB5" w:rsidRDefault="00000000" w:rsidP="00290931">
      <w:pPr>
        <w:spacing w:after="120" w:line="300" w:lineRule="auto"/>
        <w:jc w:val="both"/>
      </w:pPr>
      <w:r>
        <w:rPr>
          <w:color w:val="222222"/>
          <w:sz w:val="21"/>
          <w:szCs w:val="21"/>
        </w:rPr>
        <w:t>This step moves beyond pure technical configuration to examine the human and procedural side of the machine's security: unused privileged accounts, physical access controls, and the user's own awareness of social-engineering tactics.</w:t>
      </w:r>
    </w:p>
    <w:p w14:paraId="4B9D1B72" w14:textId="77777777" w:rsidR="00441BB5" w:rsidRPr="00290931" w:rsidRDefault="00000000" w:rsidP="00290931">
      <w:pPr>
        <w:pStyle w:val="Heading2"/>
        <w:spacing w:before="200" w:after="120"/>
        <w:jc w:val="both"/>
        <w:rPr>
          <w:sz w:val="30"/>
          <w:szCs w:val="30"/>
        </w:rPr>
      </w:pPr>
      <w:r w:rsidRPr="00290931">
        <w:rPr>
          <w:b/>
          <w:bCs/>
          <w:color w:val="1A3E72"/>
        </w:rPr>
        <w:t>9.1 Guest Account</w:t>
      </w:r>
    </w:p>
    <w:p w14:paraId="6532B75C" w14:textId="77777777" w:rsidR="00441BB5" w:rsidRDefault="00000000" w:rsidP="00290931">
      <w:pPr>
        <w:spacing w:after="120" w:line="300" w:lineRule="auto"/>
        <w:jc w:val="both"/>
      </w:pPr>
      <w:r>
        <w:rPr>
          <w:color w:val="222222"/>
          <w:sz w:val="21"/>
          <w:szCs w:val="21"/>
        </w:rPr>
        <w:t>The project briefing explicitly calls out the Guest account as a deprecated, high-risk feature: leaving it enabled allows an untrusted user physical or network access to conduct basic reconnaissance or attempt privilege-escalation attacks, without needing any credentials at all.</w:t>
      </w:r>
    </w:p>
    <w:p w14:paraId="65B1212E" w14:textId="77777777" w:rsidR="00441BB5" w:rsidRDefault="00000000" w:rsidP="00290931">
      <w:pPr>
        <w:pStyle w:val="ListParagraph"/>
        <w:numPr>
          <w:ilvl w:val="0"/>
          <w:numId w:val="2"/>
        </w:numPr>
        <w:spacing w:after="120"/>
        <w:jc w:val="both"/>
      </w:pPr>
      <w:r>
        <w:rPr>
          <w:b/>
          <w:bCs/>
          <w:color w:val="1A3E72"/>
          <w:sz w:val="21"/>
          <w:szCs w:val="21"/>
        </w:rPr>
        <w:t xml:space="preserve">Finding: </w:t>
      </w:r>
      <w:r>
        <w:rPr>
          <w:color w:val="222222"/>
          <w:sz w:val="21"/>
          <w:szCs w:val="21"/>
        </w:rPr>
        <w:t>The Guest-account related check returned True on two separate indicators during this audit</w:t>
      </w:r>
    </w:p>
    <w:p w14:paraId="5752DCF8" w14:textId="77777777" w:rsidR="00441BB5" w:rsidRDefault="00000000" w:rsidP="00290931">
      <w:pPr>
        <w:spacing w:after="120" w:line="300" w:lineRule="auto"/>
        <w:jc w:val="both"/>
      </w:pPr>
      <w:r>
        <w:rPr>
          <w:color w:val="222222"/>
          <w:sz w:val="21"/>
          <w:szCs w:val="21"/>
        </w:rPr>
        <w:t>Because a True result on a Guest-account check is the specific condition the project's own briefing labels 'Deprecated / High Risk,' this finding is categorized as High Risk in Section 11 below. Given the ambiguity of what exactly each indicator represents, it is strongly recommended this be manually re-verified (Local Users and Groups -&gt; Guest -&gt; confirm the account is disabled) before remediation is marked complete.</w:t>
      </w:r>
    </w:p>
    <w:p w14:paraId="30AC5E62" w14:textId="77777777" w:rsidR="00441BB5" w:rsidRDefault="00441BB5" w:rsidP="00DC31F2">
      <w:pPr>
        <w:spacing w:after="120"/>
      </w:pPr>
    </w:p>
    <w:p w14:paraId="3FE79D36" w14:textId="5D899A8F" w:rsidR="00290931" w:rsidRDefault="00290931" w:rsidP="00290931">
      <w:pPr>
        <w:spacing w:after="120"/>
        <w:jc w:val="center"/>
      </w:pPr>
      <w:r w:rsidRPr="00D65C3D">
        <w:rPr>
          <w:b/>
          <w:bCs/>
          <w:noProof/>
        </w:rPr>
        <w:drawing>
          <wp:inline distT="0" distB="0" distL="0" distR="0" wp14:anchorId="4DC72242" wp14:editId="4B1A2008">
            <wp:extent cx="5943600" cy="1577975"/>
            <wp:effectExtent l="0" t="0" r="0" b="3175"/>
            <wp:docPr id="7938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12972" name=""/>
                    <pic:cNvPicPr/>
                  </pic:nvPicPr>
                  <pic:blipFill>
                    <a:blip r:embed="rId9"/>
                    <a:stretch>
                      <a:fillRect/>
                    </a:stretch>
                  </pic:blipFill>
                  <pic:spPr>
                    <a:xfrm>
                      <a:off x="0" y="0"/>
                      <a:ext cx="5943600" cy="1577975"/>
                    </a:xfrm>
                    <a:prstGeom prst="rect">
                      <a:avLst/>
                    </a:prstGeom>
                  </pic:spPr>
                </pic:pic>
              </a:graphicData>
            </a:graphic>
          </wp:inline>
        </w:drawing>
      </w:r>
    </w:p>
    <w:p w14:paraId="02FB396B" w14:textId="77777777" w:rsidR="00290931" w:rsidRDefault="00290931">
      <w:r>
        <w:br w:type="page"/>
      </w:r>
    </w:p>
    <w:p w14:paraId="2685292E" w14:textId="77777777" w:rsidR="00290931" w:rsidRPr="008B4F36" w:rsidRDefault="00290931" w:rsidP="00290931">
      <w:pPr>
        <w:spacing w:after="120"/>
        <w:jc w:val="center"/>
        <w:rPr>
          <w:sz w:val="2"/>
          <w:szCs w:val="2"/>
        </w:rPr>
      </w:pPr>
    </w:p>
    <w:p w14:paraId="5FADB2D0" w14:textId="77777777" w:rsidR="00441BB5" w:rsidRPr="008B4F36" w:rsidRDefault="00000000" w:rsidP="00DC31F2">
      <w:pPr>
        <w:pStyle w:val="Heading2"/>
        <w:spacing w:before="200" w:after="120"/>
        <w:rPr>
          <w:sz w:val="30"/>
          <w:szCs w:val="30"/>
        </w:rPr>
      </w:pPr>
      <w:r w:rsidRPr="008B4F36">
        <w:rPr>
          <w:b/>
          <w:bCs/>
          <w:color w:val="1A3E72"/>
        </w:rPr>
        <w:t>9.2 Administrator Privilege Creep</w:t>
      </w:r>
    </w:p>
    <w:p w14:paraId="25B1ADE8" w14:textId="77777777" w:rsidR="00441BB5" w:rsidRDefault="00000000" w:rsidP="008B4F36">
      <w:pPr>
        <w:spacing w:after="120" w:line="300" w:lineRule="auto"/>
        <w:jc w:val="both"/>
      </w:pPr>
      <w:r>
        <w:rPr>
          <w:color w:val="222222"/>
          <w:sz w:val="21"/>
          <w:szCs w:val="21"/>
        </w:rPr>
        <w:t xml:space="preserve">This check cross-references Section 7.2's findings against the project's 'Least Privilege' principle - are there more accounts with administrative rights than are </w:t>
      </w:r>
      <w:proofErr w:type="gramStart"/>
      <w:r>
        <w:rPr>
          <w:color w:val="222222"/>
          <w:sz w:val="21"/>
          <w:szCs w:val="21"/>
        </w:rPr>
        <w:t>actually needed</w:t>
      </w:r>
      <w:proofErr w:type="gramEnd"/>
      <w:r>
        <w:rPr>
          <w:color w:val="222222"/>
          <w:sz w:val="21"/>
          <w:szCs w:val="21"/>
        </w:rPr>
        <w:t xml:space="preserve"> for daily use?</w:t>
      </w:r>
    </w:p>
    <w:p w14:paraId="2C6956AE" w14:textId="77777777" w:rsidR="00441BB5" w:rsidRDefault="00000000" w:rsidP="008B4F36">
      <w:pPr>
        <w:pStyle w:val="ListParagraph"/>
        <w:numPr>
          <w:ilvl w:val="0"/>
          <w:numId w:val="2"/>
        </w:numPr>
        <w:spacing w:after="120"/>
        <w:jc w:val="both"/>
      </w:pPr>
      <w:r>
        <w:rPr>
          <w:b/>
          <w:bCs/>
          <w:color w:val="1A3E72"/>
          <w:sz w:val="21"/>
          <w:szCs w:val="21"/>
        </w:rPr>
        <w:t xml:space="preserve">Finding: </w:t>
      </w:r>
      <w:r>
        <w:rPr>
          <w:color w:val="222222"/>
          <w:sz w:val="21"/>
          <w:szCs w:val="21"/>
        </w:rPr>
        <w:t xml:space="preserve">Three accounts currently hold administrative privileges: the built-in Administrator account, and </w:t>
      </w:r>
      <w:proofErr w:type="gramStart"/>
      <w:r>
        <w:rPr>
          <w:color w:val="222222"/>
          <w:sz w:val="21"/>
          <w:szCs w:val="21"/>
        </w:rPr>
        <w:t>both of the auditor's</w:t>
      </w:r>
      <w:proofErr w:type="gramEnd"/>
      <w:r>
        <w:rPr>
          <w:color w:val="222222"/>
          <w:sz w:val="21"/>
          <w:szCs w:val="21"/>
        </w:rPr>
        <w:t xml:space="preserve"> own day-to-day accounts</w:t>
      </w:r>
    </w:p>
    <w:p w14:paraId="602F09EE" w14:textId="77777777" w:rsidR="00441BB5" w:rsidRDefault="00000000" w:rsidP="008B4F36">
      <w:pPr>
        <w:spacing w:after="120" w:line="300" w:lineRule="auto"/>
        <w:jc w:val="both"/>
      </w:pPr>
      <w:r>
        <w:rPr>
          <w:color w:val="222222"/>
          <w:sz w:val="21"/>
          <w:szCs w:val="21"/>
        </w:rPr>
        <w:t>Running personal, daily-use accounts as full administrators (rather than as standard users, elevating only when needed) is a textbook example of the privilege creep this checklist step is designed to catch. It does not require any external attacker action to be a risk - it simply means that any everyday mistake, malicious download, or compromised browser session on either personal account runs with full system privileges by default.</w:t>
      </w:r>
    </w:p>
    <w:p w14:paraId="4F94D637" w14:textId="77777777" w:rsidR="00441BB5" w:rsidRDefault="00441BB5" w:rsidP="008B4F36">
      <w:pPr>
        <w:spacing w:after="120"/>
        <w:jc w:val="center"/>
      </w:pPr>
    </w:p>
    <w:p w14:paraId="076E696A" w14:textId="153CED7F" w:rsidR="008B4F36" w:rsidRDefault="008B4F36" w:rsidP="008B4F36">
      <w:pPr>
        <w:spacing w:after="120"/>
        <w:jc w:val="center"/>
      </w:pPr>
      <w:r w:rsidRPr="00EA5F9E">
        <w:rPr>
          <w:b/>
          <w:bCs/>
          <w:noProof/>
        </w:rPr>
        <w:drawing>
          <wp:inline distT="0" distB="0" distL="0" distR="0" wp14:anchorId="5D6FDFC6" wp14:editId="27E8A970">
            <wp:extent cx="5191850" cy="1924319"/>
            <wp:effectExtent l="0" t="0" r="0" b="0"/>
            <wp:docPr id="80248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84836" name=""/>
                    <pic:cNvPicPr/>
                  </pic:nvPicPr>
                  <pic:blipFill>
                    <a:blip r:embed="rId16"/>
                    <a:stretch>
                      <a:fillRect/>
                    </a:stretch>
                  </pic:blipFill>
                  <pic:spPr>
                    <a:xfrm>
                      <a:off x="0" y="0"/>
                      <a:ext cx="5191850" cy="1924319"/>
                    </a:xfrm>
                    <a:prstGeom prst="rect">
                      <a:avLst/>
                    </a:prstGeom>
                  </pic:spPr>
                </pic:pic>
              </a:graphicData>
            </a:graphic>
          </wp:inline>
        </w:drawing>
      </w:r>
    </w:p>
    <w:p w14:paraId="00701536" w14:textId="77777777" w:rsidR="008B4F36" w:rsidRPr="008B4F36" w:rsidRDefault="008B4F36" w:rsidP="008B4F36">
      <w:pPr>
        <w:spacing w:after="120"/>
        <w:jc w:val="center"/>
        <w:rPr>
          <w:sz w:val="12"/>
          <w:szCs w:val="12"/>
        </w:rPr>
      </w:pPr>
    </w:p>
    <w:p w14:paraId="062CE72A" w14:textId="77777777" w:rsidR="008B4F36" w:rsidRDefault="008B4F36">
      <w:pPr>
        <w:rPr>
          <w:b/>
          <w:bCs/>
          <w:color w:val="1A3E72"/>
          <w:sz w:val="22"/>
          <w:szCs w:val="22"/>
        </w:rPr>
      </w:pPr>
      <w:r>
        <w:rPr>
          <w:b/>
          <w:bCs/>
          <w:color w:val="1A3E72"/>
          <w:sz w:val="22"/>
          <w:szCs w:val="22"/>
        </w:rPr>
        <w:br w:type="page"/>
      </w:r>
    </w:p>
    <w:p w14:paraId="1C251C3F" w14:textId="77777777" w:rsidR="008B4F36" w:rsidRPr="008B4F36" w:rsidRDefault="008B4F36" w:rsidP="00DC31F2">
      <w:pPr>
        <w:pStyle w:val="Heading2"/>
        <w:spacing w:before="200" w:after="120"/>
        <w:rPr>
          <w:b/>
          <w:bCs/>
          <w:color w:val="1A3E72"/>
          <w:sz w:val="2"/>
          <w:szCs w:val="2"/>
        </w:rPr>
      </w:pPr>
    </w:p>
    <w:p w14:paraId="1BEAD778" w14:textId="03ACEDA2" w:rsidR="00441BB5" w:rsidRDefault="00000000" w:rsidP="00DC31F2">
      <w:pPr>
        <w:pStyle w:val="Heading2"/>
        <w:spacing w:before="200" w:after="120"/>
        <w:rPr>
          <w:b/>
          <w:bCs/>
          <w:color w:val="1A3E72"/>
        </w:rPr>
      </w:pPr>
      <w:r w:rsidRPr="008B4F36">
        <w:rPr>
          <w:b/>
          <w:bCs/>
          <w:color w:val="1A3E72"/>
        </w:rPr>
        <w:t>9.3 Physical Security (Screen Lock)</w:t>
      </w:r>
    </w:p>
    <w:p w14:paraId="0EA3FF31" w14:textId="77777777" w:rsidR="008B4F36" w:rsidRPr="008B4F36" w:rsidRDefault="008B4F36" w:rsidP="00DC31F2">
      <w:pPr>
        <w:pStyle w:val="Heading2"/>
        <w:spacing w:before="200" w:after="120"/>
        <w:rPr>
          <w:sz w:val="2"/>
          <w:szCs w:val="2"/>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00"/>
        <w:gridCol w:w="1900"/>
      </w:tblGrid>
      <w:tr w:rsidR="00441BB5" w14:paraId="4C26DF43" w14:textId="77777777">
        <w:tblPrEx>
          <w:tblCellMar>
            <w:top w:w="0" w:type="dxa"/>
            <w:bottom w:w="0" w:type="dxa"/>
          </w:tblCellMar>
        </w:tblPrEx>
        <w:trPr>
          <w:tblHeader/>
        </w:trPr>
        <w:tc>
          <w:tcPr>
            <w:tcW w:w="2600" w:type="dxa"/>
            <w:shd w:val="clear" w:color="auto" w:fill="1A3E72"/>
            <w:tcMar>
              <w:top w:w="90" w:type="dxa"/>
              <w:left w:w="110" w:type="dxa"/>
              <w:bottom w:w="90" w:type="dxa"/>
              <w:right w:w="110" w:type="dxa"/>
            </w:tcMar>
          </w:tcPr>
          <w:p w14:paraId="1B58E81E" w14:textId="77777777" w:rsidR="00441BB5" w:rsidRDefault="00000000" w:rsidP="00DC31F2">
            <w:pPr>
              <w:spacing w:after="120"/>
            </w:pPr>
            <w:r>
              <w:rPr>
                <w:b/>
                <w:bCs/>
                <w:color w:val="FFFFFF"/>
                <w:sz w:val="19"/>
                <w:szCs w:val="19"/>
              </w:rPr>
              <w:t>Check</w:t>
            </w:r>
          </w:p>
        </w:tc>
        <w:tc>
          <w:tcPr>
            <w:tcW w:w="4700" w:type="dxa"/>
            <w:shd w:val="clear" w:color="auto" w:fill="1A3E72"/>
            <w:tcMar>
              <w:top w:w="90" w:type="dxa"/>
              <w:left w:w="110" w:type="dxa"/>
              <w:bottom w:w="90" w:type="dxa"/>
              <w:right w:w="110" w:type="dxa"/>
            </w:tcMar>
          </w:tcPr>
          <w:p w14:paraId="3CCD925A" w14:textId="77777777" w:rsidR="00441BB5" w:rsidRDefault="00000000" w:rsidP="00DC31F2">
            <w:pPr>
              <w:spacing w:after="120"/>
            </w:pPr>
            <w:r>
              <w:rPr>
                <w:b/>
                <w:bCs/>
                <w:color w:val="FFFFFF"/>
                <w:sz w:val="19"/>
                <w:szCs w:val="19"/>
              </w:rPr>
              <w:t>Observation</w:t>
            </w:r>
          </w:p>
        </w:tc>
        <w:tc>
          <w:tcPr>
            <w:tcW w:w="1900" w:type="dxa"/>
            <w:shd w:val="clear" w:color="auto" w:fill="1A3E72"/>
            <w:tcMar>
              <w:top w:w="90" w:type="dxa"/>
              <w:left w:w="110" w:type="dxa"/>
              <w:bottom w:w="90" w:type="dxa"/>
              <w:right w:w="110" w:type="dxa"/>
            </w:tcMar>
          </w:tcPr>
          <w:p w14:paraId="35745D2A" w14:textId="77777777" w:rsidR="00441BB5" w:rsidRDefault="00000000" w:rsidP="00DC31F2">
            <w:pPr>
              <w:spacing w:after="120"/>
            </w:pPr>
            <w:r>
              <w:rPr>
                <w:b/>
                <w:bCs/>
                <w:color w:val="FFFFFF"/>
                <w:sz w:val="19"/>
                <w:szCs w:val="19"/>
              </w:rPr>
              <w:t>Status</w:t>
            </w:r>
          </w:p>
        </w:tc>
      </w:tr>
      <w:tr w:rsidR="00441BB5" w14:paraId="7D222D0B" w14:textId="77777777">
        <w:tblPrEx>
          <w:tblCellMar>
            <w:top w:w="0" w:type="dxa"/>
            <w:bottom w:w="0" w:type="dxa"/>
          </w:tblCellMar>
        </w:tblPrEx>
        <w:tc>
          <w:tcPr>
            <w:tcW w:w="2600" w:type="dxa"/>
            <w:shd w:val="clear" w:color="auto" w:fill="FFFFFF"/>
            <w:tcMar>
              <w:top w:w="80" w:type="dxa"/>
              <w:left w:w="110" w:type="dxa"/>
              <w:bottom w:w="80" w:type="dxa"/>
              <w:right w:w="110" w:type="dxa"/>
            </w:tcMar>
          </w:tcPr>
          <w:p w14:paraId="0A4FE05D" w14:textId="77777777" w:rsidR="00441BB5" w:rsidRDefault="00000000" w:rsidP="00DC31F2">
            <w:pPr>
              <w:spacing w:after="120"/>
            </w:pPr>
            <w:r>
              <w:rPr>
                <w:color w:val="222222"/>
                <w:sz w:val="19"/>
                <w:szCs w:val="19"/>
              </w:rPr>
              <w:t>Screen Lock</w:t>
            </w:r>
          </w:p>
        </w:tc>
        <w:tc>
          <w:tcPr>
            <w:tcW w:w="4700" w:type="dxa"/>
            <w:shd w:val="clear" w:color="auto" w:fill="FFFFFF"/>
            <w:tcMar>
              <w:top w:w="80" w:type="dxa"/>
              <w:left w:w="110" w:type="dxa"/>
              <w:bottom w:w="80" w:type="dxa"/>
              <w:right w:w="110" w:type="dxa"/>
            </w:tcMar>
          </w:tcPr>
          <w:p w14:paraId="355F0D27" w14:textId="77777777" w:rsidR="00441BB5" w:rsidRDefault="00000000" w:rsidP="00DC31F2">
            <w:pPr>
              <w:spacing w:after="120"/>
            </w:pPr>
            <w:r>
              <w:rPr>
                <w:color w:val="222222"/>
                <w:sz w:val="19"/>
                <w:szCs w:val="19"/>
              </w:rPr>
              <w:t>System locks automatically after a period of inactivity</w:t>
            </w:r>
          </w:p>
        </w:tc>
        <w:tc>
          <w:tcPr>
            <w:tcW w:w="1900" w:type="dxa"/>
            <w:shd w:val="clear" w:color="auto" w:fill="FFFFFF"/>
            <w:tcMar>
              <w:top w:w="80" w:type="dxa"/>
              <w:left w:w="110" w:type="dxa"/>
              <w:bottom w:w="80" w:type="dxa"/>
              <w:right w:w="110" w:type="dxa"/>
            </w:tcMar>
          </w:tcPr>
          <w:p w14:paraId="1A8861F1" w14:textId="77777777" w:rsidR="00441BB5" w:rsidRDefault="00000000" w:rsidP="00DC31F2">
            <w:pPr>
              <w:spacing w:after="120"/>
            </w:pPr>
            <w:r>
              <w:rPr>
                <w:b/>
                <w:bCs/>
                <w:color w:val="1E7B34"/>
                <w:sz w:val="19"/>
                <w:szCs w:val="19"/>
              </w:rPr>
              <w:t>Secure</w:t>
            </w:r>
          </w:p>
        </w:tc>
      </w:tr>
    </w:tbl>
    <w:p w14:paraId="209CF6D1" w14:textId="77777777" w:rsidR="008B4F36" w:rsidRPr="008B4F36" w:rsidRDefault="008B4F36" w:rsidP="00DC31F2">
      <w:pPr>
        <w:spacing w:after="120" w:line="300" w:lineRule="auto"/>
        <w:rPr>
          <w:color w:val="222222"/>
          <w:sz w:val="7"/>
          <w:szCs w:val="7"/>
        </w:rPr>
      </w:pPr>
    </w:p>
    <w:p w14:paraId="2326FEAD" w14:textId="56B95FCC" w:rsidR="00441BB5" w:rsidRDefault="00000000" w:rsidP="008B4F36">
      <w:pPr>
        <w:spacing w:after="120" w:line="300" w:lineRule="auto"/>
        <w:jc w:val="both"/>
      </w:pPr>
      <w:r>
        <w:rPr>
          <w:color w:val="222222"/>
          <w:sz w:val="21"/>
          <w:szCs w:val="21"/>
        </w:rPr>
        <w:t>This is a passing control, not a vulnerability: the machine's automatic screen-lock-on-inactivity setting is active and working as expected, reducing the window of opportunity for an attacker with brief physical access to the unlocked machine.</w:t>
      </w:r>
    </w:p>
    <w:p w14:paraId="1D5248C1" w14:textId="77777777" w:rsidR="00441BB5" w:rsidRDefault="00441BB5" w:rsidP="008B4F36">
      <w:pPr>
        <w:spacing w:after="120"/>
        <w:jc w:val="center"/>
      </w:pPr>
    </w:p>
    <w:p w14:paraId="3C6F7DD4" w14:textId="44D13F9F" w:rsidR="008B4F36" w:rsidRDefault="008B4F36" w:rsidP="008B4F36">
      <w:pPr>
        <w:spacing w:after="120"/>
        <w:jc w:val="center"/>
      </w:pPr>
      <w:r w:rsidRPr="00A53934">
        <w:rPr>
          <w:noProof/>
        </w:rPr>
        <w:drawing>
          <wp:inline distT="0" distB="0" distL="0" distR="0" wp14:anchorId="5D297726" wp14:editId="5E258646">
            <wp:extent cx="4276725" cy="2557811"/>
            <wp:effectExtent l="0" t="0" r="0" b="0"/>
            <wp:docPr id="67069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90577" name=""/>
                    <pic:cNvPicPr/>
                  </pic:nvPicPr>
                  <pic:blipFill>
                    <a:blip r:embed="rId17"/>
                    <a:stretch>
                      <a:fillRect/>
                    </a:stretch>
                  </pic:blipFill>
                  <pic:spPr>
                    <a:xfrm>
                      <a:off x="0" y="0"/>
                      <a:ext cx="4284776" cy="2562626"/>
                    </a:xfrm>
                    <a:prstGeom prst="rect">
                      <a:avLst/>
                    </a:prstGeom>
                  </pic:spPr>
                </pic:pic>
              </a:graphicData>
            </a:graphic>
          </wp:inline>
        </w:drawing>
      </w:r>
    </w:p>
    <w:p w14:paraId="06E50B72" w14:textId="77777777" w:rsidR="008B4F36" w:rsidRDefault="008B4F36" w:rsidP="008B4F36">
      <w:pPr>
        <w:rPr>
          <w:b/>
          <w:bCs/>
          <w:color w:val="1A3E72"/>
          <w:sz w:val="26"/>
          <w:szCs w:val="26"/>
        </w:rPr>
      </w:pPr>
    </w:p>
    <w:p w14:paraId="78BDD6DF" w14:textId="609D2017" w:rsidR="00441BB5" w:rsidRPr="008B4F36" w:rsidRDefault="00000000" w:rsidP="008B4F36">
      <w:r w:rsidRPr="008B4F36">
        <w:rPr>
          <w:b/>
          <w:bCs/>
          <w:color w:val="1A3E72"/>
          <w:sz w:val="26"/>
          <w:szCs w:val="26"/>
        </w:rPr>
        <w:t>9.4 Social Engineering / Human Practices</w:t>
      </w:r>
    </w:p>
    <w:p w14:paraId="25E92326" w14:textId="77777777" w:rsidR="00441BB5" w:rsidRDefault="00000000" w:rsidP="008B4F36">
      <w:pPr>
        <w:spacing w:after="120" w:line="300" w:lineRule="auto"/>
        <w:jc w:val="both"/>
      </w:pPr>
      <w:r>
        <w:rPr>
          <w:color w:val="222222"/>
          <w:sz w:val="21"/>
          <w:szCs w:val="21"/>
        </w:rPr>
        <w:t>This part of the audit is explicitly framed by the project as an awareness assessment, not a request to perform a real phishing attack against anyone. The auditor was asked to honestly self-evaluate resistance to common social-engineering pressure points:</w:t>
      </w:r>
    </w:p>
    <w:p w14:paraId="7BF61F46" w14:textId="77777777" w:rsidR="00441BB5" w:rsidRDefault="00000000" w:rsidP="008B4F36">
      <w:pPr>
        <w:pStyle w:val="ListParagraph"/>
        <w:numPr>
          <w:ilvl w:val="0"/>
          <w:numId w:val="2"/>
        </w:numPr>
        <w:spacing w:after="120"/>
        <w:jc w:val="both"/>
      </w:pPr>
      <w:r>
        <w:rPr>
          <w:color w:val="222222"/>
          <w:sz w:val="21"/>
          <w:szCs w:val="21"/>
        </w:rPr>
        <w:t>Do you verify unexpected login requests before approving them?</w:t>
      </w:r>
    </w:p>
    <w:p w14:paraId="2C1AC2A8" w14:textId="77777777" w:rsidR="00441BB5" w:rsidRDefault="00000000" w:rsidP="008B4F36">
      <w:pPr>
        <w:pStyle w:val="ListParagraph"/>
        <w:numPr>
          <w:ilvl w:val="0"/>
          <w:numId w:val="2"/>
        </w:numPr>
        <w:spacing w:after="120"/>
        <w:jc w:val="both"/>
      </w:pPr>
      <w:r>
        <w:rPr>
          <w:color w:val="222222"/>
          <w:sz w:val="21"/>
          <w:szCs w:val="21"/>
        </w:rPr>
        <w:t>Do you trust unexpected support calls without independently verifying the caller?</w:t>
      </w:r>
    </w:p>
    <w:p w14:paraId="19AA752F" w14:textId="77777777" w:rsidR="00441BB5" w:rsidRDefault="00000000" w:rsidP="008B4F36">
      <w:pPr>
        <w:pStyle w:val="ListParagraph"/>
        <w:numPr>
          <w:ilvl w:val="0"/>
          <w:numId w:val="2"/>
        </w:numPr>
        <w:spacing w:after="120"/>
        <w:jc w:val="both"/>
      </w:pPr>
      <w:r>
        <w:rPr>
          <w:color w:val="222222"/>
          <w:sz w:val="21"/>
          <w:szCs w:val="21"/>
        </w:rPr>
        <w:t>Do you open unknown or unexpected email attachments?</w:t>
      </w:r>
    </w:p>
    <w:p w14:paraId="3B5E50DC" w14:textId="77777777" w:rsidR="00441BB5" w:rsidRDefault="00000000" w:rsidP="008B4F36">
      <w:pPr>
        <w:pStyle w:val="ListParagraph"/>
        <w:numPr>
          <w:ilvl w:val="0"/>
          <w:numId w:val="2"/>
        </w:numPr>
        <w:spacing w:after="120"/>
        <w:jc w:val="both"/>
      </w:pPr>
      <w:r>
        <w:rPr>
          <w:color w:val="222222"/>
          <w:sz w:val="21"/>
          <w:szCs w:val="21"/>
        </w:rPr>
        <w:t>Do you scan unknown or unsolicited QR codes?</w:t>
      </w:r>
    </w:p>
    <w:p w14:paraId="2C50D806" w14:textId="77777777" w:rsidR="00441BB5" w:rsidRDefault="00000000" w:rsidP="008B4F36">
      <w:pPr>
        <w:pStyle w:val="ListParagraph"/>
        <w:numPr>
          <w:ilvl w:val="0"/>
          <w:numId w:val="2"/>
        </w:numPr>
        <w:spacing w:after="120"/>
        <w:jc w:val="both"/>
      </w:pPr>
      <w:r>
        <w:rPr>
          <w:color w:val="222222"/>
          <w:sz w:val="21"/>
          <w:szCs w:val="21"/>
        </w:rPr>
        <w:t>Do you approve unexpected authentication (MFA) requests without confirming you triggered them?</w:t>
      </w:r>
    </w:p>
    <w:p w14:paraId="347C1853" w14:textId="77777777" w:rsidR="00441BB5" w:rsidRDefault="00000000" w:rsidP="008B4F36">
      <w:pPr>
        <w:spacing w:after="120" w:line="300" w:lineRule="auto"/>
        <w:jc w:val="both"/>
      </w:pPr>
      <w:r>
        <w:rPr>
          <w:color w:val="222222"/>
          <w:sz w:val="21"/>
          <w:szCs w:val="21"/>
        </w:rPr>
        <w:t>This section is qualitative rather than a scored technical finding, and is not assigned a CVSS-style severity rating in Section 11. It is included here as a record that the human-practices review required by the checklist was completed, in the same spirit as the technical checks above - the project's own briefing notes that AI-driven social engineering and deepfake-based impersonation are now corporate-scale threats, making this kind of self-awareness check directly relevant even on a personal machine.</w:t>
      </w:r>
    </w:p>
    <w:p w14:paraId="17BE0032" w14:textId="77777777" w:rsidR="00441BB5" w:rsidRDefault="00000000" w:rsidP="008B4F36">
      <w:pPr>
        <w:spacing w:after="120"/>
        <w:jc w:val="both"/>
      </w:pPr>
      <w:r>
        <w:br w:type="page"/>
      </w:r>
    </w:p>
    <w:p w14:paraId="6F1A420C" w14:textId="77777777" w:rsidR="00441BB5" w:rsidRDefault="00000000" w:rsidP="00DC31F2">
      <w:pPr>
        <w:pStyle w:val="Heading1"/>
        <w:pBdr>
          <w:bottom w:val="single" w:sz="6" w:space="6" w:color="1A3E72"/>
        </w:pBdr>
        <w:spacing w:before="400" w:after="120"/>
      </w:pPr>
      <w:r>
        <w:rPr>
          <w:b/>
          <w:bCs/>
          <w:color w:val="1A3E72"/>
          <w:sz w:val="27"/>
          <w:szCs w:val="27"/>
        </w:rPr>
        <w:lastRenderedPageBreak/>
        <w:t>10. STEP 4: Network &amp; Endpoint Hygiene - Overview</w:t>
      </w:r>
    </w:p>
    <w:p w14:paraId="5D64B5ED" w14:textId="77777777" w:rsidR="00441BB5" w:rsidRDefault="00000000" w:rsidP="00A13D6C">
      <w:pPr>
        <w:spacing w:after="120" w:line="300" w:lineRule="auto"/>
        <w:jc w:val="both"/>
      </w:pPr>
      <w:r>
        <w:rPr>
          <w:color w:val="222222"/>
          <w:sz w:val="21"/>
          <w:szCs w:val="21"/>
        </w:rPr>
        <w:t>The final checklist step examines the machine's outermost technical defenses: the firewall controlling inbound network traffic, and disk encryption protecting data at rest in the event of physical theft or loss.</w:t>
      </w:r>
    </w:p>
    <w:p w14:paraId="7BA430C4" w14:textId="77777777" w:rsidR="00441BB5" w:rsidRPr="00A13D6C" w:rsidRDefault="00000000" w:rsidP="00DC31F2">
      <w:pPr>
        <w:pStyle w:val="Heading2"/>
        <w:spacing w:before="200" w:after="120"/>
        <w:rPr>
          <w:sz w:val="30"/>
          <w:szCs w:val="30"/>
        </w:rPr>
      </w:pPr>
      <w:r w:rsidRPr="00A13D6C">
        <w:rPr>
          <w:b/>
          <w:bCs/>
          <w:color w:val="1A3E72"/>
        </w:rPr>
        <w:t>10.1 Windows Firewall</w:t>
      </w:r>
    </w:p>
    <w:p w14:paraId="64EFD014" w14:textId="77777777" w:rsidR="00441BB5" w:rsidRDefault="00000000" w:rsidP="00A13D6C">
      <w:pPr>
        <w:spacing w:after="120" w:line="300" w:lineRule="auto"/>
        <w:jc w:val="both"/>
      </w:pPr>
      <w:r>
        <w:rPr>
          <w:color w:val="222222"/>
          <w:sz w:val="21"/>
          <w:szCs w:val="21"/>
        </w:rPr>
        <w:t>The Windows Defender Firewall status was checked across its network profiles (Domain, Private, Public).</w:t>
      </w:r>
    </w:p>
    <w:p w14:paraId="5F0E794A" w14:textId="77777777" w:rsidR="00441BB5" w:rsidRDefault="00000000" w:rsidP="00A13D6C">
      <w:pPr>
        <w:pStyle w:val="ListParagraph"/>
        <w:numPr>
          <w:ilvl w:val="0"/>
          <w:numId w:val="2"/>
        </w:numPr>
        <w:spacing w:after="120"/>
        <w:jc w:val="both"/>
      </w:pPr>
      <w:r>
        <w:rPr>
          <w:b/>
          <w:bCs/>
          <w:color w:val="1A3E72"/>
          <w:sz w:val="21"/>
          <w:szCs w:val="21"/>
        </w:rPr>
        <w:t xml:space="preserve">Finding: </w:t>
      </w:r>
      <w:r>
        <w:rPr>
          <w:color w:val="222222"/>
          <w:sz w:val="21"/>
          <w:szCs w:val="21"/>
        </w:rPr>
        <w:t>The firewall is active overall, but configuration is inconsistent: some profiles/rules are properly configured while others are not</w:t>
      </w:r>
    </w:p>
    <w:p w14:paraId="494FE68C" w14:textId="77777777" w:rsidR="00441BB5" w:rsidRDefault="00000000" w:rsidP="00A13D6C">
      <w:pPr>
        <w:spacing w:after="120" w:line="300" w:lineRule="auto"/>
        <w:jc w:val="both"/>
      </w:pPr>
      <w:r>
        <w:rPr>
          <w:color w:val="222222"/>
          <w:sz w:val="21"/>
          <w:szCs w:val="21"/>
        </w:rPr>
        <w:t xml:space="preserve">A partially configured firewall is a meaningfully different risk than either a fully active or a fully disabled one - it can create a false sense of security, since the firewall being 'on' does not guarantee that unauthorized inbound traffic is </w:t>
      </w:r>
      <w:proofErr w:type="gramStart"/>
      <w:r>
        <w:rPr>
          <w:color w:val="222222"/>
          <w:sz w:val="21"/>
          <w:szCs w:val="21"/>
        </w:rPr>
        <w:t>actually being</w:t>
      </w:r>
      <w:proofErr w:type="gramEnd"/>
      <w:r>
        <w:rPr>
          <w:color w:val="222222"/>
          <w:sz w:val="21"/>
          <w:szCs w:val="21"/>
        </w:rPr>
        <w:t xml:space="preserve"> blocked on every network the machine connects to (e.g. a Public network profile with weaker rules than the Private profile).</w:t>
      </w:r>
    </w:p>
    <w:p w14:paraId="54858ACA" w14:textId="77777777" w:rsidR="00441BB5" w:rsidRDefault="00441BB5" w:rsidP="00DC31F2">
      <w:pPr>
        <w:spacing w:after="120"/>
      </w:pPr>
    </w:p>
    <w:p w14:paraId="6BBFD6CD" w14:textId="0B87C410" w:rsidR="00A13D6C" w:rsidRDefault="00A13D6C" w:rsidP="00A13D6C">
      <w:pPr>
        <w:spacing w:after="120"/>
        <w:jc w:val="center"/>
      </w:pPr>
      <w:r w:rsidRPr="00CF0B6A">
        <w:rPr>
          <w:b/>
          <w:bCs/>
          <w:noProof/>
        </w:rPr>
        <w:drawing>
          <wp:inline distT="0" distB="0" distL="0" distR="0" wp14:anchorId="450FE7F2" wp14:editId="471CF8E1">
            <wp:extent cx="5943600" cy="4576445"/>
            <wp:effectExtent l="0" t="0" r="0" b="0"/>
            <wp:docPr id="149056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62259" name=""/>
                    <pic:cNvPicPr/>
                  </pic:nvPicPr>
                  <pic:blipFill>
                    <a:blip r:embed="rId18"/>
                    <a:stretch>
                      <a:fillRect/>
                    </a:stretch>
                  </pic:blipFill>
                  <pic:spPr>
                    <a:xfrm>
                      <a:off x="0" y="0"/>
                      <a:ext cx="5943600" cy="4576445"/>
                    </a:xfrm>
                    <a:prstGeom prst="rect">
                      <a:avLst/>
                    </a:prstGeom>
                  </pic:spPr>
                </pic:pic>
              </a:graphicData>
            </a:graphic>
          </wp:inline>
        </w:drawing>
      </w:r>
    </w:p>
    <w:p w14:paraId="72794CB0" w14:textId="77777777" w:rsidR="00A13D6C" w:rsidRDefault="00A13D6C">
      <w:r>
        <w:br w:type="page"/>
      </w:r>
    </w:p>
    <w:p w14:paraId="24988DE1" w14:textId="77777777" w:rsidR="00A13D6C" w:rsidRPr="00A13D6C" w:rsidRDefault="00A13D6C" w:rsidP="00A13D6C">
      <w:pPr>
        <w:spacing w:after="120"/>
        <w:jc w:val="center"/>
        <w:rPr>
          <w:sz w:val="12"/>
          <w:szCs w:val="12"/>
        </w:rPr>
      </w:pPr>
    </w:p>
    <w:p w14:paraId="222A5D3F" w14:textId="77777777" w:rsidR="00441BB5" w:rsidRPr="00A13D6C" w:rsidRDefault="00000000" w:rsidP="00DC31F2">
      <w:pPr>
        <w:pStyle w:val="Heading2"/>
        <w:spacing w:before="200" w:after="120"/>
        <w:rPr>
          <w:sz w:val="30"/>
          <w:szCs w:val="30"/>
        </w:rPr>
      </w:pPr>
      <w:r w:rsidRPr="00A13D6C">
        <w:rPr>
          <w:b/>
          <w:bCs/>
          <w:color w:val="1A3E72"/>
        </w:rPr>
        <w:t>10.2 BitLocker / Disk Encryption</w:t>
      </w:r>
    </w:p>
    <w:p w14:paraId="4E480903" w14:textId="77777777" w:rsidR="00441BB5" w:rsidRDefault="00000000" w:rsidP="00A13D6C">
      <w:pPr>
        <w:spacing w:after="120" w:line="300" w:lineRule="auto"/>
        <w:jc w:val="both"/>
      </w:pPr>
      <w:r>
        <w:rPr>
          <w:color w:val="222222"/>
          <w:sz w:val="21"/>
          <w:szCs w:val="21"/>
        </w:rPr>
        <w:t>Local disk encryption status was checked, per the project's explicit requirement to validate that the entire local disk is encrypted to protect data in the event of physical theft.</w:t>
      </w:r>
    </w:p>
    <w:p w14:paraId="3C8E8ABC" w14:textId="77777777" w:rsidR="00441BB5" w:rsidRDefault="00000000" w:rsidP="00A13D6C">
      <w:pPr>
        <w:pStyle w:val="ListParagraph"/>
        <w:numPr>
          <w:ilvl w:val="0"/>
          <w:numId w:val="2"/>
        </w:numPr>
        <w:spacing w:after="120"/>
        <w:jc w:val="both"/>
      </w:pPr>
      <w:r>
        <w:rPr>
          <w:b/>
          <w:bCs/>
          <w:color w:val="1A3E72"/>
          <w:sz w:val="21"/>
          <w:szCs w:val="21"/>
        </w:rPr>
        <w:t xml:space="preserve">Finding: </w:t>
      </w:r>
      <w:r>
        <w:rPr>
          <w:color w:val="222222"/>
          <w:sz w:val="21"/>
          <w:szCs w:val="21"/>
        </w:rPr>
        <w:t>BitLocker reports the disk as fully decrypted - no disk encryption is currently active on this machine</w:t>
      </w:r>
    </w:p>
    <w:p w14:paraId="436D358C" w14:textId="77777777" w:rsidR="00441BB5" w:rsidRDefault="00000000" w:rsidP="00A13D6C">
      <w:pPr>
        <w:spacing w:after="120" w:line="300" w:lineRule="auto"/>
        <w:jc w:val="both"/>
      </w:pPr>
      <w:r>
        <w:rPr>
          <w:color w:val="222222"/>
          <w:sz w:val="21"/>
          <w:szCs w:val="21"/>
        </w:rPr>
        <w:t>This is one of the most significant findings in this entire audit. With no disk encryption active, all data on the machine - including any credentials, session tokens, personal documents, or coursework saved locally - would be immediately and fully readable by anyone who gained physical possession of the drive, with no cryptographic barrier at all. This directly matches the exact 'Vault' scenario the project briefing describes.</w:t>
      </w:r>
    </w:p>
    <w:p w14:paraId="17EEBF53" w14:textId="77777777" w:rsidR="00441BB5" w:rsidRDefault="00441BB5" w:rsidP="00DC31F2">
      <w:pPr>
        <w:spacing w:after="120"/>
      </w:pPr>
    </w:p>
    <w:p w14:paraId="6F248EFF" w14:textId="13F026B5" w:rsidR="00A13D6C" w:rsidRDefault="00301E57" w:rsidP="00A13D6C">
      <w:pPr>
        <w:spacing w:after="120"/>
        <w:jc w:val="center"/>
      </w:pPr>
      <w:r w:rsidRPr="00D947A8">
        <w:rPr>
          <w:b/>
          <w:bCs/>
          <w:noProof/>
        </w:rPr>
        <w:drawing>
          <wp:inline distT="0" distB="0" distL="0" distR="0" wp14:anchorId="7F09B635" wp14:editId="3914ED64">
            <wp:extent cx="5943600" cy="1530350"/>
            <wp:effectExtent l="0" t="0" r="0" b="0"/>
            <wp:docPr id="21063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0080" name=""/>
                    <pic:cNvPicPr/>
                  </pic:nvPicPr>
                  <pic:blipFill>
                    <a:blip r:embed="rId19"/>
                    <a:stretch>
                      <a:fillRect/>
                    </a:stretch>
                  </pic:blipFill>
                  <pic:spPr>
                    <a:xfrm>
                      <a:off x="0" y="0"/>
                      <a:ext cx="5943600" cy="1530350"/>
                    </a:xfrm>
                    <a:prstGeom prst="rect">
                      <a:avLst/>
                    </a:prstGeom>
                  </pic:spPr>
                </pic:pic>
              </a:graphicData>
            </a:graphic>
          </wp:inline>
        </w:drawing>
      </w:r>
    </w:p>
    <w:p w14:paraId="3D2E99CF" w14:textId="77777777" w:rsidR="00441BB5" w:rsidRDefault="00000000" w:rsidP="00DC31F2">
      <w:pPr>
        <w:spacing w:after="120"/>
      </w:pPr>
      <w:r>
        <w:br w:type="page"/>
      </w:r>
    </w:p>
    <w:p w14:paraId="3FCF7F0E" w14:textId="77777777" w:rsidR="00441BB5" w:rsidRDefault="00000000" w:rsidP="00DC31F2">
      <w:pPr>
        <w:pStyle w:val="Heading1"/>
        <w:pBdr>
          <w:bottom w:val="single" w:sz="6" w:space="6" w:color="1A3E72"/>
        </w:pBdr>
        <w:spacing w:before="400" w:after="120"/>
      </w:pPr>
      <w:r>
        <w:rPr>
          <w:b/>
          <w:bCs/>
          <w:color w:val="1A3E72"/>
          <w:sz w:val="27"/>
          <w:szCs w:val="27"/>
        </w:rPr>
        <w:lastRenderedPageBreak/>
        <w:t>11. STEP 5: Risk Categorization (Analyst Assessment)</w:t>
      </w:r>
    </w:p>
    <w:p w14:paraId="164A024C" w14:textId="77777777" w:rsidR="00441BB5" w:rsidRDefault="00000000" w:rsidP="00301E57">
      <w:pPr>
        <w:spacing w:after="120" w:line="300" w:lineRule="auto"/>
        <w:jc w:val="both"/>
        <w:rPr>
          <w:color w:val="222222"/>
          <w:sz w:val="21"/>
          <w:szCs w:val="21"/>
        </w:rPr>
      </w:pPr>
      <w:r>
        <w:rPr>
          <w:color w:val="222222"/>
          <w:sz w:val="21"/>
          <w:szCs w:val="21"/>
        </w:rPr>
        <w:t>The project's own 4-step checklist ends at Step 4; formally categorizing every finding by risk level is the analyst's own responsibility, produced here as Step 5 of this assessment, using the CVSS-based severity funnel provided in the project briefing:</w:t>
      </w:r>
    </w:p>
    <w:p w14:paraId="692B11C2" w14:textId="77777777" w:rsidR="00301E57" w:rsidRPr="00301E57" w:rsidRDefault="00301E57" w:rsidP="00DC31F2">
      <w:pPr>
        <w:spacing w:after="120" w:line="300" w:lineRule="auto"/>
        <w:rPr>
          <w:sz w:val="2"/>
          <w:szCs w:val="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00"/>
      </w:tblGrid>
      <w:tr w:rsidR="00441BB5" w14:paraId="45262582" w14:textId="77777777">
        <w:tblPrEx>
          <w:tblCellMar>
            <w:top w:w="0" w:type="dxa"/>
            <w:bottom w:w="0" w:type="dxa"/>
          </w:tblCellMar>
        </w:tblPrEx>
        <w:trPr>
          <w:tblHeader/>
        </w:trPr>
        <w:tc>
          <w:tcPr>
            <w:tcW w:w="2000" w:type="dxa"/>
            <w:shd w:val="clear" w:color="auto" w:fill="1A3E72"/>
            <w:tcMar>
              <w:top w:w="90" w:type="dxa"/>
              <w:left w:w="110" w:type="dxa"/>
              <w:bottom w:w="90" w:type="dxa"/>
              <w:right w:w="110" w:type="dxa"/>
            </w:tcMar>
          </w:tcPr>
          <w:p w14:paraId="3046D8A7" w14:textId="77777777" w:rsidR="00441BB5" w:rsidRDefault="00000000" w:rsidP="00DC31F2">
            <w:pPr>
              <w:spacing w:after="120"/>
            </w:pPr>
            <w:r>
              <w:rPr>
                <w:b/>
                <w:bCs/>
                <w:color w:val="FFFFFF"/>
                <w:sz w:val="19"/>
                <w:szCs w:val="19"/>
              </w:rPr>
              <w:t>Severity Band</w:t>
            </w:r>
          </w:p>
        </w:tc>
        <w:tc>
          <w:tcPr>
            <w:tcW w:w="2000" w:type="dxa"/>
            <w:shd w:val="clear" w:color="auto" w:fill="1A3E72"/>
            <w:tcMar>
              <w:top w:w="90" w:type="dxa"/>
              <w:left w:w="110" w:type="dxa"/>
              <w:bottom w:w="90" w:type="dxa"/>
              <w:right w:w="110" w:type="dxa"/>
            </w:tcMar>
          </w:tcPr>
          <w:p w14:paraId="28F25D9B" w14:textId="77777777" w:rsidR="00441BB5" w:rsidRDefault="00000000" w:rsidP="00DC31F2">
            <w:pPr>
              <w:spacing w:after="120"/>
            </w:pPr>
            <w:r>
              <w:rPr>
                <w:b/>
                <w:bCs/>
                <w:color w:val="FFFFFF"/>
                <w:sz w:val="19"/>
                <w:szCs w:val="19"/>
              </w:rPr>
              <w:t>CVSS Range</w:t>
            </w:r>
          </w:p>
        </w:tc>
        <w:tc>
          <w:tcPr>
            <w:tcW w:w="5000" w:type="dxa"/>
            <w:shd w:val="clear" w:color="auto" w:fill="1A3E72"/>
            <w:tcMar>
              <w:top w:w="90" w:type="dxa"/>
              <w:left w:w="110" w:type="dxa"/>
              <w:bottom w:w="90" w:type="dxa"/>
              <w:right w:w="110" w:type="dxa"/>
            </w:tcMar>
          </w:tcPr>
          <w:p w14:paraId="74FDBC1A" w14:textId="77777777" w:rsidR="00441BB5" w:rsidRDefault="00000000" w:rsidP="00DC31F2">
            <w:pPr>
              <w:spacing w:after="120"/>
            </w:pPr>
            <w:r>
              <w:rPr>
                <w:b/>
                <w:bCs/>
                <w:color w:val="FFFFFF"/>
                <w:sz w:val="19"/>
                <w:szCs w:val="19"/>
              </w:rPr>
              <w:t>Project's Own Example</w:t>
            </w:r>
          </w:p>
        </w:tc>
      </w:tr>
      <w:tr w:rsidR="00441BB5" w14:paraId="5BC0A7A5" w14:textId="77777777">
        <w:tblPrEx>
          <w:tblCellMar>
            <w:top w:w="0" w:type="dxa"/>
            <w:bottom w:w="0" w:type="dxa"/>
          </w:tblCellMar>
        </w:tblPrEx>
        <w:tc>
          <w:tcPr>
            <w:tcW w:w="2000" w:type="dxa"/>
            <w:shd w:val="clear" w:color="auto" w:fill="FFFFFF"/>
            <w:tcMar>
              <w:top w:w="80" w:type="dxa"/>
              <w:left w:w="110" w:type="dxa"/>
              <w:bottom w:w="80" w:type="dxa"/>
              <w:right w:w="110" w:type="dxa"/>
            </w:tcMar>
          </w:tcPr>
          <w:p w14:paraId="6379D400" w14:textId="77777777" w:rsidR="00441BB5" w:rsidRDefault="00000000" w:rsidP="00DC31F2">
            <w:pPr>
              <w:spacing w:after="120"/>
            </w:pPr>
            <w:r>
              <w:rPr>
                <w:b/>
                <w:bCs/>
                <w:color w:val="B3261E"/>
                <w:sz w:val="19"/>
                <w:szCs w:val="19"/>
              </w:rPr>
              <w:t>Critical</w:t>
            </w:r>
          </w:p>
        </w:tc>
        <w:tc>
          <w:tcPr>
            <w:tcW w:w="2000" w:type="dxa"/>
            <w:shd w:val="clear" w:color="auto" w:fill="FFFFFF"/>
            <w:tcMar>
              <w:top w:w="80" w:type="dxa"/>
              <w:left w:w="110" w:type="dxa"/>
              <w:bottom w:w="80" w:type="dxa"/>
              <w:right w:w="110" w:type="dxa"/>
            </w:tcMar>
          </w:tcPr>
          <w:p w14:paraId="53C6F3CB" w14:textId="77777777" w:rsidR="00441BB5" w:rsidRDefault="00000000" w:rsidP="00DC31F2">
            <w:pPr>
              <w:spacing w:after="120"/>
            </w:pPr>
            <w:r>
              <w:rPr>
                <w:color w:val="222222"/>
                <w:sz w:val="19"/>
                <w:szCs w:val="19"/>
              </w:rPr>
              <w:t>9.0 - 10.0</w:t>
            </w:r>
          </w:p>
        </w:tc>
        <w:tc>
          <w:tcPr>
            <w:tcW w:w="5000" w:type="dxa"/>
            <w:shd w:val="clear" w:color="auto" w:fill="FFFFFF"/>
            <w:tcMar>
              <w:top w:w="80" w:type="dxa"/>
              <w:left w:w="110" w:type="dxa"/>
              <w:bottom w:w="80" w:type="dxa"/>
              <w:right w:w="110" w:type="dxa"/>
            </w:tcMar>
          </w:tcPr>
          <w:p w14:paraId="12838CE3" w14:textId="77777777" w:rsidR="00441BB5" w:rsidRDefault="00000000" w:rsidP="00DC31F2">
            <w:pPr>
              <w:spacing w:after="120"/>
            </w:pPr>
            <w:r>
              <w:rPr>
                <w:color w:val="222222"/>
                <w:sz w:val="19"/>
                <w:szCs w:val="19"/>
              </w:rPr>
              <w:t>Unauthenticated Remote Code Execution, databases without passwords</w:t>
            </w:r>
          </w:p>
        </w:tc>
      </w:tr>
      <w:tr w:rsidR="00441BB5" w14:paraId="61F04F92" w14:textId="77777777">
        <w:tblPrEx>
          <w:tblCellMar>
            <w:top w:w="0" w:type="dxa"/>
            <w:bottom w:w="0" w:type="dxa"/>
          </w:tblCellMar>
        </w:tblPrEx>
        <w:tc>
          <w:tcPr>
            <w:tcW w:w="2000" w:type="dxa"/>
            <w:shd w:val="clear" w:color="auto" w:fill="F2F5FA"/>
            <w:tcMar>
              <w:top w:w="80" w:type="dxa"/>
              <w:left w:w="110" w:type="dxa"/>
              <w:bottom w:w="80" w:type="dxa"/>
              <w:right w:w="110" w:type="dxa"/>
            </w:tcMar>
          </w:tcPr>
          <w:p w14:paraId="08EC5437" w14:textId="77777777" w:rsidR="00441BB5" w:rsidRDefault="00000000" w:rsidP="00DC31F2">
            <w:pPr>
              <w:spacing w:after="120"/>
            </w:pPr>
            <w:r>
              <w:rPr>
                <w:b/>
                <w:bCs/>
                <w:color w:val="B3261E"/>
                <w:sz w:val="19"/>
                <w:szCs w:val="19"/>
              </w:rPr>
              <w:t>High</w:t>
            </w:r>
          </w:p>
        </w:tc>
        <w:tc>
          <w:tcPr>
            <w:tcW w:w="2000" w:type="dxa"/>
            <w:shd w:val="clear" w:color="auto" w:fill="F2F5FA"/>
            <w:tcMar>
              <w:top w:w="80" w:type="dxa"/>
              <w:left w:w="110" w:type="dxa"/>
              <w:bottom w:w="80" w:type="dxa"/>
              <w:right w:w="110" w:type="dxa"/>
            </w:tcMar>
          </w:tcPr>
          <w:p w14:paraId="6D676B57" w14:textId="77777777" w:rsidR="00441BB5" w:rsidRDefault="00000000" w:rsidP="00DC31F2">
            <w:pPr>
              <w:spacing w:after="120"/>
            </w:pPr>
            <w:r>
              <w:rPr>
                <w:color w:val="222222"/>
                <w:sz w:val="19"/>
                <w:szCs w:val="19"/>
              </w:rPr>
              <w:t>7.0 - 8.9</w:t>
            </w:r>
          </w:p>
        </w:tc>
        <w:tc>
          <w:tcPr>
            <w:tcW w:w="5000" w:type="dxa"/>
            <w:shd w:val="clear" w:color="auto" w:fill="F2F5FA"/>
            <w:tcMar>
              <w:top w:w="80" w:type="dxa"/>
              <w:left w:w="110" w:type="dxa"/>
              <w:bottom w:w="80" w:type="dxa"/>
              <w:right w:w="110" w:type="dxa"/>
            </w:tcMar>
          </w:tcPr>
          <w:p w14:paraId="338DCCA3" w14:textId="77777777" w:rsidR="00441BB5" w:rsidRDefault="00000000" w:rsidP="00DC31F2">
            <w:pPr>
              <w:spacing w:after="120"/>
            </w:pPr>
            <w:r>
              <w:rPr>
                <w:color w:val="222222"/>
                <w:sz w:val="19"/>
                <w:szCs w:val="19"/>
              </w:rPr>
              <w:t>Unpatched browsers, lack of MFA on admin accounts</w:t>
            </w:r>
          </w:p>
        </w:tc>
      </w:tr>
      <w:tr w:rsidR="00441BB5" w14:paraId="4AD51330" w14:textId="77777777">
        <w:tblPrEx>
          <w:tblCellMar>
            <w:top w:w="0" w:type="dxa"/>
            <w:bottom w:w="0" w:type="dxa"/>
          </w:tblCellMar>
        </w:tblPrEx>
        <w:tc>
          <w:tcPr>
            <w:tcW w:w="2000" w:type="dxa"/>
            <w:shd w:val="clear" w:color="auto" w:fill="FFFFFF"/>
            <w:tcMar>
              <w:top w:w="80" w:type="dxa"/>
              <w:left w:w="110" w:type="dxa"/>
              <w:bottom w:w="80" w:type="dxa"/>
              <w:right w:w="110" w:type="dxa"/>
            </w:tcMar>
          </w:tcPr>
          <w:p w14:paraId="5B298362" w14:textId="77777777" w:rsidR="00441BB5" w:rsidRDefault="00000000" w:rsidP="00DC31F2">
            <w:pPr>
              <w:spacing w:after="120"/>
            </w:pPr>
            <w:r>
              <w:rPr>
                <w:b/>
                <w:bCs/>
                <w:color w:val="8A6D00"/>
                <w:sz w:val="19"/>
                <w:szCs w:val="19"/>
              </w:rPr>
              <w:t>Medium</w:t>
            </w:r>
          </w:p>
        </w:tc>
        <w:tc>
          <w:tcPr>
            <w:tcW w:w="2000" w:type="dxa"/>
            <w:shd w:val="clear" w:color="auto" w:fill="FFFFFF"/>
            <w:tcMar>
              <w:top w:w="80" w:type="dxa"/>
              <w:left w:w="110" w:type="dxa"/>
              <w:bottom w:w="80" w:type="dxa"/>
              <w:right w:w="110" w:type="dxa"/>
            </w:tcMar>
          </w:tcPr>
          <w:p w14:paraId="62A21D4B" w14:textId="77777777" w:rsidR="00441BB5" w:rsidRDefault="00000000" w:rsidP="00DC31F2">
            <w:pPr>
              <w:spacing w:after="120"/>
            </w:pPr>
            <w:r>
              <w:rPr>
                <w:color w:val="222222"/>
                <w:sz w:val="19"/>
                <w:szCs w:val="19"/>
              </w:rPr>
              <w:t>4.0 - 6.9</w:t>
            </w:r>
          </w:p>
        </w:tc>
        <w:tc>
          <w:tcPr>
            <w:tcW w:w="5000" w:type="dxa"/>
            <w:shd w:val="clear" w:color="auto" w:fill="FFFFFF"/>
            <w:tcMar>
              <w:top w:w="80" w:type="dxa"/>
              <w:left w:w="110" w:type="dxa"/>
              <w:bottom w:w="80" w:type="dxa"/>
              <w:right w:w="110" w:type="dxa"/>
            </w:tcMar>
          </w:tcPr>
          <w:p w14:paraId="004AA629" w14:textId="77777777" w:rsidR="00441BB5" w:rsidRDefault="00000000" w:rsidP="00DC31F2">
            <w:pPr>
              <w:spacing w:after="120"/>
            </w:pPr>
            <w:r>
              <w:rPr>
                <w:color w:val="222222"/>
                <w:sz w:val="19"/>
                <w:szCs w:val="19"/>
              </w:rPr>
              <w:t>Missing security headers, overly permissive local permissions</w:t>
            </w:r>
          </w:p>
        </w:tc>
      </w:tr>
      <w:tr w:rsidR="00441BB5" w14:paraId="7223C7AB" w14:textId="77777777">
        <w:tblPrEx>
          <w:tblCellMar>
            <w:top w:w="0" w:type="dxa"/>
            <w:bottom w:w="0" w:type="dxa"/>
          </w:tblCellMar>
        </w:tblPrEx>
        <w:tc>
          <w:tcPr>
            <w:tcW w:w="2000" w:type="dxa"/>
            <w:shd w:val="clear" w:color="auto" w:fill="F2F5FA"/>
            <w:tcMar>
              <w:top w:w="80" w:type="dxa"/>
              <w:left w:w="110" w:type="dxa"/>
              <w:bottom w:w="80" w:type="dxa"/>
              <w:right w:w="110" w:type="dxa"/>
            </w:tcMar>
          </w:tcPr>
          <w:p w14:paraId="6B4DFD4A" w14:textId="77777777" w:rsidR="00441BB5" w:rsidRDefault="00000000" w:rsidP="00DC31F2">
            <w:pPr>
              <w:spacing w:after="120"/>
            </w:pPr>
            <w:r>
              <w:rPr>
                <w:b/>
                <w:bCs/>
                <w:color w:val="1E7B34"/>
                <w:sz w:val="19"/>
                <w:szCs w:val="19"/>
              </w:rPr>
              <w:t>Low</w:t>
            </w:r>
          </w:p>
        </w:tc>
        <w:tc>
          <w:tcPr>
            <w:tcW w:w="2000" w:type="dxa"/>
            <w:shd w:val="clear" w:color="auto" w:fill="F2F5FA"/>
            <w:tcMar>
              <w:top w:w="80" w:type="dxa"/>
              <w:left w:w="110" w:type="dxa"/>
              <w:bottom w:w="80" w:type="dxa"/>
              <w:right w:w="110" w:type="dxa"/>
            </w:tcMar>
          </w:tcPr>
          <w:p w14:paraId="29FAFAD8" w14:textId="77777777" w:rsidR="00441BB5" w:rsidRDefault="00000000" w:rsidP="00DC31F2">
            <w:pPr>
              <w:spacing w:after="120"/>
            </w:pPr>
            <w:r>
              <w:rPr>
                <w:color w:val="222222"/>
                <w:sz w:val="19"/>
                <w:szCs w:val="19"/>
              </w:rPr>
              <w:t>0.1 - 3.9</w:t>
            </w:r>
          </w:p>
        </w:tc>
        <w:tc>
          <w:tcPr>
            <w:tcW w:w="5000" w:type="dxa"/>
            <w:shd w:val="clear" w:color="auto" w:fill="F2F5FA"/>
            <w:tcMar>
              <w:top w:w="80" w:type="dxa"/>
              <w:left w:w="110" w:type="dxa"/>
              <w:bottom w:w="80" w:type="dxa"/>
              <w:right w:w="110" w:type="dxa"/>
            </w:tcMar>
          </w:tcPr>
          <w:p w14:paraId="1C75E6CB" w14:textId="77777777" w:rsidR="00441BB5" w:rsidRDefault="00000000" w:rsidP="00DC31F2">
            <w:pPr>
              <w:spacing w:after="120"/>
            </w:pPr>
            <w:r>
              <w:rPr>
                <w:color w:val="222222"/>
                <w:sz w:val="19"/>
                <w:szCs w:val="19"/>
              </w:rPr>
              <w:t>Outdated non-essential apps</w:t>
            </w:r>
          </w:p>
        </w:tc>
      </w:tr>
    </w:tbl>
    <w:p w14:paraId="2AD73343" w14:textId="77777777" w:rsidR="00301E57" w:rsidRPr="00301E57" w:rsidRDefault="00301E57" w:rsidP="00DC31F2">
      <w:pPr>
        <w:spacing w:after="120" w:line="300" w:lineRule="auto"/>
        <w:rPr>
          <w:color w:val="222222"/>
          <w:sz w:val="11"/>
          <w:szCs w:val="11"/>
        </w:rPr>
      </w:pPr>
    </w:p>
    <w:p w14:paraId="61AFE7BA" w14:textId="72E3DE61" w:rsidR="00441BB5" w:rsidRDefault="00000000" w:rsidP="00301E57">
      <w:pPr>
        <w:spacing w:before="120" w:after="120" w:line="300" w:lineRule="auto"/>
        <w:jc w:val="both"/>
      </w:pPr>
      <w:r>
        <w:rPr>
          <w:color w:val="222222"/>
          <w:sz w:val="21"/>
          <w:szCs w:val="21"/>
        </w:rPr>
        <w:t>Every finding documented in Sections 7 through 10 above was assessed against this same scale. None of the findings from this audit met the Critical band (which the project reserves for unauthenticated remote code execution or fully unauthenticated databases) - the most severe findings here fall into the High band. The full risk-ranked list is presented in Section 12.</w:t>
      </w:r>
    </w:p>
    <w:p w14:paraId="455C092D" w14:textId="76D8DF95" w:rsidR="00301E57" w:rsidRPr="00301E57" w:rsidRDefault="00000000" w:rsidP="00301E57">
      <w:pPr>
        <w:pStyle w:val="Heading1"/>
        <w:pBdr>
          <w:bottom w:val="single" w:sz="6" w:space="6" w:color="1A3E72"/>
        </w:pBdr>
        <w:spacing w:before="240" w:after="240"/>
        <w:rPr>
          <w:b/>
          <w:bCs/>
          <w:color w:val="1A3E72"/>
          <w:sz w:val="27"/>
          <w:szCs w:val="27"/>
        </w:rPr>
      </w:pPr>
      <w:r>
        <w:rPr>
          <w:b/>
          <w:bCs/>
          <w:color w:val="1A3E72"/>
          <w:sz w:val="27"/>
          <w:szCs w:val="27"/>
        </w:rPr>
        <w:t>12. Vulnerability Summary Table (Risk-Ranked)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400"/>
        <w:gridCol w:w="1900"/>
        <w:gridCol w:w="2200"/>
      </w:tblGrid>
      <w:tr w:rsidR="00441BB5" w14:paraId="2E1C18BC" w14:textId="77777777">
        <w:tblPrEx>
          <w:tblCellMar>
            <w:top w:w="0" w:type="dxa"/>
            <w:bottom w:w="0" w:type="dxa"/>
          </w:tblCellMar>
        </w:tblPrEx>
        <w:trPr>
          <w:tblHeader/>
        </w:trPr>
        <w:tc>
          <w:tcPr>
            <w:tcW w:w="500" w:type="dxa"/>
            <w:shd w:val="clear" w:color="auto" w:fill="1A3E72"/>
            <w:tcMar>
              <w:top w:w="90" w:type="dxa"/>
              <w:left w:w="110" w:type="dxa"/>
              <w:bottom w:w="90" w:type="dxa"/>
              <w:right w:w="110" w:type="dxa"/>
            </w:tcMar>
          </w:tcPr>
          <w:p w14:paraId="6E6C9D28" w14:textId="77777777" w:rsidR="00441BB5" w:rsidRDefault="00000000" w:rsidP="00301E57">
            <w:pPr>
              <w:spacing w:before="240" w:after="240"/>
            </w:pPr>
            <w:r>
              <w:rPr>
                <w:b/>
                <w:bCs/>
                <w:color w:val="FFFFFF"/>
                <w:sz w:val="19"/>
                <w:szCs w:val="19"/>
              </w:rPr>
              <w:t>#</w:t>
            </w:r>
          </w:p>
        </w:tc>
        <w:tc>
          <w:tcPr>
            <w:tcW w:w="4400" w:type="dxa"/>
            <w:shd w:val="clear" w:color="auto" w:fill="1A3E72"/>
            <w:tcMar>
              <w:top w:w="90" w:type="dxa"/>
              <w:left w:w="110" w:type="dxa"/>
              <w:bottom w:w="90" w:type="dxa"/>
              <w:right w:w="110" w:type="dxa"/>
            </w:tcMar>
          </w:tcPr>
          <w:p w14:paraId="57D60C61" w14:textId="77777777" w:rsidR="00441BB5" w:rsidRDefault="00000000" w:rsidP="00301E57">
            <w:pPr>
              <w:spacing w:before="240" w:after="240"/>
            </w:pPr>
            <w:r>
              <w:rPr>
                <w:b/>
                <w:bCs/>
                <w:color w:val="FFFFFF"/>
                <w:sz w:val="19"/>
                <w:szCs w:val="19"/>
              </w:rPr>
              <w:t>Finding</w:t>
            </w:r>
          </w:p>
        </w:tc>
        <w:tc>
          <w:tcPr>
            <w:tcW w:w="1900" w:type="dxa"/>
            <w:shd w:val="clear" w:color="auto" w:fill="1A3E72"/>
            <w:tcMar>
              <w:top w:w="90" w:type="dxa"/>
              <w:left w:w="110" w:type="dxa"/>
              <w:bottom w:w="90" w:type="dxa"/>
              <w:right w:w="110" w:type="dxa"/>
            </w:tcMar>
          </w:tcPr>
          <w:p w14:paraId="49A5C106" w14:textId="0D56D3D9" w:rsidR="00441BB5" w:rsidRPr="00301E57" w:rsidRDefault="00000000" w:rsidP="00301E57">
            <w:pPr>
              <w:spacing w:before="240" w:after="240"/>
              <w:rPr>
                <w:b/>
                <w:bCs/>
                <w:color w:val="FFFFFF"/>
                <w:sz w:val="19"/>
                <w:szCs w:val="19"/>
              </w:rPr>
            </w:pPr>
            <w:r>
              <w:rPr>
                <w:b/>
                <w:bCs/>
                <w:color w:val="FFFFFF"/>
                <w:sz w:val="19"/>
                <w:szCs w:val="19"/>
              </w:rPr>
              <w:t>Risk Level</w:t>
            </w:r>
          </w:p>
        </w:tc>
        <w:tc>
          <w:tcPr>
            <w:tcW w:w="2200" w:type="dxa"/>
            <w:shd w:val="clear" w:color="auto" w:fill="1A3E72"/>
            <w:tcMar>
              <w:top w:w="90" w:type="dxa"/>
              <w:left w:w="110" w:type="dxa"/>
              <w:bottom w:w="90" w:type="dxa"/>
              <w:right w:w="110" w:type="dxa"/>
            </w:tcMar>
          </w:tcPr>
          <w:p w14:paraId="76EAF092" w14:textId="77777777" w:rsidR="00441BB5" w:rsidRDefault="00000000" w:rsidP="00301E57">
            <w:pPr>
              <w:spacing w:before="240" w:after="240"/>
            </w:pPr>
            <w:r>
              <w:rPr>
                <w:b/>
                <w:bCs/>
                <w:color w:val="FFFFFF"/>
                <w:sz w:val="19"/>
                <w:szCs w:val="19"/>
              </w:rPr>
              <w:t>Est. CVSS</w:t>
            </w:r>
          </w:p>
        </w:tc>
      </w:tr>
      <w:tr w:rsidR="00441BB5" w14:paraId="6EB86D6A" w14:textId="77777777">
        <w:tblPrEx>
          <w:tblCellMar>
            <w:top w:w="0" w:type="dxa"/>
            <w:bottom w:w="0" w:type="dxa"/>
          </w:tblCellMar>
        </w:tblPrEx>
        <w:tc>
          <w:tcPr>
            <w:tcW w:w="500" w:type="dxa"/>
            <w:shd w:val="clear" w:color="auto" w:fill="FFFFFF"/>
            <w:tcMar>
              <w:top w:w="80" w:type="dxa"/>
              <w:left w:w="110" w:type="dxa"/>
              <w:bottom w:w="80" w:type="dxa"/>
              <w:right w:w="110" w:type="dxa"/>
            </w:tcMar>
          </w:tcPr>
          <w:p w14:paraId="06EDBC57" w14:textId="77777777" w:rsidR="00441BB5" w:rsidRDefault="00000000" w:rsidP="00301E57">
            <w:pPr>
              <w:spacing w:after="240"/>
            </w:pPr>
            <w:r>
              <w:rPr>
                <w:color w:val="222222"/>
                <w:sz w:val="19"/>
                <w:szCs w:val="19"/>
              </w:rPr>
              <w:t>1</w:t>
            </w:r>
          </w:p>
        </w:tc>
        <w:tc>
          <w:tcPr>
            <w:tcW w:w="4400" w:type="dxa"/>
            <w:shd w:val="clear" w:color="auto" w:fill="FFFFFF"/>
            <w:tcMar>
              <w:top w:w="80" w:type="dxa"/>
              <w:left w:w="110" w:type="dxa"/>
              <w:bottom w:w="80" w:type="dxa"/>
              <w:right w:w="110" w:type="dxa"/>
            </w:tcMar>
          </w:tcPr>
          <w:p w14:paraId="695F197D" w14:textId="77777777" w:rsidR="00441BB5" w:rsidRDefault="00000000" w:rsidP="00301E57">
            <w:pPr>
              <w:spacing w:after="240"/>
            </w:pPr>
            <w:r>
              <w:rPr>
                <w:color w:val="222222"/>
                <w:sz w:val="19"/>
                <w:szCs w:val="19"/>
              </w:rPr>
              <w:t>No multi-factor authentication (local account only)</w:t>
            </w:r>
          </w:p>
        </w:tc>
        <w:tc>
          <w:tcPr>
            <w:tcW w:w="1900" w:type="dxa"/>
            <w:shd w:val="clear" w:color="auto" w:fill="FFFFFF"/>
            <w:tcMar>
              <w:top w:w="80" w:type="dxa"/>
              <w:left w:w="110" w:type="dxa"/>
              <w:bottom w:w="80" w:type="dxa"/>
              <w:right w:w="110" w:type="dxa"/>
            </w:tcMar>
          </w:tcPr>
          <w:p w14:paraId="0061BFFC" w14:textId="77777777" w:rsidR="00441BB5" w:rsidRDefault="00000000" w:rsidP="00301E57">
            <w:pPr>
              <w:spacing w:after="240"/>
            </w:pPr>
            <w:r>
              <w:rPr>
                <w:b/>
                <w:bCs/>
                <w:color w:val="B3261E"/>
                <w:sz w:val="19"/>
                <w:szCs w:val="19"/>
              </w:rPr>
              <w:t>High</w:t>
            </w:r>
          </w:p>
        </w:tc>
        <w:tc>
          <w:tcPr>
            <w:tcW w:w="2200" w:type="dxa"/>
            <w:shd w:val="clear" w:color="auto" w:fill="FFFFFF"/>
            <w:tcMar>
              <w:top w:w="80" w:type="dxa"/>
              <w:left w:w="110" w:type="dxa"/>
              <w:bottom w:w="80" w:type="dxa"/>
              <w:right w:w="110" w:type="dxa"/>
            </w:tcMar>
          </w:tcPr>
          <w:p w14:paraId="410EC56B" w14:textId="77777777" w:rsidR="00441BB5" w:rsidRDefault="00000000" w:rsidP="00301E57">
            <w:pPr>
              <w:spacing w:after="240"/>
            </w:pPr>
            <w:r>
              <w:rPr>
                <w:color w:val="222222"/>
                <w:sz w:val="19"/>
                <w:szCs w:val="19"/>
              </w:rPr>
              <w:t>8.1</w:t>
            </w:r>
          </w:p>
        </w:tc>
      </w:tr>
      <w:tr w:rsidR="00441BB5" w14:paraId="6C78EF9B" w14:textId="77777777">
        <w:tblPrEx>
          <w:tblCellMar>
            <w:top w:w="0" w:type="dxa"/>
            <w:bottom w:w="0" w:type="dxa"/>
          </w:tblCellMar>
        </w:tblPrEx>
        <w:tc>
          <w:tcPr>
            <w:tcW w:w="500" w:type="dxa"/>
            <w:shd w:val="clear" w:color="auto" w:fill="F2F5FA"/>
            <w:tcMar>
              <w:top w:w="80" w:type="dxa"/>
              <w:left w:w="110" w:type="dxa"/>
              <w:bottom w:w="80" w:type="dxa"/>
              <w:right w:w="110" w:type="dxa"/>
            </w:tcMar>
          </w:tcPr>
          <w:p w14:paraId="344A780A" w14:textId="77777777" w:rsidR="00441BB5" w:rsidRDefault="00000000" w:rsidP="00DC31F2">
            <w:pPr>
              <w:spacing w:after="120"/>
            </w:pPr>
            <w:r>
              <w:rPr>
                <w:color w:val="222222"/>
                <w:sz w:val="19"/>
                <w:szCs w:val="19"/>
              </w:rPr>
              <w:t>2</w:t>
            </w:r>
          </w:p>
        </w:tc>
        <w:tc>
          <w:tcPr>
            <w:tcW w:w="4400" w:type="dxa"/>
            <w:shd w:val="clear" w:color="auto" w:fill="F2F5FA"/>
            <w:tcMar>
              <w:top w:w="80" w:type="dxa"/>
              <w:left w:w="110" w:type="dxa"/>
              <w:bottom w:w="80" w:type="dxa"/>
              <w:right w:w="110" w:type="dxa"/>
            </w:tcMar>
          </w:tcPr>
          <w:p w14:paraId="27EBED47" w14:textId="77777777" w:rsidR="00441BB5" w:rsidRDefault="00000000" w:rsidP="00DC31F2">
            <w:pPr>
              <w:spacing w:after="120"/>
            </w:pPr>
            <w:r>
              <w:rPr>
                <w:color w:val="222222"/>
                <w:sz w:val="19"/>
                <w:szCs w:val="19"/>
              </w:rPr>
              <w:t>Disk not encrypted (BitLocker inactive)</w:t>
            </w:r>
          </w:p>
        </w:tc>
        <w:tc>
          <w:tcPr>
            <w:tcW w:w="1900" w:type="dxa"/>
            <w:shd w:val="clear" w:color="auto" w:fill="F2F5FA"/>
            <w:tcMar>
              <w:top w:w="80" w:type="dxa"/>
              <w:left w:w="110" w:type="dxa"/>
              <w:bottom w:w="80" w:type="dxa"/>
              <w:right w:w="110" w:type="dxa"/>
            </w:tcMar>
          </w:tcPr>
          <w:p w14:paraId="20FA87E0" w14:textId="77777777" w:rsidR="00441BB5" w:rsidRDefault="00000000" w:rsidP="00DC31F2">
            <w:pPr>
              <w:spacing w:after="120"/>
            </w:pPr>
            <w:r>
              <w:rPr>
                <w:b/>
                <w:bCs/>
                <w:color w:val="B3261E"/>
                <w:sz w:val="19"/>
                <w:szCs w:val="19"/>
              </w:rPr>
              <w:t>High</w:t>
            </w:r>
          </w:p>
        </w:tc>
        <w:tc>
          <w:tcPr>
            <w:tcW w:w="2200" w:type="dxa"/>
            <w:shd w:val="clear" w:color="auto" w:fill="F2F5FA"/>
            <w:tcMar>
              <w:top w:w="80" w:type="dxa"/>
              <w:left w:w="110" w:type="dxa"/>
              <w:bottom w:w="80" w:type="dxa"/>
              <w:right w:w="110" w:type="dxa"/>
            </w:tcMar>
          </w:tcPr>
          <w:p w14:paraId="463B5000" w14:textId="77777777" w:rsidR="00441BB5" w:rsidRDefault="00000000" w:rsidP="00DC31F2">
            <w:pPr>
              <w:spacing w:after="120"/>
            </w:pPr>
            <w:r>
              <w:rPr>
                <w:color w:val="222222"/>
                <w:sz w:val="19"/>
                <w:szCs w:val="19"/>
              </w:rPr>
              <w:t>7.8</w:t>
            </w:r>
          </w:p>
        </w:tc>
      </w:tr>
      <w:tr w:rsidR="00441BB5" w14:paraId="547D2EF0" w14:textId="77777777">
        <w:tblPrEx>
          <w:tblCellMar>
            <w:top w:w="0" w:type="dxa"/>
            <w:bottom w:w="0" w:type="dxa"/>
          </w:tblCellMar>
        </w:tblPrEx>
        <w:tc>
          <w:tcPr>
            <w:tcW w:w="500" w:type="dxa"/>
            <w:shd w:val="clear" w:color="auto" w:fill="FFFFFF"/>
            <w:tcMar>
              <w:top w:w="80" w:type="dxa"/>
              <w:left w:w="110" w:type="dxa"/>
              <w:bottom w:w="80" w:type="dxa"/>
              <w:right w:w="110" w:type="dxa"/>
            </w:tcMar>
          </w:tcPr>
          <w:p w14:paraId="768D04D1" w14:textId="77777777" w:rsidR="00441BB5" w:rsidRDefault="00000000" w:rsidP="00DC31F2">
            <w:pPr>
              <w:spacing w:after="120"/>
            </w:pPr>
            <w:r>
              <w:rPr>
                <w:color w:val="222222"/>
                <w:sz w:val="19"/>
                <w:szCs w:val="19"/>
              </w:rPr>
              <w:t>3</w:t>
            </w:r>
          </w:p>
        </w:tc>
        <w:tc>
          <w:tcPr>
            <w:tcW w:w="4400" w:type="dxa"/>
            <w:shd w:val="clear" w:color="auto" w:fill="FFFFFF"/>
            <w:tcMar>
              <w:top w:w="80" w:type="dxa"/>
              <w:left w:w="110" w:type="dxa"/>
              <w:bottom w:w="80" w:type="dxa"/>
              <w:right w:w="110" w:type="dxa"/>
            </w:tcMar>
          </w:tcPr>
          <w:p w14:paraId="1AFEBB57" w14:textId="77777777" w:rsidR="00441BB5" w:rsidRDefault="00000000" w:rsidP="00DC31F2">
            <w:pPr>
              <w:spacing w:after="120"/>
            </w:pPr>
            <w:r>
              <w:rPr>
                <w:color w:val="222222"/>
                <w:sz w:val="19"/>
                <w:szCs w:val="19"/>
              </w:rPr>
              <w:t>Pending Windows security &amp; quality updates</w:t>
            </w:r>
          </w:p>
        </w:tc>
        <w:tc>
          <w:tcPr>
            <w:tcW w:w="1900" w:type="dxa"/>
            <w:shd w:val="clear" w:color="auto" w:fill="FFFFFF"/>
            <w:tcMar>
              <w:top w:w="80" w:type="dxa"/>
              <w:left w:w="110" w:type="dxa"/>
              <w:bottom w:w="80" w:type="dxa"/>
              <w:right w:w="110" w:type="dxa"/>
            </w:tcMar>
          </w:tcPr>
          <w:p w14:paraId="3965C45C" w14:textId="77777777" w:rsidR="00441BB5" w:rsidRDefault="00000000" w:rsidP="00DC31F2">
            <w:pPr>
              <w:spacing w:after="120"/>
            </w:pPr>
            <w:r>
              <w:rPr>
                <w:b/>
                <w:bCs/>
                <w:color w:val="B3261E"/>
                <w:sz w:val="19"/>
                <w:szCs w:val="19"/>
              </w:rPr>
              <w:t>High</w:t>
            </w:r>
          </w:p>
        </w:tc>
        <w:tc>
          <w:tcPr>
            <w:tcW w:w="2200" w:type="dxa"/>
            <w:shd w:val="clear" w:color="auto" w:fill="FFFFFF"/>
            <w:tcMar>
              <w:top w:w="80" w:type="dxa"/>
              <w:left w:w="110" w:type="dxa"/>
              <w:bottom w:w="80" w:type="dxa"/>
              <w:right w:w="110" w:type="dxa"/>
            </w:tcMar>
          </w:tcPr>
          <w:p w14:paraId="102AC967" w14:textId="77777777" w:rsidR="00441BB5" w:rsidRDefault="00000000" w:rsidP="00DC31F2">
            <w:pPr>
              <w:spacing w:after="120"/>
            </w:pPr>
            <w:r>
              <w:rPr>
                <w:color w:val="222222"/>
                <w:sz w:val="19"/>
                <w:szCs w:val="19"/>
              </w:rPr>
              <w:t>7.8</w:t>
            </w:r>
          </w:p>
        </w:tc>
      </w:tr>
      <w:tr w:rsidR="00441BB5" w14:paraId="56B8A137" w14:textId="77777777">
        <w:tblPrEx>
          <w:tblCellMar>
            <w:top w:w="0" w:type="dxa"/>
            <w:bottom w:w="0" w:type="dxa"/>
          </w:tblCellMar>
        </w:tblPrEx>
        <w:tc>
          <w:tcPr>
            <w:tcW w:w="500" w:type="dxa"/>
            <w:shd w:val="clear" w:color="auto" w:fill="F2F5FA"/>
            <w:tcMar>
              <w:top w:w="80" w:type="dxa"/>
              <w:left w:w="110" w:type="dxa"/>
              <w:bottom w:w="80" w:type="dxa"/>
              <w:right w:w="110" w:type="dxa"/>
            </w:tcMar>
          </w:tcPr>
          <w:p w14:paraId="617E81B4" w14:textId="77777777" w:rsidR="00441BB5" w:rsidRDefault="00000000" w:rsidP="00DC31F2">
            <w:pPr>
              <w:spacing w:after="120"/>
            </w:pPr>
            <w:r>
              <w:rPr>
                <w:color w:val="222222"/>
                <w:sz w:val="19"/>
                <w:szCs w:val="19"/>
              </w:rPr>
              <w:t>4</w:t>
            </w:r>
          </w:p>
        </w:tc>
        <w:tc>
          <w:tcPr>
            <w:tcW w:w="4400" w:type="dxa"/>
            <w:shd w:val="clear" w:color="auto" w:fill="F2F5FA"/>
            <w:tcMar>
              <w:top w:w="80" w:type="dxa"/>
              <w:left w:w="110" w:type="dxa"/>
              <w:bottom w:w="80" w:type="dxa"/>
              <w:right w:w="110" w:type="dxa"/>
            </w:tcMar>
          </w:tcPr>
          <w:p w14:paraId="4D42D265" w14:textId="77777777" w:rsidR="00441BB5" w:rsidRDefault="00000000" w:rsidP="00DC31F2">
            <w:pPr>
              <w:spacing w:after="120"/>
            </w:pPr>
            <w:r>
              <w:rPr>
                <w:color w:val="222222"/>
                <w:sz w:val="19"/>
                <w:szCs w:val="19"/>
              </w:rPr>
              <w:t>Weak password policy (min. length 0, no history)</w:t>
            </w:r>
          </w:p>
        </w:tc>
        <w:tc>
          <w:tcPr>
            <w:tcW w:w="1900" w:type="dxa"/>
            <w:shd w:val="clear" w:color="auto" w:fill="F2F5FA"/>
            <w:tcMar>
              <w:top w:w="80" w:type="dxa"/>
              <w:left w:w="110" w:type="dxa"/>
              <w:bottom w:w="80" w:type="dxa"/>
              <w:right w:w="110" w:type="dxa"/>
            </w:tcMar>
          </w:tcPr>
          <w:p w14:paraId="178E5E23" w14:textId="77777777" w:rsidR="00441BB5" w:rsidRDefault="00000000" w:rsidP="00DC31F2">
            <w:pPr>
              <w:spacing w:after="120"/>
            </w:pPr>
            <w:r>
              <w:rPr>
                <w:b/>
                <w:bCs/>
                <w:color w:val="B3261E"/>
                <w:sz w:val="19"/>
                <w:szCs w:val="19"/>
              </w:rPr>
              <w:t>High</w:t>
            </w:r>
          </w:p>
        </w:tc>
        <w:tc>
          <w:tcPr>
            <w:tcW w:w="2200" w:type="dxa"/>
            <w:shd w:val="clear" w:color="auto" w:fill="F2F5FA"/>
            <w:tcMar>
              <w:top w:w="80" w:type="dxa"/>
              <w:left w:w="110" w:type="dxa"/>
              <w:bottom w:w="80" w:type="dxa"/>
              <w:right w:w="110" w:type="dxa"/>
            </w:tcMar>
          </w:tcPr>
          <w:p w14:paraId="4BBE1857" w14:textId="77777777" w:rsidR="00441BB5" w:rsidRDefault="00000000" w:rsidP="00DC31F2">
            <w:pPr>
              <w:spacing w:after="120"/>
            </w:pPr>
            <w:r>
              <w:rPr>
                <w:color w:val="222222"/>
                <w:sz w:val="19"/>
                <w:szCs w:val="19"/>
              </w:rPr>
              <w:t>7.3</w:t>
            </w:r>
          </w:p>
        </w:tc>
      </w:tr>
      <w:tr w:rsidR="00441BB5" w14:paraId="18A9B558" w14:textId="77777777">
        <w:tblPrEx>
          <w:tblCellMar>
            <w:top w:w="0" w:type="dxa"/>
            <w:bottom w:w="0" w:type="dxa"/>
          </w:tblCellMar>
        </w:tblPrEx>
        <w:tc>
          <w:tcPr>
            <w:tcW w:w="500" w:type="dxa"/>
            <w:shd w:val="clear" w:color="auto" w:fill="FFFFFF"/>
            <w:tcMar>
              <w:top w:w="80" w:type="dxa"/>
              <w:left w:w="110" w:type="dxa"/>
              <w:bottom w:w="80" w:type="dxa"/>
              <w:right w:w="110" w:type="dxa"/>
            </w:tcMar>
          </w:tcPr>
          <w:p w14:paraId="040D8C22" w14:textId="77777777" w:rsidR="00441BB5" w:rsidRDefault="00000000" w:rsidP="00DC31F2">
            <w:pPr>
              <w:spacing w:after="120"/>
            </w:pPr>
            <w:r>
              <w:rPr>
                <w:color w:val="222222"/>
                <w:sz w:val="19"/>
                <w:szCs w:val="19"/>
              </w:rPr>
              <w:t>5</w:t>
            </w:r>
          </w:p>
        </w:tc>
        <w:tc>
          <w:tcPr>
            <w:tcW w:w="4400" w:type="dxa"/>
            <w:shd w:val="clear" w:color="auto" w:fill="FFFFFF"/>
            <w:tcMar>
              <w:top w:w="80" w:type="dxa"/>
              <w:left w:w="110" w:type="dxa"/>
              <w:bottom w:w="80" w:type="dxa"/>
              <w:right w:w="110" w:type="dxa"/>
            </w:tcMar>
          </w:tcPr>
          <w:p w14:paraId="16C59CF7" w14:textId="77777777" w:rsidR="00441BB5" w:rsidRDefault="00000000" w:rsidP="00DC31F2">
            <w:pPr>
              <w:spacing w:after="120"/>
            </w:pPr>
            <w:r>
              <w:rPr>
                <w:color w:val="222222"/>
                <w:sz w:val="19"/>
                <w:szCs w:val="19"/>
              </w:rPr>
              <w:t>Guest account indicators returned True</w:t>
            </w:r>
          </w:p>
        </w:tc>
        <w:tc>
          <w:tcPr>
            <w:tcW w:w="1900" w:type="dxa"/>
            <w:shd w:val="clear" w:color="auto" w:fill="FFFFFF"/>
            <w:tcMar>
              <w:top w:w="80" w:type="dxa"/>
              <w:left w:w="110" w:type="dxa"/>
              <w:bottom w:w="80" w:type="dxa"/>
              <w:right w:w="110" w:type="dxa"/>
            </w:tcMar>
          </w:tcPr>
          <w:p w14:paraId="36237471" w14:textId="77777777" w:rsidR="00441BB5" w:rsidRDefault="00000000" w:rsidP="00DC31F2">
            <w:pPr>
              <w:spacing w:after="120"/>
            </w:pPr>
            <w:r>
              <w:rPr>
                <w:b/>
                <w:bCs/>
                <w:color w:val="B3261E"/>
                <w:sz w:val="19"/>
                <w:szCs w:val="19"/>
              </w:rPr>
              <w:t>High</w:t>
            </w:r>
          </w:p>
        </w:tc>
        <w:tc>
          <w:tcPr>
            <w:tcW w:w="2200" w:type="dxa"/>
            <w:shd w:val="clear" w:color="auto" w:fill="FFFFFF"/>
            <w:tcMar>
              <w:top w:w="80" w:type="dxa"/>
              <w:left w:w="110" w:type="dxa"/>
              <w:bottom w:w="80" w:type="dxa"/>
              <w:right w:w="110" w:type="dxa"/>
            </w:tcMar>
          </w:tcPr>
          <w:p w14:paraId="0936DC2F" w14:textId="77777777" w:rsidR="00441BB5" w:rsidRDefault="00000000" w:rsidP="00DC31F2">
            <w:pPr>
              <w:spacing w:after="120"/>
            </w:pPr>
            <w:r>
              <w:rPr>
                <w:color w:val="222222"/>
                <w:sz w:val="19"/>
                <w:szCs w:val="19"/>
              </w:rPr>
              <w:t>7.1</w:t>
            </w:r>
          </w:p>
        </w:tc>
      </w:tr>
      <w:tr w:rsidR="00441BB5" w14:paraId="3E0A0811" w14:textId="77777777">
        <w:tblPrEx>
          <w:tblCellMar>
            <w:top w:w="0" w:type="dxa"/>
            <w:bottom w:w="0" w:type="dxa"/>
          </w:tblCellMar>
        </w:tblPrEx>
        <w:tc>
          <w:tcPr>
            <w:tcW w:w="500" w:type="dxa"/>
            <w:shd w:val="clear" w:color="auto" w:fill="F2F5FA"/>
            <w:tcMar>
              <w:top w:w="80" w:type="dxa"/>
              <w:left w:w="110" w:type="dxa"/>
              <w:bottom w:w="80" w:type="dxa"/>
              <w:right w:w="110" w:type="dxa"/>
            </w:tcMar>
          </w:tcPr>
          <w:p w14:paraId="419EA246" w14:textId="77777777" w:rsidR="00441BB5" w:rsidRDefault="00000000" w:rsidP="00DC31F2">
            <w:pPr>
              <w:spacing w:after="120"/>
            </w:pPr>
            <w:r>
              <w:rPr>
                <w:color w:val="222222"/>
                <w:sz w:val="19"/>
                <w:szCs w:val="19"/>
              </w:rPr>
              <w:t>6</w:t>
            </w:r>
          </w:p>
        </w:tc>
        <w:tc>
          <w:tcPr>
            <w:tcW w:w="4400" w:type="dxa"/>
            <w:shd w:val="clear" w:color="auto" w:fill="F2F5FA"/>
            <w:tcMar>
              <w:top w:w="80" w:type="dxa"/>
              <w:left w:w="110" w:type="dxa"/>
              <w:bottom w:w="80" w:type="dxa"/>
              <w:right w:w="110" w:type="dxa"/>
            </w:tcMar>
          </w:tcPr>
          <w:p w14:paraId="7DC41ED5" w14:textId="77777777" w:rsidR="00441BB5" w:rsidRDefault="00000000" w:rsidP="00DC31F2">
            <w:pPr>
              <w:spacing w:after="120"/>
            </w:pPr>
            <w:r>
              <w:rPr>
                <w:color w:val="222222"/>
                <w:sz w:val="19"/>
                <w:szCs w:val="19"/>
              </w:rPr>
              <w:t>Administrator privilege creep (3 admin accounts)</w:t>
            </w:r>
          </w:p>
        </w:tc>
        <w:tc>
          <w:tcPr>
            <w:tcW w:w="1900" w:type="dxa"/>
            <w:shd w:val="clear" w:color="auto" w:fill="F2F5FA"/>
            <w:tcMar>
              <w:top w:w="80" w:type="dxa"/>
              <w:left w:w="110" w:type="dxa"/>
              <w:bottom w:w="80" w:type="dxa"/>
              <w:right w:w="110" w:type="dxa"/>
            </w:tcMar>
          </w:tcPr>
          <w:p w14:paraId="67DFD58D" w14:textId="77777777" w:rsidR="00441BB5" w:rsidRDefault="00000000" w:rsidP="00DC31F2">
            <w:pPr>
              <w:spacing w:after="120"/>
            </w:pPr>
            <w:r>
              <w:rPr>
                <w:b/>
                <w:bCs/>
                <w:color w:val="8A6D00"/>
                <w:sz w:val="19"/>
                <w:szCs w:val="19"/>
              </w:rPr>
              <w:t>Medium</w:t>
            </w:r>
          </w:p>
        </w:tc>
        <w:tc>
          <w:tcPr>
            <w:tcW w:w="2200" w:type="dxa"/>
            <w:shd w:val="clear" w:color="auto" w:fill="F2F5FA"/>
            <w:tcMar>
              <w:top w:w="80" w:type="dxa"/>
              <w:left w:w="110" w:type="dxa"/>
              <w:bottom w:w="80" w:type="dxa"/>
              <w:right w:w="110" w:type="dxa"/>
            </w:tcMar>
          </w:tcPr>
          <w:p w14:paraId="11106BF3" w14:textId="77777777" w:rsidR="00441BB5" w:rsidRDefault="00000000" w:rsidP="00DC31F2">
            <w:pPr>
              <w:spacing w:after="120"/>
            </w:pPr>
            <w:r>
              <w:rPr>
                <w:color w:val="222222"/>
                <w:sz w:val="19"/>
                <w:szCs w:val="19"/>
              </w:rPr>
              <w:t>5.5</w:t>
            </w:r>
          </w:p>
        </w:tc>
      </w:tr>
      <w:tr w:rsidR="00441BB5" w14:paraId="22B8268E" w14:textId="77777777">
        <w:tblPrEx>
          <w:tblCellMar>
            <w:top w:w="0" w:type="dxa"/>
            <w:bottom w:w="0" w:type="dxa"/>
          </w:tblCellMar>
        </w:tblPrEx>
        <w:tc>
          <w:tcPr>
            <w:tcW w:w="500" w:type="dxa"/>
            <w:shd w:val="clear" w:color="auto" w:fill="FFFFFF"/>
            <w:tcMar>
              <w:top w:w="80" w:type="dxa"/>
              <w:left w:w="110" w:type="dxa"/>
              <w:bottom w:w="80" w:type="dxa"/>
              <w:right w:w="110" w:type="dxa"/>
            </w:tcMar>
          </w:tcPr>
          <w:p w14:paraId="21E45642" w14:textId="77777777" w:rsidR="00441BB5" w:rsidRDefault="00000000" w:rsidP="00DC31F2">
            <w:pPr>
              <w:spacing w:after="120"/>
            </w:pPr>
            <w:r>
              <w:rPr>
                <w:color w:val="222222"/>
                <w:sz w:val="19"/>
                <w:szCs w:val="19"/>
              </w:rPr>
              <w:t>7</w:t>
            </w:r>
          </w:p>
        </w:tc>
        <w:tc>
          <w:tcPr>
            <w:tcW w:w="4400" w:type="dxa"/>
            <w:shd w:val="clear" w:color="auto" w:fill="FFFFFF"/>
            <w:tcMar>
              <w:top w:w="80" w:type="dxa"/>
              <w:left w:w="110" w:type="dxa"/>
              <w:bottom w:w="80" w:type="dxa"/>
              <w:right w:w="110" w:type="dxa"/>
            </w:tcMar>
          </w:tcPr>
          <w:p w14:paraId="4FCDF2E6" w14:textId="77777777" w:rsidR="00441BB5" w:rsidRDefault="00000000" w:rsidP="00DC31F2">
            <w:pPr>
              <w:spacing w:after="120"/>
            </w:pPr>
            <w:r>
              <w:rPr>
                <w:color w:val="222222"/>
                <w:sz w:val="19"/>
                <w:szCs w:val="19"/>
              </w:rPr>
              <w:t>Windows Firewall partially configured</w:t>
            </w:r>
          </w:p>
        </w:tc>
        <w:tc>
          <w:tcPr>
            <w:tcW w:w="1900" w:type="dxa"/>
            <w:shd w:val="clear" w:color="auto" w:fill="FFFFFF"/>
            <w:tcMar>
              <w:top w:w="80" w:type="dxa"/>
              <w:left w:w="110" w:type="dxa"/>
              <w:bottom w:w="80" w:type="dxa"/>
              <w:right w:w="110" w:type="dxa"/>
            </w:tcMar>
          </w:tcPr>
          <w:p w14:paraId="2AEC41FD" w14:textId="77777777" w:rsidR="00441BB5" w:rsidRDefault="00000000" w:rsidP="00DC31F2">
            <w:pPr>
              <w:spacing w:after="120"/>
            </w:pPr>
            <w:r>
              <w:rPr>
                <w:b/>
                <w:bCs/>
                <w:color w:val="8A6D00"/>
                <w:sz w:val="19"/>
                <w:szCs w:val="19"/>
              </w:rPr>
              <w:t>Medium</w:t>
            </w:r>
          </w:p>
        </w:tc>
        <w:tc>
          <w:tcPr>
            <w:tcW w:w="2200" w:type="dxa"/>
            <w:shd w:val="clear" w:color="auto" w:fill="FFFFFF"/>
            <w:tcMar>
              <w:top w:w="80" w:type="dxa"/>
              <w:left w:w="110" w:type="dxa"/>
              <w:bottom w:w="80" w:type="dxa"/>
              <w:right w:w="110" w:type="dxa"/>
            </w:tcMar>
          </w:tcPr>
          <w:p w14:paraId="44AC57FC" w14:textId="77777777" w:rsidR="00441BB5" w:rsidRDefault="00000000" w:rsidP="00DC31F2">
            <w:pPr>
              <w:spacing w:after="120"/>
            </w:pPr>
            <w:r>
              <w:rPr>
                <w:color w:val="222222"/>
                <w:sz w:val="19"/>
                <w:szCs w:val="19"/>
              </w:rPr>
              <w:t>5.3</w:t>
            </w:r>
          </w:p>
        </w:tc>
      </w:tr>
      <w:tr w:rsidR="00441BB5" w14:paraId="7288A8FF" w14:textId="77777777">
        <w:tblPrEx>
          <w:tblCellMar>
            <w:top w:w="0" w:type="dxa"/>
            <w:bottom w:w="0" w:type="dxa"/>
          </w:tblCellMar>
        </w:tblPrEx>
        <w:tc>
          <w:tcPr>
            <w:tcW w:w="500" w:type="dxa"/>
            <w:shd w:val="clear" w:color="auto" w:fill="F2F5FA"/>
            <w:tcMar>
              <w:top w:w="80" w:type="dxa"/>
              <w:left w:w="110" w:type="dxa"/>
              <w:bottom w:w="80" w:type="dxa"/>
              <w:right w:w="110" w:type="dxa"/>
            </w:tcMar>
          </w:tcPr>
          <w:p w14:paraId="0DABDE6B" w14:textId="77777777" w:rsidR="00441BB5" w:rsidRDefault="00000000" w:rsidP="00DC31F2">
            <w:pPr>
              <w:spacing w:after="120"/>
            </w:pPr>
            <w:r>
              <w:rPr>
                <w:color w:val="222222"/>
                <w:sz w:val="19"/>
                <w:szCs w:val="19"/>
              </w:rPr>
              <w:t>8</w:t>
            </w:r>
          </w:p>
        </w:tc>
        <w:tc>
          <w:tcPr>
            <w:tcW w:w="4400" w:type="dxa"/>
            <w:shd w:val="clear" w:color="auto" w:fill="F2F5FA"/>
            <w:tcMar>
              <w:top w:w="80" w:type="dxa"/>
              <w:left w:w="110" w:type="dxa"/>
              <w:bottom w:w="80" w:type="dxa"/>
              <w:right w:w="110" w:type="dxa"/>
            </w:tcMar>
          </w:tcPr>
          <w:p w14:paraId="158077A1" w14:textId="77777777" w:rsidR="00441BB5" w:rsidRDefault="00000000" w:rsidP="00DC31F2">
            <w:pPr>
              <w:spacing w:after="120"/>
            </w:pPr>
            <w:r>
              <w:rPr>
                <w:color w:val="222222"/>
                <w:sz w:val="19"/>
                <w:szCs w:val="19"/>
              </w:rPr>
              <w:t>Unverified patch level of installed apps</w:t>
            </w:r>
          </w:p>
        </w:tc>
        <w:tc>
          <w:tcPr>
            <w:tcW w:w="1900" w:type="dxa"/>
            <w:shd w:val="clear" w:color="auto" w:fill="F2F5FA"/>
            <w:tcMar>
              <w:top w:w="80" w:type="dxa"/>
              <w:left w:w="110" w:type="dxa"/>
              <w:bottom w:w="80" w:type="dxa"/>
              <w:right w:w="110" w:type="dxa"/>
            </w:tcMar>
          </w:tcPr>
          <w:p w14:paraId="7C7A1D46" w14:textId="77777777" w:rsidR="00441BB5" w:rsidRDefault="00000000" w:rsidP="00DC31F2">
            <w:pPr>
              <w:spacing w:after="120"/>
            </w:pPr>
            <w:r>
              <w:rPr>
                <w:b/>
                <w:bCs/>
                <w:color w:val="1E7B34"/>
                <w:sz w:val="19"/>
                <w:szCs w:val="19"/>
              </w:rPr>
              <w:t>Low</w:t>
            </w:r>
          </w:p>
        </w:tc>
        <w:tc>
          <w:tcPr>
            <w:tcW w:w="2200" w:type="dxa"/>
            <w:shd w:val="clear" w:color="auto" w:fill="F2F5FA"/>
            <w:tcMar>
              <w:top w:w="80" w:type="dxa"/>
              <w:left w:w="110" w:type="dxa"/>
              <w:bottom w:w="80" w:type="dxa"/>
              <w:right w:w="110" w:type="dxa"/>
            </w:tcMar>
          </w:tcPr>
          <w:p w14:paraId="73C1F2B3" w14:textId="77777777" w:rsidR="00441BB5" w:rsidRDefault="00000000" w:rsidP="00DC31F2">
            <w:pPr>
              <w:spacing w:after="120"/>
            </w:pPr>
            <w:r>
              <w:rPr>
                <w:color w:val="222222"/>
                <w:sz w:val="19"/>
                <w:szCs w:val="19"/>
              </w:rPr>
              <w:t>3.1</w:t>
            </w:r>
          </w:p>
        </w:tc>
      </w:tr>
    </w:tbl>
    <w:p w14:paraId="7ADEB86E" w14:textId="77777777" w:rsidR="00301E57" w:rsidRPr="00301E57" w:rsidRDefault="00301E57" w:rsidP="00DC31F2">
      <w:pPr>
        <w:spacing w:after="120" w:line="300" w:lineRule="auto"/>
        <w:rPr>
          <w:color w:val="222222"/>
          <w:sz w:val="9"/>
          <w:szCs w:val="9"/>
        </w:rPr>
      </w:pPr>
    </w:p>
    <w:p w14:paraId="7FC83518" w14:textId="4902CE2B" w:rsidR="00441BB5" w:rsidRDefault="00441BB5" w:rsidP="00301E57">
      <w:pPr>
        <w:spacing w:after="120" w:line="300" w:lineRule="auto"/>
        <w:jc w:val="both"/>
      </w:pPr>
    </w:p>
    <w:p w14:paraId="49484BB8" w14:textId="77777777" w:rsidR="00301E57" w:rsidRPr="00301E57" w:rsidRDefault="00301E57" w:rsidP="00301E57">
      <w:pPr>
        <w:pStyle w:val="Heading1"/>
        <w:pBdr>
          <w:bottom w:val="single" w:sz="6" w:space="6" w:color="1A3E72"/>
        </w:pBdr>
        <w:spacing w:before="400" w:after="120"/>
        <w:jc w:val="both"/>
        <w:rPr>
          <w:b/>
          <w:bCs/>
          <w:color w:val="1A3E72"/>
          <w:sz w:val="2"/>
          <w:szCs w:val="2"/>
        </w:rPr>
      </w:pPr>
    </w:p>
    <w:p w14:paraId="3EA9E0AA" w14:textId="5A7EB08F" w:rsidR="00441BB5" w:rsidRDefault="00000000" w:rsidP="00301E57">
      <w:pPr>
        <w:pStyle w:val="Heading1"/>
        <w:pBdr>
          <w:bottom w:val="single" w:sz="6" w:space="6" w:color="1A3E72"/>
        </w:pBdr>
        <w:spacing w:before="400" w:after="120"/>
        <w:jc w:val="both"/>
      </w:pPr>
      <w:r>
        <w:rPr>
          <w:b/>
          <w:bCs/>
          <w:color w:val="1A3E72"/>
          <w:sz w:val="27"/>
          <w:szCs w:val="27"/>
        </w:rPr>
        <w:t>13. Remediation Roadmap</w:t>
      </w:r>
    </w:p>
    <w:p w14:paraId="161CB8D8" w14:textId="77777777" w:rsidR="00441BB5" w:rsidRDefault="00000000" w:rsidP="00301E57">
      <w:pPr>
        <w:spacing w:after="120" w:line="300" w:lineRule="auto"/>
        <w:jc w:val="both"/>
      </w:pPr>
      <w:r>
        <w:rPr>
          <w:color w:val="222222"/>
          <w:sz w:val="21"/>
          <w:szCs w:val="21"/>
        </w:rPr>
        <w:t>Findings are ordered below by priority, starting with the highest-risk items.</w:t>
      </w:r>
    </w:p>
    <w:p w14:paraId="66EBFD33" w14:textId="77777777" w:rsidR="00441BB5" w:rsidRDefault="00000000" w:rsidP="00301E57">
      <w:pPr>
        <w:pStyle w:val="ListParagraph"/>
        <w:numPr>
          <w:ilvl w:val="0"/>
          <w:numId w:val="2"/>
        </w:numPr>
        <w:spacing w:after="120"/>
        <w:jc w:val="both"/>
      </w:pPr>
      <w:r>
        <w:rPr>
          <w:color w:val="222222"/>
          <w:sz w:val="21"/>
          <w:szCs w:val="21"/>
        </w:rPr>
        <w:t>Priority 1 - Enable BitLocker disk encryption immediately; this is the single largest exposure identified, protecting all data at rest in the event of physical theft.</w:t>
      </w:r>
    </w:p>
    <w:p w14:paraId="065D795A" w14:textId="77777777" w:rsidR="00441BB5" w:rsidRDefault="00000000" w:rsidP="00301E57">
      <w:pPr>
        <w:pStyle w:val="ListParagraph"/>
        <w:numPr>
          <w:ilvl w:val="0"/>
          <w:numId w:val="2"/>
        </w:numPr>
        <w:spacing w:after="120"/>
        <w:jc w:val="both"/>
      </w:pPr>
      <w:r>
        <w:rPr>
          <w:color w:val="222222"/>
          <w:sz w:val="21"/>
          <w:szCs w:val="21"/>
        </w:rPr>
        <w:t>Priority 2 - Complete the pending Windows security and quality updates currently shown as downloading, and enable automatic updates going forward.</w:t>
      </w:r>
    </w:p>
    <w:p w14:paraId="4B0533C8" w14:textId="77777777" w:rsidR="00441BB5" w:rsidRDefault="00000000" w:rsidP="00301E57">
      <w:pPr>
        <w:pStyle w:val="ListParagraph"/>
        <w:numPr>
          <w:ilvl w:val="0"/>
          <w:numId w:val="2"/>
        </w:numPr>
        <w:spacing w:after="120"/>
        <w:jc w:val="both"/>
      </w:pPr>
      <w:r>
        <w:rPr>
          <w:color w:val="222222"/>
          <w:sz w:val="21"/>
          <w:szCs w:val="21"/>
        </w:rPr>
        <w:t>Priority 3 - Set a real minimum password length (12+ characters recommended per NIST 800-63B) and enable password history so old passwords cannot be immediately reused.</w:t>
      </w:r>
    </w:p>
    <w:p w14:paraId="21A06171" w14:textId="77777777" w:rsidR="00441BB5" w:rsidRDefault="00000000" w:rsidP="00301E57">
      <w:pPr>
        <w:pStyle w:val="ListParagraph"/>
        <w:numPr>
          <w:ilvl w:val="0"/>
          <w:numId w:val="2"/>
        </w:numPr>
        <w:spacing w:after="120"/>
        <w:jc w:val="both"/>
      </w:pPr>
      <w:r>
        <w:rPr>
          <w:color w:val="222222"/>
          <w:sz w:val="21"/>
          <w:szCs w:val="21"/>
        </w:rPr>
        <w:t>Priority 4 - Enable a phishing-resistant MFA method (Windows Hello, a FIDO2 security key, or a passkey) on both personal accounts.</w:t>
      </w:r>
    </w:p>
    <w:p w14:paraId="20C6E11A" w14:textId="77777777" w:rsidR="00441BB5" w:rsidRDefault="00000000" w:rsidP="00301E57">
      <w:pPr>
        <w:pStyle w:val="ListParagraph"/>
        <w:numPr>
          <w:ilvl w:val="0"/>
          <w:numId w:val="2"/>
        </w:numPr>
        <w:spacing w:after="120"/>
        <w:jc w:val="both"/>
      </w:pPr>
      <w:r>
        <w:rPr>
          <w:color w:val="222222"/>
          <w:sz w:val="21"/>
          <w:szCs w:val="21"/>
        </w:rPr>
        <w:t>Priority 5 - Manually re-verify Guest account status in Local Users and Groups and confirm it is disabled.</w:t>
      </w:r>
    </w:p>
    <w:p w14:paraId="08B66D01" w14:textId="77777777" w:rsidR="00441BB5" w:rsidRDefault="00000000" w:rsidP="00301E57">
      <w:pPr>
        <w:pStyle w:val="ListParagraph"/>
        <w:numPr>
          <w:ilvl w:val="0"/>
          <w:numId w:val="2"/>
        </w:numPr>
        <w:spacing w:after="120"/>
        <w:jc w:val="both"/>
      </w:pPr>
      <w:r>
        <w:rPr>
          <w:color w:val="222222"/>
          <w:sz w:val="21"/>
          <w:szCs w:val="21"/>
        </w:rPr>
        <w:t>Priority 6 - Convert at least one of the two personal accounts to a standard (non-administrator) account for daily use, keeping administrator rights reserved for a single dedicated account.</w:t>
      </w:r>
    </w:p>
    <w:p w14:paraId="59806893" w14:textId="77777777" w:rsidR="00441BB5" w:rsidRDefault="00000000" w:rsidP="00301E57">
      <w:pPr>
        <w:pStyle w:val="ListParagraph"/>
        <w:numPr>
          <w:ilvl w:val="0"/>
          <w:numId w:val="2"/>
        </w:numPr>
        <w:spacing w:after="120"/>
        <w:jc w:val="both"/>
      </w:pPr>
      <w:r>
        <w:rPr>
          <w:color w:val="222222"/>
          <w:sz w:val="21"/>
          <w:szCs w:val="21"/>
        </w:rPr>
        <w:t>Priority 7 - Review Windows Defender Firewall rules across all three network profiles (Domain, Private, Public) for consistency.</w:t>
      </w:r>
    </w:p>
    <w:p w14:paraId="2E38A57F" w14:textId="77777777" w:rsidR="00441BB5" w:rsidRDefault="00000000" w:rsidP="00301E57">
      <w:pPr>
        <w:pStyle w:val="ListParagraph"/>
        <w:numPr>
          <w:ilvl w:val="0"/>
          <w:numId w:val="2"/>
        </w:numPr>
        <w:spacing w:after="120"/>
        <w:jc w:val="both"/>
      </w:pPr>
      <w:r>
        <w:rPr>
          <w:color w:val="222222"/>
          <w:sz w:val="21"/>
          <w:szCs w:val="21"/>
        </w:rPr>
        <w:t>Priority 8 - Update WinRAR, KeepNote, and other third-party applications to their latest available versions and verify going forward.</w:t>
      </w:r>
    </w:p>
    <w:p w14:paraId="4E31C7A9" w14:textId="77777777" w:rsidR="00441BB5" w:rsidRDefault="00000000" w:rsidP="00301E57">
      <w:pPr>
        <w:pStyle w:val="Heading1"/>
        <w:pBdr>
          <w:bottom w:val="single" w:sz="6" w:space="6" w:color="1A3E72"/>
        </w:pBdr>
        <w:spacing w:before="400" w:after="120"/>
        <w:jc w:val="both"/>
      </w:pPr>
      <w:r>
        <w:rPr>
          <w:b/>
          <w:bCs/>
          <w:color w:val="1A3E72"/>
          <w:sz w:val="27"/>
          <w:szCs w:val="27"/>
        </w:rPr>
        <w:t>14. Conclusion</w:t>
      </w:r>
    </w:p>
    <w:p w14:paraId="66C58605" w14:textId="77777777" w:rsidR="00441BB5" w:rsidRDefault="00000000" w:rsidP="00301E57">
      <w:pPr>
        <w:spacing w:after="120" w:line="300" w:lineRule="auto"/>
        <w:jc w:val="both"/>
      </w:pPr>
      <w:r>
        <w:rPr>
          <w:color w:val="222222"/>
          <w:sz w:val="21"/>
          <w:szCs w:val="21"/>
        </w:rPr>
        <w:t>This audit confirms that the machine has some genuinely secure practices already in place - unused built-in accounts are disabled, and the automatic screen lock is functioning correctly. However, the assessment also surfaced five High-risk findings, most notably the complete absence of disk encryption and multi-factor authentication, alongside a weak password policy and pending security updates.</w:t>
      </w:r>
    </w:p>
    <w:p w14:paraId="42B34FAC" w14:textId="77777777" w:rsidR="00441BB5" w:rsidRDefault="00000000" w:rsidP="00301E57">
      <w:pPr>
        <w:spacing w:after="120" w:line="300" w:lineRule="auto"/>
        <w:jc w:val="both"/>
      </w:pPr>
      <w:r>
        <w:rPr>
          <w:color w:val="222222"/>
          <w:sz w:val="21"/>
          <w:szCs w:val="21"/>
        </w:rPr>
        <w:t>None of the findings reached the Critical band on the project's own severity scale, but the concentration of High-risk findings around the identity layer (MFA, password policy, Guest account) and data-at-rest protection (BitLocker) means this machine currently does not meet the hardened baseline the checklist is designed to verify. The remediation roadmap in Section 13 above is intended to close that gap, in priority order.</w:t>
      </w:r>
    </w:p>
    <w:p w14:paraId="64E2A286" w14:textId="0BAC2E47" w:rsidR="00441BB5" w:rsidRDefault="00441BB5" w:rsidP="00301E57">
      <w:pPr>
        <w:spacing w:after="120"/>
      </w:pPr>
    </w:p>
    <w:sectPr w:rsidR="00441BB5" w:rsidSect="009C2571">
      <w:headerReference w:type="default" r:id="rId20"/>
      <w:footerReference w:type="default" r:id="rId21"/>
      <w:headerReference w:type="first" r:id="rId22"/>
      <w:footerReference w:type="first" r:id="rId23"/>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FEC3" w14:textId="77777777" w:rsidR="00922C20" w:rsidRDefault="00922C20">
      <w:r>
        <w:separator/>
      </w:r>
    </w:p>
  </w:endnote>
  <w:endnote w:type="continuationSeparator" w:id="0">
    <w:p w14:paraId="15B2531D" w14:textId="77777777" w:rsidR="00922C20" w:rsidRDefault="00922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haroni">
    <w:charset w:val="B1"/>
    <w:family w:val="auto"/>
    <w:pitch w:val="variable"/>
    <w:sig w:usb0="00000803" w:usb1="00000000" w:usb2="00000000" w:usb3="00000000" w:csb0="00000021" w:csb1="00000000"/>
  </w:font>
  <w:font w:name="Arial Rounded MT Bold">
    <w:panose1 w:val="020F070403050403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43CA" w14:textId="77777777" w:rsidR="00441BB5" w:rsidRDefault="00000000">
    <w:pPr>
      <w:jc w:val="center"/>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0D7445">
      <w:rPr>
        <w:noProof/>
        <w:color w:val="888888"/>
        <w:sz w:val="17"/>
        <w:szCs w:val="17"/>
      </w:rPr>
      <w:t>1</w:t>
    </w:r>
    <w:r>
      <w:rPr>
        <w:color w:val="888888"/>
        <w:sz w:val="17"/>
        <w:szCs w:val="17"/>
      </w:rPr>
      <w:fldChar w:fldCharType="end"/>
    </w:r>
    <w:r>
      <w:rPr>
        <w:color w:val="888888"/>
        <w:sz w:val="17"/>
        <w:szCs w:val="17"/>
      </w:rPr>
      <w:t xml:space="preserve"> of </w:t>
    </w:r>
    <w:r>
      <w:rPr>
        <w:color w:val="888888"/>
        <w:sz w:val="17"/>
        <w:szCs w:val="17"/>
      </w:rPr>
      <w:fldChar w:fldCharType="begin"/>
    </w:r>
    <w:r>
      <w:rPr>
        <w:color w:val="888888"/>
        <w:sz w:val="17"/>
        <w:szCs w:val="17"/>
      </w:rPr>
      <w:instrText>NUMPAGES</w:instrText>
    </w:r>
    <w:r>
      <w:rPr>
        <w:color w:val="888888"/>
        <w:sz w:val="17"/>
        <w:szCs w:val="17"/>
      </w:rPr>
      <w:fldChar w:fldCharType="separate"/>
    </w:r>
    <w:r w:rsidR="000D7445">
      <w:rPr>
        <w:noProof/>
        <w:color w:val="888888"/>
        <w:sz w:val="17"/>
        <w:szCs w:val="17"/>
      </w:rPr>
      <w:t>1</w:t>
    </w:r>
    <w:r>
      <w:rPr>
        <w:color w:val="888888"/>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ED72" w14:textId="77777777" w:rsidR="00441BB5" w:rsidRDefault="00441B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4E9FB" w14:textId="77777777" w:rsidR="00922C20" w:rsidRDefault="00922C20">
      <w:r>
        <w:separator/>
      </w:r>
    </w:p>
  </w:footnote>
  <w:footnote w:type="continuationSeparator" w:id="0">
    <w:p w14:paraId="75F45931" w14:textId="77777777" w:rsidR="00922C20" w:rsidRDefault="00922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752F" w14:textId="77777777" w:rsidR="00441BB5" w:rsidRDefault="00000000">
    <w:pPr>
      <w:pBdr>
        <w:bottom w:val="single" w:sz="4" w:space="4" w:color="CCCCCC"/>
      </w:pBdr>
      <w:jc w:val="right"/>
    </w:pPr>
    <w:r>
      <w:rPr>
        <w:i/>
        <w:iCs/>
        <w:color w:val="888888"/>
        <w:sz w:val="17"/>
        <w:szCs w:val="17"/>
      </w:rPr>
      <w:t>DecodeLabs Internship - System Vulnerability Assessment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7DBE" w14:textId="77777777" w:rsidR="00441BB5" w:rsidRDefault="00441B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25C1"/>
    <w:multiLevelType w:val="hybridMultilevel"/>
    <w:tmpl w:val="225EBD34"/>
    <w:lvl w:ilvl="0" w:tplc="F484EBDC">
      <w:start w:val="1"/>
      <w:numFmt w:val="bullet"/>
      <w:lvlText w:val="•"/>
      <w:lvlJc w:val="left"/>
      <w:pPr>
        <w:ind w:left="460" w:hanging="250"/>
      </w:pPr>
    </w:lvl>
    <w:lvl w:ilvl="1" w:tplc="F160A2DC">
      <w:numFmt w:val="decimal"/>
      <w:lvlText w:val=""/>
      <w:lvlJc w:val="left"/>
    </w:lvl>
    <w:lvl w:ilvl="2" w:tplc="396C77AC">
      <w:numFmt w:val="decimal"/>
      <w:lvlText w:val=""/>
      <w:lvlJc w:val="left"/>
    </w:lvl>
    <w:lvl w:ilvl="3" w:tplc="9AEA7582">
      <w:numFmt w:val="decimal"/>
      <w:lvlText w:val=""/>
      <w:lvlJc w:val="left"/>
    </w:lvl>
    <w:lvl w:ilvl="4" w:tplc="7B2E1118">
      <w:numFmt w:val="decimal"/>
      <w:lvlText w:val=""/>
      <w:lvlJc w:val="left"/>
    </w:lvl>
    <w:lvl w:ilvl="5" w:tplc="3D426C14">
      <w:numFmt w:val="decimal"/>
      <w:lvlText w:val=""/>
      <w:lvlJc w:val="left"/>
    </w:lvl>
    <w:lvl w:ilvl="6" w:tplc="D18A4836">
      <w:numFmt w:val="decimal"/>
      <w:lvlText w:val=""/>
      <w:lvlJc w:val="left"/>
    </w:lvl>
    <w:lvl w:ilvl="7" w:tplc="D08C21C4">
      <w:numFmt w:val="decimal"/>
      <w:lvlText w:val=""/>
      <w:lvlJc w:val="left"/>
    </w:lvl>
    <w:lvl w:ilvl="8" w:tplc="E00E3022">
      <w:numFmt w:val="decimal"/>
      <w:lvlText w:val=""/>
      <w:lvlJc w:val="left"/>
    </w:lvl>
  </w:abstractNum>
  <w:abstractNum w:abstractNumId="1" w15:restartNumberingAfterBreak="0">
    <w:nsid w:val="5E400E30"/>
    <w:multiLevelType w:val="hybridMultilevel"/>
    <w:tmpl w:val="151E7808"/>
    <w:lvl w:ilvl="0" w:tplc="2FAE9CEA">
      <w:start w:val="1"/>
      <w:numFmt w:val="bullet"/>
      <w:lvlText w:val="●"/>
      <w:lvlJc w:val="left"/>
      <w:pPr>
        <w:ind w:left="720" w:hanging="360"/>
      </w:pPr>
    </w:lvl>
    <w:lvl w:ilvl="1" w:tplc="45E497EE">
      <w:start w:val="1"/>
      <w:numFmt w:val="bullet"/>
      <w:lvlText w:val="○"/>
      <w:lvlJc w:val="left"/>
      <w:pPr>
        <w:ind w:left="1440" w:hanging="360"/>
      </w:pPr>
    </w:lvl>
    <w:lvl w:ilvl="2" w:tplc="F410CDE0">
      <w:start w:val="1"/>
      <w:numFmt w:val="bullet"/>
      <w:lvlText w:val="■"/>
      <w:lvlJc w:val="left"/>
      <w:pPr>
        <w:ind w:left="2160" w:hanging="360"/>
      </w:pPr>
    </w:lvl>
    <w:lvl w:ilvl="3" w:tplc="AB9400E8">
      <w:start w:val="1"/>
      <w:numFmt w:val="bullet"/>
      <w:lvlText w:val="●"/>
      <w:lvlJc w:val="left"/>
      <w:pPr>
        <w:ind w:left="2880" w:hanging="360"/>
      </w:pPr>
    </w:lvl>
    <w:lvl w:ilvl="4" w:tplc="02A6FC16">
      <w:start w:val="1"/>
      <w:numFmt w:val="bullet"/>
      <w:lvlText w:val="○"/>
      <w:lvlJc w:val="left"/>
      <w:pPr>
        <w:ind w:left="3600" w:hanging="360"/>
      </w:pPr>
    </w:lvl>
    <w:lvl w:ilvl="5" w:tplc="7012D528">
      <w:start w:val="1"/>
      <w:numFmt w:val="bullet"/>
      <w:lvlText w:val="■"/>
      <w:lvlJc w:val="left"/>
      <w:pPr>
        <w:ind w:left="4320" w:hanging="360"/>
      </w:pPr>
    </w:lvl>
    <w:lvl w:ilvl="6" w:tplc="F6D29B9A">
      <w:start w:val="1"/>
      <w:numFmt w:val="bullet"/>
      <w:lvlText w:val="●"/>
      <w:lvlJc w:val="left"/>
      <w:pPr>
        <w:ind w:left="5040" w:hanging="360"/>
      </w:pPr>
    </w:lvl>
    <w:lvl w:ilvl="7" w:tplc="C9B81E58">
      <w:start w:val="1"/>
      <w:numFmt w:val="bullet"/>
      <w:lvlText w:val="●"/>
      <w:lvlJc w:val="left"/>
      <w:pPr>
        <w:ind w:left="5760" w:hanging="360"/>
      </w:pPr>
    </w:lvl>
    <w:lvl w:ilvl="8" w:tplc="A0B60502">
      <w:start w:val="1"/>
      <w:numFmt w:val="bullet"/>
      <w:lvlText w:val="●"/>
      <w:lvlJc w:val="left"/>
      <w:pPr>
        <w:ind w:left="6480" w:hanging="360"/>
      </w:pPr>
    </w:lvl>
  </w:abstractNum>
  <w:num w:numId="1" w16cid:durableId="1587694122">
    <w:abstractNumId w:val="1"/>
    <w:lvlOverride w:ilvl="0">
      <w:startOverride w:val="1"/>
    </w:lvlOverride>
  </w:num>
  <w:num w:numId="2" w16cid:durableId="516698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BB5"/>
    <w:rsid w:val="000D7445"/>
    <w:rsid w:val="00290931"/>
    <w:rsid w:val="002C5466"/>
    <w:rsid w:val="00301E57"/>
    <w:rsid w:val="00441BB5"/>
    <w:rsid w:val="004E0D54"/>
    <w:rsid w:val="007676E6"/>
    <w:rsid w:val="007E4CB4"/>
    <w:rsid w:val="00826ECD"/>
    <w:rsid w:val="00861CCD"/>
    <w:rsid w:val="008B0A72"/>
    <w:rsid w:val="008B4F36"/>
    <w:rsid w:val="00922C20"/>
    <w:rsid w:val="009C2571"/>
    <w:rsid w:val="00A13D6C"/>
    <w:rsid w:val="00A67A6B"/>
    <w:rsid w:val="00A76001"/>
    <w:rsid w:val="00B457CA"/>
    <w:rsid w:val="00BC10EE"/>
    <w:rsid w:val="00C7590E"/>
    <w:rsid w:val="00CC5E9A"/>
    <w:rsid w:val="00D9376A"/>
    <w:rsid w:val="00DC31F2"/>
    <w:rsid w:val="00DD56AE"/>
    <w:rsid w:val="00DE3492"/>
    <w:rsid w:val="00EE1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9877C"/>
  <w15:docId w15:val="{9E2F3EEA-2C17-4509-B6A4-A1B7DD40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9C257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C2571"/>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Cyber Security</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3110</Words>
  <Characters>17731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Decodelabs</Company>
  <LinksUpToDate>false</LinksUpToDate>
  <CharactersWithSpaces>20800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Security Vulnerability Assessment</dc:title>
  <dc:subject>Project 4 Report</dc:subject>
  <dc:creator>Iqra fatima</dc:creator>
  <cp:lastModifiedBy>DELL</cp:lastModifiedBy>
  <cp:revision>23</cp:revision>
  <dcterms:created xsi:type="dcterms:W3CDTF">2026-08-15T08:55:00Z</dcterms:created>
  <dcterms:modified xsi:type="dcterms:W3CDTF">2026-08-15T09:54:00Z</dcterms:modified>
</cp:coreProperties>
</file>