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Dashboard Blueprint (M)</w:t>
      </w:r>
    </w:p>
    <w:p>
      <w:pPr>
        <w:spacing w:after="80"/>
      </w:pPr>
      <w:r>
        <w:rPr>
          <w:b w:val="0"/>
          <w:i w:val="0"/>
        </w:rPr>
        <w:t>Seven dashboards are specified (44 visuals). For each visual the workbook (sheet 18) records metric, calculation, source, visualization, filters, dimensions, date range, refresh frequency, business question and decision supported. Wireframes below use placeholders only; no values are shown because no production data exists.</w:t>
      </w:r>
    </w:p>
    <w:p>
      <w:pPr>
        <w:pStyle w:val="Heading3"/>
      </w:pPr>
      <w:r>
        <w:t>D1 Executive Overview</w:t>
      </w:r>
    </w:p>
    <w:p>
      <w:pPr>
        <w:spacing w:after="80"/>
      </w:pPr>
      <w:r>
        <w:rPr>
          <w:b w:val="0"/>
          <w:i w:val="0"/>
          <w:sz w:val="18"/>
        </w:rPr>
        <w:t>Audience: Executive, Product, Operations.  Filters: All filters: date range, acquisition_source, platform.  Date range: Last 30 days default; 7/30/90 and custom.  Refresh: Daily.</w:t>
      </w:r>
    </w:p>
    <w:p>
      <w:pPr>
        <w:jc w:val="center"/>
      </w:pPr>
      <w:r>
        <w:drawing>
          <wp:inline xmlns:a="http://schemas.openxmlformats.org/drawingml/2006/main" xmlns:pic="http://schemas.openxmlformats.org/drawingml/2006/picture">
            <wp:extent cx="5400000" cy="3274599"/>
            <wp:docPr id="2" name="Picture 2"/>
            <wp:cNvGraphicFramePr>
              <a:graphicFrameLocks noChangeAspect="1"/>
            </wp:cNvGraphicFramePr>
            <a:graphic>
              <a:graphicData uri="http://schemas.openxmlformats.org/drawingml/2006/picture">
                <pic:pic>
                  <pic:nvPicPr>
                    <pic:cNvPr id="0" name="wf_D1.png"/>
                    <pic:cNvPicPr/>
                  </pic:nvPicPr>
                  <pic:blipFill>
                    <a:blip r:embed="rId12"/>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KPI tile: New registrations</w:t>
            </w:r>
          </w:p>
        </w:tc>
        <w:tc>
          <w:tcPr>
            <w:tcW w:type="dxa" w:w="1474"/>
          </w:tcPr>
          <w:p>
            <w:r/>
            <w:r>
              <w:rPr>
                <w:sz w:val="14"/>
              </w:rPr>
              <w:t>K-U01</w:t>
            </w:r>
          </w:p>
        </w:tc>
        <w:tc>
          <w:tcPr>
            <w:tcW w:type="dxa" w:w="1531"/>
          </w:tcPr>
          <w:p>
            <w:r/>
            <w:r>
              <w:rPr>
                <w:sz w:val="14"/>
              </w:rPr>
              <w:t>Users / user_registered</w:t>
            </w:r>
          </w:p>
        </w:tc>
        <w:tc>
          <w:tcPr>
            <w:tcW w:type="dxa" w:w="1814"/>
          </w:tcPr>
          <w:p>
            <w:r/>
            <w:r>
              <w:rPr>
                <w:sz w:val="14"/>
              </w:rPr>
              <w:t>KPI tile with change vs prior period</w:t>
            </w:r>
          </w:p>
        </w:tc>
        <w:tc>
          <w:tcPr>
            <w:tcW w:type="dxa" w:w="2324"/>
          </w:tcPr>
          <w:p>
            <w:r/>
            <w:r>
              <w:rPr>
                <w:sz w:val="14"/>
              </w:rPr>
              <w:t>Adjust acquisition effort</w:t>
            </w:r>
          </w:p>
        </w:tc>
      </w:tr>
      <w:tr>
        <w:tc>
          <w:tcPr>
            <w:tcW w:type="dxa" w:w="2721"/>
            <w:shd w:val="clear" w:color="auto" w:fill="F2F6FB"/>
          </w:tcPr>
          <w:p>
            <w:r/>
            <w:r>
              <w:rPr>
                <w:sz w:val="14"/>
              </w:rPr>
              <w:t>KPI tile: DAU</w:t>
            </w:r>
          </w:p>
        </w:tc>
        <w:tc>
          <w:tcPr>
            <w:tcW w:type="dxa" w:w="1474"/>
            <w:shd w:val="clear" w:color="auto" w:fill="F2F6FB"/>
          </w:tcPr>
          <w:p>
            <w:r/>
            <w:r>
              <w:rPr>
                <w:sz w:val="14"/>
              </w:rPr>
              <w:t>K-U03</w:t>
            </w:r>
          </w:p>
        </w:tc>
        <w:tc>
          <w:tcPr>
            <w:tcW w:type="dxa" w:w="1531"/>
            <w:shd w:val="clear" w:color="auto" w:fill="F2F6FB"/>
          </w:tcPr>
          <w:p>
            <w:r/>
            <w:r>
              <w:rPr>
                <w:sz w:val="14"/>
              </w:rPr>
              <w:t>Event stream</w:t>
            </w:r>
          </w:p>
        </w:tc>
        <w:tc>
          <w:tcPr>
            <w:tcW w:type="dxa" w:w="1814"/>
            <w:shd w:val="clear" w:color="auto" w:fill="F2F6FB"/>
          </w:tcPr>
          <w:p>
            <w:r/>
            <w:r>
              <w:rPr>
                <w:sz w:val="14"/>
              </w:rPr>
              <w:t>KPI tile + sparkline</w:t>
            </w:r>
          </w:p>
        </w:tc>
        <w:tc>
          <w:tcPr>
            <w:tcW w:type="dxa" w:w="2324"/>
            <w:shd w:val="clear" w:color="auto" w:fill="F2F6FB"/>
          </w:tcPr>
          <w:p>
            <w:r/>
            <w:r>
              <w:rPr>
                <w:sz w:val="14"/>
              </w:rPr>
              <w:t>Judge product traction</w:t>
            </w:r>
          </w:p>
        </w:tc>
      </w:tr>
      <w:tr>
        <w:tc>
          <w:tcPr>
            <w:tcW w:type="dxa" w:w="2721"/>
          </w:tcPr>
          <w:p>
            <w:r/>
            <w:r>
              <w:rPr>
                <w:sz w:val="14"/>
              </w:rPr>
              <w:t>KPI tile: Task completion rate</w:t>
            </w:r>
          </w:p>
        </w:tc>
        <w:tc>
          <w:tcPr>
            <w:tcW w:type="dxa" w:w="1474"/>
          </w:tcPr>
          <w:p>
            <w:r/>
            <w:r>
              <w:rPr>
                <w:sz w:val="14"/>
              </w:rPr>
              <w:t>K-E03</w:t>
            </w:r>
          </w:p>
        </w:tc>
        <w:tc>
          <w:tcPr>
            <w:tcW w:type="dxa" w:w="1531"/>
          </w:tcPr>
          <w:p>
            <w:r/>
            <w:r>
              <w:rPr>
                <w:sz w:val="14"/>
              </w:rPr>
              <w:t>Task Activity</w:t>
            </w:r>
          </w:p>
        </w:tc>
        <w:tc>
          <w:tcPr>
            <w:tcW w:type="dxa" w:w="1814"/>
          </w:tcPr>
          <w:p>
            <w:r/>
            <w:r>
              <w:rPr>
                <w:sz w:val="14"/>
              </w:rPr>
              <w:t>KPI tile</w:t>
            </w:r>
          </w:p>
        </w:tc>
        <w:tc>
          <w:tcPr>
            <w:tcW w:type="dxa" w:w="2324"/>
          </w:tcPr>
          <w:p>
            <w:r/>
            <w:r>
              <w:rPr>
                <w:sz w:val="14"/>
              </w:rPr>
              <w:t>Prioritise fixes</w:t>
            </w:r>
          </w:p>
        </w:tc>
      </w:tr>
      <w:tr>
        <w:tc>
          <w:tcPr>
            <w:tcW w:type="dxa" w:w="2721"/>
            <w:shd w:val="clear" w:color="auto" w:fill="F2F6FB"/>
          </w:tcPr>
          <w:p>
            <w:r/>
            <w:r>
              <w:rPr>
                <w:sz w:val="14"/>
              </w:rPr>
              <w:t>KPI tile: Credited rewards</w:t>
            </w:r>
          </w:p>
        </w:tc>
        <w:tc>
          <w:tcPr>
            <w:tcW w:type="dxa" w:w="1474"/>
            <w:shd w:val="clear" w:color="auto" w:fill="F2F6FB"/>
          </w:tcPr>
          <w:p>
            <w:r/>
            <w:r>
              <w:rPr>
                <w:sz w:val="14"/>
              </w:rPr>
              <w:t>K-R01</w:t>
            </w:r>
          </w:p>
        </w:tc>
        <w:tc>
          <w:tcPr>
            <w:tcW w:type="dxa" w:w="1531"/>
            <w:shd w:val="clear" w:color="auto" w:fill="F2F6FB"/>
          </w:tcPr>
          <w:p>
            <w:r/>
            <w:r>
              <w:rPr>
                <w:sz w:val="14"/>
              </w:rPr>
              <w:t>Rewards</w:t>
            </w:r>
          </w:p>
        </w:tc>
        <w:tc>
          <w:tcPr>
            <w:tcW w:type="dxa" w:w="1814"/>
            <w:shd w:val="clear" w:color="auto" w:fill="F2F6FB"/>
          </w:tcPr>
          <w:p>
            <w:r/>
            <w:r>
              <w:rPr>
                <w:sz w:val="14"/>
              </w:rPr>
              <w:t>KPI tile by unit</w:t>
            </w:r>
          </w:p>
        </w:tc>
        <w:tc>
          <w:tcPr>
            <w:tcW w:type="dxa" w:w="2324"/>
            <w:shd w:val="clear" w:color="auto" w:fill="F2F6FB"/>
          </w:tcPr>
          <w:p>
            <w:r/>
            <w:r>
              <w:rPr>
                <w:sz w:val="14"/>
              </w:rPr>
              <w:t>Reward budget</w:t>
            </w:r>
          </w:p>
        </w:tc>
      </w:tr>
      <w:tr>
        <w:tc>
          <w:tcPr>
            <w:tcW w:type="dxa" w:w="2721"/>
          </w:tcPr>
          <w:p>
            <w:r/>
            <w:r>
              <w:rPr>
                <w:sz w:val="14"/>
              </w:rPr>
              <w:t>KPI tile: Pending withdrawal queue</w:t>
            </w:r>
          </w:p>
        </w:tc>
        <w:tc>
          <w:tcPr>
            <w:tcW w:type="dxa" w:w="1474"/>
          </w:tcPr>
          <w:p>
            <w:r/>
            <w:r>
              <w:rPr>
                <w:sz w:val="14"/>
              </w:rPr>
              <w:t>K-D03</w:t>
            </w:r>
          </w:p>
        </w:tc>
        <w:tc>
          <w:tcPr>
            <w:tcW w:type="dxa" w:w="1531"/>
          </w:tcPr>
          <w:p>
            <w:r/>
            <w:r>
              <w:rPr>
                <w:sz w:val="14"/>
              </w:rPr>
              <w:t>Withdrawals</w:t>
            </w:r>
          </w:p>
        </w:tc>
        <w:tc>
          <w:tcPr>
            <w:tcW w:type="dxa" w:w="1814"/>
          </w:tcPr>
          <w:p>
            <w:r/>
            <w:r>
              <w:rPr>
                <w:sz w:val="14"/>
              </w:rPr>
              <w:t>KPI tile with alert colour</w:t>
            </w:r>
          </w:p>
        </w:tc>
        <w:tc>
          <w:tcPr>
            <w:tcW w:type="dxa" w:w="2324"/>
          </w:tcPr>
          <w:p>
            <w:r/>
            <w:r>
              <w:rPr>
                <w:sz w:val="14"/>
              </w:rPr>
              <w:t>Staffing</w:t>
            </w:r>
          </w:p>
        </w:tc>
      </w:tr>
      <w:tr>
        <w:tc>
          <w:tcPr>
            <w:tcW w:type="dxa" w:w="2721"/>
            <w:shd w:val="clear" w:color="auto" w:fill="F2F6FB"/>
          </w:tcPr>
          <w:p>
            <w:r/>
            <w:r>
              <w:rPr>
                <w:sz w:val="14"/>
              </w:rPr>
              <w:t>Trend: DAU and registrations</w:t>
            </w:r>
          </w:p>
        </w:tc>
        <w:tc>
          <w:tcPr>
            <w:tcW w:type="dxa" w:w="1474"/>
            <w:shd w:val="clear" w:color="auto" w:fill="F2F6FB"/>
          </w:tcPr>
          <w:p>
            <w:r/>
            <w:r>
              <w:rPr>
                <w:sz w:val="14"/>
              </w:rPr>
              <w:t>K-U01, K-U03</w:t>
            </w:r>
          </w:p>
        </w:tc>
        <w:tc>
          <w:tcPr>
            <w:tcW w:type="dxa" w:w="1531"/>
            <w:shd w:val="clear" w:color="auto" w:fill="F2F6FB"/>
          </w:tcPr>
          <w:p>
            <w:r/>
            <w:r>
              <w:rPr>
                <w:sz w:val="14"/>
              </w:rPr>
              <w:t>Users, events</w:t>
            </w:r>
          </w:p>
        </w:tc>
        <w:tc>
          <w:tcPr>
            <w:tcW w:type="dxa" w:w="1814"/>
            <w:shd w:val="clear" w:color="auto" w:fill="F2F6FB"/>
          </w:tcPr>
          <w:p>
            <w:r/>
            <w:r>
              <w:rPr>
                <w:sz w:val="14"/>
              </w:rPr>
              <w:t>Dual line chart</w:t>
            </w:r>
          </w:p>
        </w:tc>
        <w:tc>
          <w:tcPr>
            <w:tcW w:type="dxa" w:w="2324"/>
            <w:shd w:val="clear" w:color="auto" w:fill="F2F6FB"/>
          </w:tcPr>
          <w:p>
            <w:r/>
            <w:r>
              <w:rPr>
                <w:sz w:val="14"/>
              </w:rPr>
              <w:t>Campaign timing</w:t>
            </w:r>
          </w:p>
        </w:tc>
      </w:tr>
      <w:tr>
        <w:tc>
          <w:tcPr>
            <w:tcW w:type="dxa" w:w="2721"/>
          </w:tcPr>
          <w:p>
            <w:r/>
            <w:r>
              <w:rPr>
                <w:sz w:val="14"/>
              </w:rPr>
              <w:t>Funnel: view to start to complete to credit</w:t>
            </w:r>
          </w:p>
        </w:tc>
        <w:tc>
          <w:tcPr>
            <w:tcW w:type="dxa" w:w="1474"/>
          </w:tcPr>
          <w:p>
            <w:r/>
            <w:r>
              <w:rPr>
                <w:sz w:val="14"/>
              </w:rPr>
              <w:t>K-E02, K-E03, K-R05</w:t>
            </w:r>
          </w:p>
        </w:tc>
        <w:tc>
          <w:tcPr>
            <w:tcW w:type="dxa" w:w="1531"/>
          </w:tcPr>
          <w:p>
            <w:r/>
            <w:r>
              <w:rPr>
                <w:sz w:val="14"/>
              </w:rPr>
              <w:t>Task Activity, Rewards</w:t>
            </w:r>
          </w:p>
        </w:tc>
        <w:tc>
          <w:tcPr>
            <w:tcW w:type="dxa" w:w="1814"/>
          </w:tcPr>
          <w:p>
            <w:r/>
            <w:r>
              <w:rPr>
                <w:sz w:val="14"/>
              </w:rPr>
              <w:t>Funnel</w:t>
            </w:r>
          </w:p>
        </w:tc>
        <w:tc>
          <w:tcPr>
            <w:tcW w:type="dxa" w:w="2324"/>
          </w:tcPr>
          <w:p>
            <w:r/>
            <w:r>
              <w:rPr>
                <w:sz w:val="14"/>
              </w:rPr>
              <w:t>Roadmap</w:t>
            </w:r>
          </w:p>
        </w:tc>
      </w:tr>
      <w:tr>
        <w:tc>
          <w:tcPr>
            <w:tcW w:type="dxa" w:w="2721"/>
            <w:shd w:val="clear" w:color="auto" w:fill="F2F6FB"/>
          </w:tcPr>
          <w:p>
            <w:r/>
            <w:r>
              <w:rPr>
                <w:sz w:val="14"/>
              </w:rPr>
              <w:t>Bar: Completed tasks by feature</w:t>
            </w:r>
          </w:p>
        </w:tc>
        <w:tc>
          <w:tcPr>
            <w:tcW w:type="dxa" w:w="1474"/>
            <w:shd w:val="clear" w:color="auto" w:fill="F2F6FB"/>
          </w:tcPr>
          <w:p>
            <w:r/>
            <w:r>
              <w:rPr>
                <w:sz w:val="14"/>
              </w:rPr>
              <w:t>K-E04</w:t>
            </w:r>
          </w:p>
        </w:tc>
        <w:tc>
          <w:tcPr>
            <w:tcW w:type="dxa" w:w="1531"/>
            <w:shd w:val="clear" w:color="auto" w:fill="F2F6FB"/>
          </w:tcPr>
          <w:p>
            <w:r/>
            <w:r>
              <w:rPr>
                <w:sz w:val="14"/>
              </w:rPr>
              <w:t>Task Activity</w:t>
            </w:r>
          </w:p>
        </w:tc>
        <w:tc>
          <w:tcPr>
            <w:tcW w:type="dxa" w:w="1814"/>
            <w:shd w:val="clear" w:color="auto" w:fill="F2F6FB"/>
          </w:tcPr>
          <w:p>
            <w:r/>
            <w:r>
              <w:rPr>
                <w:sz w:val="14"/>
              </w:rPr>
              <w:t>Horizontal bar</w:t>
            </w:r>
          </w:p>
        </w:tc>
        <w:tc>
          <w:tcPr>
            <w:tcW w:type="dxa" w:w="2324"/>
            <w:shd w:val="clear" w:color="auto" w:fill="F2F6FB"/>
          </w:tcPr>
          <w:p>
            <w:r/>
            <w:r>
              <w:rPr>
                <w:sz w:val="14"/>
              </w:rPr>
              <w:t>Investment</w:t>
            </w:r>
          </w:p>
        </w:tc>
      </w:tr>
      <w:tr>
        <w:tc>
          <w:tcPr>
            <w:tcW w:type="dxa" w:w="2721"/>
          </w:tcPr>
          <w:p>
            <w:r/>
            <w:r>
              <w:rPr>
                <w:sz w:val="14"/>
              </w:rPr>
              <w:t>Bar: Withdrawal status mix</w:t>
            </w:r>
          </w:p>
        </w:tc>
        <w:tc>
          <w:tcPr>
            <w:tcW w:type="dxa" w:w="1474"/>
          </w:tcPr>
          <w:p>
            <w:r/>
            <w:r>
              <w:rPr>
                <w:sz w:val="14"/>
              </w:rPr>
              <w:t>K-D02..D04</w:t>
            </w:r>
          </w:p>
        </w:tc>
        <w:tc>
          <w:tcPr>
            <w:tcW w:type="dxa" w:w="1531"/>
          </w:tcPr>
          <w:p>
            <w:r/>
            <w:r>
              <w:rPr>
                <w:sz w:val="14"/>
              </w:rPr>
              <w:t>Withdrawals</w:t>
            </w:r>
          </w:p>
        </w:tc>
        <w:tc>
          <w:tcPr>
            <w:tcW w:type="dxa" w:w="1814"/>
          </w:tcPr>
          <w:p>
            <w:r/>
            <w:r>
              <w:rPr>
                <w:sz w:val="14"/>
              </w:rPr>
              <w:t>Stacked bar</w:t>
            </w:r>
          </w:p>
        </w:tc>
        <w:tc>
          <w:tcPr>
            <w:tcW w:type="dxa" w:w="2324"/>
          </w:tcPr>
          <w:p>
            <w:r/>
            <w:r>
              <w:rPr>
                <w:sz w:val="14"/>
              </w:rPr>
              <w:t>Policy review</w:t>
            </w:r>
          </w:p>
        </w:tc>
      </w:tr>
      <w:tr>
        <w:tc>
          <w:tcPr>
            <w:tcW w:type="dxa" w:w="2721"/>
            <w:shd w:val="clear" w:color="auto" w:fill="F2F6FB"/>
          </w:tcPr>
          <w:p>
            <w:r/>
            <w:r>
              <w:rPr>
                <w:sz w:val="14"/>
              </w:rPr>
              <w:t>Referral funnel summary</w:t>
            </w:r>
          </w:p>
        </w:tc>
        <w:tc>
          <w:tcPr>
            <w:tcW w:type="dxa" w:w="1474"/>
            <w:shd w:val="clear" w:color="auto" w:fill="F2F6FB"/>
          </w:tcPr>
          <w:p>
            <w:r/>
            <w:r>
              <w:rPr>
                <w:sz w:val="14"/>
              </w:rPr>
              <w:t>K-F05</w:t>
            </w:r>
          </w:p>
        </w:tc>
        <w:tc>
          <w:tcPr>
            <w:tcW w:type="dxa" w:w="1531"/>
            <w:shd w:val="clear" w:color="auto" w:fill="F2F6FB"/>
          </w:tcPr>
          <w:p>
            <w:r/>
            <w:r>
              <w:rPr>
                <w:sz w:val="14"/>
              </w:rPr>
              <w:t>Referrals</w:t>
            </w:r>
          </w:p>
        </w:tc>
        <w:tc>
          <w:tcPr>
            <w:tcW w:type="dxa" w:w="1814"/>
            <w:shd w:val="clear" w:color="auto" w:fill="F2F6FB"/>
          </w:tcPr>
          <w:p>
            <w:r/>
            <w:r>
              <w:rPr>
                <w:sz w:val="14"/>
              </w:rPr>
              <w:t>Funnel</w:t>
            </w:r>
          </w:p>
        </w:tc>
        <w:tc>
          <w:tcPr>
            <w:tcW w:type="dxa" w:w="2324"/>
            <w:shd w:val="clear" w:color="auto" w:fill="F2F6FB"/>
          </w:tcPr>
          <w:p>
            <w:r/>
            <w:r>
              <w:rPr>
                <w:sz w:val="14"/>
              </w:rPr>
              <w:t>Referral reward design</w:t>
            </w:r>
          </w:p>
        </w:tc>
      </w:tr>
      <w:tr>
        <w:tc>
          <w:tcPr>
            <w:tcW w:type="dxa" w:w="2721"/>
          </w:tcPr>
          <w:p>
            <w:r/>
            <w:r>
              <w:rPr>
                <w:sz w:val="14"/>
              </w:rPr>
              <w:t>Data-quality status tile</w:t>
            </w:r>
          </w:p>
        </w:tc>
        <w:tc>
          <w:tcPr>
            <w:tcW w:type="dxa" w:w="1474"/>
          </w:tcPr>
          <w:p>
            <w:r/>
            <w:r>
              <w:rPr>
                <w:sz w:val="14"/>
              </w:rPr>
              <w:t>Quality checks pass rate</w:t>
            </w:r>
          </w:p>
        </w:tc>
        <w:tc>
          <w:tcPr>
            <w:tcW w:type="dxa" w:w="1531"/>
          </w:tcPr>
          <w:p>
            <w:r/>
            <w:r>
              <w:rPr>
                <w:sz w:val="14"/>
              </w:rPr>
              <w:t>Quality log</w:t>
            </w:r>
          </w:p>
        </w:tc>
        <w:tc>
          <w:tcPr>
            <w:tcW w:type="dxa" w:w="1814"/>
          </w:tcPr>
          <w:p>
            <w:r/>
            <w:r>
              <w:rPr>
                <w:sz w:val="14"/>
              </w:rPr>
              <w:t>KPI tile</w:t>
            </w:r>
          </w:p>
        </w:tc>
        <w:tc>
          <w:tcPr>
            <w:tcW w:type="dxa" w:w="2324"/>
          </w:tcPr>
          <w:p>
            <w:r/>
            <w:r>
              <w:rPr>
                <w:sz w:val="14"/>
              </w:rPr>
              <w:t>Whether to publish</w:t>
            </w:r>
          </w:p>
        </w:tc>
      </w:tr>
    </w:tbl>
    <w:p>
      <w:pPr>
        <w:spacing w:after="40"/>
      </w:pPr>
    </w:p>
    <w:p>
      <w:pPr>
        <w:pStyle w:val="Heading3"/>
      </w:pPr>
      <w:r>
        <w:t>D2 User Analytics</w:t>
      </w:r>
    </w:p>
    <w:p>
      <w:pPr>
        <w:spacing w:after="80"/>
      </w:pPr>
      <w:r>
        <w:rPr>
          <w:b w:val="0"/>
          <w:i w:val="0"/>
          <w:sz w:val="18"/>
        </w:rPr>
        <w:t>Audience: Product, Growth.  Filters: Date range, source, device, state.  Date range: Last 90 days; cohort by registration month.  Refresh: Daily.</w:t>
      </w:r>
    </w:p>
    <w:p>
      <w:pPr>
        <w:jc w:val="center"/>
      </w:pPr>
      <w:r>
        <w:drawing>
          <wp:inline xmlns:a="http://schemas.openxmlformats.org/drawingml/2006/main" xmlns:pic="http://schemas.openxmlformats.org/drawingml/2006/picture">
            <wp:extent cx="5400000" cy="3274599"/>
            <wp:docPr id="3" name="Picture 3"/>
            <wp:cNvGraphicFramePr>
              <a:graphicFrameLocks noChangeAspect="1"/>
            </wp:cNvGraphicFramePr>
            <a:graphic>
              <a:graphicData uri="http://schemas.openxmlformats.org/drawingml/2006/picture">
                <pic:pic>
                  <pic:nvPicPr>
                    <pic:cNvPr id="0" name="wf_D2.png"/>
                    <pic:cNvPicPr/>
                  </pic:nvPicPr>
                  <pic:blipFill>
                    <a:blip r:embed="rId13"/>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Registrations over time</w:t>
            </w:r>
          </w:p>
        </w:tc>
        <w:tc>
          <w:tcPr>
            <w:tcW w:type="dxa" w:w="1474"/>
          </w:tcPr>
          <w:p>
            <w:r/>
            <w:r>
              <w:rPr>
                <w:sz w:val="14"/>
              </w:rPr>
              <w:t>K-U01</w:t>
            </w:r>
          </w:p>
        </w:tc>
        <w:tc>
          <w:tcPr>
            <w:tcW w:type="dxa" w:w="1531"/>
          </w:tcPr>
          <w:p>
            <w:r/>
            <w:r>
              <w:rPr>
                <w:sz w:val="14"/>
              </w:rPr>
              <w:t>Users</w:t>
            </w:r>
          </w:p>
        </w:tc>
        <w:tc>
          <w:tcPr>
            <w:tcW w:type="dxa" w:w="1814"/>
          </w:tcPr>
          <w:p>
            <w:r/>
            <w:r>
              <w:rPr>
                <w:sz w:val="14"/>
              </w:rPr>
              <w:t>Line/column</w:t>
            </w:r>
          </w:p>
        </w:tc>
        <w:tc>
          <w:tcPr>
            <w:tcW w:type="dxa" w:w="2324"/>
          </w:tcPr>
          <w:p>
            <w:r/>
            <w:r>
              <w:rPr>
                <w:sz w:val="14"/>
              </w:rPr>
              <w:t>Marketing</w:t>
            </w:r>
          </w:p>
        </w:tc>
      </w:tr>
      <w:tr>
        <w:tc>
          <w:tcPr>
            <w:tcW w:type="dxa" w:w="2721"/>
            <w:shd w:val="clear" w:color="auto" w:fill="F2F6FB"/>
          </w:tcPr>
          <w:p>
            <w:r/>
            <w:r>
              <w:rPr>
                <w:sz w:val="14"/>
              </w:rPr>
              <w:t>Acquisition source mix</w:t>
            </w:r>
          </w:p>
        </w:tc>
        <w:tc>
          <w:tcPr>
            <w:tcW w:type="dxa" w:w="1474"/>
            <w:shd w:val="clear" w:color="auto" w:fill="F2F6FB"/>
          </w:tcPr>
          <w:p>
            <w:r/>
            <w:r>
              <w:rPr>
                <w:sz w:val="14"/>
              </w:rPr>
              <w:t>K-U02</w:t>
            </w:r>
          </w:p>
        </w:tc>
        <w:tc>
          <w:tcPr>
            <w:tcW w:type="dxa" w:w="1531"/>
            <w:shd w:val="clear" w:color="auto" w:fill="F2F6FB"/>
          </w:tcPr>
          <w:p>
            <w:r/>
            <w:r>
              <w:rPr>
                <w:sz w:val="14"/>
              </w:rPr>
              <w:t>Users</w:t>
            </w:r>
          </w:p>
        </w:tc>
        <w:tc>
          <w:tcPr>
            <w:tcW w:type="dxa" w:w="1814"/>
            <w:shd w:val="clear" w:color="auto" w:fill="F2F6FB"/>
          </w:tcPr>
          <w:p>
            <w:r/>
            <w:r>
              <w:rPr>
                <w:sz w:val="14"/>
              </w:rPr>
              <w:t>Donut/bar</w:t>
            </w:r>
          </w:p>
        </w:tc>
        <w:tc>
          <w:tcPr>
            <w:tcW w:type="dxa" w:w="2324"/>
            <w:shd w:val="clear" w:color="auto" w:fill="F2F6FB"/>
          </w:tcPr>
          <w:p>
            <w:r/>
            <w:r>
              <w:rPr>
                <w:sz w:val="14"/>
              </w:rPr>
              <w:t>Channel mix</w:t>
            </w:r>
          </w:p>
        </w:tc>
      </w:tr>
      <w:tr>
        <w:tc>
          <w:tcPr>
            <w:tcW w:type="dxa" w:w="2721"/>
          </w:tcPr>
          <w:p>
            <w:r/>
            <w:r>
              <w:rPr>
                <w:sz w:val="14"/>
              </w:rPr>
              <w:t>Device and platform</w:t>
            </w:r>
          </w:p>
        </w:tc>
        <w:tc>
          <w:tcPr>
            <w:tcW w:type="dxa" w:w="1474"/>
          </w:tcPr>
          <w:p>
            <w:r/>
            <w:r>
              <w:rPr>
                <w:sz w:val="14"/>
              </w:rPr>
              <w:t>K-U10</w:t>
            </w:r>
          </w:p>
        </w:tc>
        <w:tc>
          <w:tcPr>
            <w:tcW w:type="dxa" w:w="1531"/>
          </w:tcPr>
          <w:p>
            <w:r/>
            <w:r>
              <w:rPr>
                <w:sz w:val="14"/>
              </w:rPr>
              <w:t>Users</w:t>
            </w:r>
          </w:p>
        </w:tc>
        <w:tc>
          <w:tcPr>
            <w:tcW w:type="dxa" w:w="1814"/>
          </w:tcPr>
          <w:p>
            <w:r/>
            <w:r>
              <w:rPr>
                <w:sz w:val="14"/>
              </w:rPr>
              <w:t>Bar</w:t>
            </w:r>
          </w:p>
        </w:tc>
        <w:tc>
          <w:tcPr>
            <w:tcW w:type="dxa" w:w="2324"/>
          </w:tcPr>
          <w:p>
            <w:r/>
            <w:r>
              <w:rPr>
                <w:sz w:val="14"/>
              </w:rPr>
              <w:t>Engineering priority</w:t>
            </w:r>
          </w:p>
        </w:tc>
      </w:tr>
      <w:tr>
        <w:tc>
          <w:tcPr>
            <w:tcW w:type="dxa" w:w="2721"/>
            <w:shd w:val="clear" w:color="auto" w:fill="F2F6FB"/>
          </w:tcPr>
          <w:p>
            <w:r/>
            <w:r>
              <w:rPr>
                <w:sz w:val="14"/>
              </w:rPr>
              <w:t>Active vs returning vs inactive</w:t>
            </w:r>
          </w:p>
        </w:tc>
        <w:tc>
          <w:tcPr>
            <w:tcW w:type="dxa" w:w="1474"/>
            <w:shd w:val="clear" w:color="auto" w:fill="F2F6FB"/>
          </w:tcPr>
          <w:p>
            <w:r/>
            <w:r>
              <w:rPr>
                <w:sz w:val="14"/>
              </w:rPr>
              <w:t>K-U03, K-U06, K-U12</w:t>
            </w:r>
          </w:p>
        </w:tc>
        <w:tc>
          <w:tcPr>
            <w:tcW w:type="dxa" w:w="1531"/>
            <w:shd w:val="clear" w:color="auto" w:fill="F2F6FB"/>
          </w:tcPr>
          <w:p>
            <w:r/>
            <w:r>
              <w:rPr>
                <w:sz w:val="14"/>
              </w:rPr>
              <w:t>Users, events</w:t>
            </w:r>
          </w:p>
        </w:tc>
        <w:tc>
          <w:tcPr>
            <w:tcW w:type="dxa" w:w="1814"/>
            <w:shd w:val="clear" w:color="auto" w:fill="F2F6FB"/>
          </w:tcPr>
          <w:p>
            <w:r/>
            <w:r>
              <w:rPr>
                <w:sz w:val="14"/>
              </w:rPr>
              <w:t>Stacked area</w:t>
            </w:r>
          </w:p>
        </w:tc>
        <w:tc>
          <w:tcPr>
            <w:tcW w:type="dxa" w:w="2324"/>
            <w:shd w:val="clear" w:color="auto" w:fill="F2F6FB"/>
          </w:tcPr>
          <w:p>
            <w:r/>
            <w:r>
              <w:rPr>
                <w:sz w:val="14"/>
              </w:rPr>
              <w:t>Re-engagement</w:t>
            </w:r>
          </w:p>
        </w:tc>
      </w:tr>
      <w:tr>
        <w:tc>
          <w:tcPr>
            <w:tcW w:type="dxa" w:w="2721"/>
          </w:tcPr>
          <w:p>
            <w:r/>
            <w:r>
              <w:rPr>
                <w:sz w:val="14"/>
              </w:rPr>
              <w:t>Lifecycle: verification and onboarding</w:t>
            </w:r>
          </w:p>
        </w:tc>
        <w:tc>
          <w:tcPr>
            <w:tcW w:type="dxa" w:w="1474"/>
          </w:tcPr>
          <w:p>
            <w:r/>
            <w:r>
              <w:rPr>
                <w:sz w:val="14"/>
              </w:rPr>
              <w:t>K-U05, K-U07</w:t>
            </w:r>
          </w:p>
        </w:tc>
        <w:tc>
          <w:tcPr>
            <w:tcW w:type="dxa" w:w="1531"/>
          </w:tcPr>
          <w:p>
            <w:r/>
            <w:r>
              <w:rPr>
                <w:sz w:val="14"/>
              </w:rPr>
              <w:t>Users</w:t>
            </w:r>
          </w:p>
        </w:tc>
        <w:tc>
          <w:tcPr>
            <w:tcW w:type="dxa" w:w="1814"/>
          </w:tcPr>
          <w:p>
            <w:r/>
            <w:r>
              <w:rPr>
                <w:sz w:val="14"/>
              </w:rPr>
              <w:t>Funnel</w:t>
            </w:r>
          </w:p>
        </w:tc>
        <w:tc>
          <w:tcPr>
            <w:tcW w:type="dxa" w:w="2324"/>
          </w:tcPr>
          <w:p>
            <w:r/>
            <w:r>
              <w:rPr>
                <w:sz w:val="14"/>
              </w:rPr>
              <w:t>Onboarding changes</w:t>
            </w:r>
          </w:p>
        </w:tc>
      </w:tr>
      <w:tr>
        <w:tc>
          <w:tcPr>
            <w:tcW w:type="dxa" w:w="2721"/>
            <w:shd w:val="clear" w:color="auto" w:fill="F2F6FB"/>
          </w:tcPr>
          <w:p>
            <w:r/>
            <w:r>
              <w:rPr>
                <w:sz w:val="14"/>
              </w:rPr>
              <w:t>Geographic distribution</w:t>
            </w:r>
          </w:p>
        </w:tc>
        <w:tc>
          <w:tcPr>
            <w:tcW w:type="dxa" w:w="1474"/>
            <w:shd w:val="clear" w:color="auto" w:fill="F2F6FB"/>
          </w:tcPr>
          <w:p>
            <w:r/>
            <w:r>
              <w:rPr>
                <w:sz w:val="14"/>
              </w:rPr>
              <w:t>COUNT users by state</w:t>
            </w:r>
          </w:p>
        </w:tc>
        <w:tc>
          <w:tcPr>
            <w:tcW w:type="dxa" w:w="1531"/>
            <w:shd w:val="clear" w:color="auto" w:fill="F2F6FB"/>
          </w:tcPr>
          <w:p>
            <w:r/>
            <w:r>
              <w:rPr>
                <w:sz w:val="14"/>
              </w:rPr>
              <w:t>Users</w:t>
            </w:r>
          </w:p>
        </w:tc>
        <w:tc>
          <w:tcPr>
            <w:tcW w:type="dxa" w:w="1814"/>
            <w:shd w:val="clear" w:color="auto" w:fill="F2F6FB"/>
          </w:tcPr>
          <w:p>
            <w:r/>
            <w:r>
              <w:rPr>
                <w:sz w:val="14"/>
              </w:rPr>
              <w:t>Map or ranked bar</w:t>
            </w:r>
          </w:p>
        </w:tc>
        <w:tc>
          <w:tcPr>
            <w:tcW w:type="dxa" w:w="2324"/>
            <w:shd w:val="clear" w:color="auto" w:fill="F2F6FB"/>
          </w:tcPr>
          <w:p>
            <w:r/>
            <w:r>
              <w:rPr>
                <w:sz w:val="14"/>
              </w:rPr>
              <w:t>Regional focus</w:t>
            </w:r>
          </w:p>
        </w:tc>
      </w:tr>
      <w:tr>
        <w:tc>
          <w:tcPr>
            <w:tcW w:type="dxa" w:w="2721"/>
          </w:tcPr>
          <w:p>
            <w:r/>
            <w:r>
              <w:rPr>
                <w:sz w:val="14"/>
              </w:rPr>
              <w:t>Account status mix</w:t>
            </w:r>
          </w:p>
        </w:tc>
        <w:tc>
          <w:tcPr>
            <w:tcW w:type="dxa" w:w="1474"/>
          </w:tcPr>
          <w:p>
            <w:r/>
            <w:r>
              <w:rPr>
                <w:sz w:val="14"/>
              </w:rPr>
              <w:t>K-U08</w:t>
            </w:r>
          </w:p>
        </w:tc>
        <w:tc>
          <w:tcPr>
            <w:tcW w:type="dxa" w:w="1531"/>
          </w:tcPr>
          <w:p>
            <w:r/>
            <w:r>
              <w:rPr>
                <w:sz w:val="14"/>
              </w:rPr>
              <w:t>Users</w:t>
            </w:r>
          </w:p>
        </w:tc>
        <w:tc>
          <w:tcPr>
            <w:tcW w:type="dxa" w:w="1814"/>
          </w:tcPr>
          <w:p>
            <w:r/>
            <w:r>
              <w:rPr>
                <w:sz w:val="14"/>
              </w:rPr>
              <w:t>Stacked bar</w:t>
            </w:r>
          </w:p>
        </w:tc>
        <w:tc>
          <w:tcPr>
            <w:tcW w:type="dxa" w:w="2324"/>
          </w:tcPr>
          <w:p>
            <w:r/>
            <w:r>
              <w:rPr>
                <w:sz w:val="14"/>
              </w:rPr>
              <w:t>Operations</w:t>
            </w:r>
          </w:p>
        </w:tc>
      </w:tr>
    </w:tbl>
    <w:p>
      <w:pPr>
        <w:spacing w:after="40"/>
      </w:pPr>
    </w:p>
    <w:p>
      <w:pPr>
        <w:pStyle w:val="Heading3"/>
      </w:pPr>
      <w:r>
        <w:t>D3 Engagement</w:t>
      </w:r>
    </w:p>
    <w:p>
      <w:pPr>
        <w:spacing w:after="80"/>
      </w:pPr>
      <w:r>
        <w:rPr>
          <w:b w:val="0"/>
          <w:i w:val="0"/>
          <w:sz w:val="18"/>
        </w:rPr>
        <w:t>Audience: Product.  Filters: Date range, feature, task_type, device.  Date range: Last 30 days.  Refresh: Daily.</w:t>
      </w:r>
    </w:p>
    <w:p>
      <w:pPr>
        <w:jc w:val="center"/>
      </w:pPr>
      <w:r>
        <w:drawing>
          <wp:inline xmlns:a="http://schemas.openxmlformats.org/drawingml/2006/main" xmlns:pic="http://schemas.openxmlformats.org/drawingml/2006/picture">
            <wp:extent cx="5400000" cy="3274599"/>
            <wp:docPr id="4" name="Picture 4"/>
            <wp:cNvGraphicFramePr>
              <a:graphicFrameLocks noChangeAspect="1"/>
            </wp:cNvGraphicFramePr>
            <a:graphic>
              <a:graphicData uri="http://schemas.openxmlformats.org/drawingml/2006/picture">
                <pic:pic>
                  <pic:nvPicPr>
                    <pic:cNvPr id="0" name="wf_D3.png"/>
                    <pic:cNvPicPr/>
                  </pic:nvPicPr>
                  <pic:blipFill>
                    <a:blip r:embed="rId14"/>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Feature usage ranking</w:t>
            </w:r>
          </w:p>
        </w:tc>
        <w:tc>
          <w:tcPr>
            <w:tcW w:type="dxa" w:w="1474"/>
          </w:tcPr>
          <w:p>
            <w:r/>
            <w:r>
              <w:rPr>
                <w:sz w:val="14"/>
              </w:rPr>
              <w:t>K-E14</w:t>
            </w:r>
          </w:p>
        </w:tc>
        <w:tc>
          <w:tcPr>
            <w:tcW w:type="dxa" w:w="1531"/>
          </w:tcPr>
          <w:p>
            <w:r/>
            <w:r>
              <w:rPr>
                <w:sz w:val="14"/>
              </w:rPr>
              <w:t>Events</w:t>
            </w:r>
          </w:p>
        </w:tc>
        <w:tc>
          <w:tcPr>
            <w:tcW w:type="dxa" w:w="1814"/>
          </w:tcPr>
          <w:p>
            <w:r/>
            <w:r>
              <w:rPr>
                <w:sz w:val="14"/>
              </w:rPr>
              <w:t>Bar</w:t>
            </w:r>
          </w:p>
        </w:tc>
        <w:tc>
          <w:tcPr>
            <w:tcW w:type="dxa" w:w="2324"/>
          </w:tcPr>
          <w:p>
            <w:r/>
            <w:r>
              <w:rPr>
                <w:sz w:val="14"/>
              </w:rPr>
              <w:t>Roadmap</w:t>
            </w:r>
          </w:p>
        </w:tc>
      </w:tr>
      <w:tr>
        <w:tc>
          <w:tcPr>
            <w:tcW w:type="dxa" w:w="2721"/>
            <w:shd w:val="clear" w:color="auto" w:fill="F2F6FB"/>
          </w:tcPr>
          <w:p>
            <w:r/>
            <w:r>
              <w:rPr>
                <w:sz w:val="14"/>
              </w:rPr>
              <w:t>Task starts and completions</w:t>
            </w:r>
          </w:p>
        </w:tc>
        <w:tc>
          <w:tcPr>
            <w:tcW w:type="dxa" w:w="1474"/>
            <w:shd w:val="clear" w:color="auto" w:fill="F2F6FB"/>
          </w:tcPr>
          <w:p>
            <w:r/>
            <w:r>
              <w:rPr>
                <w:sz w:val="14"/>
              </w:rPr>
              <w:t>K-E01, K-E03</w:t>
            </w:r>
          </w:p>
        </w:tc>
        <w:tc>
          <w:tcPr>
            <w:tcW w:type="dxa" w:w="1531"/>
            <w:shd w:val="clear" w:color="auto" w:fill="F2F6FB"/>
          </w:tcPr>
          <w:p>
            <w:r/>
            <w:r>
              <w:rPr>
                <w:sz w:val="14"/>
              </w:rPr>
              <w:t>Task Activity</w:t>
            </w:r>
          </w:p>
        </w:tc>
        <w:tc>
          <w:tcPr>
            <w:tcW w:type="dxa" w:w="1814"/>
            <w:shd w:val="clear" w:color="auto" w:fill="F2F6FB"/>
          </w:tcPr>
          <w:p>
            <w:r/>
            <w:r>
              <w:rPr>
                <w:sz w:val="14"/>
              </w:rPr>
              <w:t>Combo chart</w:t>
            </w:r>
          </w:p>
        </w:tc>
        <w:tc>
          <w:tcPr>
            <w:tcW w:type="dxa" w:w="2324"/>
            <w:shd w:val="clear" w:color="auto" w:fill="F2F6FB"/>
          </w:tcPr>
          <w:p>
            <w:r/>
            <w:r>
              <w:rPr>
                <w:sz w:val="14"/>
              </w:rPr>
              <w:t>Capacity</w:t>
            </w:r>
          </w:p>
        </w:tc>
      </w:tr>
      <w:tr>
        <w:tc>
          <w:tcPr>
            <w:tcW w:type="dxa" w:w="2721"/>
          </w:tcPr>
          <w:p>
            <w:r/>
            <w:r>
              <w:rPr>
                <w:sz w:val="14"/>
              </w:rPr>
              <w:t>Completion rate by task type</w:t>
            </w:r>
          </w:p>
        </w:tc>
        <w:tc>
          <w:tcPr>
            <w:tcW w:type="dxa" w:w="1474"/>
          </w:tcPr>
          <w:p>
            <w:r/>
            <w:r>
              <w:rPr>
                <w:sz w:val="14"/>
              </w:rPr>
              <w:t>K-E03</w:t>
            </w:r>
          </w:p>
        </w:tc>
        <w:tc>
          <w:tcPr>
            <w:tcW w:type="dxa" w:w="1531"/>
          </w:tcPr>
          <w:p>
            <w:r/>
            <w:r>
              <w:rPr>
                <w:sz w:val="14"/>
              </w:rPr>
              <w:t>Task Activity</w:t>
            </w:r>
          </w:p>
        </w:tc>
        <w:tc>
          <w:tcPr>
            <w:tcW w:type="dxa" w:w="1814"/>
          </w:tcPr>
          <w:p>
            <w:r/>
            <w:r>
              <w:rPr>
                <w:sz w:val="14"/>
              </w:rPr>
              <w:t>Bar</w:t>
            </w:r>
          </w:p>
        </w:tc>
        <w:tc>
          <w:tcPr>
            <w:tcW w:type="dxa" w:w="2324"/>
          </w:tcPr>
          <w:p>
            <w:r/>
            <w:r>
              <w:rPr>
                <w:sz w:val="14"/>
              </w:rPr>
              <w:t>Task retirement</w:t>
            </w:r>
          </w:p>
        </w:tc>
      </w:tr>
      <w:tr>
        <w:tc>
          <w:tcPr>
            <w:tcW w:type="dxa" w:w="2721"/>
            <w:shd w:val="clear" w:color="auto" w:fill="F2F6FB"/>
          </w:tcPr>
          <w:p>
            <w:r/>
            <w:r>
              <w:rPr>
                <w:sz w:val="14"/>
              </w:rPr>
              <w:t>Failure categories</w:t>
            </w:r>
          </w:p>
        </w:tc>
        <w:tc>
          <w:tcPr>
            <w:tcW w:type="dxa" w:w="1474"/>
            <w:shd w:val="clear" w:color="auto" w:fill="F2F6FB"/>
          </w:tcPr>
          <w:p>
            <w:r/>
            <w:r>
              <w:rPr>
                <w:sz w:val="14"/>
              </w:rPr>
              <w:t>K-E06</w:t>
            </w:r>
          </w:p>
        </w:tc>
        <w:tc>
          <w:tcPr>
            <w:tcW w:type="dxa" w:w="1531"/>
            <w:shd w:val="clear" w:color="auto" w:fill="F2F6FB"/>
          </w:tcPr>
          <w:p>
            <w:r/>
            <w:r>
              <w:rPr>
                <w:sz w:val="14"/>
              </w:rPr>
              <w:t>Task Activity</w:t>
            </w:r>
          </w:p>
        </w:tc>
        <w:tc>
          <w:tcPr>
            <w:tcW w:type="dxa" w:w="1814"/>
            <w:shd w:val="clear" w:color="auto" w:fill="F2F6FB"/>
          </w:tcPr>
          <w:p>
            <w:r/>
            <w:r>
              <w:rPr>
                <w:sz w:val="14"/>
              </w:rPr>
              <w:t>Pareto</w:t>
            </w:r>
          </w:p>
        </w:tc>
        <w:tc>
          <w:tcPr>
            <w:tcW w:type="dxa" w:w="2324"/>
            <w:shd w:val="clear" w:color="auto" w:fill="F2F6FB"/>
          </w:tcPr>
          <w:p>
            <w:r/>
            <w:r>
              <w:rPr>
                <w:sz w:val="14"/>
              </w:rPr>
              <w:t>Bug priority</w:t>
            </w:r>
          </w:p>
        </w:tc>
      </w:tr>
      <w:tr>
        <w:tc>
          <w:tcPr>
            <w:tcW w:type="dxa" w:w="2721"/>
          </w:tcPr>
          <w:p>
            <w:r/>
            <w:r>
              <w:rPr>
                <w:sz w:val="14"/>
              </w:rPr>
              <w:t>Repeat usage</w:t>
            </w:r>
          </w:p>
        </w:tc>
        <w:tc>
          <w:tcPr>
            <w:tcW w:type="dxa" w:w="1474"/>
          </w:tcPr>
          <w:p>
            <w:r/>
            <w:r>
              <w:rPr>
                <w:sz w:val="14"/>
              </w:rPr>
              <w:t>K-E15</w:t>
            </w:r>
          </w:p>
        </w:tc>
        <w:tc>
          <w:tcPr>
            <w:tcW w:type="dxa" w:w="1531"/>
          </w:tcPr>
          <w:p>
            <w:r/>
            <w:r>
              <w:rPr>
                <w:sz w:val="14"/>
              </w:rPr>
              <w:t>Events</w:t>
            </w:r>
          </w:p>
        </w:tc>
        <w:tc>
          <w:tcPr>
            <w:tcW w:type="dxa" w:w="1814"/>
          </w:tcPr>
          <w:p>
            <w:r/>
            <w:r>
              <w:rPr>
                <w:sz w:val="14"/>
              </w:rPr>
              <w:t>Heat map by feature and week</w:t>
            </w:r>
          </w:p>
        </w:tc>
        <w:tc>
          <w:tcPr>
            <w:tcW w:type="dxa" w:w="2324"/>
          </w:tcPr>
          <w:p>
            <w:r/>
            <w:r>
              <w:rPr>
                <w:sz w:val="14"/>
              </w:rPr>
              <w:t>Habit design</w:t>
            </w:r>
          </w:p>
        </w:tc>
      </w:tr>
      <w:tr>
        <w:tc>
          <w:tcPr>
            <w:tcW w:type="dxa" w:w="2721"/>
            <w:shd w:val="clear" w:color="auto" w:fill="F2F6FB"/>
          </w:tcPr>
          <w:p>
            <w:r/>
            <w:r>
              <w:rPr>
                <w:sz w:val="14"/>
              </w:rPr>
              <w:t>Daily reward and streak</w:t>
            </w:r>
          </w:p>
        </w:tc>
        <w:tc>
          <w:tcPr>
            <w:tcW w:type="dxa" w:w="1474"/>
            <w:shd w:val="clear" w:color="auto" w:fill="F2F6FB"/>
          </w:tcPr>
          <w:p>
            <w:r/>
            <w:r>
              <w:rPr>
                <w:sz w:val="14"/>
              </w:rPr>
              <w:t>K-E07, K-E10</w:t>
            </w:r>
          </w:p>
        </w:tc>
        <w:tc>
          <w:tcPr>
            <w:tcW w:type="dxa" w:w="1531"/>
            <w:shd w:val="clear" w:color="auto" w:fill="F2F6FB"/>
          </w:tcPr>
          <w:p>
            <w:r/>
            <w:r>
              <w:rPr>
                <w:sz w:val="14"/>
              </w:rPr>
              <w:t>Events</w:t>
            </w:r>
          </w:p>
        </w:tc>
        <w:tc>
          <w:tcPr>
            <w:tcW w:type="dxa" w:w="1814"/>
            <w:shd w:val="clear" w:color="auto" w:fill="F2F6FB"/>
          </w:tcPr>
          <w:p>
            <w:r/>
            <w:r>
              <w:rPr>
                <w:sz w:val="14"/>
              </w:rPr>
              <w:t>Line</w:t>
            </w:r>
          </w:p>
        </w:tc>
        <w:tc>
          <w:tcPr>
            <w:tcW w:type="dxa" w:w="2324"/>
            <w:shd w:val="clear" w:color="auto" w:fill="F2F6FB"/>
          </w:tcPr>
          <w:p>
            <w:r/>
            <w:r>
              <w:rPr>
                <w:sz w:val="14"/>
              </w:rPr>
              <w:t>Mechanic tuning</w:t>
            </w:r>
          </w:p>
        </w:tc>
      </w:tr>
    </w:tbl>
    <w:p>
      <w:pPr>
        <w:spacing w:after="40"/>
      </w:pPr>
    </w:p>
    <w:p>
      <w:pPr>
        <w:pStyle w:val="Heading3"/>
      </w:pPr>
      <w:r>
        <w:t>D4 Rewards</w:t>
      </w:r>
    </w:p>
    <w:p>
      <w:pPr>
        <w:spacing w:after="80"/>
      </w:pPr>
      <w:r>
        <w:rPr>
          <w:b w:val="0"/>
          <w:i w:val="0"/>
          <w:sz w:val="18"/>
        </w:rPr>
        <w:t>Audience: Product, Finance.  Filters: Date range, source_type, unit, status.  Date range: Last 30 days.  Refresh: Daily.</w:t>
      </w:r>
    </w:p>
    <w:p>
      <w:pPr>
        <w:jc w:val="center"/>
      </w:pPr>
      <w:r>
        <w:drawing>
          <wp:inline xmlns:a="http://schemas.openxmlformats.org/drawingml/2006/main" xmlns:pic="http://schemas.openxmlformats.org/drawingml/2006/picture">
            <wp:extent cx="5400000" cy="3274599"/>
            <wp:docPr id="5" name="Picture 5"/>
            <wp:cNvGraphicFramePr>
              <a:graphicFrameLocks noChangeAspect="1"/>
            </wp:cNvGraphicFramePr>
            <a:graphic>
              <a:graphicData uri="http://schemas.openxmlformats.org/drawingml/2006/picture">
                <pic:pic>
                  <pic:nvPicPr>
                    <pic:cNvPr id="0" name="wf_D4.png"/>
                    <pic:cNvPicPr/>
                  </pic:nvPicPr>
                  <pic:blipFill>
                    <a:blip r:embed="rId15"/>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Credits over time</w:t>
            </w:r>
          </w:p>
        </w:tc>
        <w:tc>
          <w:tcPr>
            <w:tcW w:type="dxa" w:w="1474"/>
          </w:tcPr>
          <w:p>
            <w:r/>
            <w:r>
              <w:rPr>
                <w:sz w:val="14"/>
              </w:rPr>
              <w:t>K-R01</w:t>
            </w:r>
          </w:p>
        </w:tc>
        <w:tc>
          <w:tcPr>
            <w:tcW w:type="dxa" w:w="1531"/>
          </w:tcPr>
          <w:p>
            <w:r/>
            <w:r>
              <w:rPr>
                <w:sz w:val="14"/>
              </w:rPr>
              <w:t>Rewards</w:t>
            </w:r>
          </w:p>
        </w:tc>
        <w:tc>
          <w:tcPr>
            <w:tcW w:type="dxa" w:w="1814"/>
          </w:tcPr>
          <w:p>
            <w:r/>
            <w:r>
              <w:rPr>
                <w:sz w:val="14"/>
              </w:rPr>
              <w:t>Line by unit</w:t>
            </w:r>
          </w:p>
        </w:tc>
        <w:tc>
          <w:tcPr>
            <w:tcW w:type="dxa" w:w="2324"/>
          </w:tcPr>
          <w:p>
            <w:r/>
            <w:r>
              <w:rPr>
                <w:sz w:val="14"/>
              </w:rPr>
              <w:t>Budget</w:t>
            </w:r>
          </w:p>
        </w:tc>
      </w:tr>
      <w:tr>
        <w:tc>
          <w:tcPr>
            <w:tcW w:type="dxa" w:w="2721"/>
            <w:shd w:val="clear" w:color="auto" w:fill="F2F6FB"/>
          </w:tcPr>
          <w:p>
            <w:r/>
            <w:r>
              <w:rPr>
                <w:sz w:val="14"/>
              </w:rPr>
              <w:t>Credits by source</w:t>
            </w:r>
          </w:p>
        </w:tc>
        <w:tc>
          <w:tcPr>
            <w:tcW w:type="dxa" w:w="1474"/>
            <w:shd w:val="clear" w:color="auto" w:fill="F2F6FB"/>
          </w:tcPr>
          <w:p>
            <w:r/>
            <w:r>
              <w:rPr>
                <w:sz w:val="14"/>
              </w:rPr>
              <w:t>K-R02</w:t>
            </w:r>
          </w:p>
        </w:tc>
        <w:tc>
          <w:tcPr>
            <w:tcW w:type="dxa" w:w="1531"/>
            <w:shd w:val="clear" w:color="auto" w:fill="F2F6FB"/>
          </w:tcPr>
          <w:p>
            <w:r/>
            <w:r>
              <w:rPr>
                <w:sz w:val="14"/>
              </w:rPr>
              <w:t>Rewards</w:t>
            </w:r>
          </w:p>
        </w:tc>
        <w:tc>
          <w:tcPr>
            <w:tcW w:type="dxa" w:w="1814"/>
            <w:shd w:val="clear" w:color="auto" w:fill="F2F6FB"/>
          </w:tcPr>
          <w:p>
            <w:r/>
            <w:r>
              <w:rPr>
                <w:sz w:val="14"/>
              </w:rPr>
              <w:t>Stacked bar</w:t>
            </w:r>
          </w:p>
        </w:tc>
        <w:tc>
          <w:tcPr>
            <w:tcW w:type="dxa" w:w="2324"/>
            <w:shd w:val="clear" w:color="auto" w:fill="F2F6FB"/>
          </w:tcPr>
          <w:p>
            <w:r/>
            <w:r>
              <w:rPr>
                <w:sz w:val="14"/>
              </w:rPr>
              <w:t>Rebalancing</w:t>
            </w:r>
          </w:p>
        </w:tc>
      </w:tr>
      <w:tr>
        <w:tc>
          <w:tcPr>
            <w:tcW w:type="dxa" w:w="2721"/>
          </w:tcPr>
          <w:p>
            <w:r/>
            <w:r>
              <w:rPr>
                <w:sz w:val="14"/>
              </w:rPr>
              <w:t>Reward status mix</w:t>
            </w:r>
          </w:p>
        </w:tc>
        <w:tc>
          <w:tcPr>
            <w:tcW w:type="dxa" w:w="1474"/>
          </w:tcPr>
          <w:p>
            <w:r/>
            <w:r>
              <w:rPr>
                <w:sz w:val="14"/>
              </w:rPr>
              <w:t>pending/credited/reversed share</w:t>
            </w:r>
          </w:p>
        </w:tc>
        <w:tc>
          <w:tcPr>
            <w:tcW w:type="dxa" w:w="1531"/>
          </w:tcPr>
          <w:p>
            <w:r/>
            <w:r>
              <w:rPr>
                <w:sz w:val="14"/>
              </w:rPr>
              <w:t>Rewards</w:t>
            </w:r>
          </w:p>
        </w:tc>
        <w:tc>
          <w:tcPr>
            <w:tcW w:type="dxa" w:w="1814"/>
          </w:tcPr>
          <w:p>
            <w:r/>
            <w:r>
              <w:rPr>
                <w:sz w:val="14"/>
              </w:rPr>
              <w:t>100% bar</w:t>
            </w:r>
          </w:p>
        </w:tc>
        <w:tc>
          <w:tcPr>
            <w:tcW w:type="dxa" w:w="2324"/>
          </w:tcPr>
          <w:p>
            <w:r/>
            <w:r>
              <w:rPr>
                <w:sz w:val="14"/>
              </w:rPr>
              <w:t>Operations</w:t>
            </w:r>
          </w:p>
        </w:tc>
      </w:tr>
      <w:tr>
        <w:tc>
          <w:tcPr>
            <w:tcW w:type="dxa" w:w="2721"/>
            <w:shd w:val="clear" w:color="auto" w:fill="F2F6FB"/>
          </w:tcPr>
          <w:p>
            <w:r/>
            <w:r>
              <w:rPr>
                <w:sz w:val="14"/>
              </w:rPr>
              <w:t>Pending ageing</w:t>
            </w:r>
          </w:p>
        </w:tc>
        <w:tc>
          <w:tcPr>
            <w:tcW w:type="dxa" w:w="1474"/>
            <w:shd w:val="clear" w:color="auto" w:fill="F2F6FB"/>
          </w:tcPr>
          <w:p>
            <w:r/>
            <w:r>
              <w:rPr>
                <w:sz w:val="14"/>
              </w:rPr>
              <w:t>K-R03</w:t>
            </w:r>
          </w:p>
        </w:tc>
        <w:tc>
          <w:tcPr>
            <w:tcW w:type="dxa" w:w="1531"/>
            <w:shd w:val="clear" w:color="auto" w:fill="F2F6FB"/>
          </w:tcPr>
          <w:p>
            <w:r/>
            <w:r>
              <w:rPr>
                <w:sz w:val="14"/>
              </w:rPr>
              <w:t>Rewards</w:t>
            </w:r>
          </w:p>
        </w:tc>
        <w:tc>
          <w:tcPr>
            <w:tcW w:type="dxa" w:w="1814"/>
            <w:shd w:val="clear" w:color="auto" w:fill="F2F6FB"/>
          </w:tcPr>
          <w:p>
            <w:r/>
            <w:r>
              <w:rPr>
                <w:sz w:val="14"/>
              </w:rPr>
              <w:t>Histogram</w:t>
            </w:r>
          </w:p>
        </w:tc>
        <w:tc>
          <w:tcPr>
            <w:tcW w:type="dxa" w:w="2324"/>
            <w:shd w:val="clear" w:color="auto" w:fill="F2F6FB"/>
          </w:tcPr>
          <w:p>
            <w:r/>
            <w:r>
              <w:rPr>
                <w:sz w:val="14"/>
              </w:rPr>
              <w:t>Escalation</w:t>
            </w:r>
          </w:p>
        </w:tc>
      </w:tr>
      <w:tr>
        <w:tc>
          <w:tcPr>
            <w:tcW w:type="dxa" w:w="2721"/>
          </w:tcPr>
          <w:p>
            <w:r/>
            <w:r>
              <w:rPr>
                <w:sz w:val="14"/>
              </w:rPr>
              <w:t>Reversal trend</w:t>
            </w:r>
          </w:p>
        </w:tc>
        <w:tc>
          <w:tcPr>
            <w:tcW w:type="dxa" w:w="1474"/>
          </w:tcPr>
          <w:p>
            <w:r/>
            <w:r>
              <w:rPr>
                <w:sz w:val="14"/>
              </w:rPr>
              <w:t>K-R04</w:t>
            </w:r>
          </w:p>
        </w:tc>
        <w:tc>
          <w:tcPr>
            <w:tcW w:type="dxa" w:w="1531"/>
          </w:tcPr>
          <w:p>
            <w:r/>
            <w:r>
              <w:rPr>
                <w:sz w:val="14"/>
              </w:rPr>
              <w:t>Rewards</w:t>
            </w:r>
          </w:p>
        </w:tc>
        <w:tc>
          <w:tcPr>
            <w:tcW w:type="dxa" w:w="1814"/>
          </w:tcPr>
          <w:p>
            <w:r/>
            <w:r>
              <w:rPr>
                <w:sz w:val="14"/>
              </w:rPr>
              <w:t>Line</w:t>
            </w:r>
          </w:p>
        </w:tc>
        <w:tc>
          <w:tcPr>
            <w:tcW w:type="dxa" w:w="2324"/>
          </w:tcPr>
          <w:p>
            <w:r/>
            <w:r>
              <w:rPr>
                <w:sz w:val="14"/>
              </w:rPr>
              <w:t>Provider review</w:t>
            </w:r>
          </w:p>
        </w:tc>
      </w:tr>
    </w:tbl>
    <w:p>
      <w:pPr>
        <w:spacing w:after="40"/>
      </w:pPr>
    </w:p>
    <w:p>
      <w:pPr>
        <w:pStyle w:val="Heading3"/>
      </w:pPr>
      <w:r>
        <w:t>D5 Wallet</w:t>
      </w:r>
    </w:p>
    <w:p>
      <w:pPr>
        <w:spacing w:after="80"/>
      </w:pPr>
      <w:r>
        <w:rPr>
          <w:b w:val="0"/>
          <w:i w:val="0"/>
          <w:sz w:val="18"/>
        </w:rPr>
        <w:t>Audience: Finance.  Filters: Date range, transaction_type, unit, status.  Date range: Last 30 days.  Refresh: Daily.</w:t>
      </w:r>
    </w:p>
    <w:p>
      <w:pPr>
        <w:jc w:val="center"/>
      </w:pPr>
      <w:r>
        <w:drawing>
          <wp:inline xmlns:a="http://schemas.openxmlformats.org/drawingml/2006/main" xmlns:pic="http://schemas.openxmlformats.org/drawingml/2006/picture">
            <wp:extent cx="5400000" cy="3274599"/>
            <wp:docPr id="6" name="Picture 6"/>
            <wp:cNvGraphicFramePr>
              <a:graphicFrameLocks noChangeAspect="1"/>
            </wp:cNvGraphicFramePr>
            <a:graphic>
              <a:graphicData uri="http://schemas.openxmlformats.org/drawingml/2006/picture">
                <pic:pic>
                  <pic:nvPicPr>
                    <pic:cNvPr id="0" name="wf_D5.png"/>
                    <pic:cNvPicPr/>
                  </pic:nvPicPr>
                  <pic:blipFill>
                    <a:blip r:embed="rId16"/>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Transactions by type</w:t>
            </w:r>
          </w:p>
        </w:tc>
        <w:tc>
          <w:tcPr>
            <w:tcW w:type="dxa" w:w="1474"/>
          </w:tcPr>
          <w:p>
            <w:r/>
            <w:r>
              <w:rPr>
                <w:sz w:val="14"/>
              </w:rPr>
              <w:t>K-W01</w:t>
            </w:r>
          </w:p>
        </w:tc>
        <w:tc>
          <w:tcPr>
            <w:tcW w:type="dxa" w:w="1531"/>
          </w:tcPr>
          <w:p>
            <w:r/>
            <w:r>
              <w:rPr>
                <w:sz w:val="14"/>
              </w:rPr>
              <w:t>Wallet Transactions</w:t>
            </w:r>
          </w:p>
        </w:tc>
        <w:tc>
          <w:tcPr>
            <w:tcW w:type="dxa" w:w="1814"/>
          </w:tcPr>
          <w:p>
            <w:r/>
            <w:r>
              <w:rPr>
                <w:sz w:val="14"/>
              </w:rPr>
              <w:t>Stacked column</w:t>
            </w:r>
          </w:p>
        </w:tc>
        <w:tc>
          <w:tcPr>
            <w:tcW w:type="dxa" w:w="2324"/>
          </w:tcPr>
          <w:p>
            <w:r/>
            <w:r>
              <w:rPr>
                <w:sz w:val="14"/>
              </w:rPr>
              <w:t>Ledger health</w:t>
            </w:r>
          </w:p>
        </w:tc>
      </w:tr>
      <w:tr>
        <w:tc>
          <w:tcPr>
            <w:tcW w:type="dxa" w:w="2721"/>
            <w:shd w:val="clear" w:color="auto" w:fill="F2F6FB"/>
          </w:tcPr>
          <w:p>
            <w:r/>
            <w:r>
              <w:rPr>
                <w:sz w:val="14"/>
              </w:rPr>
              <w:t>Credit volume</w:t>
            </w:r>
          </w:p>
        </w:tc>
        <w:tc>
          <w:tcPr>
            <w:tcW w:type="dxa" w:w="1474"/>
            <w:shd w:val="clear" w:color="auto" w:fill="F2F6FB"/>
          </w:tcPr>
          <w:p>
            <w:r/>
            <w:r>
              <w:rPr>
                <w:sz w:val="14"/>
              </w:rPr>
              <w:t>K-W02</w:t>
            </w:r>
          </w:p>
        </w:tc>
        <w:tc>
          <w:tcPr>
            <w:tcW w:type="dxa" w:w="1531"/>
            <w:shd w:val="clear" w:color="auto" w:fill="F2F6FB"/>
          </w:tcPr>
          <w:p>
            <w:r/>
            <w:r>
              <w:rPr>
                <w:sz w:val="14"/>
              </w:rPr>
              <w:t>Wallet Transactions</w:t>
            </w:r>
          </w:p>
        </w:tc>
        <w:tc>
          <w:tcPr>
            <w:tcW w:type="dxa" w:w="1814"/>
            <w:shd w:val="clear" w:color="auto" w:fill="F2F6FB"/>
          </w:tcPr>
          <w:p>
            <w:r/>
            <w:r>
              <w:rPr>
                <w:sz w:val="14"/>
              </w:rPr>
              <w:t>Line by unit</w:t>
            </w:r>
          </w:p>
        </w:tc>
        <w:tc>
          <w:tcPr>
            <w:tcW w:type="dxa" w:w="2324"/>
            <w:shd w:val="clear" w:color="auto" w:fill="F2F6FB"/>
          </w:tcPr>
          <w:p>
            <w:r/>
            <w:r>
              <w:rPr>
                <w:sz w:val="14"/>
              </w:rPr>
              <w:t>Finance planning</w:t>
            </w:r>
          </w:p>
        </w:tc>
      </w:tr>
      <w:tr>
        <w:tc>
          <w:tcPr>
            <w:tcW w:type="dxa" w:w="2721"/>
          </w:tcPr>
          <w:p>
            <w:r/>
            <w:r>
              <w:rPr>
                <w:sz w:val="14"/>
              </w:rPr>
              <w:t>Redemption activity</w:t>
            </w:r>
          </w:p>
        </w:tc>
        <w:tc>
          <w:tcPr>
            <w:tcW w:type="dxa" w:w="1474"/>
          </w:tcPr>
          <w:p>
            <w:r/>
            <w:r>
              <w:rPr>
                <w:sz w:val="14"/>
              </w:rPr>
              <w:t>K-W03</w:t>
            </w:r>
          </w:p>
        </w:tc>
        <w:tc>
          <w:tcPr>
            <w:tcW w:type="dxa" w:w="1531"/>
          </w:tcPr>
          <w:p>
            <w:r/>
            <w:r>
              <w:rPr>
                <w:sz w:val="14"/>
              </w:rPr>
              <w:t>Wallet Transactions</w:t>
            </w:r>
          </w:p>
        </w:tc>
        <w:tc>
          <w:tcPr>
            <w:tcW w:type="dxa" w:w="1814"/>
          </w:tcPr>
          <w:p>
            <w:r/>
            <w:r>
              <w:rPr>
                <w:sz w:val="14"/>
              </w:rPr>
              <w:t>Column</w:t>
            </w:r>
          </w:p>
        </w:tc>
        <w:tc>
          <w:tcPr>
            <w:tcW w:type="dxa" w:w="2324"/>
          </w:tcPr>
          <w:p>
            <w:r/>
            <w:r>
              <w:rPr>
                <w:sz w:val="14"/>
              </w:rPr>
              <w:t>Redemption design</w:t>
            </w:r>
          </w:p>
        </w:tc>
      </w:tr>
      <w:tr>
        <w:tc>
          <w:tcPr>
            <w:tcW w:type="dxa" w:w="2721"/>
            <w:shd w:val="clear" w:color="auto" w:fill="F2F6FB"/>
          </w:tcPr>
          <w:p>
            <w:r/>
            <w:r>
              <w:rPr>
                <w:sz w:val="14"/>
              </w:rPr>
              <w:t>Reversals</w:t>
            </w:r>
          </w:p>
        </w:tc>
        <w:tc>
          <w:tcPr>
            <w:tcW w:type="dxa" w:w="1474"/>
            <w:shd w:val="clear" w:color="auto" w:fill="F2F6FB"/>
          </w:tcPr>
          <w:p>
            <w:r/>
            <w:r>
              <w:rPr>
                <w:sz w:val="14"/>
              </w:rPr>
              <w:t>K-W04</w:t>
            </w:r>
          </w:p>
        </w:tc>
        <w:tc>
          <w:tcPr>
            <w:tcW w:type="dxa" w:w="1531"/>
            <w:shd w:val="clear" w:color="auto" w:fill="F2F6FB"/>
          </w:tcPr>
          <w:p>
            <w:r/>
            <w:r>
              <w:rPr>
                <w:sz w:val="14"/>
              </w:rPr>
              <w:t>Wallet Transactions</w:t>
            </w:r>
          </w:p>
        </w:tc>
        <w:tc>
          <w:tcPr>
            <w:tcW w:type="dxa" w:w="1814"/>
            <w:shd w:val="clear" w:color="auto" w:fill="F2F6FB"/>
          </w:tcPr>
          <w:p>
            <w:r/>
            <w:r>
              <w:rPr>
                <w:sz w:val="14"/>
              </w:rPr>
              <w:t>Line</w:t>
            </w:r>
          </w:p>
        </w:tc>
        <w:tc>
          <w:tcPr>
            <w:tcW w:type="dxa" w:w="2324"/>
            <w:shd w:val="clear" w:color="auto" w:fill="F2F6FB"/>
          </w:tcPr>
          <w:p>
            <w:r/>
            <w:r>
              <w:rPr>
                <w:sz w:val="14"/>
              </w:rPr>
              <w:t>Investigation</w:t>
            </w:r>
          </w:p>
        </w:tc>
      </w:tr>
      <w:tr>
        <w:tc>
          <w:tcPr>
            <w:tcW w:type="dxa" w:w="2721"/>
          </w:tcPr>
          <w:p>
            <w:r/>
            <w:r>
              <w:rPr>
                <w:sz w:val="14"/>
              </w:rPr>
              <w:t>Balance reconciliation check</w:t>
            </w:r>
          </w:p>
        </w:tc>
        <w:tc>
          <w:tcPr>
            <w:tcW w:type="dxa" w:w="1474"/>
          </w:tcPr>
          <w:p>
            <w:r/>
            <w:r>
              <w:rPr>
                <w:sz w:val="14"/>
              </w:rPr>
              <w:t>ledger sum vs balance</w:t>
            </w:r>
          </w:p>
        </w:tc>
        <w:tc>
          <w:tcPr>
            <w:tcW w:type="dxa" w:w="1531"/>
          </w:tcPr>
          <w:p>
            <w:r/>
            <w:r>
              <w:rPr>
                <w:sz w:val="14"/>
              </w:rPr>
              <w:t>Wallet Transactions</w:t>
            </w:r>
          </w:p>
        </w:tc>
        <w:tc>
          <w:tcPr>
            <w:tcW w:type="dxa" w:w="1814"/>
          </w:tcPr>
          <w:p>
            <w:r/>
            <w:r>
              <w:rPr>
                <w:sz w:val="14"/>
              </w:rPr>
              <w:t>Table with pass/fail</w:t>
            </w:r>
          </w:p>
        </w:tc>
        <w:tc>
          <w:tcPr>
            <w:tcW w:type="dxa" w:w="2324"/>
          </w:tcPr>
          <w:p>
            <w:r/>
            <w:r>
              <w:rPr>
                <w:sz w:val="14"/>
              </w:rPr>
              <w:t>Release gate</w:t>
            </w:r>
          </w:p>
        </w:tc>
      </w:tr>
    </w:tbl>
    <w:p>
      <w:pPr>
        <w:spacing w:after="40"/>
      </w:pPr>
    </w:p>
    <w:p>
      <w:pPr>
        <w:pStyle w:val="Heading3"/>
      </w:pPr>
      <w:r>
        <w:t>D6 Withdrawals</w:t>
      </w:r>
    </w:p>
    <w:p>
      <w:pPr>
        <w:spacing w:after="80"/>
      </w:pPr>
      <w:r>
        <w:rPr>
          <w:b w:val="0"/>
          <w:i w:val="0"/>
          <w:sz w:val="18"/>
        </w:rPr>
        <w:t>Audience: Operations, Finance.  Filters: Date range, method, status.  Date range: Last 30 days.  Refresh: Hourly for queue; daily for rest.</w:t>
      </w:r>
    </w:p>
    <w:p>
      <w:pPr>
        <w:jc w:val="center"/>
      </w:pPr>
      <w:r>
        <w:drawing>
          <wp:inline xmlns:a="http://schemas.openxmlformats.org/drawingml/2006/main" xmlns:pic="http://schemas.openxmlformats.org/drawingml/2006/picture">
            <wp:extent cx="5400000" cy="3274599"/>
            <wp:docPr id="7" name="Picture 7"/>
            <wp:cNvGraphicFramePr>
              <a:graphicFrameLocks noChangeAspect="1"/>
            </wp:cNvGraphicFramePr>
            <a:graphic>
              <a:graphicData uri="http://schemas.openxmlformats.org/drawingml/2006/picture">
                <pic:pic>
                  <pic:nvPicPr>
                    <pic:cNvPr id="0" name="wf_D6.png"/>
                    <pic:cNvPicPr/>
                  </pic:nvPicPr>
                  <pic:blipFill>
                    <a:blip r:embed="rId17"/>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Requests over time</w:t>
            </w:r>
          </w:p>
        </w:tc>
        <w:tc>
          <w:tcPr>
            <w:tcW w:type="dxa" w:w="1474"/>
          </w:tcPr>
          <w:p>
            <w:r/>
            <w:r>
              <w:rPr>
                <w:sz w:val="14"/>
              </w:rPr>
              <w:t>K-D01</w:t>
            </w:r>
          </w:p>
        </w:tc>
        <w:tc>
          <w:tcPr>
            <w:tcW w:type="dxa" w:w="1531"/>
          </w:tcPr>
          <w:p>
            <w:r/>
            <w:r>
              <w:rPr>
                <w:sz w:val="14"/>
              </w:rPr>
              <w:t>Withdrawals</w:t>
            </w:r>
          </w:p>
        </w:tc>
        <w:tc>
          <w:tcPr>
            <w:tcW w:type="dxa" w:w="1814"/>
          </w:tcPr>
          <w:p>
            <w:r/>
            <w:r>
              <w:rPr>
                <w:sz w:val="14"/>
              </w:rPr>
              <w:t>Line</w:t>
            </w:r>
          </w:p>
        </w:tc>
        <w:tc>
          <w:tcPr>
            <w:tcW w:type="dxa" w:w="2324"/>
          </w:tcPr>
          <w:p>
            <w:r/>
            <w:r>
              <w:rPr>
                <w:sz w:val="14"/>
              </w:rPr>
              <w:t>Capacity</w:t>
            </w:r>
          </w:p>
        </w:tc>
      </w:tr>
      <w:tr>
        <w:tc>
          <w:tcPr>
            <w:tcW w:type="dxa" w:w="2721"/>
            <w:shd w:val="clear" w:color="auto" w:fill="F2F6FB"/>
          </w:tcPr>
          <w:p>
            <w:r/>
            <w:r>
              <w:rPr>
                <w:sz w:val="14"/>
              </w:rPr>
              <w:t>Status distribution</w:t>
            </w:r>
          </w:p>
        </w:tc>
        <w:tc>
          <w:tcPr>
            <w:tcW w:type="dxa" w:w="1474"/>
            <w:shd w:val="clear" w:color="auto" w:fill="F2F6FB"/>
          </w:tcPr>
          <w:p>
            <w:r/>
            <w:r>
              <w:rPr>
                <w:sz w:val="14"/>
              </w:rPr>
              <w:t>K-D02..D04, D08</w:t>
            </w:r>
          </w:p>
        </w:tc>
        <w:tc>
          <w:tcPr>
            <w:tcW w:type="dxa" w:w="1531"/>
            <w:shd w:val="clear" w:color="auto" w:fill="F2F6FB"/>
          </w:tcPr>
          <w:p>
            <w:r/>
            <w:r>
              <w:rPr>
                <w:sz w:val="14"/>
              </w:rPr>
              <w:t>Withdrawals</w:t>
            </w:r>
          </w:p>
        </w:tc>
        <w:tc>
          <w:tcPr>
            <w:tcW w:type="dxa" w:w="1814"/>
            <w:shd w:val="clear" w:color="auto" w:fill="F2F6FB"/>
          </w:tcPr>
          <w:p>
            <w:r/>
            <w:r>
              <w:rPr>
                <w:sz w:val="14"/>
              </w:rPr>
              <w:t>Stacked bar</w:t>
            </w:r>
          </w:p>
        </w:tc>
        <w:tc>
          <w:tcPr>
            <w:tcW w:type="dxa" w:w="2324"/>
            <w:shd w:val="clear" w:color="auto" w:fill="F2F6FB"/>
          </w:tcPr>
          <w:p>
            <w:r/>
            <w:r>
              <w:rPr>
                <w:sz w:val="14"/>
              </w:rPr>
              <w:t>Policy</w:t>
            </w:r>
          </w:p>
        </w:tc>
      </w:tr>
      <w:tr>
        <w:tc>
          <w:tcPr>
            <w:tcW w:type="dxa" w:w="2721"/>
          </w:tcPr>
          <w:p>
            <w:r/>
            <w:r>
              <w:rPr>
                <w:sz w:val="14"/>
              </w:rPr>
              <w:t>Processing time</w:t>
            </w:r>
          </w:p>
        </w:tc>
        <w:tc>
          <w:tcPr>
            <w:tcW w:type="dxa" w:w="1474"/>
          </w:tcPr>
          <w:p>
            <w:r/>
            <w:r>
              <w:rPr>
                <w:sz w:val="14"/>
              </w:rPr>
              <w:t>K-D05</w:t>
            </w:r>
          </w:p>
        </w:tc>
        <w:tc>
          <w:tcPr>
            <w:tcW w:type="dxa" w:w="1531"/>
          </w:tcPr>
          <w:p>
            <w:r/>
            <w:r>
              <w:rPr>
                <w:sz w:val="14"/>
              </w:rPr>
              <w:t>Withdrawals</w:t>
            </w:r>
          </w:p>
        </w:tc>
        <w:tc>
          <w:tcPr>
            <w:tcW w:type="dxa" w:w="1814"/>
          </w:tcPr>
          <w:p>
            <w:r/>
            <w:r>
              <w:rPr>
                <w:sz w:val="14"/>
              </w:rPr>
              <w:t>Median and P90 line</w:t>
            </w:r>
          </w:p>
        </w:tc>
        <w:tc>
          <w:tcPr>
            <w:tcW w:type="dxa" w:w="2324"/>
          </w:tcPr>
          <w:p>
            <w:r/>
            <w:r>
              <w:rPr>
                <w:sz w:val="14"/>
              </w:rPr>
              <w:t>SLA</w:t>
            </w:r>
          </w:p>
        </w:tc>
      </w:tr>
      <w:tr>
        <w:tc>
          <w:tcPr>
            <w:tcW w:type="dxa" w:w="2721"/>
            <w:shd w:val="clear" w:color="auto" w:fill="F2F6FB"/>
          </w:tcPr>
          <w:p>
            <w:r/>
            <w:r>
              <w:rPr>
                <w:sz w:val="14"/>
              </w:rPr>
              <w:t>Pending queue and ageing</w:t>
            </w:r>
          </w:p>
        </w:tc>
        <w:tc>
          <w:tcPr>
            <w:tcW w:type="dxa" w:w="1474"/>
            <w:shd w:val="clear" w:color="auto" w:fill="F2F6FB"/>
          </w:tcPr>
          <w:p>
            <w:r/>
            <w:r>
              <w:rPr>
                <w:sz w:val="14"/>
              </w:rPr>
              <w:t>K-D03</w:t>
            </w:r>
          </w:p>
        </w:tc>
        <w:tc>
          <w:tcPr>
            <w:tcW w:type="dxa" w:w="1531"/>
            <w:shd w:val="clear" w:color="auto" w:fill="F2F6FB"/>
          </w:tcPr>
          <w:p>
            <w:r/>
            <w:r>
              <w:rPr>
                <w:sz w:val="14"/>
              </w:rPr>
              <w:t>Withdrawals</w:t>
            </w:r>
          </w:p>
        </w:tc>
        <w:tc>
          <w:tcPr>
            <w:tcW w:type="dxa" w:w="1814"/>
            <w:shd w:val="clear" w:color="auto" w:fill="F2F6FB"/>
          </w:tcPr>
          <w:p>
            <w:r/>
            <w:r>
              <w:rPr>
                <w:sz w:val="14"/>
              </w:rPr>
              <w:t>Bar by age bucket</w:t>
            </w:r>
          </w:p>
        </w:tc>
        <w:tc>
          <w:tcPr>
            <w:tcW w:type="dxa" w:w="2324"/>
            <w:shd w:val="clear" w:color="auto" w:fill="F2F6FB"/>
          </w:tcPr>
          <w:p>
            <w:r/>
            <w:r>
              <w:rPr>
                <w:sz w:val="14"/>
              </w:rPr>
              <w:t>Staffing</w:t>
            </w:r>
          </w:p>
        </w:tc>
      </w:tr>
      <w:tr>
        <w:tc>
          <w:tcPr>
            <w:tcW w:type="dxa" w:w="2721"/>
          </w:tcPr>
          <w:p>
            <w:r/>
            <w:r>
              <w:rPr>
                <w:sz w:val="14"/>
              </w:rPr>
              <w:t>Payout method mix</w:t>
            </w:r>
          </w:p>
        </w:tc>
        <w:tc>
          <w:tcPr>
            <w:tcW w:type="dxa" w:w="1474"/>
          </w:tcPr>
          <w:p>
            <w:r/>
            <w:r>
              <w:rPr>
                <w:sz w:val="14"/>
              </w:rPr>
              <w:t>K-D07</w:t>
            </w:r>
          </w:p>
        </w:tc>
        <w:tc>
          <w:tcPr>
            <w:tcW w:type="dxa" w:w="1531"/>
          </w:tcPr>
          <w:p>
            <w:r/>
            <w:r>
              <w:rPr>
                <w:sz w:val="14"/>
              </w:rPr>
              <w:t>Withdrawals</w:t>
            </w:r>
          </w:p>
        </w:tc>
        <w:tc>
          <w:tcPr>
            <w:tcW w:type="dxa" w:w="1814"/>
          </w:tcPr>
          <w:p>
            <w:r/>
            <w:r>
              <w:rPr>
                <w:sz w:val="14"/>
              </w:rPr>
              <w:t>Donut</w:t>
            </w:r>
          </w:p>
        </w:tc>
        <w:tc>
          <w:tcPr>
            <w:tcW w:type="dxa" w:w="2324"/>
          </w:tcPr>
          <w:p>
            <w:r/>
            <w:r>
              <w:rPr>
                <w:sz w:val="14"/>
              </w:rPr>
              <w:t>Method roadmap</w:t>
            </w:r>
          </w:p>
        </w:tc>
      </w:tr>
      <w:tr>
        <w:tc>
          <w:tcPr>
            <w:tcW w:type="dxa" w:w="2721"/>
            <w:shd w:val="clear" w:color="auto" w:fill="F2F6FB"/>
          </w:tcPr>
          <w:p>
            <w:r/>
            <w:r>
              <w:rPr>
                <w:sz w:val="14"/>
              </w:rPr>
              <w:t>Rejection reasons</w:t>
            </w:r>
          </w:p>
        </w:tc>
        <w:tc>
          <w:tcPr>
            <w:tcW w:type="dxa" w:w="1474"/>
            <w:shd w:val="clear" w:color="auto" w:fill="F2F6FB"/>
          </w:tcPr>
          <w:p>
            <w:r/>
            <w:r>
              <w:rPr>
                <w:sz w:val="14"/>
              </w:rPr>
              <w:t>K-D04</w:t>
            </w:r>
          </w:p>
        </w:tc>
        <w:tc>
          <w:tcPr>
            <w:tcW w:type="dxa" w:w="1531"/>
            <w:shd w:val="clear" w:color="auto" w:fill="F2F6FB"/>
          </w:tcPr>
          <w:p>
            <w:r/>
            <w:r>
              <w:rPr>
                <w:sz w:val="14"/>
              </w:rPr>
              <w:t>Withdrawals</w:t>
            </w:r>
          </w:p>
        </w:tc>
        <w:tc>
          <w:tcPr>
            <w:tcW w:type="dxa" w:w="1814"/>
            <w:shd w:val="clear" w:color="auto" w:fill="F2F6FB"/>
          </w:tcPr>
          <w:p>
            <w:r/>
            <w:r>
              <w:rPr>
                <w:sz w:val="14"/>
              </w:rPr>
              <w:t>Pareto</w:t>
            </w:r>
          </w:p>
        </w:tc>
        <w:tc>
          <w:tcPr>
            <w:tcW w:type="dxa" w:w="2324"/>
            <w:shd w:val="clear" w:color="auto" w:fill="F2F6FB"/>
          </w:tcPr>
          <w:p>
            <w:r/>
            <w:r>
              <w:rPr>
                <w:sz w:val="14"/>
              </w:rPr>
              <w:t>Message and rules</w:t>
            </w:r>
          </w:p>
        </w:tc>
      </w:tr>
    </w:tbl>
    <w:p>
      <w:pPr>
        <w:spacing w:after="40"/>
      </w:pPr>
    </w:p>
    <w:p>
      <w:pPr>
        <w:pStyle w:val="Heading3"/>
      </w:pPr>
      <w:r>
        <w:t>D7 Referrals</w:t>
      </w:r>
    </w:p>
    <w:p>
      <w:pPr>
        <w:spacing w:after="80"/>
      </w:pPr>
      <w:r>
        <w:rPr>
          <w:b w:val="0"/>
          <w:i w:val="0"/>
          <w:sz w:val="18"/>
        </w:rPr>
        <w:t>Audience: Growth.  Filters: Date range, channel, stage.  Date range: Last 90 days.  Refresh: Daily.</w:t>
      </w:r>
    </w:p>
    <w:p>
      <w:pPr>
        <w:jc w:val="center"/>
      </w:pPr>
      <w:r>
        <w:drawing>
          <wp:inline xmlns:a="http://schemas.openxmlformats.org/drawingml/2006/main" xmlns:pic="http://schemas.openxmlformats.org/drawingml/2006/picture">
            <wp:extent cx="5400000" cy="3274599"/>
            <wp:docPr id="8" name="Picture 8"/>
            <wp:cNvGraphicFramePr>
              <a:graphicFrameLocks noChangeAspect="1"/>
            </wp:cNvGraphicFramePr>
            <a:graphic>
              <a:graphicData uri="http://schemas.openxmlformats.org/drawingml/2006/picture">
                <pic:pic>
                  <pic:nvPicPr>
                    <pic:cNvPr id="0" name="wf_D7.png"/>
                    <pic:cNvPicPr/>
                  </pic:nvPicPr>
                  <pic:blipFill>
                    <a:blip r:embed="rId18"/>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Referral funnel</w:t>
            </w:r>
          </w:p>
        </w:tc>
        <w:tc>
          <w:tcPr>
            <w:tcW w:type="dxa" w:w="1474"/>
          </w:tcPr>
          <w:p>
            <w:r/>
            <w:r>
              <w:rPr>
                <w:sz w:val="14"/>
              </w:rPr>
              <w:t>K-F01..F05</w:t>
            </w:r>
          </w:p>
        </w:tc>
        <w:tc>
          <w:tcPr>
            <w:tcW w:type="dxa" w:w="1531"/>
          </w:tcPr>
          <w:p>
            <w:r/>
            <w:r>
              <w:rPr>
                <w:sz w:val="14"/>
              </w:rPr>
              <w:t>Referrals</w:t>
            </w:r>
          </w:p>
        </w:tc>
        <w:tc>
          <w:tcPr>
            <w:tcW w:type="dxa" w:w="1814"/>
          </w:tcPr>
          <w:p>
            <w:r/>
            <w:r>
              <w:rPr>
                <w:sz w:val="14"/>
              </w:rPr>
              <w:t>Funnel</w:t>
            </w:r>
          </w:p>
        </w:tc>
        <w:tc>
          <w:tcPr>
            <w:tcW w:type="dxa" w:w="2324"/>
          </w:tcPr>
          <w:p>
            <w:r/>
            <w:r>
              <w:rPr>
                <w:sz w:val="14"/>
              </w:rPr>
              <w:t>Referral design</w:t>
            </w:r>
          </w:p>
        </w:tc>
      </w:tr>
      <w:tr>
        <w:tc>
          <w:tcPr>
            <w:tcW w:type="dxa" w:w="2721"/>
            <w:shd w:val="clear" w:color="auto" w:fill="F2F6FB"/>
          </w:tcPr>
          <w:p>
            <w:r/>
            <w:r>
              <w:rPr>
                <w:sz w:val="14"/>
              </w:rPr>
              <w:t>Referrals created over time</w:t>
            </w:r>
          </w:p>
        </w:tc>
        <w:tc>
          <w:tcPr>
            <w:tcW w:type="dxa" w:w="1474"/>
            <w:shd w:val="clear" w:color="auto" w:fill="F2F6FB"/>
          </w:tcPr>
          <w:p>
            <w:r/>
            <w:r>
              <w:rPr>
                <w:sz w:val="14"/>
              </w:rPr>
              <w:t>K-F01</w:t>
            </w:r>
          </w:p>
        </w:tc>
        <w:tc>
          <w:tcPr>
            <w:tcW w:type="dxa" w:w="1531"/>
            <w:shd w:val="clear" w:color="auto" w:fill="F2F6FB"/>
          </w:tcPr>
          <w:p>
            <w:r/>
            <w:r>
              <w:rPr>
                <w:sz w:val="14"/>
              </w:rPr>
              <w:t>Referrals</w:t>
            </w:r>
          </w:p>
        </w:tc>
        <w:tc>
          <w:tcPr>
            <w:tcW w:type="dxa" w:w="1814"/>
            <w:shd w:val="clear" w:color="auto" w:fill="F2F6FB"/>
          </w:tcPr>
          <w:p>
            <w:r/>
            <w:r>
              <w:rPr>
                <w:sz w:val="14"/>
              </w:rPr>
              <w:t>Line</w:t>
            </w:r>
          </w:p>
        </w:tc>
        <w:tc>
          <w:tcPr>
            <w:tcW w:type="dxa" w:w="2324"/>
            <w:shd w:val="clear" w:color="auto" w:fill="F2F6FB"/>
          </w:tcPr>
          <w:p>
            <w:r/>
            <w:r>
              <w:rPr>
                <w:sz w:val="14"/>
              </w:rPr>
              <w:t>Campaigns</w:t>
            </w:r>
          </w:p>
        </w:tc>
      </w:tr>
      <w:tr>
        <w:tc>
          <w:tcPr>
            <w:tcW w:type="dxa" w:w="2721"/>
          </w:tcPr>
          <w:p>
            <w:r/>
            <w:r>
              <w:rPr>
                <w:sz w:val="14"/>
              </w:rPr>
              <w:t>Conversion by channel</w:t>
            </w:r>
          </w:p>
        </w:tc>
        <w:tc>
          <w:tcPr>
            <w:tcW w:type="dxa" w:w="1474"/>
          </w:tcPr>
          <w:p>
            <w:r/>
            <w:r>
              <w:rPr>
                <w:sz w:val="14"/>
              </w:rPr>
              <w:t>K-F04</w:t>
            </w:r>
          </w:p>
        </w:tc>
        <w:tc>
          <w:tcPr>
            <w:tcW w:type="dxa" w:w="1531"/>
          </w:tcPr>
          <w:p>
            <w:r/>
            <w:r>
              <w:rPr>
                <w:sz w:val="14"/>
              </w:rPr>
              <w:t>Referrals</w:t>
            </w:r>
          </w:p>
        </w:tc>
        <w:tc>
          <w:tcPr>
            <w:tcW w:type="dxa" w:w="1814"/>
          </w:tcPr>
          <w:p>
            <w:r/>
            <w:r>
              <w:rPr>
                <w:sz w:val="14"/>
              </w:rPr>
              <w:t>Bar</w:t>
            </w:r>
          </w:p>
        </w:tc>
        <w:tc>
          <w:tcPr>
            <w:tcW w:type="dxa" w:w="2324"/>
          </w:tcPr>
          <w:p>
            <w:r/>
            <w:r>
              <w:rPr>
                <w:sz w:val="14"/>
              </w:rPr>
              <w:t>Spend</w:t>
            </w:r>
          </w:p>
        </w:tc>
      </w:tr>
      <w:tr>
        <w:tc>
          <w:tcPr>
            <w:tcW w:type="dxa" w:w="2721"/>
            <w:shd w:val="clear" w:color="auto" w:fill="F2F6FB"/>
          </w:tcPr>
          <w:p>
            <w:r/>
            <w:r>
              <w:rPr>
                <w:sz w:val="14"/>
              </w:rPr>
              <w:t>Top referrers (anonymised IDs)</w:t>
            </w:r>
          </w:p>
        </w:tc>
        <w:tc>
          <w:tcPr>
            <w:tcW w:type="dxa" w:w="1474"/>
            <w:shd w:val="clear" w:color="auto" w:fill="F2F6FB"/>
          </w:tcPr>
          <w:p>
            <w:r/>
            <w:r>
              <w:rPr>
                <w:sz w:val="14"/>
              </w:rPr>
              <w:t>COUNT conversions per referrer</w:t>
            </w:r>
          </w:p>
        </w:tc>
        <w:tc>
          <w:tcPr>
            <w:tcW w:type="dxa" w:w="1531"/>
            <w:shd w:val="clear" w:color="auto" w:fill="F2F6FB"/>
          </w:tcPr>
          <w:p>
            <w:r/>
            <w:r>
              <w:rPr>
                <w:sz w:val="14"/>
              </w:rPr>
              <w:t>Referrals</w:t>
            </w:r>
          </w:p>
        </w:tc>
        <w:tc>
          <w:tcPr>
            <w:tcW w:type="dxa" w:w="1814"/>
            <w:shd w:val="clear" w:color="auto" w:fill="F2F6FB"/>
          </w:tcPr>
          <w:p>
            <w:r/>
            <w:r>
              <w:rPr>
                <w:sz w:val="14"/>
              </w:rPr>
              <w:t>Ranked bar</w:t>
            </w:r>
          </w:p>
        </w:tc>
        <w:tc>
          <w:tcPr>
            <w:tcW w:type="dxa" w:w="2324"/>
            <w:shd w:val="clear" w:color="auto" w:fill="F2F6FB"/>
          </w:tcPr>
          <w:p>
            <w:r/>
            <w:r>
              <w:rPr>
                <w:sz w:val="14"/>
              </w:rPr>
              <w:t>Abuse review</w:t>
            </w:r>
          </w:p>
        </w:tc>
      </w:tr>
    </w:tbl>
    <w:p>
      <w:pPr>
        <w:spacing w:after="40"/>
      </w:pPr>
    </w:p>
    <w:p>
      <w:r>
        <w:br w:type="page"/>
      </w:r>
    </w:p>
    <w:sectPr w:rsidR="00FC693F" w:rsidRPr="0006063C" w:rsidSect="00034616">
      <w:headerReference w:type="default" r:id="rId9"/>
      <w:footerReference w:type="default" r:id="rId10"/>
      <w:pgSz w:w="11906" w:h="16838"/>
      <w:pgMar w:top="1134"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 xml:space="preserve">Iqra Siddiqui (VLRINT202601918)  |  v1.0, 7 Oct 2026  |  Page </w:t>
    </w:r>
    <w:r>
      <w:rPr>
        <w:sz w:val="15"/>
      </w:rPr>
      <w:fldChar w:fldCharType="begin"/>
    </w:r>
    <w:r>
      <w:rPr>
        <w:sz w:val="15"/>
      </w:rPr>
      <w:instrText xml:space="preserve"> PAGE </w:instrText>
    </w:r>
    <w:r>
      <w:rPr>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F0000"/>
        <w:sz w:val="15"/>
      </w:rPr>
      <w:t>SIMULATED DATA - NOT ACTUAL VELOOP DATA   |   VELOOP Rewards - Data Analyst Internship Task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