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375F3" w14:textId="4AD23168" w:rsidR="00920451" w:rsidRDefault="00920451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CMPT 310- Final Report</w:t>
      </w:r>
    </w:p>
    <w:p w14:paraId="124F83CC" w14:textId="450E8DC8" w:rsidR="008E38FD" w:rsidRDefault="001568E7">
      <w:pPr>
        <w:rPr>
          <w:color w:val="00B050"/>
          <w:sz w:val="36"/>
          <w:szCs w:val="36"/>
        </w:rPr>
      </w:pPr>
      <w:proofErr w:type="spellStart"/>
      <w:r w:rsidRPr="00920451">
        <w:rPr>
          <w:color w:val="00B050"/>
          <w:sz w:val="36"/>
          <w:szCs w:val="36"/>
        </w:rPr>
        <w:t>Wal</w:t>
      </w:r>
      <w:r w:rsidR="00920451" w:rsidRPr="00920451">
        <w:rPr>
          <w:color w:val="00B050"/>
          <w:sz w:val="36"/>
          <w:szCs w:val="36"/>
        </w:rPr>
        <w:t>kS</w:t>
      </w:r>
      <w:r w:rsidR="00F52B45">
        <w:rPr>
          <w:color w:val="00B050"/>
          <w:sz w:val="36"/>
          <w:szCs w:val="36"/>
        </w:rPr>
        <w:t>AT</w:t>
      </w:r>
      <w:proofErr w:type="spellEnd"/>
      <w:r w:rsidR="00920451" w:rsidRPr="00920451">
        <w:rPr>
          <w:color w:val="00B050"/>
          <w:sz w:val="36"/>
          <w:szCs w:val="36"/>
        </w:rPr>
        <w:t xml:space="preserve"> and Resolution Proving</w:t>
      </w:r>
    </w:p>
    <w:p w14:paraId="29C68A53" w14:textId="7B0E97A6" w:rsidR="00920451" w:rsidRDefault="000B3779" w:rsidP="000B37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3779">
        <w:rPr>
          <w:sz w:val="28"/>
          <w:szCs w:val="28"/>
        </w:rPr>
        <w:t>Introduction:</w:t>
      </w:r>
    </w:p>
    <w:p w14:paraId="79DCC6AB" w14:textId="0C4BB9D8" w:rsidR="000B3779" w:rsidRDefault="000B3779" w:rsidP="000B37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project aims to implement </w:t>
      </w:r>
      <w:proofErr w:type="spellStart"/>
      <w:r>
        <w:rPr>
          <w:sz w:val="24"/>
          <w:szCs w:val="24"/>
        </w:rPr>
        <w:t>walksat</w:t>
      </w:r>
      <w:proofErr w:type="spellEnd"/>
      <w:r>
        <w:rPr>
          <w:sz w:val="24"/>
          <w:szCs w:val="24"/>
        </w:rPr>
        <w:t xml:space="preserve"> and resolution proving in</w:t>
      </w:r>
      <w:r w:rsidR="00685404">
        <w:rPr>
          <w:sz w:val="24"/>
          <w:szCs w:val="24"/>
        </w:rPr>
        <w:t xml:space="preserve"> both</w:t>
      </w:r>
      <w:r>
        <w:rPr>
          <w:sz w:val="24"/>
          <w:szCs w:val="24"/>
        </w:rPr>
        <w:t xml:space="preserve"> C++</w:t>
      </w:r>
      <w:r w:rsidR="00685404">
        <w:rPr>
          <w:sz w:val="24"/>
          <w:szCs w:val="24"/>
        </w:rPr>
        <w:t xml:space="preserve"> and python</w:t>
      </w:r>
      <w:r>
        <w:rPr>
          <w:sz w:val="24"/>
          <w:szCs w:val="24"/>
        </w:rPr>
        <w:t xml:space="preserve">, based on the implementation of the programs in AIMA python library. The project compares the efficiency of the implementations </w:t>
      </w:r>
      <w:r w:rsidR="00EF5768">
        <w:rPr>
          <w:sz w:val="24"/>
          <w:szCs w:val="24"/>
        </w:rPr>
        <w:t>of</w:t>
      </w:r>
      <w:r>
        <w:rPr>
          <w:sz w:val="24"/>
          <w:szCs w:val="24"/>
        </w:rPr>
        <w:t xml:space="preserve"> both programs.</w:t>
      </w:r>
      <w:r w:rsidR="00685404">
        <w:rPr>
          <w:sz w:val="24"/>
          <w:szCs w:val="24"/>
        </w:rPr>
        <w:t xml:space="preserve"> The projects will try to implement an efficient version of </w:t>
      </w:r>
      <w:proofErr w:type="spellStart"/>
      <w:r w:rsidR="00685404">
        <w:rPr>
          <w:sz w:val="24"/>
          <w:szCs w:val="24"/>
        </w:rPr>
        <w:t>walksat</w:t>
      </w:r>
      <w:proofErr w:type="spellEnd"/>
      <w:r w:rsidR="00685404">
        <w:rPr>
          <w:sz w:val="24"/>
          <w:szCs w:val="24"/>
        </w:rPr>
        <w:t xml:space="preserve"> and resolution proving in C++.</w:t>
      </w:r>
    </w:p>
    <w:p w14:paraId="779D485B" w14:textId="6F88E8B0" w:rsidR="00EF5768" w:rsidRDefault="001B488C" w:rsidP="00EF57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88C">
        <w:rPr>
          <w:sz w:val="28"/>
          <w:szCs w:val="28"/>
        </w:rPr>
        <w:t xml:space="preserve">Comparing </w:t>
      </w:r>
      <w:r>
        <w:rPr>
          <w:sz w:val="28"/>
          <w:szCs w:val="28"/>
        </w:rPr>
        <w:t>the Languages</w:t>
      </w:r>
      <w:r w:rsidRPr="001B488C">
        <w:rPr>
          <w:sz w:val="28"/>
          <w:szCs w:val="28"/>
        </w:rPr>
        <w:t>:</w:t>
      </w:r>
    </w:p>
    <w:p w14:paraId="7253AB5C" w14:textId="4DE21ACF" w:rsidR="001B488C" w:rsidRDefault="001B488C" w:rsidP="001B488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Pyhton</w:t>
      </w:r>
      <w:proofErr w:type="spellEnd"/>
      <w:r>
        <w:rPr>
          <w:sz w:val="24"/>
          <w:szCs w:val="24"/>
        </w:rPr>
        <w:t xml:space="preserve"> is an interpreted language. Interpreted code is always slower than direct machine code. It takes a lot of time to implement an interpreted instruction machine code than to implement an actual machine code. Python is also dynamically typed language, so it makes that even slower.</w:t>
      </w:r>
    </w:p>
    <w:p w14:paraId="762B56CE" w14:textId="38126734" w:rsidR="001B488C" w:rsidRDefault="001B488C" w:rsidP="001B48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88C">
        <w:rPr>
          <w:sz w:val="28"/>
          <w:szCs w:val="28"/>
        </w:rPr>
        <w:t>Comparing the algorithms:</w:t>
      </w:r>
    </w:p>
    <w:p w14:paraId="1724D5D6" w14:textId="5D428AB3" w:rsidR="00E946C5" w:rsidRDefault="006D539C" w:rsidP="001B48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C++ is much more efficient, so the implementations result in a much less runtime. The </w:t>
      </w:r>
      <w:proofErr w:type="spellStart"/>
      <w:r>
        <w:rPr>
          <w:sz w:val="24"/>
          <w:szCs w:val="24"/>
        </w:rPr>
        <w:t>walSat</w:t>
      </w:r>
      <w:proofErr w:type="spellEnd"/>
      <w:r>
        <w:rPr>
          <w:sz w:val="24"/>
          <w:szCs w:val="24"/>
        </w:rPr>
        <w:t xml:space="preserve"> in C++ uses “map” vector for clauses and “set” for unsatisfied clauses which is more effici</w:t>
      </w:r>
      <w:r w:rsidR="00E946C5">
        <w:rPr>
          <w:sz w:val="24"/>
          <w:szCs w:val="24"/>
        </w:rPr>
        <w:t>ent. The “map” function</w:t>
      </w:r>
      <w:r w:rsidR="007558AA">
        <w:rPr>
          <w:sz w:val="24"/>
          <w:szCs w:val="24"/>
        </w:rPr>
        <w:t>’s time complexity is O(</w:t>
      </w:r>
      <w:proofErr w:type="spellStart"/>
      <w:r w:rsidR="007558AA">
        <w:rPr>
          <w:sz w:val="24"/>
          <w:szCs w:val="24"/>
        </w:rPr>
        <w:t>logn</w:t>
      </w:r>
      <w:proofErr w:type="spellEnd"/>
      <w:r w:rsidR="007558AA">
        <w:rPr>
          <w:sz w:val="24"/>
          <w:szCs w:val="24"/>
        </w:rPr>
        <w:t>), even the worst case will O(</w:t>
      </w:r>
      <w:proofErr w:type="spellStart"/>
      <w:r w:rsidR="007558AA">
        <w:rPr>
          <w:sz w:val="24"/>
          <w:szCs w:val="24"/>
        </w:rPr>
        <w:t>logn</w:t>
      </w:r>
      <w:proofErr w:type="spellEnd"/>
      <w:r w:rsidR="007558AA">
        <w:rPr>
          <w:sz w:val="24"/>
          <w:szCs w:val="24"/>
        </w:rPr>
        <w:t>) as it stores the elements as binary search tree. The “set” function is also implemented as balanced tree structure, it also runs in the same time complexity.</w:t>
      </w:r>
      <w:r w:rsidR="00E946C5">
        <w:rPr>
          <w:sz w:val="24"/>
          <w:szCs w:val="24"/>
        </w:rPr>
        <w:t xml:space="preserve"> </w:t>
      </w:r>
    </w:p>
    <w:p w14:paraId="350E1A12" w14:textId="061FFA22" w:rsidR="001B488C" w:rsidRDefault="00E946C5" w:rsidP="001B48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The algorithm also stores the clauses after sorting them. It results in a faster runtime as the program knows where to insert the clause</w:t>
      </w:r>
      <w:r w:rsidR="007558AA">
        <w:rPr>
          <w:sz w:val="24"/>
          <w:szCs w:val="24"/>
        </w:rPr>
        <w:t xml:space="preserve"> or where to delete from</w:t>
      </w:r>
      <w:r>
        <w:rPr>
          <w:sz w:val="24"/>
          <w:szCs w:val="24"/>
        </w:rPr>
        <w:t>.</w:t>
      </w:r>
    </w:p>
    <w:p w14:paraId="13CB9E21" w14:textId="390E6A04" w:rsidR="007558AA" w:rsidRDefault="007558AA" w:rsidP="007558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8AA">
        <w:rPr>
          <w:sz w:val="28"/>
          <w:szCs w:val="28"/>
        </w:rPr>
        <w:t>Comparing the results: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25"/>
        <w:gridCol w:w="1854"/>
        <w:gridCol w:w="1527"/>
        <w:gridCol w:w="1375"/>
        <w:gridCol w:w="964"/>
      </w:tblGrid>
      <w:tr w:rsidR="001D6027" w14:paraId="021E6E04" w14:textId="77777777" w:rsidTr="00FD5B5A">
        <w:trPr>
          <w:trHeight w:val="891"/>
        </w:trPr>
        <w:tc>
          <w:tcPr>
            <w:tcW w:w="1525" w:type="dxa"/>
          </w:tcPr>
          <w:p w14:paraId="62797140" w14:textId="01E6D1B8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1854" w:type="dxa"/>
          </w:tcPr>
          <w:p w14:paraId="39F33F09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WalkSat</w:t>
            </w:r>
            <w:proofErr w:type="spellEnd"/>
            <w:r>
              <w:rPr>
                <w:sz w:val="24"/>
                <w:szCs w:val="24"/>
              </w:rPr>
              <w:t>(python)</w:t>
            </w:r>
          </w:p>
          <w:p w14:paraId="67FAA187" w14:textId="4CABD17F" w:rsidR="00FD5B5A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(Run time)</w:t>
            </w:r>
          </w:p>
        </w:tc>
        <w:tc>
          <w:tcPr>
            <w:tcW w:w="1527" w:type="dxa"/>
          </w:tcPr>
          <w:p w14:paraId="2A645562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WalkSat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C++)</w:t>
            </w:r>
          </w:p>
          <w:p w14:paraId="1513ACDC" w14:textId="4953FECD" w:rsidR="00FD5B5A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(Run time)</w:t>
            </w:r>
          </w:p>
        </w:tc>
        <w:tc>
          <w:tcPr>
            <w:tcW w:w="1375" w:type="dxa"/>
          </w:tcPr>
          <w:p w14:paraId="60B0B426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Resolution</w:t>
            </w:r>
          </w:p>
          <w:p w14:paraId="0B72AB52" w14:textId="5E3A8951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Prover</w:t>
            </w:r>
            <w:r w:rsidR="00FD5B5A">
              <w:rPr>
                <w:sz w:val="24"/>
                <w:szCs w:val="24"/>
              </w:rPr>
              <w:t>(</w:t>
            </w:r>
            <w:proofErr w:type="gramEnd"/>
            <w:r w:rsidR="00FD5B5A">
              <w:rPr>
                <w:sz w:val="24"/>
                <w:szCs w:val="24"/>
              </w:rPr>
              <w:t>C++)</w:t>
            </w:r>
          </w:p>
          <w:p w14:paraId="2EDB2E38" w14:textId="2FB21163" w:rsidR="00FD5B5A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(Run Time)</w:t>
            </w:r>
          </w:p>
        </w:tc>
        <w:tc>
          <w:tcPr>
            <w:tcW w:w="964" w:type="dxa"/>
          </w:tcPr>
          <w:p w14:paraId="2988D9F6" w14:textId="224342C0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MiniSat</w:t>
            </w:r>
            <w:proofErr w:type="spellEnd"/>
          </w:p>
        </w:tc>
      </w:tr>
      <w:tr w:rsidR="001D6027" w14:paraId="546B1706" w14:textId="77777777" w:rsidTr="00FD5B5A">
        <w:trPr>
          <w:trHeight w:val="891"/>
        </w:trPr>
        <w:tc>
          <w:tcPr>
            <w:tcW w:w="1525" w:type="dxa"/>
          </w:tcPr>
          <w:p w14:paraId="1906118E" w14:textId="664C3D12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Clauses 8000, symbol=4500</w:t>
            </w:r>
          </w:p>
        </w:tc>
        <w:tc>
          <w:tcPr>
            <w:tcW w:w="1854" w:type="dxa"/>
          </w:tcPr>
          <w:p w14:paraId="18DC35ED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7" w:type="dxa"/>
          </w:tcPr>
          <w:p w14:paraId="530D878F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49165735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14:paraId="791C796C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D6027" w14:paraId="064F2190" w14:textId="77777777" w:rsidTr="00FD5B5A">
        <w:trPr>
          <w:trHeight w:val="293"/>
        </w:trPr>
        <w:tc>
          <w:tcPr>
            <w:tcW w:w="1525" w:type="dxa"/>
          </w:tcPr>
          <w:p w14:paraId="7C2ECE61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2AB05D7E" w14:textId="29579DDB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19.8509</w:t>
            </w:r>
          </w:p>
        </w:tc>
        <w:tc>
          <w:tcPr>
            <w:tcW w:w="1527" w:type="dxa"/>
          </w:tcPr>
          <w:p w14:paraId="4AFF8729" w14:textId="6598055A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1.364</w:t>
            </w:r>
          </w:p>
        </w:tc>
        <w:tc>
          <w:tcPr>
            <w:tcW w:w="1375" w:type="dxa"/>
          </w:tcPr>
          <w:p w14:paraId="47F1084F" w14:textId="38AD7DFE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1.193</w:t>
            </w:r>
          </w:p>
        </w:tc>
        <w:tc>
          <w:tcPr>
            <w:tcW w:w="964" w:type="dxa"/>
          </w:tcPr>
          <w:p w14:paraId="04D8A56E" w14:textId="4BF6BFF6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0.0610</w:t>
            </w:r>
          </w:p>
        </w:tc>
      </w:tr>
      <w:tr w:rsidR="001D6027" w14:paraId="33E85C39" w14:textId="77777777" w:rsidTr="00FD5B5A">
        <w:trPr>
          <w:trHeight w:val="305"/>
        </w:trPr>
        <w:tc>
          <w:tcPr>
            <w:tcW w:w="1525" w:type="dxa"/>
          </w:tcPr>
          <w:p w14:paraId="0E97E92D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74D910D4" w14:textId="6D2F3948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19.00</w:t>
            </w:r>
          </w:p>
        </w:tc>
        <w:tc>
          <w:tcPr>
            <w:tcW w:w="1527" w:type="dxa"/>
          </w:tcPr>
          <w:p w14:paraId="466778AC" w14:textId="3D7B1E0C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1.357</w:t>
            </w:r>
          </w:p>
        </w:tc>
        <w:tc>
          <w:tcPr>
            <w:tcW w:w="1375" w:type="dxa"/>
          </w:tcPr>
          <w:p w14:paraId="0A8D2871" w14:textId="71C7AD82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 w:rsidR="001E0140">
              <w:rPr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14:paraId="6455353D" w14:textId="3AF0EA69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0.0611</w:t>
            </w:r>
          </w:p>
        </w:tc>
      </w:tr>
      <w:tr w:rsidR="001D6027" w14:paraId="6A134081" w14:textId="77777777" w:rsidTr="00FD5B5A">
        <w:trPr>
          <w:trHeight w:val="293"/>
        </w:trPr>
        <w:tc>
          <w:tcPr>
            <w:tcW w:w="1525" w:type="dxa"/>
          </w:tcPr>
          <w:p w14:paraId="081E2D2D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08B7D578" w14:textId="2B3AD8D9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19.2763</w:t>
            </w:r>
          </w:p>
        </w:tc>
        <w:tc>
          <w:tcPr>
            <w:tcW w:w="1527" w:type="dxa"/>
          </w:tcPr>
          <w:p w14:paraId="0F84FFF7" w14:textId="592EA37B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1.377</w:t>
            </w:r>
          </w:p>
        </w:tc>
        <w:tc>
          <w:tcPr>
            <w:tcW w:w="1375" w:type="dxa"/>
          </w:tcPr>
          <w:p w14:paraId="7C5C5003" w14:textId="5D9D0F00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1.189</w:t>
            </w:r>
          </w:p>
        </w:tc>
        <w:tc>
          <w:tcPr>
            <w:tcW w:w="964" w:type="dxa"/>
          </w:tcPr>
          <w:p w14:paraId="7C768683" w14:textId="08FD3486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0.060</w:t>
            </w:r>
          </w:p>
        </w:tc>
      </w:tr>
      <w:tr w:rsidR="001D6027" w14:paraId="3CBC8924" w14:textId="77777777" w:rsidTr="00FD5B5A">
        <w:trPr>
          <w:trHeight w:val="891"/>
        </w:trPr>
        <w:tc>
          <w:tcPr>
            <w:tcW w:w="1525" w:type="dxa"/>
          </w:tcPr>
          <w:p w14:paraId="537736BE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Clauses</w:t>
            </w:r>
          </w:p>
          <w:p w14:paraId="2296C5BD" w14:textId="5F313C18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90000,</w:t>
            </w:r>
          </w:p>
          <w:p w14:paraId="00429071" w14:textId="13122689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symbol=4500</w:t>
            </w:r>
          </w:p>
        </w:tc>
        <w:tc>
          <w:tcPr>
            <w:tcW w:w="1854" w:type="dxa"/>
          </w:tcPr>
          <w:p w14:paraId="14ABE33E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7" w:type="dxa"/>
          </w:tcPr>
          <w:p w14:paraId="2139911A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3880508B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14:paraId="2D9EB618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D6027" w14:paraId="2D744AC0" w14:textId="77777777" w:rsidTr="00FD5B5A">
        <w:trPr>
          <w:trHeight w:val="293"/>
        </w:trPr>
        <w:tc>
          <w:tcPr>
            <w:tcW w:w="1525" w:type="dxa"/>
          </w:tcPr>
          <w:p w14:paraId="3D11ACFA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6A25C251" w14:textId="523BA438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29.94</w:t>
            </w:r>
          </w:p>
        </w:tc>
        <w:tc>
          <w:tcPr>
            <w:tcW w:w="1527" w:type="dxa"/>
          </w:tcPr>
          <w:p w14:paraId="459C92EA" w14:textId="240E5651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3.487</w:t>
            </w:r>
          </w:p>
        </w:tc>
        <w:tc>
          <w:tcPr>
            <w:tcW w:w="1375" w:type="dxa"/>
          </w:tcPr>
          <w:p w14:paraId="22BCEDA8" w14:textId="6275566C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1.453</w:t>
            </w:r>
          </w:p>
        </w:tc>
        <w:tc>
          <w:tcPr>
            <w:tcW w:w="964" w:type="dxa"/>
          </w:tcPr>
          <w:p w14:paraId="44F606EB" w14:textId="7CF5F44B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0.073</w:t>
            </w:r>
          </w:p>
        </w:tc>
      </w:tr>
      <w:tr w:rsidR="001D6027" w14:paraId="5C690CFE" w14:textId="77777777" w:rsidTr="00FD5B5A">
        <w:trPr>
          <w:trHeight w:val="293"/>
        </w:trPr>
        <w:tc>
          <w:tcPr>
            <w:tcW w:w="1525" w:type="dxa"/>
          </w:tcPr>
          <w:p w14:paraId="666ABF6F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283EE6E2" w14:textId="0BDA1A7D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29.2886</w:t>
            </w:r>
          </w:p>
        </w:tc>
        <w:tc>
          <w:tcPr>
            <w:tcW w:w="1527" w:type="dxa"/>
          </w:tcPr>
          <w:p w14:paraId="102C329D" w14:textId="51797D6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3.458</w:t>
            </w:r>
          </w:p>
        </w:tc>
        <w:tc>
          <w:tcPr>
            <w:tcW w:w="1375" w:type="dxa"/>
          </w:tcPr>
          <w:p w14:paraId="0A9E6198" w14:textId="2C399104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1.461</w:t>
            </w:r>
          </w:p>
        </w:tc>
        <w:tc>
          <w:tcPr>
            <w:tcW w:w="964" w:type="dxa"/>
          </w:tcPr>
          <w:p w14:paraId="7912AC4D" w14:textId="1B22AFEF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0.0723</w:t>
            </w:r>
          </w:p>
        </w:tc>
      </w:tr>
      <w:tr w:rsidR="001D6027" w14:paraId="5876059C" w14:textId="77777777" w:rsidTr="00FD5B5A">
        <w:trPr>
          <w:trHeight w:val="305"/>
        </w:trPr>
        <w:tc>
          <w:tcPr>
            <w:tcW w:w="1525" w:type="dxa"/>
          </w:tcPr>
          <w:p w14:paraId="301A8677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04A54D43" w14:textId="0636ED26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29.334</w:t>
            </w:r>
          </w:p>
        </w:tc>
        <w:tc>
          <w:tcPr>
            <w:tcW w:w="1527" w:type="dxa"/>
          </w:tcPr>
          <w:p w14:paraId="5491C87F" w14:textId="03D2F84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3.51</w:t>
            </w:r>
          </w:p>
        </w:tc>
        <w:tc>
          <w:tcPr>
            <w:tcW w:w="1375" w:type="dxa"/>
          </w:tcPr>
          <w:p w14:paraId="77C5A313" w14:textId="281AF82D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1.495</w:t>
            </w:r>
          </w:p>
        </w:tc>
        <w:tc>
          <w:tcPr>
            <w:tcW w:w="964" w:type="dxa"/>
          </w:tcPr>
          <w:p w14:paraId="740E022A" w14:textId="10E881A7" w:rsidR="001D6027" w:rsidRDefault="00FD5B5A" w:rsidP="00755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0.069</w:t>
            </w:r>
          </w:p>
        </w:tc>
      </w:tr>
      <w:tr w:rsidR="001D6027" w14:paraId="39822416" w14:textId="77777777" w:rsidTr="00FD5B5A">
        <w:trPr>
          <w:trHeight w:val="293"/>
        </w:trPr>
        <w:tc>
          <w:tcPr>
            <w:tcW w:w="1525" w:type="dxa"/>
          </w:tcPr>
          <w:p w14:paraId="2A20A82D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41E09134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7" w:type="dxa"/>
          </w:tcPr>
          <w:p w14:paraId="5F2F3CF9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3243086E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14:paraId="50A733FC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D6027" w14:paraId="1B1902D6" w14:textId="77777777" w:rsidTr="00FD5B5A">
        <w:trPr>
          <w:trHeight w:val="293"/>
        </w:trPr>
        <w:tc>
          <w:tcPr>
            <w:tcW w:w="1525" w:type="dxa"/>
          </w:tcPr>
          <w:p w14:paraId="6DA38E0A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368D08B9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7" w:type="dxa"/>
          </w:tcPr>
          <w:p w14:paraId="5B947B0B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6A414D07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14:paraId="6635054B" w14:textId="77777777" w:rsidR="001D6027" w:rsidRDefault="001D6027" w:rsidP="00755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9625819" w14:textId="62354165" w:rsidR="001B488C" w:rsidRPr="00A6108D" w:rsidRDefault="00FD5B5A" w:rsidP="00A610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67F71B" wp14:editId="1E29A142">
            <wp:extent cx="5724939" cy="2456953"/>
            <wp:effectExtent l="0" t="0" r="15875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94F3E7" w14:textId="426F5518" w:rsidR="00920451" w:rsidRDefault="00FD5B5A">
      <w:pPr>
        <w:rPr>
          <w:sz w:val="24"/>
          <w:szCs w:val="24"/>
        </w:rPr>
      </w:pPr>
      <w:r>
        <w:rPr>
          <w:sz w:val="24"/>
          <w:szCs w:val="24"/>
        </w:rPr>
        <w:t xml:space="preserve">   Chart 1: Run time comparison for </w:t>
      </w:r>
      <w:r w:rsidR="001E0140">
        <w:rPr>
          <w:sz w:val="24"/>
          <w:szCs w:val="24"/>
        </w:rPr>
        <w:t>8000 clauses and 4500 symbols in different algorithms.</w:t>
      </w:r>
    </w:p>
    <w:p w14:paraId="44204579" w14:textId="77777777" w:rsidR="00A6108D" w:rsidRPr="00A6108D" w:rsidRDefault="00A6108D">
      <w:pPr>
        <w:rPr>
          <w:sz w:val="24"/>
          <w:szCs w:val="24"/>
        </w:rPr>
      </w:pPr>
    </w:p>
    <w:p w14:paraId="7473E311" w14:textId="5CF1030B" w:rsidR="00937A3E" w:rsidRDefault="001E0140" w:rsidP="00937A3E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can be clearly seen from the above chart that; C++ runs much faster. It is due to the language type and the structure of the program. </w:t>
      </w:r>
      <w:proofErr w:type="spellStart"/>
      <w:r>
        <w:rPr>
          <w:color w:val="000000" w:themeColor="text1"/>
          <w:sz w:val="24"/>
          <w:szCs w:val="24"/>
        </w:rPr>
        <w:t>WalkSat</w:t>
      </w:r>
      <w:proofErr w:type="spellEnd"/>
      <w:r>
        <w:rPr>
          <w:color w:val="000000" w:themeColor="text1"/>
          <w:sz w:val="24"/>
          <w:szCs w:val="24"/>
        </w:rPr>
        <w:t xml:space="preserve"> is almost 10 times faster in C++ than python. Also, </w:t>
      </w:r>
      <w:r w:rsidR="00937A3E">
        <w:rPr>
          <w:color w:val="000000" w:themeColor="text1"/>
          <w:sz w:val="24"/>
          <w:szCs w:val="24"/>
        </w:rPr>
        <w:t xml:space="preserve">C++ resolution prover solves clauses very fast, whereas </w:t>
      </w:r>
      <w:proofErr w:type="spellStart"/>
      <w:r w:rsidR="00937A3E">
        <w:rPr>
          <w:color w:val="000000" w:themeColor="text1"/>
          <w:sz w:val="24"/>
          <w:szCs w:val="24"/>
        </w:rPr>
        <w:t>pyhton</w:t>
      </w:r>
      <w:proofErr w:type="spellEnd"/>
      <w:r w:rsidR="00937A3E">
        <w:rPr>
          <w:color w:val="000000" w:themeColor="text1"/>
          <w:sz w:val="24"/>
          <w:szCs w:val="24"/>
        </w:rPr>
        <w:t xml:space="preserve"> implementation is slow and sometimes run out of memory. </w:t>
      </w:r>
      <w:proofErr w:type="spellStart"/>
      <w:r w:rsidR="00937A3E">
        <w:rPr>
          <w:color w:val="000000" w:themeColor="text1"/>
          <w:sz w:val="24"/>
          <w:szCs w:val="24"/>
        </w:rPr>
        <w:t>MiniSat</w:t>
      </w:r>
      <w:proofErr w:type="spellEnd"/>
      <w:r w:rsidR="00937A3E">
        <w:rPr>
          <w:color w:val="000000" w:themeColor="text1"/>
          <w:sz w:val="24"/>
          <w:szCs w:val="24"/>
        </w:rPr>
        <w:t xml:space="preserve"> is much faster than C++, because it uses backtracking and clause learning.</w:t>
      </w:r>
    </w:p>
    <w:p w14:paraId="250E9F27" w14:textId="6649E75D" w:rsidR="00937A3E" w:rsidRDefault="00937A3E" w:rsidP="00937A3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37A3E">
        <w:rPr>
          <w:color w:val="000000" w:themeColor="text1"/>
          <w:sz w:val="28"/>
          <w:szCs w:val="28"/>
        </w:rPr>
        <w:t>Instructions:</w:t>
      </w:r>
    </w:p>
    <w:p w14:paraId="3C3DC08A" w14:textId="6479C54D" w:rsidR="00B05AC8" w:rsidRDefault="00B05AC8" w:rsidP="00B05AC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Python:</w:t>
      </w:r>
    </w:p>
    <w:p w14:paraId="55378C93" w14:textId="7BF09D89" w:rsidR="00937A3E" w:rsidRDefault="00937A3E" w:rsidP="00937A3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two text files named “CSP1</w:t>
      </w:r>
      <w:r w:rsidR="00F52B45">
        <w:rPr>
          <w:color w:val="000000" w:themeColor="text1"/>
          <w:sz w:val="24"/>
          <w:szCs w:val="24"/>
        </w:rPr>
        <w:t>.txt</w:t>
      </w:r>
      <w:r>
        <w:rPr>
          <w:color w:val="000000" w:themeColor="text1"/>
          <w:sz w:val="24"/>
          <w:szCs w:val="24"/>
        </w:rPr>
        <w:t>” and “CSP2</w:t>
      </w:r>
      <w:r w:rsidR="00F52B45">
        <w:rPr>
          <w:color w:val="000000" w:themeColor="text1"/>
          <w:sz w:val="24"/>
          <w:szCs w:val="24"/>
        </w:rPr>
        <w:t>.txt</w:t>
      </w:r>
      <w:r>
        <w:rPr>
          <w:color w:val="000000" w:themeColor="text1"/>
          <w:sz w:val="24"/>
          <w:szCs w:val="24"/>
        </w:rPr>
        <w:t xml:space="preserve">”. Run them by changing the names in the python program. In the Python version of the </w:t>
      </w:r>
      <w:proofErr w:type="spellStart"/>
      <w:r>
        <w:rPr>
          <w:color w:val="000000" w:themeColor="text1"/>
          <w:sz w:val="24"/>
          <w:szCs w:val="24"/>
        </w:rPr>
        <w:t>WalkSat</w:t>
      </w:r>
      <w:proofErr w:type="spellEnd"/>
      <w:r>
        <w:rPr>
          <w:color w:val="000000" w:themeColor="text1"/>
          <w:sz w:val="24"/>
          <w:szCs w:val="24"/>
        </w:rPr>
        <w:t xml:space="preserve"> change the “</w:t>
      </w:r>
      <w:proofErr w:type="spellStart"/>
      <w:r>
        <w:rPr>
          <w:color w:val="000000" w:themeColor="text1"/>
          <w:sz w:val="24"/>
          <w:szCs w:val="24"/>
        </w:rPr>
        <w:t>sat_initializer</w:t>
      </w:r>
      <w:proofErr w:type="spellEnd"/>
      <w:r>
        <w:rPr>
          <w:color w:val="000000" w:themeColor="text1"/>
          <w:sz w:val="24"/>
          <w:szCs w:val="24"/>
        </w:rPr>
        <w:t xml:space="preserve">” variable toward the end to try different file. </w:t>
      </w:r>
    </w:p>
    <w:p w14:paraId="61641A53" w14:textId="5852C74E" w:rsidR="00D52950" w:rsidRDefault="00D52950" w:rsidP="00937A3E">
      <w:pPr>
        <w:pStyle w:val="ListParagraph"/>
        <w:rPr>
          <w:color w:val="000000" w:themeColor="text1"/>
          <w:sz w:val="24"/>
          <w:szCs w:val="24"/>
        </w:rPr>
      </w:pPr>
    </w:p>
    <w:p w14:paraId="079F22CC" w14:textId="7EBAF4AC" w:rsidR="00D52950" w:rsidRDefault="00D52950" w:rsidP="00D5295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C++</w:t>
      </w:r>
      <w:r>
        <w:rPr>
          <w:color w:val="000000" w:themeColor="text1"/>
          <w:sz w:val="28"/>
          <w:szCs w:val="28"/>
        </w:rPr>
        <w:t>:</w:t>
      </w:r>
    </w:p>
    <w:p w14:paraId="7F06A62D" w14:textId="37A5FD46" w:rsidR="00D52950" w:rsidRDefault="00D52950" w:rsidP="00D52950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two text files named “CSP1</w:t>
      </w:r>
      <w:r w:rsidR="00F52B45">
        <w:rPr>
          <w:color w:val="000000" w:themeColor="text1"/>
          <w:sz w:val="24"/>
          <w:szCs w:val="24"/>
        </w:rPr>
        <w:t>.txt</w:t>
      </w:r>
      <w:r>
        <w:rPr>
          <w:color w:val="000000" w:themeColor="text1"/>
          <w:sz w:val="24"/>
          <w:szCs w:val="24"/>
        </w:rPr>
        <w:t>” and “CSP2</w:t>
      </w:r>
      <w:r w:rsidR="00F52B45">
        <w:rPr>
          <w:color w:val="000000" w:themeColor="text1"/>
          <w:sz w:val="24"/>
          <w:szCs w:val="24"/>
        </w:rPr>
        <w:t>.txt</w:t>
      </w:r>
      <w:r>
        <w:rPr>
          <w:color w:val="000000" w:themeColor="text1"/>
          <w:sz w:val="24"/>
          <w:szCs w:val="24"/>
        </w:rPr>
        <w:t>”.</w:t>
      </w:r>
      <w:r w:rsidR="00F52B45">
        <w:rPr>
          <w:color w:val="000000" w:themeColor="text1"/>
          <w:sz w:val="24"/>
          <w:szCs w:val="24"/>
        </w:rPr>
        <w:t xml:space="preserve"> To run them:</w:t>
      </w:r>
    </w:p>
    <w:p w14:paraId="75F23866" w14:textId="651B7F57" w:rsidR="00F52B45" w:rsidRDefault="00F52B45" w:rsidP="00F52B4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Optimized walk SAT</w:t>
      </w:r>
    </w:p>
    <w:p w14:paraId="6AF11773" w14:textId="7CE4C924" w:rsidR="00F52B45" w:rsidRDefault="00F52B45" w:rsidP="00F52B4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Replace file name (optional)</w:t>
      </w:r>
    </w:p>
    <w:p w14:paraId="7AB4DD6A" w14:textId="38848FAE" w:rsidR="00D52950" w:rsidRDefault="00F52B45" w:rsidP="00F52B4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Make all</w:t>
      </w:r>
    </w:p>
    <w:p w14:paraId="5088D928" w14:textId="468A4B2D" w:rsidR="00F52B45" w:rsidRDefault="00F52B45" w:rsidP="00F52B4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./</w:t>
      </w:r>
      <w:proofErr w:type="gramEnd"/>
      <w:r>
        <w:rPr>
          <w:color w:val="000000" w:themeColor="text1"/>
          <w:sz w:val="24"/>
          <w:szCs w:val="24"/>
        </w:rPr>
        <w:t>sat</w:t>
      </w:r>
    </w:p>
    <w:p w14:paraId="4272D671" w14:textId="2C8D307D" w:rsidR="00F52B45" w:rsidRDefault="00F52B45" w:rsidP="00F52B4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Resolution proving </w:t>
      </w:r>
    </w:p>
    <w:p w14:paraId="3F89E5A1" w14:textId="41EA2A0D" w:rsidR="00F52B45" w:rsidRDefault="00F52B45" w:rsidP="00F52B4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Replace file name (optional)</w:t>
      </w:r>
    </w:p>
    <w:p w14:paraId="4F5C1348" w14:textId="31AB0E13" w:rsidR="00F52B45" w:rsidRDefault="00F52B45" w:rsidP="00F52B4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Make all</w:t>
      </w:r>
    </w:p>
    <w:p w14:paraId="0A47C872" w14:textId="01F241D9" w:rsidR="00F52B45" w:rsidRPr="00F52B45" w:rsidRDefault="00F52B45" w:rsidP="00F52B4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./</w:t>
      </w:r>
      <w:proofErr w:type="gramEnd"/>
      <w:r>
        <w:rPr>
          <w:color w:val="000000" w:themeColor="text1"/>
          <w:sz w:val="24"/>
          <w:szCs w:val="24"/>
        </w:rPr>
        <w:t xml:space="preserve">resolution </w:t>
      </w:r>
    </w:p>
    <w:p w14:paraId="79390DD0" w14:textId="77777777" w:rsidR="00937A3E" w:rsidRPr="00937A3E" w:rsidRDefault="00937A3E" w:rsidP="00937A3E">
      <w:pPr>
        <w:pStyle w:val="ListParagraph"/>
        <w:rPr>
          <w:color w:val="000000" w:themeColor="text1"/>
          <w:sz w:val="24"/>
          <w:szCs w:val="24"/>
        </w:rPr>
      </w:pPr>
    </w:p>
    <w:p w14:paraId="5AD7A95E" w14:textId="77777777" w:rsidR="00937A3E" w:rsidRPr="00937A3E" w:rsidRDefault="00937A3E" w:rsidP="00937A3E">
      <w:pPr>
        <w:rPr>
          <w:color w:val="000000" w:themeColor="text1"/>
          <w:sz w:val="24"/>
          <w:szCs w:val="24"/>
        </w:rPr>
      </w:pPr>
    </w:p>
    <w:sectPr w:rsidR="00937A3E" w:rsidRPr="00937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33BC7"/>
    <w:multiLevelType w:val="hybridMultilevel"/>
    <w:tmpl w:val="5F06D5EE"/>
    <w:lvl w:ilvl="0" w:tplc="128A890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3E6877"/>
    <w:multiLevelType w:val="hybridMultilevel"/>
    <w:tmpl w:val="79F67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46FA9"/>
    <w:multiLevelType w:val="hybridMultilevel"/>
    <w:tmpl w:val="2ACE8BAA"/>
    <w:lvl w:ilvl="0" w:tplc="E6F04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D6"/>
    <w:rsid w:val="000B3779"/>
    <w:rsid w:val="001568E7"/>
    <w:rsid w:val="001B488C"/>
    <w:rsid w:val="001D6027"/>
    <w:rsid w:val="001E0140"/>
    <w:rsid w:val="00685404"/>
    <w:rsid w:val="006D539C"/>
    <w:rsid w:val="007558AA"/>
    <w:rsid w:val="007F36D6"/>
    <w:rsid w:val="008E38FD"/>
    <w:rsid w:val="00920451"/>
    <w:rsid w:val="00937A3E"/>
    <w:rsid w:val="00985253"/>
    <w:rsid w:val="00A6108D"/>
    <w:rsid w:val="00B05AC8"/>
    <w:rsid w:val="00D52950"/>
    <w:rsid w:val="00E946C5"/>
    <w:rsid w:val="00EF5768"/>
    <w:rsid w:val="00F52B45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6D55"/>
  <w15:chartTrackingRefBased/>
  <w15:docId w15:val="{80E332B6-3538-498B-A791-8B82E2CE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79"/>
    <w:pPr>
      <w:ind w:left="720"/>
      <w:contextualSpacing/>
    </w:pPr>
  </w:style>
  <w:style w:type="table" w:styleId="TableGrid">
    <w:name w:val="Table Grid"/>
    <w:basedOn w:val="TableNormal"/>
    <w:uiPriority w:val="39"/>
    <w:rsid w:val="0098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Pyhton</c:v>
                </c:pt>
                <c:pt idx="1">
                  <c:v>C++</c:v>
                </c:pt>
                <c:pt idx="2">
                  <c:v>R. Prover</c:v>
                </c:pt>
                <c:pt idx="3">
                  <c:v>MiniSat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19.850899999999999</c:v>
                </c:pt>
                <c:pt idx="1">
                  <c:v>1.3640000000000001</c:v>
                </c:pt>
                <c:pt idx="2">
                  <c:v>1.1930000000000001</c:v>
                </c:pt>
                <c:pt idx="3">
                  <c:v>6.0999999999999999E-2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F8-4777-AA1D-9568AE50AF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Pyhton</c:v>
                </c:pt>
                <c:pt idx="1">
                  <c:v>C++</c:v>
                </c:pt>
                <c:pt idx="2">
                  <c:v>R. Prover</c:v>
                </c:pt>
                <c:pt idx="3">
                  <c:v>MiniSat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19</c:v>
                </c:pt>
                <c:pt idx="1">
                  <c:v>1.357</c:v>
                </c:pt>
                <c:pt idx="2">
                  <c:v>1.1000000000000001</c:v>
                </c:pt>
                <c:pt idx="3">
                  <c:v>6.1100000000000002E-2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F8-4777-AA1D-9568AE50AF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Pyhton</c:v>
                </c:pt>
                <c:pt idx="1">
                  <c:v>C++</c:v>
                </c:pt>
                <c:pt idx="2">
                  <c:v>R. Prover</c:v>
                </c:pt>
                <c:pt idx="3">
                  <c:v>MiniSat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19.273</c:v>
                </c:pt>
                <c:pt idx="1">
                  <c:v>1.377</c:v>
                </c:pt>
                <c:pt idx="2">
                  <c:v>1.1890000000000001</c:v>
                </c:pt>
                <c:pt idx="3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F8-4777-AA1D-9568AE50A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39970927"/>
        <c:axId val="1449594015"/>
      </c:barChart>
      <c:catAx>
        <c:axId val="133997092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9594015"/>
        <c:crosses val="autoZero"/>
        <c:auto val="1"/>
        <c:lblAlgn val="ctr"/>
        <c:lblOffset val="100"/>
        <c:noMultiLvlLbl val="0"/>
      </c:catAx>
      <c:valAx>
        <c:axId val="1449594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970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khan</dc:creator>
  <cp:keywords/>
  <dc:description/>
  <cp:lastModifiedBy>Shahjiban Munjoreen</cp:lastModifiedBy>
  <cp:revision>5</cp:revision>
  <dcterms:created xsi:type="dcterms:W3CDTF">2020-08-11T19:25:00Z</dcterms:created>
  <dcterms:modified xsi:type="dcterms:W3CDTF">2020-08-11T23:34:00Z</dcterms:modified>
</cp:coreProperties>
</file>