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69F0B0" w14:textId="72B9CEEE" w:rsidR="001535E8" w:rsidRPr="007C7290" w:rsidRDefault="001535E8" w:rsidP="007C7290">
      <w:pPr>
        <w:pStyle w:val="Cabealho1"/>
        <w:spacing w:before="0" w:after="240"/>
        <w:jc w:val="both"/>
        <w:rPr>
          <w:b/>
          <w:sz w:val="28"/>
        </w:rPr>
      </w:pPr>
      <w:r w:rsidRPr="007C7290">
        <w:rPr>
          <w:b/>
          <w:sz w:val="28"/>
        </w:rPr>
        <w:t>Initial M</w:t>
      </w:r>
      <w:bookmarkStart w:id="0" w:name="_GoBack"/>
      <w:bookmarkEnd w:id="0"/>
      <w:r w:rsidRPr="007C7290">
        <w:rPr>
          <w:b/>
          <w:sz w:val="28"/>
        </w:rPr>
        <w:t xml:space="preserve">ethane Production (IMP) differences between </w:t>
      </w:r>
      <w:r w:rsidRPr="007C7290">
        <w:rPr>
          <w:b/>
          <w:i/>
          <w:sz w:val="28"/>
        </w:rPr>
        <w:t>Methanobacterium formicicum</w:t>
      </w:r>
      <w:r w:rsidRPr="007C7290">
        <w:rPr>
          <w:b/>
          <w:sz w:val="28"/>
        </w:rPr>
        <w:t xml:space="preserve"> pure culture with and without 0.5 g/L of activated carbon (AC)</w:t>
      </w:r>
    </w:p>
    <w:p w14:paraId="4CB7B304" w14:textId="217682F8" w:rsidR="00844CC3" w:rsidRDefault="001535E8" w:rsidP="00844CC3">
      <w:pPr>
        <w:spacing w:line="276" w:lineRule="auto"/>
        <w:ind w:firstLine="708"/>
        <w:jc w:val="both"/>
      </w:pPr>
      <w:r>
        <w:t xml:space="preserve">The </w:t>
      </w:r>
      <w:r w:rsidRPr="00C27E85">
        <w:rPr>
          <w:i/>
        </w:rPr>
        <w:t>M. formicicum</w:t>
      </w:r>
      <w:r>
        <w:t xml:space="preserve"> strain used in these assays was DSM 1535 and the proteome of the corresponding database was used for proteomics analysis. The prot</w:t>
      </w:r>
      <w:r w:rsidR="00844CC3">
        <w:t xml:space="preserve">eome of this strain possess 2393 proteins </w:t>
      </w:r>
      <w:r>
        <w:t>(</w:t>
      </w:r>
      <w:hyperlink r:id="rId6" w:history="1">
        <w:r w:rsidR="00844CC3" w:rsidRPr="0038569A">
          <w:rPr>
            <w:rStyle w:val="Hiperligao"/>
          </w:rPr>
          <w:t>https://www.uniprot.org/uniprot/?query=Methanobacterium%20formicicum%20DSM1535&amp;sort=score#</w:t>
        </w:r>
      </w:hyperlink>
      <w:r>
        <w:t>)</w:t>
      </w:r>
      <w:r w:rsidR="00EE423A">
        <w:t>.</w:t>
      </w:r>
    </w:p>
    <w:p w14:paraId="5A43716B" w14:textId="3499B0DE" w:rsidR="001535E8" w:rsidRDefault="001535E8" w:rsidP="00901A2F">
      <w:pPr>
        <w:spacing w:line="276" w:lineRule="auto"/>
        <w:ind w:firstLine="708"/>
        <w:jc w:val="both"/>
      </w:pPr>
      <w:r>
        <w:t xml:space="preserve">The analysis of the proteins detected was done based on the following criteria: first, it was identified the proteins only detected in each condition (with or without AC) based on </w:t>
      </w:r>
      <w:r w:rsidR="00E00610">
        <w:rPr>
          <w:highlight w:val="yellow"/>
        </w:rPr>
        <w:t>the peptide-to-</w:t>
      </w:r>
      <w:r w:rsidRPr="005B4C66">
        <w:rPr>
          <w:highlight w:val="yellow"/>
        </w:rPr>
        <w:t>spectrum</w:t>
      </w:r>
      <w:r w:rsidR="00E00610">
        <w:t xml:space="preserve"> matchings (PSM) count, which accounts for the situations where PSMs were reported in one condition and not </w:t>
      </w:r>
      <w:r w:rsidR="00BB56E0">
        <w:t>o</w:t>
      </w:r>
      <w:r w:rsidR="00E00610">
        <w:t xml:space="preserve">n the </w:t>
      </w:r>
      <w:r w:rsidR="00BB56E0">
        <w:t>an</w:t>
      </w:r>
      <w:r w:rsidR="00E00610">
        <w:t>other</w:t>
      </w:r>
      <w:r w:rsidR="00BB56E0">
        <w:t xml:space="preserve"> one</w:t>
      </w:r>
      <w:r>
        <w:t xml:space="preserve">; and then it was listed the proteins whose peptide spectra were detected in both conditions (with or without AC) but in which the level of expression/detection was different (up and down expression/detection). </w:t>
      </w:r>
      <w:r w:rsidR="008150E1">
        <w:t xml:space="preserve">After this, proteins were </w:t>
      </w:r>
      <w:r w:rsidR="00433841">
        <w:t>grouped by different functions, such as: stress proteins, membrane proteins, cellular involucre proteins, electron transfer proteins, among others.</w:t>
      </w:r>
    </w:p>
    <w:p w14:paraId="6532A8F5" w14:textId="5AD76240" w:rsidR="00BA18DC" w:rsidRPr="00BA18DC" w:rsidRDefault="00BA18DC" w:rsidP="00BA18DC">
      <w:pPr>
        <w:pStyle w:val="Cabealho2"/>
        <w:numPr>
          <w:ilvl w:val="0"/>
          <w:numId w:val="11"/>
        </w:numPr>
        <w:spacing w:before="240" w:after="240"/>
        <w:ind w:left="714" w:hanging="357"/>
        <w:rPr>
          <w:b/>
          <w:sz w:val="28"/>
        </w:rPr>
      </w:pPr>
      <w:r w:rsidRPr="00BA18DC">
        <w:rPr>
          <w:b/>
          <w:sz w:val="28"/>
        </w:rPr>
        <w:t>Initial Methane Production phase</w:t>
      </w:r>
    </w:p>
    <w:p w14:paraId="0B4337DE" w14:textId="5E3848DF" w:rsidR="00BA18DC" w:rsidRDefault="00E502A2" w:rsidP="00901A2F">
      <w:pPr>
        <w:spacing w:line="276" w:lineRule="auto"/>
        <w:ind w:firstLine="708"/>
        <w:jc w:val="both"/>
      </w:pPr>
      <w:r>
        <w:t>The analysis of proteins detected during the initial methane production phase in each condition (with and without AC) allowed to obtain the following information:</w:t>
      </w:r>
    </w:p>
    <w:p w14:paraId="30507E29" w14:textId="7E24284D" w:rsidR="00E502A2" w:rsidRDefault="00566726" w:rsidP="00E502A2">
      <w:pPr>
        <w:pStyle w:val="PargrafodaLista"/>
        <w:numPr>
          <w:ilvl w:val="0"/>
          <w:numId w:val="13"/>
        </w:numPr>
        <w:spacing w:line="276" w:lineRule="auto"/>
        <w:jc w:val="both"/>
      </w:pPr>
      <w:r>
        <w:t>138</w:t>
      </w:r>
      <w:r w:rsidR="00E502A2">
        <w:t xml:space="preserve"> proteins only detected in </w:t>
      </w:r>
      <w:r w:rsidR="00E502A2" w:rsidRPr="00E502A2">
        <w:rPr>
          <w:i/>
        </w:rPr>
        <w:t>M. formicicum</w:t>
      </w:r>
      <w:r w:rsidR="00E502A2">
        <w:t xml:space="preserve"> pure culture without AC (control)</w:t>
      </w:r>
    </w:p>
    <w:p w14:paraId="4DCD23BC" w14:textId="61F8C935" w:rsidR="00E502A2" w:rsidRDefault="00566726" w:rsidP="00E502A2">
      <w:pPr>
        <w:pStyle w:val="PargrafodaLista"/>
        <w:numPr>
          <w:ilvl w:val="0"/>
          <w:numId w:val="13"/>
        </w:numPr>
        <w:spacing w:line="276" w:lineRule="auto"/>
        <w:jc w:val="both"/>
      </w:pPr>
      <w:r>
        <w:t>59</w:t>
      </w:r>
      <w:r w:rsidR="00E502A2">
        <w:t xml:space="preserve"> proteins only detected in </w:t>
      </w:r>
      <w:r w:rsidR="00E502A2" w:rsidRPr="00E502A2">
        <w:rPr>
          <w:i/>
        </w:rPr>
        <w:t>M. formicicum</w:t>
      </w:r>
      <w:r w:rsidR="00E502A2">
        <w:t xml:space="preserve"> pure culture with 0.5 g/L AC</w:t>
      </w:r>
    </w:p>
    <w:p w14:paraId="34BC4CF5" w14:textId="7AB98549" w:rsidR="00E502A2" w:rsidRDefault="00566726" w:rsidP="00E502A2">
      <w:pPr>
        <w:pStyle w:val="PargrafodaLista"/>
        <w:numPr>
          <w:ilvl w:val="0"/>
          <w:numId w:val="13"/>
        </w:numPr>
        <w:spacing w:line="276" w:lineRule="auto"/>
        <w:jc w:val="both"/>
      </w:pPr>
      <w:r>
        <w:t>209</w:t>
      </w:r>
      <w:r w:rsidR="00E502A2">
        <w:t xml:space="preserve"> proteins overexpressed in the control condition </w:t>
      </w:r>
    </w:p>
    <w:p w14:paraId="0645E2DC" w14:textId="57CB5FD4" w:rsidR="00E502A2" w:rsidRDefault="00566726" w:rsidP="00E502A2">
      <w:pPr>
        <w:pStyle w:val="PargrafodaLista"/>
        <w:numPr>
          <w:ilvl w:val="0"/>
          <w:numId w:val="13"/>
        </w:numPr>
        <w:spacing w:line="276" w:lineRule="auto"/>
        <w:jc w:val="both"/>
      </w:pPr>
      <w:r>
        <w:t>68</w:t>
      </w:r>
      <w:r w:rsidR="00E502A2">
        <w:t xml:space="preserve"> proteins overexpressed in the condition with AC</w:t>
      </w:r>
    </w:p>
    <w:p w14:paraId="5ACCC26B" w14:textId="2A4686DE" w:rsidR="00566726" w:rsidRDefault="00566726" w:rsidP="00E502A2">
      <w:pPr>
        <w:pStyle w:val="PargrafodaLista"/>
        <w:numPr>
          <w:ilvl w:val="0"/>
          <w:numId w:val="13"/>
        </w:numPr>
        <w:spacing w:line="276" w:lineRule="auto"/>
        <w:jc w:val="both"/>
      </w:pPr>
      <w:r>
        <w:t xml:space="preserve">8 proteins not differentially expressed </w:t>
      </w:r>
    </w:p>
    <w:p w14:paraId="4A7932B9" w14:textId="7462BB78" w:rsidR="00566726" w:rsidRDefault="00566726" w:rsidP="00566726">
      <w:pPr>
        <w:pStyle w:val="PargrafodaLista"/>
        <w:numPr>
          <w:ilvl w:val="0"/>
          <w:numId w:val="13"/>
        </w:numPr>
        <w:spacing w:line="276" w:lineRule="auto"/>
        <w:jc w:val="both"/>
      </w:pPr>
      <w:r>
        <w:t>1911 proteins not detected</w:t>
      </w:r>
    </w:p>
    <w:p w14:paraId="0ABEE089" w14:textId="1D8B6D13" w:rsidR="00B21FC5" w:rsidRDefault="00B21FC5" w:rsidP="00B21FC5">
      <w:pPr>
        <w:spacing w:line="276" w:lineRule="auto"/>
        <w:ind w:firstLine="709"/>
        <w:jc w:val="both"/>
      </w:pPr>
      <w:r>
        <w:t>The differences found between conditions sometimes are not significantly different (e.g., 140 spectra in control vs 145 spectra in AC) and the analysis considered it as overexpressed in AC condition</w:t>
      </w:r>
      <w:r w:rsidR="00A72685">
        <w:t xml:space="preserve">, </w:t>
      </w:r>
      <w:r w:rsidR="00BB56E0">
        <w:t>what cannot be confirmed since there is not</w:t>
      </w:r>
      <w:r w:rsidR="00A72685">
        <w:t xml:space="preserve"> replicates.</w:t>
      </w:r>
      <w:r>
        <w:t xml:space="preserve"> </w:t>
      </w:r>
      <w:r w:rsidR="00A72685">
        <w:t>As suggesting, we could establish a threshold and repeat this analysis for 25 % of difference in PSM counting.</w:t>
      </w:r>
    </w:p>
    <w:p w14:paraId="6862FBD9" w14:textId="3A3AEB42" w:rsidR="00F525A0" w:rsidRPr="00F525A0" w:rsidRDefault="00C24DA9" w:rsidP="00BA18DC">
      <w:pPr>
        <w:pStyle w:val="Cabealho2"/>
        <w:numPr>
          <w:ilvl w:val="0"/>
          <w:numId w:val="11"/>
        </w:numPr>
        <w:spacing w:after="240"/>
        <w:rPr>
          <w:b/>
          <w:sz w:val="28"/>
        </w:rPr>
      </w:pPr>
      <w:r>
        <w:rPr>
          <w:b/>
          <w:sz w:val="28"/>
        </w:rPr>
        <w:t>Krona plots analyse</w:t>
      </w:r>
      <w:r w:rsidR="00F525A0" w:rsidRPr="00F525A0">
        <w:rPr>
          <w:b/>
          <w:sz w:val="28"/>
        </w:rPr>
        <w:t xml:space="preserve">s </w:t>
      </w:r>
    </w:p>
    <w:p w14:paraId="386495D7" w14:textId="3B8F0802" w:rsidR="00F525A0" w:rsidRDefault="00976201" w:rsidP="008654C1">
      <w:pPr>
        <w:spacing w:after="120" w:line="276" w:lineRule="auto"/>
        <w:ind w:firstLine="709"/>
        <w:jc w:val="both"/>
      </w:pPr>
      <w:r>
        <w:rPr>
          <w:lang w:val="en-US"/>
        </w:rPr>
        <w:t>P</w:t>
      </w:r>
      <w:r w:rsidR="00F525A0">
        <w:t xml:space="preserve">roteins </w:t>
      </w:r>
      <w:r>
        <w:t xml:space="preserve">and </w:t>
      </w:r>
      <w:r w:rsidR="00F525A0">
        <w:t xml:space="preserve">spectra quantifications were represented in krona plots, along with their </w:t>
      </w:r>
      <w:r w:rsidR="00F525A0" w:rsidRPr="00F525A0">
        <w:t xml:space="preserve">COG general function category (COG general), COG functional category (COG functional), COG protein description (COG description) and COG (COG ID) </w:t>
      </w:r>
      <w:r w:rsidR="00F525A0">
        <w:t>(</w:t>
      </w:r>
      <w:r w:rsidR="00F525A0" w:rsidRPr="00F525A0">
        <w:t>e.g.</w:t>
      </w:r>
      <w:r w:rsidR="00F525A0">
        <w:t>:</w:t>
      </w:r>
      <w:r w:rsidR="00F525A0" w:rsidRPr="00F525A0">
        <w:t xml:space="preserve"> METABOLISM; Energy production and conversion; Pyruvate:ferredoxin oxidoreductase and related 2-oxoacid:ferredoxin oxidoreductases, beta subunit; COG1013; A0A090I6X8</w:t>
      </w:r>
      <w:r w:rsidR="00F525A0">
        <w:t>)</w:t>
      </w:r>
      <w:r w:rsidR="00F525A0" w:rsidRPr="00F525A0">
        <w:t>.</w:t>
      </w:r>
    </w:p>
    <w:p w14:paraId="05D52310" w14:textId="77777777" w:rsidR="00F525A0" w:rsidRDefault="00F525A0" w:rsidP="008654C1">
      <w:pPr>
        <w:spacing w:after="120" w:line="276" w:lineRule="auto"/>
        <w:ind w:firstLine="709"/>
        <w:jc w:val="both"/>
      </w:pPr>
      <w:r>
        <w:t>Two types of representation were obtained:</w:t>
      </w:r>
    </w:p>
    <w:p w14:paraId="5CAEDB00" w14:textId="77777777" w:rsidR="00F525A0" w:rsidRDefault="00F525A0" w:rsidP="008654C1">
      <w:pPr>
        <w:pStyle w:val="PargrafodaLista"/>
        <w:numPr>
          <w:ilvl w:val="0"/>
          <w:numId w:val="1"/>
        </w:numPr>
        <w:spacing w:after="120" w:line="276" w:lineRule="auto"/>
        <w:contextualSpacing w:val="0"/>
        <w:jc w:val="both"/>
      </w:pPr>
      <w:r>
        <w:t>Number of proteins – each protein is assigned the value of 1 in the plot, thus giving the same weight for each protein</w:t>
      </w:r>
    </w:p>
    <w:p w14:paraId="3B148610" w14:textId="77777777" w:rsidR="00F525A0" w:rsidRDefault="00F525A0" w:rsidP="008654C1">
      <w:pPr>
        <w:pStyle w:val="PargrafodaLista"/>
        <w:numPr>
          <w:ilvl w:val="0"/>
          <w:numId w:val="1"/>
        </w:numPr>
        <w:spacing w:after="120" w:line="276" w:lineRule="auto"/>
        <w:contextualSpacing w:val="0"/>
        <w:jc w:val="both"/>
      </w:pPr>
      <w:r>
        <w:lastRenderedPageBreak/>
        <w:t>Weighted – it quantifies the differential expression of the proteins by two different methods, depending on whether the protein was detected on both conditions or only one</w:t>
      </w:r>
    </w:p>
    <w:p w14:paraId="1D67DF58" w14:textId="7FFE90C2" w:rsidR="00F525A0" w:rsidRDefault="00F525A0" w:rsidP="008654C1">
      <w:pPr>
        <w:pStyle w:val="PargrafodaLista"/>
        <w:numPr>
          <w:ilvl w:val="1"/>
          <w:numId w:val="1"/>
        </w:numPr>
        <w:spacing w:after="120" w:line="276" w:lineRule="auto"/>
        <w:contextualSpacing w:val="0"/>
        <w:jc w:val="both"/>
      </w:pPr>
      <w:r>
        <w:t xml:space="preserve"> Protein was only detected in one condition – the value associated is the </w:t>
      </w:r>
      <w:r w:rsidR="007C22FC">
        <w:t>PSM</w:t>
      </w:r>
      <w:r>
        <w:t xml:space="preserve"> count for that protein </w:t>
      </w:r>
    </w:p>
    <w:p w14:paraId="34EFEA0B" w14:textId="77777777" w:rsidR="00F525A0" w:rsidRDefault="00F525A0" w:rsidP="008654C1">
      <w:pPr>
        <w:pStyle w:val="PargrafodaLista"/>
        <w:numPr>
          <w:ilvl w:val="1"/>
          <w:numId w:val="1"/>
        </w:numPr>
        <w:spacing w:after="120" w:line="276" w:lineRule="auto"/>
        <w:contextualSpacing w:val="0"/>
        <w:jc w:val="both"/>
        <w:rPr>
          <w:u w:val="single"/>
        </w:rPr>
      </w:pPr>
      <w:r>
        <w:t xml:space="preserve">Protein was detected in both conditions – the value associated is the % of under/overexpression </w:t>
      </w:r>
      <w:r w:rsidRPr="00EE497D">
        <w:rPr>
          <w:u w:val="single"/>
        </w:rPr>
        <w:t>from control to AC</w:t>
      </w:r>
    </w:p>
    <w:p w14:paraId="72F26EE0" w14:textId="77777777" w:rsidR="00F525A0" w:rsidRPr="00BC68E0" w:rsidRDefault="00F525A0" w:rsidP="008654C1">
      <w:pPr>
        <w:spacing w:after="120" w:line="276" w:lineRule="auto"/>
        <w:ind w:firstLine="709"/>
        <w:jc w:val="both"/>
      </w:pPr>
      <w:r>
        <w:rPr>
          <w:lang w:val="en-US"/>
        </w:rPr>
        <w:t>In a general way, 138</w:t>
      </w:r>
      <w:r w:rsidRPr="00BC68E0">
        <w:t xml:space="preserve"> proteins were only detected in control, </w:t>
      </w:r>
      <w:r>
        <w:t>209 were underexpressed in AC, 68 were overexpressed in AC and 59 were only detected in AC.</w:t>
      </w:r>
    </w:p>
    <w:p w14:paraId="59948122" w14:textId="1182B38A" w:rsidR="00F525A0" w:rsidRPr="00F525A0" w:rsidRDefault="007B448E" w:rsidP="00BA18DC">
      <w:pPr>
        <w:pStyle w:val="Cabealho3"/>
        <w:numPr>
          <w:ilvl w:val="1"/>
          <w:numId w:val="12"/>
        </w:numPr>
        <w:spacing w:before="240" w:after="240"/>
        <w:rPr>
          <w:b/>
        </w:rPr>
      </w:pPr>
      <w:r>
        <w:rPr>
          <w:b/>
        </w:rPr>
        <w:t>Proteins o</w:t>
      </w:r>
      <w:r w:rsidR="00F525A0" w:rsidRPr="00F525A0">
        <w:rPr>
          <w:b/>
        </w:rPr>
        <w:t>nly detected in control</w:t>
      </w:r>
      <w:r w:rsidR="00901A2F">
        <w:rPr>
          <w:b/>
        </w:rPr>
        <w:t xml:space="preserve"> assay (pure culture of </w:t>
      </w:r>
      <w:r w:rsidR="00901A2F" w:rsidRPr="00901A2F">
        <w:rPr>
          <w:i/>
        </w:rPr>
        <w:t>M. formicicum</w:t>
      </w:r>
      <w:r w:rsidR="00901A2F">
        <w:rPr>
          <w:b/>
        </w:rPr>
        <w:t>)</w:t>
      </w:r>
    </w:p>
    <w:p w14:paraId="312AD5A3" w14:textId="77777777" w:rsidR="00F525A0" w:rsidRDefault="00F525A0" w:rsidP="008654C1">
      <w:pPr>
        <w:spacing w:after="120" w:line="276" w:lineRule="auto"/>
        <w:ind w:firstLine="709"/>
        <w:jc w:val="both"/>
      </w:pPr>
      <w:r>
        <w:t>The COG general categories of the</w:t>
      </w:r>
      <w:r w:rsidR="00B0311A">
        <w:t xml:space="preserve"> 138</w:t>
      </w:r>
      <w:r>
        <w:t xml:space="preserve"> proteins </w:t>
      </w:r>
      <w:r w:rsidR="00B0311A">
        <w:t xml:space="preserve">only </w:t>
      </w:r>
      <w:r>
        <w:t xml:space="preserve">detected </w:t>
      </w:r>
      <w:r w:rsidR="00B0311A">
        <w:t xml:space="preserve">in the control condition without AC </w:t>
      </w:r>
      <w:r>
        <w:t>were as follow</w:t>
      </w:r>
      <w:r w:rsidR="00901A2F">
        <w:t>s</w:t>
      </w:r>
      <w:r>
        <w:t xml:space="preserve">: </w:t>
      </w:r>
    </w:p>
    <w:p w14:paraId="5352915A" w14:textId="7160441C" w:rsidR="00F525A0" w:rsidRPr="00BC68E0" w:rsidRDefault="00F525A0" w:rsidP="008654C1">
      <w:pPr>
        <w:pStyle w:val="PargrafodaLista"/>
        <w:numPr>
          <w:ilvl w:val="0"/>
          <w:numId w:val="2"/>
        </w:numPr>
        <w:spacing w:after="120" w:line="276" w:lineRule="auto"/>
        <w:contextualSpacing w:val="0"/>
        <w:jc w:val="both"/>
      </w:pPr>
      <w:r>
        <w:t>43</w:t>
      </w:r>
      <w:r w:rsidR="00901A2F">
        <w:t xml:space="preserve"> </w:t>
      </w:r>
      <w:r>
        <w:t>% of proteins from</w:t>
      </w:r>
      <w:r w:rsidR="00EC07D9">
        <w:t xml:space="preserve"> METABOLISM:</w:t>
      </w:r>
      <w:r>
        <w:t xml:space="preserve"> 12</w:t>
      </w:r>
      <w:r w:rsidR="00EC07D9">
        <w:t xml:space="preserve"> </w:t>
      </w:r>
      <w:r>
        <w:t xml:space="preserve">% </w:t>
      </w:r>
      <w:r w:rsidR="00864A22">
        <w:t xml:space="preserve">were </w:t>
      </w:r>
      <w:r>
        <w:t xml:space="preserve">related to </w:t>
      </w:r>
      <w:r w:rsidRPr="00EC07D9">
        <w:rPr>
          <w:i/>
        </w:rPr>
        <w:t>amino acid transport and metabolism</w:t>
      </w:r>
      <w:r>
        <w:t>; 10</w:t>
      </w:r>
      <w:r w:rsidR="00EC07D9">
        <w:t xml:space="preserve"> % to </w:t>
      </w:r>
      <w:r w:rsidR="00EC07D9" w:rsidRPr="005323D4">
        <w:rPr>
          <w:i/>
        </w:rPr>
        <w:t>energy production and conversion</w:t>
      </w:r>
      <w:r w:rsidR="00EC07D9">
        <w:t>;</w:t>
      </w:r>
      <w:r>
        <w:t xml:space="preserve"> 9</w:t>
      </w:r>
      <w:r w:rsidR="00EC07D9">
        <w:t xml:space="preserve"> </w:t>
      </w:r>
      <w:r>
        <w:t xml:space="preserve">% to </w:t>
      </w:r>
      <w:r w:rsidR="00EC07D9" w:rsidRPr="005323D4">
        <w:rPr>
          <w:i/>
        </w:rPr>
        <w:t>c</w:t>
      </w:r>
      <w:r w:rsidRPr="005323D4">
        <w:rPr>
          <w:i/>
        </w:rPr>
        <w:t>oenzyme transport and metabolism</w:t>
      </w:r>
      <w:r w:rsidR="00EC07D9">
        <w:t>;</w:t>
      </w:r>
      <w:r>
        <w:t xml:space="preserve"> </w:t>
      </w:r>
      <w:r w:rsidR="00EC07D9">
        <w:t xml:space="preserve">4 </w:t>
      </w:r>
      <w:r>
        <w:t xml:space="preserve">% to </w:t>
      </w:r>
      <w:r w:rsidR="00EC07D9" w:rsidRPr="005323D4">
        <w:rPr>
          <w:i/>
        </w:rPr>
        <w:t>n</w:t>
      </w:r>
      <w:r w:rsidRPr="005323D4">
        <w:rPr>
          <w:i/>
        </w:rPr>
        <w:t>ucleotide transport and metabolism</w:t>
      </w:r>
      <w:r w:rsidR="005323D4">
        <w:t>;</w:t>
      </w:r>
      <w:r>
        <w:t xml:space="preserve"> </w:t>
      </w:r>
      <w:r w:rsidR="00EC07D9">
        <w:t xml:space="preserve">3 % </w:t>
      </w:r>
      <w:r w:rsidR="005323D4">
        <w:t xml:space="preserve">to </w:t>
      </w:r>
      <w:r w:rsidR="00EC07D9" w:rsidRPr="005323D4">
        <w:rPr>
          <w:i/>
        </w:rPr>
        <w:t>c</w:t>
      </w:r>
      <w:r w:rsidRPr="005323D4">
        <w:rPr>
          <w:i/>
        </w:rPr>
        <w:t>arbohydrate transport and metabolism</w:t>
      </w:r>
      <w:r w:rsidR="005323D4">
        <w:t>;</w:t>
      </w:r>
      <w:r>
        <w:t xml:space="preserve"> </w:t>
      </w:r>
      <w:r w:rsidR="00EC07D9">
        <w:t xml:space="preserve">3 % </w:t>
      </w:r>
      <w:r w:rsidR="005323D4">
        <w:t xml:space="preserve">to </w:t>
      </w:r>
      <w:r w:rsidR="00EC07D9" w:rsidRPr="005323D4">
        <w:rPr>
          <w:i/>
        </w:rPr>
        <w:t>i</w:t>
      </w:r>
      <w:r w:rsidRPr="005323D4">
        <w:rPr>
          <w:i/>
        </w:rPr>
        <w:t>norganic ion transport and metabolism</w:t>
      </w:r>
      <w:r w:rsidR="005323D4">
        <w:t>;</w:t>
      </w:r>
      <w:r>
        <w:t xml:space="preserve"> </w:t>
      </w:r>
      <w:r w:rsidR="00EC07D9">
        <w:t xml:space="preserve">0.7 % </w:t>
      </w:r>
      <w:r w:rsidR="005323D4">
        <w:t xml:space="preserve">to </w:t>
      </w:r>
      <w:r w:rsidR="00EC07D9" w:rsidRPr="005323D4">
        <w:rPr>
          <w:i/>
        </w:rPr>
        <w:t>l</w:t>
      </w:r>
      <w:r w:rsidRPr="005323D4">
        <w:rPr>
          <w:i/>
        </w:rPr>
        <w:t>ipid transport and metabolism</w:t>
      </w:r>
      <w:r w:rsidR="005323D4" w:rsidRPr="005323D4">
        <w:t>;</w:t>
      </w:r>
      <w:r>
        <w:t xml:space="preserve"> and </w:t>
      </w:r>
      <w:r w:rsidR="00EC07D9">
        <w:t xml:space="preserve">0.7 % </w:t>
      </w:r>
      <w:r w:rsidR="005323D4">
        <w:t xml:space="preserve">to </w:t>
      </w:r>
      <w:r w:rsidR="00EC07D9" w:rsidRPr="005323D4">
        <w:rPr>
          <w:i/>
        </w:rPr>
        <w:t>s</w:t>
      </w:r>
      <w:r w:rsidRPr="005323D4">
        <w:rPr>
          <w:i/>
        </w:rPr>
        <w:t>econdary metabolites biosynthesis, transport and catabolism</w:t>
      </w:r>
      <w:r w:rsidR="005323D4" w:rsidRPr="005323D4">
        <w:t>;</w:t>
      </w:r>
    </w:p>
    <w:p w14:paraId="219EF9F2" w14:textId="77777777" w:rsidR="00F525A0" w:rsidRDefault="00F525A0" w:rsidP="008654C1">
      <w:pPr>
        <w:pStyle w:val="PargrafodaLista"/>
        <w:numPr>
          <w:ilvl w:val="0"/>
          <w:numId w:val="2"/>
        </w:numPr>
        <w:spacing w:after="120" w:line="276" w:lineRule="auto"/>
        <w:contextualSpacing w:val="0"/>
        <w:jc w:val="both"/>
      </w:pPr>
      <w:r>
        <w:t>23</w:t>
      </w:r>
      <w:r w:rsidR="009556C0">
        <w:t xml:space="preserve"> </w:t>
      </w:r>
      <w:r>
        <w:t>%</w:t>
      </w:r>
      <w:r w:rsidR="009556C0">
        <w:t xml:space="preserve"> of proteins</w:t>
      </w:r>
      <w:r>
        <w:t xml:space="preserve"> from </w:t>
      </w:r>
      <w:r w:rsidRPr="002918AD">
        <w:t>INFORMATION STORAGE AND PROCESSING</w:t>
      </w:r>
      <w:r w:rsidR="009556C0">
        <w:t>:</w:t>
      </w:r>
      <w:r>
        <w:t xml:space="preserve"> 15</w:t>
      </w:r>
      <w:r w:rsidR="009556C0">
        <w:t xml:space="preserve"> </w:t>
      </w:r>
      <w:r>
        <w:t xml:space="preserve">% </w:t>
      </w:r>
      <w:r w:rsidR="009556C0">
        <w:t>were associated</w:t>
      </w:r>
      <w:r>
        <w:t xml:space="preserve"> to </w:t>
      </w:r>
      <w:r w:rsidR="009556C0" w:rsidRPr="009556C0">
        <w:rPr>
          <w:i/>
        </w:rPr>
        <w:t>t</w:t>
      </w:r>
      <w:r w:rsidRPr="009556C0">
        <w:rPr>
          <w:i/>
        </w:rPr>
        <w:t>ranslation, ribosomal structure and biogenesis</w:t>
      </w:r>
      <w:r w:rsidR="009556C0">
        <w:t>;</w:t>
      </w:r>
      <w:r>
        <w:t xml:space="preserve"> 6</w:t>
      </w:r>
      <w:r w:rsidR="009556C0">
        <w:t xml:space="preserve"> % to </w:t>
      </w:r>
      <w:r w:rsidR="009556C0" w:rsidRPr="009556C0">
        <w:rPr>
          <w:i/>
        </w:rPr>
        <w:t>t</w:t>
      </w:r>
      <w:r w:rsidRPr="009556C0">
        <w:rPr>
          <w:i/>
        </w:rPr>
        <w:t>ranscription</w:t>
      </w:r>
      <w:r>
        <w:t xml:space="preserve"> and the remaining 2</w:t>
      </w:r>
      <w:r w:rsidR="009556C0">
        <w:t xml:space="preserve"> </w:t>
      </w:r>
      <w:r>
        <w:t xml:space="preserve">% to </w:t>
      </w:r>
      <w:r w:rsidR="009556C0" w:rsidRPr="009556C0">
        <w:rPr>
          <w:i/>
        </w:rPr>
        <w:t>r</w:t>
      </w:r>
      <w:r w:rsidRPr="009556C0">
        <w:rPr>
          <w:i/>
        </w:rPr>
        <w:t>eplication, recombination and repair</w:t>
      </w:r>
      <w:r>
        <w:t xml:space="preserve"> and </w:t>
      </w:r>
      <w:r w:rsidR="009556C0">
        <w:t xml:space="preserve">to </w:t>
      </w:r>
      <w:r w:rsidR="009556C0" w:rsidRPr="009556C0">
        <w:rPr>
          <w:i/>
        </w:rPr>
        <w:t>c</w:t>
      </w:r>
      <w:r w:rsidRPr="009556C0">
        <w:rPr>
          <w:i/>
        </w:rPr>
        <w:t>hromatin structure and dynamics</w:t>
      </w:r>
      <w:r w:rsidR="009556C0">
        <w:t>;</w:t>
      </w:r>
    </w:p>
    <w:p w14:paraId="6AE780FE" w14:textId="77777777" w:rsidR="00F525A0" w:rsidRDefault="00F525A0" w:rsidP="008654C1">
      <w:pPr>
        <w:pStyle w:val="PargrafodaLista"/>
        <w:numPr>
          <w:ilvl w:val="0"/>
          <w:numId w:val="2"/>
        </w:numPr>
        <w:spacing w:after="120" w:line="276" w:lineRule="auto"/>
        <w:contextualSpacing w:val="0"/>
        <w:jc w:val="both"/>
      </w:pPr>
      <w:r>
        <w:t>20</w:t>
      </w:r>
      <w:r w:rsidR="009556C0">
        <w:t xml:space="preserve"> </w:t>
      </w:r>
      <w:r>
        <w:t>%</w:t>
      </w:r>
      <w:r w:rsidR="009556C0">
        <w:t xml:space="preserve"> of proteins were classified as</w:t>
      </w:r>
      <w:r>
        <w:t xml:space="preserve"> </w:t>
      </w:r>
      <w:r w:rsidRPr="002918AD">
        <w:t>POORLY CHARACTERIZED</w:t>
      </w:r>
      <w:r w:rsidR="009556C0">
        <w:t>;</w:t>
      </w:r>
    </w:p>
    <w:p w14:paraId="4E4C866F" w14:textId="77777777" w:rsidR="00F525A0" w:rsidRDefault="00F525A0" w:rsidP="008654C1">
      <w:pPr>
        <w:pStyle w:val="PargrafodaLista"/>
        <w:numPr>
          <w:ilvl w:val="0"/>
          <w:numId w:val="2"/>
        </w:numPr>
        <w:spacing w:after="120" w:line="276" w:lineRule="auto"/>
        <w:contextualSpacing w:val="0"/>
        <w:jc w:val="both"/>
      </w:pPr>
      <w:r>
        <w:t>14</w:t>
      </w:r>
      <w:r w:rsidR="009556C0">
        <w:t xml:space="preserve"> </w:t>
      </w:r>
      <w:r>
        <w:t>%</w:t>
      </w:r>
      <w:r w:rsidR="009556C0">
        <w:t xml:space="preserve"> of proteins</w:t>
      </w:r>
      <w:r>
        <w:t xml:space="preserve"> from </w:t>
      </w:r>
      <w:r w:rsidRPr="002918AD">
        <w:t>CELLULAR PROCESSES AND SIGNALING</w:t>
      </w:r>
      <w:r w:rsidR="009556C0">
        <w:t>:</w:t>
      </w:r>
      <w:r>
        <w:t xml:space="preserve"> 6</w:t>
      </w:r>
      <w:r w:rsidR="009556C0">
        <w:t xml:space="preserve"> </w:t>
      </w:r>
      <w:r>
        <w:t xml:space="preserve">% related to </w:t>
      </w:r>
      <w:r w:rsidR="009556C0" w:rsidRPr="009556C0">
        <w:rPr>
          <w:i/>
        </w:rPr>
        <w:t>c</w:t>
      </w:r>
      <w:r w:rsidRPr="009556C0">
        <w:rPr>
          <w:i/>
        </w:rPr>
        <w:t>ell wall/membrane/envelope biogenesis</w:t>
      </w:r>
      <w:r w:rsidR="009556C0">
        <w:t>;</w:t>
      </w:r>
      <w:r>
        <w:t xml:space="preserve"> 4</w:t>
      </w:r>
      <w:r w:rsidR="009556C0">
        <w:t xml:space="preserve"> </w:t>
      </w:r>
      <w:r>
        <w:t xml:space="preserve">% to </w:t>
      </w:r>
      <w:r w:rsidR="009556C0" w:rsidRPr="009556C0">
        <w:rPr>
          <w:i/>
        </w:rPr>
        <w:t>p</w:t>
      </w:r>
      <w:r w:rsidRPr="009556C0">
        <w:rPr>
          <w:i/>
        </w:rPr>
        <w:t>osttranslational modification, protein turnover, chaperones</w:t>
      </w:r>
      <w:r w:rsidR="009556C0">
        <w:t>;</w:t>
      </w:r>
      <w:r>
        <w:t xml:space="preserve"> and the remaining 4</w:t>
      </w:r>
      <w:r w:rsidR="009556C0">
        <w:t xml:space="preserve"> </w:t>
      </w:r>
      <w:r>
        <w:t xml:space="preserve">% to </w:t>
      </w:r>
      <w:r w:rsidR="009556C0" w:rsidRPr="009556C0">
        <w:rPr>
          <w:i/>
        </w:rPr>
        <w:t>s</w:t>
      </w:r>
      <w:r w:rsidRPr="009556C0">
        <w:rPr>
          <w:i/>
        </w:rPr>
        <w:t>ignal transduction mechanisms</w:t>
      </w:r>
      <w:r>
        <w:t xml:space="preserve">, </w:t>
      </w:r>
      <w:r w:rsidR="009556C0">
        <w:t xml:space="preserve">to </w:t>
      </w:r>
      <w:r w:rsidR="009556C0" w:rsidRPr="009556C0">
        <w:rPr>
          <w:i/>
        </w:rPr>
        <w:t>i</w:t>
      </w:r>
      <w:r w:rsidRPr="009556C0">
        <w:rPr>
          <w:i/>
        </w:rPr>
        <w:t>ntracellular trafficking, secretion, and vesicular transport</w:t>
      </w:r>
      <w:r>
        <w:t xml:space="preserve"> and</w:t>
      </w:r>
      <w:r w:rsidR="009556C0">
        <w:t xml:space="preserve"> to</w:t>
      </w:r>
      <w:r>
        <w:t xml:space="preserve"> </w:t>
      </w:r>
      <w:r w:rsidR="009556C0" w:rsidRPr="009556C0">
        <w:rPr>
          <w:i/>
        </w:rPr>
        <w:t>d</w:t>
      </w:r>
      <w:r w:rsidRPr="009556C0">
        <w:rPr>
          <w:i/>
        </w:rPr>
        <w:t>efense mechanisms</w:t>
      </w:r>
      <w:r w:rsidR="009556C0">
        <w:rPr>
          <w:i/>
        </w:rPr>
        <w:t>.</w:t>
      </w:r>
    </w:p>
    <w:p w14:paraId="68CE3B65" w14:textId="0C00A619" w:rsidR="00F525A0" w:rsidRDefault="00F525A0" w:rsidP="008654C1">
      <w:pPr>
        <w:spacing w:after="120" w:line="276" w:lineRule="auto"/>
        <w:ind w:firstLine="709"/>
        <w:jc w:val="both"/>
      </w:pPr>
      <w:r>
        <w:t xml:space="preserve">When considering the spectra count, </w:t>
      </w:r>
      <w:r w:rsidR="005B0699">
        <w:t>36 % of spectra detected is for METABOLISM category</w:t>
      </w:r>
      <w:r w:rsidR="00C12808">
        <w:t xml:space="preserve"> (which represents the 43 % of proteins mentioned above)</w:t>
      </w:r>
      <w:r w:rsidR="005B0699">
        <w:t xml:space="preserve">, while </w:t>
      </w:r>
      <w:r w:rsidRPr="002918AD">
        <w:t>INFORMATION STORAGE AND PROCESSING</w:t>
      </w:r>
      <w:r>
        <w:t xml:space="preserve"> accounts for 28</w:t>
      </w:r>
      <w:r w:rsidR="00CE0D88">
        <w:t xml:space="preserve"> </w:t>
      </w:r>
      <w:r>
        <w:t xml:space="preserve">% of spectra (with </w:t>
      </w:r>
      <w:r w:rsidR="00CE0D88">
        <w:t xml:space="preserve">the </w:t>
      </w:r>
      <w:r>
        <w:t>23</w:t>
      </w:r>
      <w:r w:rsidR="00CE0D88">
        <w:t xml:space="preserve"> </w:t>
      </w:r>
      <w:r>
        <w:t>% of proteins</w:t>
      </w:r>
      <w:r w:rsidR="00CE0D88">
        <w:t xml:space="preserve"> mentioned above</w:t>
      </w:r>
      <w:r>
        <w:t>)</w:t>
      </w:r>
      <w:r w:rsidR="005B0699">
        <w:t xml:space="preserve">, 15 % is for CELLULAR PROCESSES AND SIGNALING, 21 % of the spectra is for POORLY CHARACTERIZED category </w:t>
      </w:r>
      <w:r>
        <w:t xml:space="preserve">and some </w:t>
      </w:r>
      <w:r w:rsidR="00AC4EBC">
        <w:t>COG description</w:t>
      </w:r>
      <w:r>
        <w:t xml:space="preserve"> from different pathways stand out in the data. </w:t>
      </w:r>
    </w:p>
    <w:p w14:paraId="3C26F590" w14:textId="2B891AF2" w:rsidR="00AC4EBC" w:rsidRDefault="00AC4EBC" w:rsidP="008654C1">
      <w:pPr>
        <w:spacing w:after="120" w:line="276" w:lineRule="auto"/>
        <w:ind w:firstLine="709"/>
        <w:jc w:val="both"/>
      </w:pPr>
      <w:r>
        <w:t xml:space="preserve">Table 1 reports the COG categories that were detected with 1 % or more of spectra in the control assay of the pure culture of </w:t>
      </w:r>
      <w:r w:rsidRPr="00AC4EBC">
        <w:rPr>
          <w:i/>
        </w:rPr>
        <w:t>M. formicicum</w:t>
      </w:r>
      <w:r>
        <w:t xml:space="preserve"> without AC. It needs to be highlighted that when the number of spectra is converted into proteins, more than one different protein could have the same “COG description”</w:t>
      </w:r>
      <w:r w:rsidR="007E586A">
        <w:t xml:space="preserve"> (see examples on section 4.1)</w:t>
      </w:r>
      <w:r>
        <w:t>.</w:t>
      </w:r>
    </w:p>
    <w:p w14:paraId="4AC9812F" w14:textId="47DD26CC" w:rsidR="00F525A0" w:rsidRPr="00CE0D88" w:rsidRDefault="00F525A0" w:rsidP="00540DF3">
      <w:pPr>
        <w:pStyle w:val="Legenda"/>
        <w:keepNext/>
        <w:spacing w:before="240"/>
        <w:jc w:val="both"/>
        <w:rPr>
          <w:i w:val="0"/>
          <w:color w:val="auto"/>
          <w:sz w:val="20"/>
        </w:rPr>
      </w:pPr>
      <w:r w:rsidRPr="00CE0D88">
        <w:rPr>
          <w:b/>
          <w:i w:val="0"/>
          <w:color w:val="auto"/>
          <w:sz w:val="20"/>
        </w:rPr>
        <w:lastRenderedPageBreak/>
        <w:t xml:space="preserve">Table </w:t>
      </w:r>
      <w:r w:rsidR="004B198B">
        <w:rPr>
          <w:b/>
          <w:i w:val="0"/>
          <w:color w:val="auto"/>
          <w:sz w:val="20"/>
        </w:rPr>
        <w:fldChar w:fldCharType="begin"/>
      </w:r>
      <w:r w:rsidR="004B198B">
        <w:rPr>
          <w:b/>
          <w:i w:val="0"/>
          <w:color w:val="auto"/>
          <w:sz w:val="20"/>
        </w:rPr>
        <w:instrText xml:space="preserve"> SEQ Table \* ARABIC </w:instrText>
      </w:r>
      <w:r w:rsidR="004B198B">
        <w:rPr>
          <w:b/>
          <w:i w:val="0"/>
          <w:color w:val="auto"/>
          <w:sz w:val="20"/>
        </w:rPr>
        <w:fldChar w:fldCharType="separate"/>
      </w:r>
      <w:r w:rsidR="004B198B">
        <w:rPr>
          <w:b/>
          <w:i w:val="0"/>
          <w:noProof/>
          <w:color w:val="auto"/>
          <w:sz w:val="20"/>
        </w:rPr>
        <w:t>1</w:t>
      </w:r>
      <w:r w:rsidR="004B198B">
        <w:rPr>
          <w:b/>
          <w:i w:val="0"/>
          <w:color w:val="auto"/>
          <w:sz w:val="20"/>
        </w:rPr>
        <w:fldChar w:fldCharType="end"/>
      </w:r>
      <w:r w:rsidR="00CE0D88" w:rsidRPr="00CE0D88">
        <w:rPr>
          <w:b/>
          <w:i w:val="0"/>
          <w:color w:val="auto"/>
          <w:sz w:val="20"/>
        </w:rPr>
        <w:t>.</w:t>
      </w:r>
      <w:r w:rsidRPr="00CE0D88">
        <w:rPr>
          <w:i w:val="0"/>
          <w:color w:val="auto"/>
          <w:sz w:val="20"/>
        </w:rPr>
        <w:t xml:space="preserve"> </w:t>
      </w:r>
      <w:r w:rsidR="008F4472" w:rsidRPr="008F4472">
        <w:rPr>
          <w:i w:val="0"/>
          <w:color w:val="auto"/>
          <w:sz w:val="20"/>
        </w:rPr>
        <w:t xml:space="preserve">Most relevant “COG description” according to the percentage of spectra only detected in the control assay of </w:t>
      </w:r>
      <w:r w:rsidR="008F4472" w:rsidRPr="008F4472">
        <w:rPr>
          <w:color w:val="auto"/>
          <w:sz w:val="20"/>
        </w:rPr>
        <w:t>M. formicicum</w:t>
      </w:r>
      <w:r w:rsidR="008F4472" w:rsidRPr="008F4472">
        <w:rPr>
          <w:i w:val="0"/>
          <w:color w:val="auto"/>
          <w:sz w:val="20"/>
        </w:rPr>
        <w:t xml:space="preserve"> pure culture without AC</w:t>
      </w:r>
      <w:r w:rsidR="008F4472">
        <w:rPr>
          <w:i w:val="0"/>
          <w:color w:val="auto"/>
          <w:sz w:val="20"/>
        </w:rPr>
        <w:t xml:space="preserve"> </w:t>
      </w:r>
    </w:p>
    <w:tbl>
      <w:tblPr>
        <w:tblStyle w:val="TabelaSimples2"/>
        <w:tblW w:w="0" w:type="auto"/>
        <w:tblLook w:val="04A0" w:firstRow="1" w:lastRow="0" w:firstColumn="1" w:lastColumn="0" w:noHBand="0" w:noVBand="1"/>
      </w:tblPr>
      <w:tblGrid>
        <w:gridCol w:w="1620"/>
        <w:gridCol w:w="2346"/>
        <w:gridCol w:w="2514"/>
        <w:gridCol w:w="2024"/>
      </w:tblGrid>
      <w:tr w:rsidR="00564F7E" w:rsidRPr="00A16D3E" w14:paraId="5EADE9DF" w14:textId="77777777" w:rsidTr="00BB0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auto"/>
              <w:bottom w:val="single" w:sz="12" w:space="0" w:color="auto"/>
            </w:tcBorders>
          </w:tcPr>
          <w:p w14:paraId="2F6DCCB4" w14:textId="77777777" w:rsidR="00F525A0" w:rsidRPr="00BB0DAD" w:rsidRDefault="00F525A0" w:rsidP="00BB0DAD">
            <w:pPr>
              <w:rPr>
                <w:rFonts w:cstheme="minorHAnsi"/>
                <w:b w:val="0"/>
                <w:sz w:val="18"/>
                <w:szCs w:val="20"/>
              </w:rPr>
            </w:pPr>
            <w:r w:rsidRPr="00BB0DAD">
              <w:rPr>
                <w:rFonts w:cstheme="minorHAnsi"/>
                <w:sz w:val="18"/>
                <w:szCs w:val="20"/>
              </w:rPr>
              <w:t>COG general</w:t>
            </w:r>
          </w:p>
        </w:tc>
        <w:tc>
          <w:tcPr>
            <w:tcW w:w="2346" w:type="dxa"/>
            <w:tcBorders>
              <w:top w:val="single" w:sz="12" w:space="0" w:color="auto"/>
              <w:bottom w:val="single" w:sz="12" w:space="0" w:color="auto"/>
            </w:tcBorders>
          </w:tcPr>
          <w:p w14:paraId="2252ED0F" w14:textId="77777777" w:rsidR="00F525A0" w:rsidRPr="00BB0DAD" w:rsidRDefault="00F525A0" w:rsidP="00BB0DAD">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functional</w:t>
            </w:r>
          </w:p>
        </w:tc>
        <w:tc>
          <w:tcPr>
            <w:tcW w:w="2514" w:type="dxa"/>
            <w:tcBorders>
              <w:top w:val="single" w:sz="12" w:space="0" w:color="auto"/>
              <w:bottom w:val="single" w:sz="12" w:space="0" w:color="auto"/>
            </w:tcBorders>
          </w:tcPr>
          <w:p w14:paraId="625D1FDB" w14:textId="77777777" w:rsidR="00F525A0" w:rsidRPr="00BB0DAD" w:rsidRDefault="00F525A0" w:rsidP="00BB0DAD">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description</w:t>
            </w:r>
          </w:p>
        </w:tc>
        <w:tc>
          <w:tcPr>
            <w:tcW w:w="2024" w:type="dxa"/>
            <w:tcBorders>
              <w:top w:val="single" w:sz="12" w:space="0" w:color="auto"/>
              <w:bottom w:val="single" w:sz="12" w:space="0" w:color="auto"/>
            </w:tcBorders>
          </w:tcPr>
          <w:p w14:paraId="299BF25F" w14:textId="77777777" w:rsidR="00F525A0" w:rsidRPr="00A16D3E" w:rsidRDefault="00F525A0" w:rsidP="00BB0DAD">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A16D3E">
              <w:rPr>
                <w:rFonts w:cstheme="minorHAnsi"/>
                <w:sz w:val="18"/>
                <w:szCs w:val="20"/>
              </w:rPr>
              <w:t>% of spectra</w:t>
            </w:r>
            <w:r w:rsidR="00564F7E" w:rsidRPr="00A16D3E">
              <w:rPr>
                <w:rFonts w:cstheme="minorHAnsi"/>
                <w:sz w:val="18"/>
                <w:szCs w:val="20"/>
              </w:rPr>
              <w:t xml:space="preserve"> detected</w:t>
            </w:r>
          </w:p>
        </w:tc>
      </w:tr>
      <w:tr w:rsidR="00564F7E" w:rsidRPr="00BB0DAD" w14:paraId="0C09F865"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tcBorders>
              <w:top w:val="single" w:sz="12" w:space="0" w:color="auto"/>
            </w:tcBorders>
            <w:vAlign w:val="center"/>
          </w:tcPr>
          <w:p w14:paraId="50F1F52A" w14:textId="77777777" w:rsidR="00F525A0" w:rsidRPr="00BB0DAD" w:rsidRDefault="00F525A0" w:rsidP="00C12808">
            <w:pPr>
              <w:rPr>
                <w:rFonts w:cstheme="minorHAnsi"/>
                <w:sz w:val="18"/>
                <w:szCs w:val="20"/>
              </w:rPr>
            </w:pPr>
            <w:r w:rsidRPr="00BB0DAD">
              <w:rPr>
                <w:rFonts w:cstheme="minorHAnsi"/>
                <w:color w:val="000000"/>
                <w:sz w:val="18"/>
                <w:szCs w:val="20"/>
              </w:rPr>
              <w:t>METABOLISM</w:t>
            </w:r>
          </w:p>
        </w:tc>
        <w:tc>
          <w:tcPr>
            <w:tcW w:w="2346" w:type="dxa"/>
            <w:vMerge w:val="restart"/>
            <w:tcBorders>
              <w:top w:val="single" w:sz="12" w:space="0" w:color="auto"/>
            </w:tcBorders>
            <w:vAlign w:val="center"/>
          </w:tcPr>
          <w:p w14:paraId="6D572E56"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Energy production and conversion</w:t>
            </w:r>
          </w:p>
        </w:tc>
        <w:tc>
          <w:tcPr>
            <w:tcW w:w="2514" w:type="dxa"/>
            <w:tcBorders>
              <w:top w:val="single" w:sz="12" w:space="0" w:color="auto"/>
            </w:tcBorders>
            <w:vAlign w:val="center"/>
          </w:tcPr>
          <w:p w14:paraId="44999087"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Pyruvate:ferredoxin oxidoreductase and related 2-oxoacid:ferredoxin oxidoreductases, beta subunit</w:t>
            </w:r>
          </w:p>
        </w:tc>
        <w:tc>
          <w:tcPr>
            <w:tcW w:w="2024" w:type="dxa"/>
            <w:tcBorders>
              <w:top w:val="single" w:sz="12" w:space="0" w:color="auto"/>
            </w:tcBorders>
            <w:vAlign w:val="center"/>
          </w:tcPr>
          <w:p w14:paraId="524A6B7A"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3</w:t>
            </w:r>
          </w:p>
        </w:tc>
      </w:tr>
      <w:tr w:rsidR="00564F7E" w:rsidRPr="00BB0DAD" w14:paraId="779D6FC7" w14:textId="77777777" w:rsidTr="00C1280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758B02B2" w14:textId="77777777" w:rsidR="00F525A0" w:rsidRPr="00BB0DAD" w:rsidRDefault="00F525A0" w:rsidP="00C12808">
            <w:pPr>
              <w:rPr>
                <w:rFonts w:cstheme="minorHAnsi"/>
                <w:bCs w:val="0"/>
                <w:color w:val="000000"/>
                <w:sz w:val="18"/>
                <w:szCs w:val="20"/>
              </w:rPr>
            </w:pPr>
          </w:p>
        </w:tc>
        <w:tc>
          <w:tcPr>
            <w:tcW w:w="2346" w:type="dxa"/>
            <w:vMerge/>
            <w:vAlign w:val="center"/>
          </w:tcPr>
          <w:p w14:paraId="70F355DB"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2514" w:type="dxa"/>
            <w:vAlign w:val="center"/>
          </w:tcPr>
          <w:p w14:paraId="4231A1AD"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Fe-S oxidoreductases</w:t>
            </w:r>
          </w:p>
        </w:tc>
        <w:tc>
          <w:tcPr>
            <w:tcW w:w="2024" w:type="dxa"/>
            <w:vAlign w:val="center"/>
          </w:tcPr>
          <w:p w14:paraId="05145214"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1</w:t>
            </w:r>
          </w:p>
        </w:tc>
      </w:tr>
      <w:tr w:rsidR="00564F7E" w:rsidRPr="00BB0DAD" w14:paraId="4D5F7C2F"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6DD60D11" w14:textId="77777777" w:rsidR="00F525A0" w:rsidRPr="00BB0DAD" w:rsidRDefault="00F525A0" w:rsidP="00C12808">
            <w:pPr>
              <w:rPr>
                <w:rFonts w:cstheme="minorHAnsi"/>
                <w:sz w:val="18"/>
                <w:szCs w:val="20"/>
              </w:rPr>
            </w:pPr>
          </w:p>
        </w:tc>
        <w:tc>
          <w:tcPr>
            <w:tcW w:w="2346" w:type="dxa"/>
            <w:vAlign w:val="center"/>
          </w:tcPr>
          <w:p w14:paraId="47C0350B"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Amino acid transport and metabolism</w:t>
            </w:r>
          </w:p>
        </w:tc>
        <w:tc>
          <w:tcPr>
            <w:tcW w:w="2514" w:type="dxa"/>
            <w:vAlign w:val="center"/>
          </w:tcPr>
          <w:p w14:paraId="33BFC82E"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Transglutaminase-like enzymes, putative cysteine proteases</w:t>
            </w:r>
          </w:p>
        </w:tc>
        <w:tc>
          <w:tcPr>
            <w:tcW w:w="2024" w:type="dxa"/>
            <w:vAlign w:val="center"/>
          </w:tcPr>
          <w:p w14:paraId="5F6F56BD"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322D3B6D" w14:textId="77777777" w:rsidTr="00C1280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632BE3A6" w14:textId="77777777" w:rsidR="00F525A0" w:rsidRPr="00BB0DAD" w:rsidRDefault="00F525A0" w:rsidP="00C12808">
            <w:pPr>
              <w:rPr>
                <w:rFonts w:cstheme="minorHAnsi"/>
                <w:sz w:val="18"/>
                <w:szCs w:val="20"/>
              </w:rPr>
            </w:pPr>
          </w:p>
        </w:tc>
        <w:tc>
          <w:tcPr>
            <w:tcW w:w="2346" w:type="dxa"/>
            <w:vAlign w:val="center"/>
          </w:tcPr>
          <w:p w14:paraId="25C94992"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Coenzyme transport and metabolism</w:t>
            </w:r>
          </w:p>
        </w:tc>
        <w:tc>
          <w:tcPr>
            <w:tcW w:w="2514" w:type="dxa"/>
            <w:vAlign w:val="center"/>
          </w:tcPr>
          <w:p w14:paraId="36183FF4"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Delta-aminolevulinic acid dehydratase</w:t>
            </w:r>
          </w:p>
        </w:tc>
        <w:tc>
          <w:tcPr>
            <w:tcW w:w="2024" w:type="dxa"/>
            <w:vAlign w:val="center"/>
          </w:tcPr>
          <w:p w14:paraId="5B5A4C48"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0A3386CA"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0C4D9333" w14:textId="77777777" w:rsidR="00F525A0" w:rsidRPr="00BB0DAD" w:rsidRDefault="00F525A0">
            <w:pPr>
              <w:rPr>
                <w:rFonts w:cstheme="minorHAnsi"/>
                <w:sz w:val="18"/>
                <w:szCs w:val="20"/>
              </w:rPr>
              <w:pPrChange w:id="1" w:author="Cátia" w:date="2019-10-07T10:19:00Z">
                <w:pPr>
                  <w:jc w:val="center"/>
                </w:pPr>
              </w:pPrChange>
            </w:pPr>
          </w:p>
        </w:tc>
        <w:tc>
          <w:tcPr>
            <w:tcW w:w="2346" w:type="dxa"/>
            <w:vAlign w:val="center"/>
          </w:tcPr>
          <w:p w14:paraId="1714D3C3"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Carbohydrate transport and metabolism</w:t>
            </w:r>
          </w:p>
        </w:tc>
        <w:tc>
          <w:tcPr>
            <w:tcW w:w="2514" w:type="dxa"/>
            <w:vAlign w:val="center"/>
          </w:tcPr>
          <w:p w14:paraId="150C9737"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2-phosphoglycerate kinase</w:t>
            </w:r>
          </w:p>
        </w:tc>
        <w:tc>
          <w:tcPr>
            <w:tcW w:w="2024" w:type="dxa"/>
            <w:vAlign w:val="center"/>
          </w:tcPr>
          <w:p w14:paraId="1F11D560"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1</w:t>
            </w:r>
          </w:p>
        </w:tc>
      </w:tr>
      <w:tr w:rsidR="00564F7E" w:rsidRPr="00BB0DAD" w14:paraId="4463CC18" w14:textId="77777777" w:rsidTr="00C12808">
        <w:tc>
          <w:tcPr>
            <w:cnfStyle w:val="001000000000" w:firstRow="0" w:lastRow="0" w:firstColumn="1" w:lastColumn="0" w:oddVBand="0" w:evenVBand="0" w:oddHBand="0" w:evenHBand="0" w:firstRowFirstColumn="0" w:firstRowLastColumn="0" w:lastRowFirstColumn="0" w:lastRowLastColumn="0"/>
            <w:tcW w:w="1620" w:type="dxa"/>
            <w:vMerge/>
            <w:tcBorders>
              <w:bottom w:val="single" w:sz="6" w:space="0" w:color="auto"/>
            </w:tcBorders>
            <w:vAlign w:val="center"/>
          </w:tcPr>
          <w:p w14:paraId="75C6AEB9" w14:textId="77777777" w:rsidR="00F525A0" w:rsidRPr="00BB0DAD" w:rsidRDefault="00F525A0">
            <w:pPr>
              <w:rPr>
                <w:rFonts w:cstheme="minorHAnsi"/>
                <w:sz w:val="18"/>
                <w:szCs w:val="20"/>
              </w:rPr>
              <w:pPrChange w:id="2" w:author="Cátia" w:date="2019-10-07T10:19:00Z">
                <w:pPr>
                  <w:jc w:val="center"/>
                </w:pPr>
              </w:pPrChange>
            </w:pPr>
          </w:p>
        </w:tc>
        <w:tc>
          <w:tcPr>
            <w:tcW w:w="2346" w:type="dxa"/>
            <w:tcBorders>
              <w:bottom w:val="single" w:sz="6" w:space="0" w:color="auto"/>
            </w:tcBorders>
            <w:vAlign w:val="center"/>
          </w:tcPr>
          <w:p w14:paraId="6229EA03"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Lipid transport and metabolism</w:t>
            </w:r>
          </w:p>
        </w:tc>
        <w:tc>
          <w:tcPr>
            <w:tcW w:w="2514" w:type="dxa"/>
            <w:tcBorders>
              <w:bottom w:val="single" w:sz="6" w:space="0" w:color="auto"/>
            </w:tcBorders>
            <w:vAlign w:val="center"/>
          </w:tcPr>
          <w:p w14:paraId="7D036A33"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Acyl-coenzyme A synthetases/AMP-(fatty) acid ligases</w:t>
            </w:r>
          </w:p>
        </w:tc>
        <w:tc>
          <w:tcPr>
            <w:tcW w:w="2024" w:type="dxa"/>
            <w:tcBorders>
              <w:bottom w:val="single" w:sz="6" w:space="0" w:color="auto"/>
            </w:tcBorders>
            <w:vAlign w:val="center"/>
          </w:tcPr>
          <w:p w14:paraId="070E2310"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00A77EC2"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tcBorders>
              <w:top w:val="single" w:sz="6" w:space="0" w:color="auto"/>
            </w:tcBorders>
            <w:vAlign w:val="center"/>
          </w:tcPr>
          <w:p w14:paraId="43997FCC" w14:textId="77777777" w:rsidR="00F525A0" w:rsidRPr="00BB0DAD" w:rsidRDefault="00F525A0" w:rsidP="00C12808">
            <w:pPr>
              <w:rPr>
                <w:rFonts w:cstheme="minorHAnsi"/>
                <w:sz w:val="18"/>
                <w:szCs w:val="20"/>
              </w:rPr>
            </w:pPr>
            <w:r w:rsidRPr="00BB0DAD">
              <w:rPr>
                <w:rFonts w:cstheme="minorHAnsi"/>
                <w:color w:val="000000"/>
                <w:sz w:val="18"/>
                <w:szCs w:val="20"/>
              </w:rPr>
              <w:t>INFORMATION STORAGE AND PROCESSING</w:t>
            </w:r>
          </w:p>
        </w:tc>
        <w:tc>
          <w:tcPr>
            <w:tcW w:w="2346" w:type="dxa"/>
            <w:vMerge w:val="restart"/>
            <w:tcBorders>
              <w:top w:val="single" w:sz="6" w:space="0" w:color="auto"/>
            </w:tcBorders>
            <w:vAlign w:val="center"/>
          </w:tcPr>
          <w:p w14:paraId="72C88F18"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Translation, ribosomal structure and biogenesis</w:t>
            </w:r>
          </w:p>
        </w:tc>
        <w:tc>
          <w:tcPr>
            <w:tcW w:w="2514" w:type="dxa"/>
            <w:tcBorders>
              <w:top w:val="single" w:sz="6" w:space="0" w:color="auto"/>
            </w:tcBorders>
            <w:vAlign w:val="center"/>
          </w:tcPr>
          <w:p w14:paraId="132691B2"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Ribosomal protein L19E</w:t>
            </w:r>
          </w:p>
        </w:tc>
        <w:tc>
          <w:tcPr>
            <w:tcW w:w="2024" w:type="dxa"/>
            <w:tcBorders>
              <w:top w:val="single" w:sz="6" w:space="0" w:color="auto"/>
            </w:tcBorders>
            <w:vAlign w:val="center"/>
          </w:tcPr>
          <w:p w14:paraId="49B00473"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46386CFF" w14:textId="77777777" w:rsidTr="00C1280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34B676D3" w14:textId="77777777" w:rsidR="00F525A0" w:rsidRPr="00BB0DAD" w:rsidRDefault="00F525A0">
            <w:pPr>
              <w:rPr>
                <w:rFonts w:cstheme="minorHAnsi"/>
                <w:sz w:val="18"/>
                <w:szCs w:val="20"/>
              </w:rPr>
              <w:pPrChange w:id="3" w:author="Cátia" w:date="2019-10-07T10:19:00Z">
                <w:pPr>
                  <w:jc w:val="center"/>
                </w:pPr>
              </w:pPrChange>
            </w:pPr>
          </w:p>
        </w:tc>
        <w:tc>
          <w:tcPr>
            <w:tcW w:w="2346" w:type="dxa"/>
            <w:vMerge/>
            <w:vAlign w:val="center"/>
          </w:tcPr>
          <w:p w14:paraId="56F945C8"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514" w:type="dxa"/>
            <w:vAlign w:val="center"/>
          </w:tcPr>
          <w:p w14:paraId="33F6F9CA"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Ribosomal protein S4 and related proteins</w:t>
            </w:r>
          </w:p>
        </w:tc>
        <w:tc>
          <w:tcPr>
            <w:tcW w:w="2024" w:type="dxa"/>
            <w:vAlign w:val="center"/>
          </w:tcPr>
          <w:p w14:paraId="24D97A60"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0A70264A"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7DBA4E58" w14:textId="77777777" w:rsidR="00F525A0" w:rsidRPr="00BB0DAD" w:rsidRDefault="00F525A0">
            <w:pPr>
              <w:rPr>
                <w:rFonts w:cstheme="minorHAnsi"/>
                <w:sz w:val="18"/>
                <w:szCs w:val="20"/>
              </w:rPr>
              <w:pPrChange w:id="4" w:author="Cátia" w:date="2019-10-07T10:19:00Z">
                <w:pPr>
                  <w:jc w:val="center"/>
                </w:pPr>
              </w:pPrChange>
            </w:pPr>
          </w:p>
        </w:tc>
        <w:tc>
          <w:tcPr>
            <w:tcW w:w="2346" w:type="dxa"/>
            <w:vMerge/>
            <w:vAlign w:val="center"/>
          </w:tcPr>
          <w:p w14:paraId="6F5C92C2"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vAlign w:val="center"/>
          </w:tcPr>
          <w:p w14:paraId="4D770201"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Prolyl-tRNA synthetase</w:t>
            </w:r>
          </w:p>
        </w:tc>
        <w:tc>
          <w:tcPr>
            <w:tcW w:w="2024" w:type="dxa"/>
            <w:vAlign w:val="center"/>
          </w:tcPr>
          <w:p w14:paraId="6994BEFF"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44D78135" w14:textId="77777777" w:rsidTr="00C1280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0B799CB5" w14:textId="77777777" w:rsidR="00F525A0" w:rsidRPr="00BB0DAD" w:rsidRDefault="00F525A0">
            <w:pPr>
              <w:rPr>
                <w:rFonts w:cstheme="minorHAnsi"/>
                <w:sz w:val="18"/>
                <w:szCs w:val="20"/>
              </w:rPr>
              <w:pPrChange w:id="5" w:author="Cátia" w:date="2019-10-07T10:19:00Z">
                <w:pPr>
                  <w:jc w:val="center"/>
                </w:pPr>
              </w:pPrChange>
            </w:pPr>
          </w:p>
        </w:tc>
        <w:tc>
          <w:tcPr>
            <w:tcW w:w="2346" w:type="dxa"/>
            <w:vMerge/>
            <w:vAlign w:val="center"/>
          </w:tcPr>
          <w:p w14:paraId="537D8B98"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514" w:type="dxa"/>
            <w:vAlign w:val="center"/>
          </w:tcPr>
          <w:p w14:paraId="126116C5"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Predicted exosome subunit</w:t>
            </w:r>
          </w:p>
        </w:tc>
        <w:tc>
          <w:tcPr>
            <w:tcW w:w="2024" w:type="dxa"/>
            <w:vAlign w:val="center"/>
          </w:tcPr>
          <w:p w14:paraId="31B34129"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1</w:t>
            </w:r>
          </w:p>
        </w:tc>
      </w:tr>
      <w:tr w:rsidR="00564F7E" w:rsidRPr="00BB0DAD" w14:paraId="67BA6CE9"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1A84BAC1" w14:textId="77777777" w:rsidR="00F525A0" w:rsidRPr="00BB0DAD" w:rsidRDefault="00F525A0">
            <w:pPr>
              <w:rPr>
                <w:rFonts w:cstheme="minorHAnsi"/>
                <w:sz w:val="18"/>
                <w:szCs w:val="20"/>
              </w:rPr>
              <w:pPrChange w:id="6" w:author="Cátia" w:date="2019-10-07T10:19:00Z">
                <w:pPr>
                  <w:jc w:val="center"/>
                </w:pPr>
              </w:pPrChange>
            </w:pPr>
          </w:p>
        </w:tc>
        <w:tc>
          <w:tcPr>
            <w:tcW w:w="2346" w:type="dxa"/>
            <w:vMerge/>
            <w:vAlign w:val="center"/>
          </w:tcPr>
          <w:p w14:paraId="70FD3230"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vAlign w:val="center"/>
          </w:tcPr>
          <w:p w14:paraId="3C7B3E7E"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Ribosomal protein L16/L10E</w:t>
            </w:r>
          </w:p>
        </w:tc>
        <w:tc>
          <w:tcPr>
            <w:tcW w:w="2024" w:type="dxa"/>
            <w:vAlign w:val="center"/>
          </w:tcPr>
          <w:p w14:paraId="5F1946B5"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1</w:t>
            </w:r>
          </w:p>
        </w:tc>
      </w:tr>
      <w:tr w:rsidR="00564F7E" w:rsidRPr="00BB0DAD" w14:paraId="5EAE0B14" w14:textId="77777777" w:rsidTr="00C1280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75F11AB5" w14:textId="77777777" w:rsidR="00F525A0" w:rsidRPr="00BB0DAD" w:rsidRDefault="00F525A0">
            <w:pPr>
              <w:rPr>
                <w:rFonts w:cstheme="minorHAnsi"/>
                <w:sz w:val="18"/>
                <w:szCs w:val="20"/>
              </w:rPr>
              <w:pPrChange w:id="7" w:author="Cátia" w:date="2019-10-07T10:19:00Z">
                <w:pPr>
                  <w:jc w:val="center"/>
                </w:pPr>
              </w:pPrChange>
            </w:pPr>
          </w:p>
        </w:tc>
        <w:tc>
          <w:tcPr>
            <w:tcW w:w="2346" w:type="dxa"/>
            <w:vMerge w:val="restart"/>
            <w:vAlign w:val="center"/>
          </w:tcPr>
          <w:p w14:paraId="3D9A7975"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Transcription</w:t>
            </w:r>
          </w:p>
        </w:tc>
        <w:tc>
          <w:tcPr>
            <w:tcW w:w="2514" w:type="dxa"/>
            <w:vAlign w:val="center"/>
          </w:tcPr>
          <w:p w14:paraId="6A323FF7"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Transcriptional regulators containing a DNA-binding HTH domain and an aminotransferase domain (MocR family) and their eukaryotic orthologs</w:t>
            </w:r>
          </w:p>
        </w:tc>
        <w:tc>
          <w:tcPr>
            <w:tcW w:w="2024" w:type="dxa"/>
            <w:vAlign w:val="center"/>
          </w:tcPr>
          <w:p w14:paraId="24CCC4FE"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61EABF9D"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55EBF10E" w14:textId="77777777" w:rsidR="00F525A0" w:rsidRPr="00BB0DAD" w:rsidRDefault="00F525A0">
            <w:pPr>
              <w:rPr>
                <w:rFonts w:cstheme="minorHAnsi"/>
                <w:sz w:val="18"/>
                <w:szCs w:val="20"/>
              </w:rPr>
              <w:pPrChange w:id="8" w:author="Cátia" w:date="2019-10-07T10:19:00Z">
                <w:pPr>
                  <w:jc w:val="center"/>
                </w:pPr>
              </w:pPrChange>
            </w:pPr>
          </w:p>
        </w:tc>
        <w:tc>
          <w:tcPr>
            <w:tcW w:w="2346" w:type="dxa"/>
            <w:vMerge/>
            <w:vAlign w:val="center"/>
          </w:tcPr>
          <w:p w14:paraId="578B8A6A"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vAlign w:val="center"/>
          </w:tcPr>
          <w:p w14:paraId="1F49E6AB"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Transcription initiation factor TFIIIB, Brf1 subunit/Transcription initiation factor TFIIB</w:t>
            </w:r>
          </w:p>
        </w:tc>
        <w:tc>
          <w:tcPr>
            <w:tcW w:w="2024" w:type="dxa"/>
            <w:vAlign w:val="center"/>
          </w:tcPr>
          <w:p w14:paraId="7122DFA5"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2FE8DC2C" w14:textId="77777777" w:rsidTr="00C1280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05C5E1D9" w14:textId="77777777" w:rsidR="00F525A0" w:rsidRPr="00BB0DAD" w:rsidRDefault="00F525A0">
            <w:pPr>
              <w:rPr>
                <w:rFonts w:cstheme="minorHAnsi"/>
                <w:sz w:val="18"/>
                <w:szCs w:val="20"/>
              </w:rPr>
              <w:pPrChange w:id="9" w:author="Cátia" w:date="2019-10-07T10:19:00Z">
                <w:pPr>
                  <w:jc w:val="center"/>
                </w:pPr>
              </w:pPrChange>
            </w:pPr>
          </w:p>
        </w:tc>
        <w:tc>
          <w:tcPr>
            <w:tcW w:w="2346" w:type="dxa"/>
            <w:vAlign w:val="center"/>
          </w:tcPr>
          <w:p w14:paraId="13760652"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Replication, recombination and repair</w:t>
            </w:r>
          </w:p>
        </w:tc>
        <w:tc>
          <w:tcPr>
            <w:tcW w:w="2514" w:type="dxa"/>
            <w:vAlign w:val="center"/>
          </w:tcPr>
          <w:p w14:paraId="31DD2C04"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DNA topoisomerase VI, subunit B</w:t>
            </w:r>
          </w:p>
        </w:tc>
        <w:tc>
          <w:tcPr>
            <w:tcW w:w="2024" w:type="dxa"/>
            <w:vAlign w:val="center"/>
          </w:tcPr>
          <w:p w14:paraId="0CEE6016"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260B774B" w14:textId="77777777" w:rsidTr="00C1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tcBorders>
              <w:top w:val="single" w:sz="6" w:space="0" w:color="auto"/>
            </w:tcBorders>
            <w:vAlign w:val="center"/>
          </w:tcPr>
          <w:p w14:paraId="135355F5" w14:textId="77777777" w:rsidR="00F525A0" w:rsidRPr="00BB0DAD" w:rsidRDefault="00F525A0" w:rsidP="00C12808">
            <w:pPr>
              <w:rPr>
                <w:rFonts w:cstheme="minorHAnsi"/>
                <w:sz w:val="18"/>
                <w:szCs w:val="20"/>
              </w:rPr>
            </w:pPr>
            <w:r w:rsidRPr="00BB0DAD">
              <w:rPr>
                <w:rFonts w:cstheme="minorHAnsi"/>
                <w:color w:val="000000"/>
                <w:sz w:val="18"/>
                <w:szCs w:val="20"/>
              </w:rPr>
              <w:t>CELLULAR PROCESSES AND SIGNALING</w:t>
            </w:r>
          </w:p>
        </w:tc>
        <w:tc>
          <w:tcPr>
            <w:tcW w:w="2346" w:type="dxa"/>
            <w:vMerge w:val="restart"/>
            <w:tcBorders>
              <w:top w:val="single" w:sz="6" w:space="0" w:color="auto"/>
            </w:tcBorders>
            <w:vAlign w:val="center"/>
          </w:tcPr>
          <w:p w14:paraId="7F1566E6"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Cell wall/membrane/envelope biogenesis</w:t>
            </w:r>
          </w:p>
        </w:tc>
        <w:tc>
          <w:tcPr>
            <w:tcW w:w="2514" w:type="dxa"/>
            <w:tcBorders>
              <w:top w:val="single" w:sz="6" w:space="0" w:color="auto"/>
            </w:tcBorders>
            <w:vAlign w:val="center"/>
          </w:tcPr>
          <w:p w14:paraId="73199005"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Predicted phosphosugar isomerases</w:t>
            </w:r>
          </w:p>
        </w:tc>
        <w:tc>
          <w:tcPr>
            <w:tcW w:w="2024" w:type="dxa"/>
            <w:tcBorders>
              <w:top w:val="single" w:sz="6" w:space="0" w:color="auto"/>
            </w:tcBorders>
            <w:vAlign w:val="center"/>
          </w:tcPr>
          <w:p w14:paraId="36B7036F"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3</w:t>
            </w:r>
          </w:p>
        </w:tc>
      </w:tr>
      <w:tr w:rsidR="00564F7E" w:rsidRPr="00BB0DAD" w14:paraId="1218D1B2" w14:textId="77777777" w:rsidTr="00564F7E">
        <w:tc>
          <w:tcPr>
            <w:cnfStyle w:val="001000000000" w:firstRow="0" w:lastRow="0" w:firstColumn="1" w:lastColumn="0" w:oddVBand="0" w:evenVBand="0" w:oddHBand="0" w:evenHBand="0" w:firstRowFirstColumn="0" w:firstRowLastColumn="0" w:lastRowFirstColumn="0" w:lastRowLastColumn="0"/>
            <w:tcW w:w="1620" w:type="dxa"/>
            <w:vMerge/>
          </w:tcPr>
          <w:p w14:paraId="20EC340B" w14:textId="77777777" w:rsidR="00F525A0" w:rsidRPr="00BB0DAD" w:rsidRDefault="00F525A0" w:rsidP="0039445C">
            <w:pPr>
              <w:jc w:val="center"/>
              <w:rPr>
                <w:rFonts w:cstheme="minorHAnsi"/>
                <w:bCs w:val="0"/>
                <w:color w:val="000000"/>
                <w:sz w:val="18"/>
                <w:szCs w:val="20"/>
              </w:rPr>
            </w:pPr>
          </w:p>
        </w:tc>
        <w:tc>
          <w:tcPr>
            <w:tcW w:w="2346" w:type="dxa"/>
            <w:vMerge/>
            <w:vAlign w:val="center"/>
          </w:tcPr>
          <w:p w14:paraId="20953B87"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2514" w:type="dxa"/>
            <w:vAlign w:val="center"/>
          </w:tcPr>
          <w:p w14:paraId="18195FFE"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Nucleoside-diphosphate-sugar epimerases</w:t>
            </w:r>
          </w:p>
        </w:tc>
        <w:tc>
          <w:tcPr>
            <w:tcW w:w="2024" w:type="dxa"/>
            <w:vAlign w:val="center"/>
          </w:tcPr>
          <w:p w14:paraId="208464B9"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1</w:t>
            </w:r>
          </w:p>
        </w:tc>
      </w:tr>
      <w:tr w:rsidR="00564F7E" w:rsidRPr="00BB0DAD" w14:paraId="64662EED" w14:textId="77777777" w:rsidTr="0056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14:paraId="5D314DE3" w14:textId="77777777" w:rsidR="00F525A0" w:rsidRPr="00BB0DAD" w:rsidRDefault="00F525A0" w:rsidP="0039445C">
            <w:pPr>
              <w:jc w:val="center"/>
              <w:rPr>
                <w:rFonts w:cstheme="minorHAnsi"/>
                <w:bCs w:val="0"/>
                <w:color w:val="000000"/>
                <w:sz w:val="18"/>
                <w:szCs w:val="20"/>
              </w:rPr>
            </w:pPr>
          </w:p>
        </w:tc>
        <w:tc>
          <w:tcPr>
            <w:tcW w:w="2346" w:type="dxa"/>
            <w:vMerge/>
            <w:vAlign w:val="center"/>
          </w:tcPr>
          <w:p w14:paraId="4785EE75"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2514" w:type="dxa"/>
            <w:vAlign w:val="center"/>
          </w:tcPr>
          <w:p w14:paraId="7819D50B"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Nucleoside-diphosphate-sugar pyrophosphorylase involved in lipopolysaccharide biosynthesis/translation initiation factor 2B, gamma/epsilon subunits (eIF-2Bgamma/eIF-2Bepsilon)</w:t>
            </w:r>
          </w:p>
        </w:tc>
        <w:tc>
          <w:tcPr>
            <w:tcW w:w="2024" w:type="dxa"/>
            <w:vAlign w:val="center"/>
          </w:tcPr>
          <w:p w14:paraId="120EFF56"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1</w:t>
            </w:r>
          </w:p>
        </w:tc>
      </w:tr>
      <w:tr w:rsidR="00564F7E" w:rsidRPr="00BB0DAD" w14:paraId="1BECE1D3" w14:textId="77777777" w:rsidTr="00564F7E">
        <w:tc>
          <w:tcPr>
            <w:cnfStyle w:val="001000000000" w:firstRow="0" w:lastRow="0" w:firstColumn="1" w:lastColumn="0" w:oddVBand="0" w:evenVBand="0" w:oddHBand="0" w:evenHBand="0" w:firstRowFirstColumn="0" w:firstRowLastColumn="0" w:lastRowFirstColumn="0" w:lastRowLastColumn="0"/>
            <w:tcW w:w="1620" w:type="dxa"/>
            <w:vMerge/>
          </w:tcPr>
          <w:p w14:paraId="3F232C24" w14:textId="77777777" w:rsidR="00F525A0" w:rsidRPr="00BB0DAD" w:rsidRDefault="00F525A0" w:rsidP="0039445C">
            <w:pPr>
              <w:jc w:val="center"/>
              <w:rPr>
                <w:rFonts w:cstheme="minorHAnsi"/>
                <w:sz w:val="18"/>
                <w:szCs w:val="20"/>
              </w:rPr>
            </w:pPr>
          </w:p>
        </w:tc>
        <w:tc>
          <w:tcPr>
            <w:tcW w:w="2346" w:type="dxa"/>
            <w:vMerge/>
            <w:vAlign w:val="center"/>
          </w:tcPr>
          <w:p w14:paraId="43612616"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514" w:type="dxa"/>
            <w:vAlign w:val="center"/>
          </w:tcPr>
          <w:p w14:paraId="00FEFF00" w14:textId="77777777" w:rsidR="00F525A0" w:rsidRPr="00BB0DAD" w:rsidRDefault="00F525A0" w:rsidP="00564F7E">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ATPases of the AAA+ class</w:t>
            </w:r>
          </w:p>
        </w:tc>
        <w:tc>
          <w:tcPr>
            <w:tcW w:w="2024" w:type="dxa"/>
            <w:vAlign w:val="center"/>
          </w:tcPr>
          <w:p w14:paraId="518950C8"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564F7E" w:rsidRPr="00BB0DAD" w14:paraId="49D945E1" w14:textId="77777777" w:rsidTr="0056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Borders>
              <w:bottom w:val="single" w:sz="12" w:space="0" w:color="auto"/>
            </w:tcBorders>
          </w:tcPr>
          <w:p w14:paraId="69A0206F" w14:textId="77777777" w:rsidR="00F525A0" w:rsidRPr="00BB0DAD" w:rsidRDefault="00F525A0" w:rsidP="0039445C">
            <w:pPr>
              <w:jc w:val="center"/>
              <w:rPr>
                <w:rFonts w:cstheme="minorHAnsi"/>
                <w:sz w:val="18"/>
                <w:szCs w:val="20"/>
              </w:rPr>
            </w:pPr>
          </w:p>
        </w:tc>
        <w:tc>
          <w:tcPr>
            <w:tcW w:w="2346" w:type="dxa"/>
            <w:vMerge/>
            <w:tcBorders>
              <w:bottom w:val="single" w:sz="12" w:space="0" w:color="auto"/>
            </w:tcBorders>
            <w:vAlign w:val="center"/>
          </w:tcPr>
          <w:p w14:paraId="3F0938C9"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tcBorders>
              <w:bottom w:val="single" w:sz="12" w:space="0" w:color="auto"/>
            </w:tcBorders>
            <w:vAlign w:val="center"/>
          </w:tcPr>
          <w:p w14:paraId="5FD45787" w14:textId="77777777" w:rsidR="00F525A0" w:rsidRPr="00BB0DAD" w:rsidRDefault="00F525A0" w:rsidP="00564F7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Signal recognition particle GTPase</w:t>
            </w:r>
          </w:p>
        </w:tc>
        <w:tc>
          <w:tcPr>
            <w:tcW w:w="2024" w:type="dxa"/>
            <w:tcBorders>
              <w:bottom w:val="single" w:sz="12" w:space="0" w:color="auto"/>
            </w:tcBorders>
            <w:vAlign w:val="center"/>
          </w:tcPr>
          <w:p w14:paraId="702EAE15" w14:textId="77777777" w:rsidR="00F525A0" w:rsidRPr="00BB0DAD" w:rsidRDefault="00F525A0" w:rsidP="00564F7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F525A0" w:rsidRPr="00BB0DAD" w14:paraId="59EE7721" w14:textId="77777777" w:rsidTr="00564F7E">
        <w:tc>
          <w:tcPr>
            <w:cnfStyle w:val="001000000000" w:firstRow="0" w:lastRow="0" w:firstColumn="1" w:lastColumn="0" w:oddVBand="0" w:evenVBand="0" w:oddHBand="0" w:evenHBand="0" w:firstRowFirstColumn="0" w:firstRowLastColumn="0" w:lastRowFirstColumn="0" w:lastRowLastColumn="0"/>
            <w:tcW w:w="6480" w:type="dxa"/>
            <w:gridSpan w:val="3"/>
            <w:tcBorders>
              <w:top w:val="single" w:sz="12" w:space="0" w:color="auto"/>
              <w:bottom w:val="single" w:sz="12" w:space="0" w:color="auto"/>
            </w:tcBorders>
          </w:tcPr>
          <w:p w14:paraId="2F5A9218" w14:textId="77777777" w:rsidR="00F525A0" w:rsidRPr="00BB0DAD" w:rsidRDefault="00F525A0" w:rsidP="0039445C">
            <w:pPr>
              <w:jc w:val="center"/>
              <w:rPr>
                <w:rFonts w:cstheme="minorHAnsi"/>
                <w:bCs w:val="0"/>
                <w:color w:val="000000"/>
                <w:sz w:val="18"/>
                <w:szCs w:val="20"/>
              </w:rPr>
            </w:pPr>
            <w:r w:rsidRPr="00BB0DAD">
              <w:rPr>
                <w:rFonts w:cstheme="minorHAnsi"/>
                <w:sz w:val="18"/>
                <w:szCs w:val="20"/>
              </w:rPr>
              <w:t>Total</w:t>
            </w:r>
          </w:p>
        </w:tc>
        <w:tc>
          <w:tcPr>
            <w:tcW w:w="2024" w:type="dxa"/>
            <w:tcBorders>
              <w:top w:val="single" w:sz="12" w:space="0" w:color="auto"/>
              <w:bottom w:val="single" w:sz="12" w:space="0" w:color="auto"/>
            </w:tcBorders>
            <w:vAlign w:val="center"/>
          </w:tcPr>
          <w:p w14:paraId="40A375E4" w14:textId="77777777" w:rsidR="00F525A0" w:rsidRPr="00BB0DAD" w:rsidRDefault="00F525A0" w:rsidP="00564F7E">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34</w:t>
            </w:r>
          </w:p>
        </w:tc>
      </w:tr>
    </w:tbl>
    <w:p w14:paraId="2C5D1BE2" w14:textId="6E82CC9A" w:rsidR="00F525A0" w:rsidRDefault="00F525A0" w:rsidP="00F525A0">
      <w:pPr>
        <w:jc w:val="both"/>
      </w:pPr>
    </w:p>
    <w:p w14:paraId="10D406B9" w14:textId="0266539A" w:rsidR="00F525A0" w:rsidRPr="007B448E" w:rsidRDefault="007B448E" w:rsidP="00BA18DC">
      <w:pPr>
        <w:pStyle w:val="Cabealho3"/>
        <w:numPr>
          <w:ilvl w:val="1"/>
          <w:numId w:val="12"/>
        </w:numPr>
        <w:spacing w:before="240" w:after="240"/>
        <w:ind w:left="1077"/>
        <w:rPr>
          <w:b/>
        </w:rPr>
      </w:pPr>
      <w:r w:rsidRPr="007B448E">
        <w:rPr>
          <w:b/>
        </w:rPr>
        <w:t>Proteins u</w:t>
      </w:r>
      <w:r>
        <w:rPr>
          <w:b/>
        </w:rPr>
        <w:t>nder</w:t>
      </w:r>
      <w:r w:rsidR="000E598F">
        <w:rPr>
          <w:b/>
        </w:rPr>
        <w:t>-</w:t>
      </w:r>
      <w:r>
        <w:rPr>
          <w:b/>
        </w:rPr>
        <w:t>expressed in the presence of Activated Carbon (AC)</w:t>
      </w:r>
    </w:p>
    <w:p w14:paraId="00BA1FC1" w14:textId="76A40F08" w:rsidR="000E598F" w:rsidRDefault="000E598F" w:rsidP="008654C1">
      <w:pPr>
        <w:spacing w:after="120" w:line="276" w:lineRule="auto"/>
        <w:ind w:firstLine="709"/>
        <w:jc w:val="both"/>
      </w:pPr>
      <w:r>
        <w:t xml:space="preserve">The percentage of proteins within the next COG general categories were evaluated as under-expressed in assay with AC: </w:t>
      </w:r>
    </w:p>
    <w:p w14:paraId="2C5FDE5A" w14:textId="2F5C8613" w:rsidR="00F525A0" w:rsidRPr="00BC68E0" w:rsidRDefault="00F525A0" w:rsidP="008654C1">
      <w:pPr>
        <w:pStyle w:val="PargrafodaLista"/>
        <w:numPr>
          <w:ilvl w:val="0"/>
          <w:numId w:val="2"/>
        </w:numPr>
        <w:spacing w:after="120" w:line="276" w:lineRule="auto"/>
        <w:contextualSpacing w:val="0"/>
        <w:jc w:val="both"/>
      </w:pPr>
      <w:r>
        <w:lastRenderedPageBreak/>
        <w:t>41</w:t>
      </w:r>
      <w:r w:rsidR="000E598F">
        <w:t xml:space="preserve"> % of proteins from METABOLISM:</w:t>
      </w:r>
      <w:r>
        <w:t xml:space="preserve"> 13</w:t>
      </w:r>
      <w:r w:rsidR="000E598F">
        <w:t xml:space="preserve"> </w:t>
      </w:r>
      <w:r>
        <w:t xml:space="preserve">% </w:t>
      </w:r>
      <w:r w:rsidR="00864A22">
        <w:t>were</w:t>
      </w:r>
      <w:r w:rsidR="000E598F">
        <w:t xml:space="preserve"> related to </w:t>
      </w:r>
      <w:r w:rsidR="000E598F" w:rsidRPr="000E598F">
        <w:rPr>
          <w:i/>
        </w:rPr>
        <w:t>e</w:t>
      </w:r>
      <w:r w:rsidRPr="000E598F">
        <w:rPr>
          <w:i/>
        </w:rPr>
        <w:t>nergy production and conversion</w:t>
      </w:r>
      <w:r>
        <w:t>; 10</w:t>
      </w:r>
      <w:r w:rsidR="000E598F">
        <w:t xml:space="preserve"> % to </w:t>
      </w:r>
      <w:r w:rsidR="000E598F" w:rsidRPr="000E598F">
        <w:rPr>
          <w:i/>
        </w:rPr>
        <w:t>a</w:t>
      </w:r>
      <w:r w:rsidRPr="000E598F">
        <w:rPr>
          <w:i/>
        </w:rPr>
        <w:t>mino acid transport and metabolism</w:t>
      </w:r>
      <w:r>
        <w:t>; 8</w:t>
      </w:r>
      <w:r w:rsidR="000E598F">
        <w:t xml:space="preserve"> </w:t>
      </w:r>
      <w:r>
        <w:t xml:space="preserve">% to </w:t>
      </w:r>
      <w:r w:rsidR="000E598F" w:rsidRPr="000E598F">
        <w:rPr>
          <w:i/>
        </w:rPr>
        <w:t>c</w:t>
      </w:r>
      <w:r w:rsidRPr="000E598F">
        <w:rPr>
          <w:i/>
        </w:rPr>
        <w:t>oenzyme transport and metabolism</w:t>
      </w:r>
      <w:r w:rsidR="000E598F">
        <w:t>;</w:t>
      </w:r>
      <w:r>
        <w:t xml:space="preserve"> and the remaining 10</w:t>
      </w:r>
      <w:r w:rsidR="000E598F">
        <w:t xml:space="preserve"> </w:t>
      </w:r>
      <w:r>
        <w:t xml:space="preserve">% </w:t>
      </w:r>
      <w:r w:rsidR="000E598F">
        <w:t>of proteins are distributed by</w:t>
      </w:r>
      <w:r>
        <w:t xml:space="preserve"> </w:t>
      </w:r>
      <w:r w:rsidR="000E598F" w:rsidRPr="000E598F">
        <w:rPr>
          <w:i/>
        </w:rPr>
        <w:t>n</w:t>
      </w:r>
      <w:r w:rsidRPr="000E598F">
        <w:rPr>
          <w:i/>
        </w:rPr>
        <w:t>ucleotide transport and metabolism</w:t>
      </w:r>
      <w:r>
        <w:t xml:space="preserve">, </w:t>
      </w:r>
      <w:r w:rsidR="000E598F" w:rsidRPr="000E598F">
        <w:rPr>
          <w:i/>
        </w:rPr>
        <w:t>l</w:t>
      </w:r>
      <w:r w:rsidRPr="000E598F">
        <w:rPr>
          <w:i/>
        </w:rPr>
        <w:t>ipid transport and metabolism</w:t>
      </w:r>
      <w:r>
        <w:t xml:space="preserve">, </w:t>
      </w:r>
      <w:r w:rsidR="000E598F" w:rsidRPr="000E598F">
        <w:rPr>
          <w:i/>
        </w:rPr>
        <w:t>i</w:t>
      </w:r>
      <w:r w:rsidRPr="000E598F">
        <w:rPr>
          <w:i/>
        </w:rPr>
        <w:t>norganic ion transport and metabolism</w:t>
      </w:r>
      <w:r>
        <w:t xml:space="preserve"> and </w:t>
      </w:r>
      <w:r w:rsidR="000E598F" w:rsidRPr="000E598F">
        <w:rPr>
          <w:i/>
        </w:rPr>
        <w:t>c</w:t>
      </w:r>
      <w:r w:rsidRPr="000E598F">
        <w:rPr>
          <w:i/>
        </w:rPr>
        <w:t>arbohydrate transport and metabolism</w:t>
      </w:r>
      <w:r w:rsidR="000E598F">
        <w:t xml:space="preserve"> COG functional categories;</w:t>
      </w:r>
    </w:p>
    <w:p w14:paraId="74E1F830" w14:textId="7C3922CC" w:rsidR="00F525A0" w:rsidRDefault="00F525A0" w:rsidP="008654C1">
      <w:pPr>
        <w:pStyle w:val="PargrafodaLista"/>
        <w:numPr>
          <w:ilvl w:val="0"/>
          <w:numId w:val="2"/>
        </w:numPr>
        <w:spacing w:after="120" w:line="276" w:lineRule="auto"/>
        <w:contextualSpacing w:val="0"/>
        <w:jc w:val="both"/>
      </w:pPr>
      <w:r>
        <w:t>22</w:t>
      </w:r>
      <w:r w:rsidR="00864A22">
        <w:t xml:space="preserve"> </w:t>
      </w:r>
      <w:r>
        <w:t xml:space="preserve">% from </w:t>
      </w:r>
      <w:r w:rsidRPr="002918AD">
        <w:t>INFORMATION STORAGE AND PROCESSING</w:t>
      </w:r>
      <w:r w:rsidR="00864A22">
        <w:t>:</w:t>
      </w:r>
      <w:r>
        <w:t xml:space="preserve"> 16</w:t>
      </w:r>
      <w:r w:rsidR="00864A22">
        <w:t xml:space="preserve"> </w:t>
      </w:r>
      <w:r>
        <w:t xml:space="preserve">% related to </w:t>
      </w:r>
      <w:r w:rsidR="00864A22" w:rsidRPr="00864A22">
        <w:rPr>
          <w:i/>
        </w:rPr>
        <w:t>t</w:t>
      </w:r>
      <w:r w:rsidRPr="00864A22">
        <w:rPr>
          <w:i/>
        </w:rPr>
        <w:t>ranslation, ribosomal structure and biogenesis</w:t>
      </w:r>
      <w:r>
        <w:t>; 4</w:t>
      </w:r>
      <w:r w:rsidR="00864A22">
        <w:t xml:space="preserve"> % to </w:t>
      </w:r>
      <w:r w:rsidR="00864A22" w:rsidRPr="00864A22">
        <w:rPr>
          <w:i/>
        </w:rPr>
        <w:t>t</w:t>
      </w:r>
      <w:r w:rsidRPr="00864A22">
        <w:rPr>
          <w:i/>
        </w:rPr>
        <w:t>ranscription</w:t>
      </w:r>
      <w:r>
        <w:t xml:space="preserve"> and the remaining 2</w:t>
      </w:r>
      <w:r w:rsidR="00864A22">
        <w:t xml:space="preserve"> </w:t>
      </w:r>
      <w:r>
        <w:t xml:space="preserve">% to </w:t>
      </w:r>
      <w:r w:rsidR="00864A22" w:rsidRPr="00864A22">
        <w:rPr>
          <w:i/>
        </w:rPr>
        <w:t>r</w:t>
      </w:r>
      <w:r w:rsidRPr="00864A22">
        <w:rPr>
          <w:i/>
        </w:rPr>
        <w:t>eplication, recombination and repair</w:t>
      </w:r>
      <w:r w:rsidR="00864A22">
        <w:t>;</w:t>
      </w:r>
    </w:p>
    <w:p w14:paraId="1BFB2CF2" w14:textId="091A5DD5" w:rsidR="00F525A0" w:rsidRDefault="00F525A0" w:rsidP="008654C1">
      <w:pPr>
        <w:pStyle w:val="PargrafodaLista"/>
        <w:numPr>
          <w:ilvl w:val="0"/>
          <w:numId w:val="2"/>
        </w:numPr>
        <w:spacing w:after="120" w:line="276" w:lineRule="auto"/>
        <w:contextualSpacing w:val="0"/>
        <w:jc w:val="both"/>
      </w:pPr>
      <w:r>
        <w:t>20</w:t>
      </w:r>
      <w:r w:rsidR="00864A22">
        <w:t xml:space="preserve"> </w:t>
      </w:r>
      <w:r>
        <w:t>%</w:t>
      </w:r>
      <w:r w:rsidR="00864A22">
        <w:t xml:space="preserve"> of proteins were classified as</w:t>
      </w:r>
      <w:r>
        <w:t xml:space="preserve"> </w:t>
      </w:r>
      <w:r w:rsidRPr="002918AD">
        <w:t>POORLY CHARACTERIZED</w:t>
      </w:r>
      <w:r w:rsidR="00864A22">
        <w:t>;</w:t>
      </w:r>
    </w:p>
    <w:p w14:paraId="0DF7FBC9" w14:textId="4AD1D2EA" w:rsidR="00F525A0" w:rsidRDefault="00F525A0" w:rsidP="008654C1">
      <w:pPr>
        <w:pStyle w:val="PargrafodaLista"/>
        <w:numPr>
          <w:ilvl w:val="0"/>
          <w:numId w:val="2"/>
        </w:numPr>
        <w:spacing w:after="120" w:line="276" w:lineRule="auto"/>
        <w:contextualSpacing w:val="0"/>
        <w:jc w:val="both"/>
      </w:pPr>
      <w:r>
        <w:t>1</w:t>
      </w:r>
      <w:r w:rsidR="000E598F">
        <w:t>7</w:t>
      </w:r>
      <w:r w:rsidR="00864A22">
        <w:t xml:space="preserve"> </w:t>
      </w:r>
      <w:r>
        <w:t xml:space="preserve">% from </w:t>
      </w:r>
      <w:r w:rsidRPr="002918AD">
        <w:t>CELLULAR PROCESSES AND SIGNALING</w:t>
      </w:r>
      <w:r w:rsidR="00864A22">
        <w:t>:</w:t>
      </w:r>
      <w:r>
        <w:t xml:space="preserve"> 7</w:t>
      </w:r>
      <w:r w:rsidR="00864A22">
        <w:t xml:space="preserve"> </w:t>
      </w:r>
      <w:r>
        <w:t xml:space="preserve">% related to </w:t>
      </w:r>
      <w:r w:rsidR="00864A22" w:rsidRPr="00540DF3">
        <w:rPr>
          <w:i/>
        </w:rPr>
        <w:t>p</w:t>
      </w:r>
      <w:r w:rsidRPr="00540DF3">
        <w:rPr>
          <w:i/>
        </w:rPr>
        <w:t>osttranslational modification, protein turnover, chaperones</w:t>
      </w:r>
      <w:r>
        <w:t>;</w:t>
      </w:r>
      <w:r w:rsidRPr="00177596">
        <w:t xml:space="preserve"> </w:t>
      </w:r>
      <w:r>
        <w:t>5</w:t>
      </w:r>
      <w:r w:rsidR="00864A22">
        <w:t xml:space="preserve"> </w:t>
      </w:r>
      <w:r>
        <w:t xml:space="preserve">% to </w:t>
      </w:r>
      <w:r w:rsidR="00864A22" w:rsidRPr="00540DF3">
        <w:rPr>
          <w:i/>
        </w:rPr>
        <w:t>c</w:t>
      </w:r>
      <w:r w:rsidRPr="00540DF3">
        <w:rPr>
          <w:i/>
        </w:rPr>
        <w:t>ell wall/membrane/envelope biogenesis</w:t>
      </w:r>
      <w:r w:rsidR="00540DF3">
        <w:t xml:space="preserve">; </w:t>
      </w:r>
      <w:r>
        <w:t>and the remaining 5</w:t>
      </w:r>
      <w:r w:rsidR="00864A22">
        <w:t xml:space="preserve"> </w:t>
      </w:r>
      <w:r>
        <w:t xml:space="preserve">% to </w:t>
      </w:r>
      <w:r w:rsidR="00864A22" w:rsidRPr="00540DF3">
        <w:rPr>
          <w:i/>
        </w:rPr>
        <w:t>c</w:t>
      </w:r>
      <w:r w:rsidRPr="00540DF3">
        <w:rPr>
          <w:i/>
        </w:rPr>
        <w:t>ell cycle control, cell division, chromosome partitioning</w:t>
      </w:r>
      <w:r w:rsidR="00540DF3">
        <w:t>, to</w:t>
      </w:r>
      <w:r w:rsidRPr="00B15105">
        <w:t xml:space="preserve"> </w:t>
      </w:r>
      <w:r w:rsidR="00864A22" w:rsidRPr="00540DF3">
        <w:rPr>
          <w:i/>
        </w:rPr>
        <w:t>s</w:t>
      </w:r>
      <w:r w:rsidRPr="00540DF3">
        <w:rPr>
          <w:i/>
        </w:rPr>
        <w:t>ignal transduction mechanisms</w:t>
      </w:r>
      <w:r>
        <w:t xml:space="preserve"> and</w:t>
      </w:r>
      <w:r w:rsidR="00540DF3">
        <w:t xml:space="preserve"> to</w:t>
      </w:r>
      <w:r>
        <w:t xml:space="preserve"> </w:t>
      </w:r>
      <w:r w:rsidR="00540DF3" w:rsidRPr="00540DF3">
        <w:rPr>
          <w:i/>
        </w:rPr>
        <w:t>d</w:t>
      </w:r>
      <w:r w:rsidRPr="00540DF3">
        <w:rPr>
          <w:i/>
        </w:rPr>
        <w:t>efense mechanisms</w:t>
      </w:r>
      <w:r w:rsidR="00540DF3">
        <w:rPr>
          <w:i/>
        </w:rPr>
        <w:t>.</w:t>
      </w:r>
    </w:p>
    <w:p w14:paraId="1E089953" w14:textId="209DF9C3" w:rsidR="005C32CA" w:rsidRDefault="000F2423" w:rsidP="005C32CA">
      <w:pPr>
        <w:spacing w:after="240" w:line="276" w:lineRule="auto"/>
        <w:ind w:firstLine="709"/>
        <w:jc w:val="both"/>
        <w:rPr>
          <w:rFonts w:cstheme="minorHAnsi"/>
        </w:rPr>
      </w:pPr>
      <w:r>
        <w:t>Table 2</w:t>
      </w:r>
      <w:r w:rsidR="00F525A0">
        <w:t xml:space="preserve"> </w:t>
      </w:r>
      <w:r w:rsidR="00540DF3">
        <w:t>contains</w:t>
      </w:r>
      <w:r w:rsidR="00F525A0">
        <w:t xml:space="preserve"> the proteins</w:t>
      </w:r>
      <w:r w:rsidR="00A43573">
        <w:t xml:space="preserve"> (“UniProt ID”)</w:t>
      </w:r>
      <w:r w:rsidR="00F525A0">
        <w:t xml:space="preserve"> </w:t>
      </w:r>
      <w:r w:rsidR="00540DF3">
        <w:t xml:space="preserve">identified in the control assay of </w:t>
      </w:r>
      <w:r w:rsidR="00540DF3" w:rsidRPr="00540DF3">
        <w:rPr>
          <w:i/>
        </w:rPr>
        <w:t>M. formicicum</w:t>
      </w:r>
      <w:r w:rsidR="00540DF3">
        <w:t xml:space="preserve"> without the </w:t>
      </w:r>
      <w:r w:rsidR="00A43573">
        <w:t>material that suffered an under-</w:t>
      </w:r>
      <w:r w:rsidR="00540DF3">
        <w:t>expression</w:t>
      </w:r>
      <w:r w:rsidR="00A43573">
        <w:t xml:space="preserve"> of over</w:t>
      </w:r>
      <w:r w:rsidR="00540DF3">
        <w:t xml:space="preserve"> </w:t>
      </w:r>
      <w:r w:rsidR="00F525A0">
        <w:t>65</w:t>
      </w:r>
      <w:r w:rsidR="00540DF3">
        <w:t xml:space="preserve"> </w:t>
      </w:r>
      <w:r w:rsidR="00F525A0">
        <w:t xml:space="preserve">% </w:t>
      </w:r>
      <w:r w:rsidR="00540DF3">
        <w:t>when AC is present in the assay</w:t>
      </w:r>
      <w:r w:rsidR="00F525A0" w:rsidRPr="003C344A">
        <w:t>.</w:t>
      </w:r>
      <w:r w:rsidR="003C344A" w:rsidRPr="003C344A">
        <w:t xml:space="preserve"> For example, the protein </w:t>
      </w:r>
      <w:r w:rsidR="003C344A" w:rsidRPr="003C344A">
        <w:rPr>
          <w:rFonts w:cstheme="minorHAnsi"/>
        </w:rPr>
        <w:t>A0A090I3L1 was expressed less 88 % when A</w:t>
      </w:r>
      <w:r w:rsidR="003C344A">
        <w:rPr>
          <w:rFonts w:cstheme="minorHAnsi"/>
        </w:rPr>
        <w:t>C is present in the environment (59 PSM in control vs 7 PSM in AC):</w:t>
      </w:r>
    </w:p>
    <w:p w14:paraId="2BC73889" w14:textId="76EB04F4" w:rsidR="003C344A" w:rsidRPr="003C344A" w:rsidRDefault="003C344A" w:rsidP="00F43D62">
      <w:pPr>
        <w:spacing w:after="240" w:line="276" w:lineRule="auto"/>
        <w:ind w:firstLine="709"/>
        <w:jc w:val="center"/>
        <w:rPr>
          <w:sz w:val="18"/>
        </w:rPr>
      </w:pPr>
      <m:oMathPara>
        <m:oMath>
          <m:r>
            <w:rPr>
              <w:rFonts w:ascii="Cambria Math" w:hAnsi="Cambria Math"/>
              <w:sz w:val="18"/>
            </w:rPr>
            <m:t>% of underexpression=</m:t>
          </m:r>
          <m:d>
            <m:dPr>
              <m:begChr m:val="|"/>
              <m:endChr m:val=""/>
              <m:ctrlPr>
                <w:rPr>
                  <w:rFonts w:ascii="Cambria Math" w:hAnsi="Cambria Math"/>
                  <w:i/>
                  <w:sz w:val="18"/>
                </w:rPr>
              </m:ctrlPr>
            </m:dPr>
            <m:e>
              <m:d>
                <m:dPr>
                  <m:begChr m:val=""/>
                  <m:endChr m:val="|"/>
                  <m:ctrlPr>
                    <w:rPr>
                      <w:rFonts w:ascii="Cambria Math" w:hAnsi="Cambria Math"/>
                      <w:i/>
                      <w:sz w:val="18"/>
                    </w:rPr>
                  </m:ctrlPr>
                </m:dPr>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PSM</m:t>
                          </m:r>
                        </m:e>
                        <m:sub>
                          <m:r>
                            <w:rPr>
                              <w:rFonts w:ascii="Cambria Math" w:hAnsi="Cambria Math"/>
                              <w:sz w:val="18"/>
                            </w:rPr>
                            <m:t>AC</m:t>
                          </m:r>
                        </m:sub>
                      </m:sSub>
                      <m:r>
                        <w:rPr>
                          <w:rFonts w:ascii="Cambria Math" w:hAnsi="Cambria Math"/>
                          <w:sz w:val="18"/>
                        </w:rPr>
                        <m:t>-</m:t>
                      </m:r>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num>
                    <m:den>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den>
                  </m:f>
                </m:e>
              </m:d>
            </m:e>
          </m:d>
          <m:r>
            <w:rPr>
              <w:rFonts w:ascii="Cambria Math" w:hAnsi="Cambria Math"/>
              <w:sz w:val="18"/>
            </w:rPr>
            <m:t xml:space="preserve"> ×100</m:t>
          </m:r>
        </m:oMath>
      </m:oMathPara>
    </w:p>
    <w:p w14:paraId="2F90588A" w14:textId="36E899A8" w:rsidR="00F525A0" w:rsidRPr="00540DF3" w:rsidRDefault="00F525A0" w:rsidP="00540DF3">
      <w:pPr>
        <w:pStyle w:val="Legenda"/>
        <w:keepNext/>
        <w:jc w:val="both"/>
        <w:rPr>
          <w:i w:val="0"/>
          <w:color w:val="auto"/>
          <w:sz w:val="20"/>
        </w:rPr>
      </w:pPr>
      <w:r w:rsidRPr="00540DF3">
        <w:rPr>
          <w:b/>
          <w:i w:val="0"/>
          <w:color w:val="auto"/>
          <w:sz w:val="20"/>
        </w:rPr>
        <w:t xml:space="preserve">Table </w:t>
      </w:r>
      <w:r w:rsidR="000F2423">
        <w:rPr>
          <w:b/>
          <w:i w:val="0"/>
          <w:color w:val="auto"/>
          <w:sz w:val="20"/>
        </w:rPr>
        <w:t>2</w:t>
      </w:r>
      <w:r w:rsidR="00540DF3">
        <w:rPr>
          <w:b/>
          <w:i w:val="0"/>
          <w:noProof/>
          <w:color w:val="auto"/>
          <w:sz w:val="20"/>
        </w:rPr>
        <w:t>.</w:t>
      </w:r>
      <w:r w:rsidRPr="00540DF3">
        <w:rPr>
          <w:i w:val="0"/>
          <w:noProof/>
          <w:color w:val="auto"/>
          <w:sz w:val="20"/>
        </w:rPr>
        <w:t xml:space="preserve"> Proteins </w:t>
      </w:r>
      <w:r w:rsidR="003C344A">
        <w:rPr>
          <w:i w:val="0"/>
          <w:noProof/>
          <w:color w:val="auto"/>
          <w:sz w:val="20"/>
        </w:rPr>
        <w:t xml:space="preserve">UniProt ID </w:t>
      </w:r>
      <w:r w:rsidRPr="00540DF3">
        <w:rPr>
          <w:i w:val="0"/>
          <w:noProof/>
          <w:color w:val="auto"/>
          <w:sz w:val="20"/>
        </w:rPr>
        <w:t>with over 65</w:t>
      </w:r>
      <w:r w:rsidR="00540DF3">
        <w:rPr>
          <w:i w:val="0"/>
          <w:noProof/>
          <w:color w:val="auto"/>
          <w:sz w:val="20"/>
        </w:rPr>
        <w:t xml:space="preserve"> </w:t>
      </w:r>
      <w:r w:rsidRPr="00540DF3">
        <w:rPr>
          <w:i w:val="0"/>
          <w:noProof/>
          <w:color w:val="auto"/>
          <w:sz w:val="20"/>
        </w:rPr>
        <w:t>% under</w:t>
      </w:r>
      <w:r w:rsidR="00540DF3">
        <w:rPr>
          <w:i w:val="0"/>
          <w:noProof/>
          <w:color w:val="auto"/>
          <w:sz w:val="20"/>
        </w:rPr>
        <w:t>-</w:t>
      </w:r>
      <w:r w:rsidR="00BB0DAD">
        <w:rPr>
          <w:i w:val="0"/>
          <w:noProof/>
          <w:color w:val="auto"/>
          <w:sz w:val="20"/>
        </w:rPr>
        <w:t>expression in AC assay comparing</w:t>
      </w:r>
      <w:r w:rsidR="00540DF3">
        <w:rPr>
          <w:i w:val="0"/>
          <w:noProof/>
          <w:color w:val="auto"/>
          <w:sz w:val="20"/>
        </w:rPr>
        <w:t xml:space="preserve"> </w:t>
      </w:r>
      <w:r w:rsidR="00BB0DAD">
        <w:rPr>
          <w:i w:val="0"/>
          <w:noProof/>
          <w:color w:val="auto"/>
          <w:sz w:val="20"/>
        </w:rPr>
        <w:t>with</w:t>
      </w:r>
      <w:r w:rsidRPr="00540DF3">
        <w:rPr>
          <w:i w:val="0"/>
          <w:noProof/>
          <w:color w:val="auto"/>
          <w:sz w:val="20"/>
        </w:rPr>
        <w:t xml:space="preserve"> control</w:t>
      </w:r>
      <w:r w:rsidR="00540DF3">
        <w:rPr>
          <w:i w:val="0"/>
          <w:noProof/>
          <w:color w:val="auto"/>
          <w:sz w:val="20"/>
        </w:rPr>
        <w:t xml:space="preserve"> assay</w:t>
      </w:r>
      <w:r w:rsidR="00BB0DAD">
        <w:rPr>
          <w:i w:val="0"/>
          <w:noProof/>
          <w:color w:val="auto"/>
          <w:sz w:val="20"/>
        </w:rPr>
        <w:t xml:space="preserve"> without</w:t>
      </w:r>
      <w:r w:rsidRPr="00540DF3">
        <w:rPr>
          <w:i w:val="0"/>
          <w:noProof/>
          <w:color w:val="auto"/>
          <w:sz w:val="20"/>
        </w:rPr>
        <w:t xml:space="preserve"> AC</w:t>
      </w:r>
    </w:p>
    <w:tbl>
      <w:tblPr>
        <w:tblStyle w:val="TabelaSimples2"/>
        <w:tblW w:w="0" w:type="auto"/>
        <w:tblLook w:val="04A0" w:firstRow="1" w:lastRow="0" w:firstColumn="1" w:lastColumn="0" w:noHBand="0" w:noVBand="1"/>
      </w:tblPr>
      <w:tblGrid>
        <w:gridCol w:w="1410"/>
        <w:gridCol w:w="2133"/>
        <w:gridCol w:w="2309"/>
        <w:gridCol w:w="1221"/>
        <w:gridCol w:w="1431"/>
      </w:tblGrid>
      <w:tr w:rsidR="00F525A0" w:rsidRPr="00BB0DAD" w14:paraId="528B125A" w14:textId="77777777" w:rsidTr="00BB0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bottom w:val="single" w:sz="12" w:space="0" w:color="auto"/>
            </w:tcBorders>
            <w:vAlign w:val="center"/>
          </w:tcPr>
          <w:p w14:paraId="4FA167FF" w14:textId="77777777" w:rsidR="00F525A0" w:rsidRPr="00BB0DAD" w:rsidRDefault="00F525A0" w:rsidP="00540DF3">
            <w:pPr>
              <w:rPr>
                <w:rFonts w:cstheme="minorHAnsi"/>
                <w:b w:val="0"/>
                <w:sz w:val="18"/>
                <w:szCs w:val="20"/>
              </w:rPr>
            </w:pPr>
            <w:r w:rsidRPr="00BB0DAD">
              <w:rPr>
                <w:rFonts w:cstheme="minorHAnsi"/>
                <w:sz w:val="18"/>
                <w:szCs w:val="20"/>
              </w:rPr>
              <w:t>COG general</w:t>
            </w:r>
          </w:p>
        </w:tc>
        <w:tc>
          <w:tcPr>
            <w:tcW w:w="2076" w:type="dxa"/>
            <w:tcBorders>
              <w:top w:val="single" w:sz="12" w:space="0" w:color="auto"/>
              <w:bottom w:val="single" w:sz="12" w:space="0" w:color="auto"/>
            </w:tcBorders>
            <w:vAlign w:val="center"/>
          </w:tcPr>
          <w:p w14:paraId="7E1F6E82" w14:textId="77777777" w:rsidR="00F525A0" w:rsidRPr="00BB0DAD" w:rsidRDefault="00F525A0" w:rsidP="00540DF3">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functional</w:t>
            </w:r>
          </w:p>
        </w:tc>
        <w:tc>
          <w:tcPr>
            <w:tcW w:w="2311" w:type="dxa"/>
            <w:tcBorders>
              <w:top w:val="single" w:sz="12" w:space="0" w:color="auto"/>
              <w:bottom w:val="single" w:sz="12" w:space="0" w:color="auto"/>
            </w:tcBorders>
            <w:vAlign w:val="center"/>
          </w:tcPr>
          <w:p w14:paraId="16DF7F5E" w14:textId="77777777" w:rsidR="00F525A0" w:rsidRPr="00BB0DAD" w:rsidRDefault="00F525A0" w:rsidP="00540DF3">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description</w:t>
            </w:r>
          </w:p>
        </w:tc>
        <w:tc>
          <w:tcPr>
            <w:tcW w:w="1222" w:type="dxa"/>
            <w:tcBorders>
              <w:top w:val="single" w:sz="12" w:space="0" w:color="auto"/>
              <w:bottom w:val="single" w:sz="12" w:space="0" w:color="auto"/>
            </w:tcBorders>
            <w:vAlign w:val="center"/>
          </w:tcPr>
          <w:p w14:paraId="172602A8" w14:textId="77777777" w:rsidR="00F525A0" w:rsidRPr="00BB0DAD" w:rsidRDefault="00F525A0" w:rsidP="00540DF3">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UniProt ID</w:t>
            </w:r>
          </w:p>
        </w:tc>
        <w:tc>
          <w:tcPr>
            <w:tcW w:w="1477" w:type="dxa"/>
            <w:tcBorders>
              <w:top w:val="single" w:sz="12" w:space="0" w:color="auto"/>
              <w:bottom w:val="single" w:sz="12" w:space="0" w:color="auto"/>
            </w:tcBorders>
            <w:vAlign w:val="center"/>
          </w:tcPr>
          <w:p w14:paraId="2840A1C7" w14:textId="426F19B0" w:rsidR="00F525A0" w:rsidRPr="00BB0DAD" w:rsidRDefault="00F525A0" w:rsidP="00540DF3">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 of under</w:t>
            </w:r>
            <w:r w:rsidR="00BB0DAD">
              <w:rPr>
                <w:rFonts w:cstheme="minorHAnsi"/>
                <w:sz w:val="18"/>
                <w:szCs w:val="20"/>
              </w:rPr>
              <w:t>-</w:t>
            </w:r>
            <w:r w:rsidRPr="00BB0DAD">
              <w:rPr>
                <w:rFonts w:cstheme="minorHAnsi"/>
                <w:sz w:val="18"/>
                <w:szCs w:val="20"/>
              </w:rPr>
              <w:t>expression</w:t>
            </w:r>
          </w:p>
        </w:tc>
      </w:tr>
      <w:tr w:rsidR="00F525A0" w:rsidRPr="00BB0DAD" w14:paraId="1ADB7D9D" w14:textId="77777777" w:rsidTr="00BB0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12" w:space="0" w:color="auto"/>
            </w:tcBorders>
            <w:vAlign w:val="center"/>
          </w:tcPr>
          <w:p w14:paraId="3C4BF657" w14:textId="77777777" w:rsidR="00F525A0" w:rsidRPr="00BB0DAD" w:rsidRDefault="00F525A0" w:rsidP="00540DF3">
            <w:pPr>
              <w:rPr>
                <w:rFonts w:cstheme="minorHAnsi"/>
                <w:sz w:val="18"/>
                <w:szCs w:val="20"/>
              </w:rPr>
            </w:pPr>
            <w:r w:rsidRPr="00BB0DAD">
              <w:rPr>
                <w:rFonts w:cstheme="minorHAnsi"/>
                <w:sz w:val="18"/>
                <w:szCs w:val="20"/>
              </w:rPr>
              <w:t>METABOLISM</w:t>
            </w:r>
          </w:p>
        </w:tc>
        <w:tc>
          <w:tcPr>
            <w:tcW w:w="2076" w:type="dxa"/>
            <w:tcBorders>
              <w:top w:val="single" w:sz="12" w:space="0" w:color="auto"/>
            </w:tcBorders>
            <w:vAlign w:val="center"/>
          </w:tcPr>
          <w:p w14:paraId="493633CF"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Lipid transport and metabolism</w:t>
            </w:r>
          </w:p>
        </w:tc>
        <w:tc>
          <w:tcPr>
            <w:tcW w:w="2311" w:type="dxa"/>
            <w:tcBorders>
              <w:top w:val="single" w:sz="12" w:space="0" w:color="auto"/>
            </w:tcBorders>
            <w:vAlign w:val="center"/>
          </w:tcPr>
          <w:p w14:paraId="3F6E5BA0"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Acyl-coenzyme A synthetases/AMP-(fatty) acid ligases</w:t>
            </w:r>
          </w:p>
        </w:tc>
        <w:tc>
          <w:tcPr>
            <w:tcW w:w="1222" w:type="dxa"/>
            <w:tcBorders>
              <w:top w:val="single" w:sz="12" w:space="0" w:color="auto"/>
            </w:tcBorders>
            <w:vAlign w:val="center"/>
          </w:tcPr>
          <w:p w14:paraId="07BDD149"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A0A090I3L1</w:t>
            </w:r>
          </w:p>
        </w:tc>
        <w:tc>
          <w:tcPr>
            <w:tcW w:w="1477" w:type="dxa"/>
            <w:tcBorders>
              <w:top w:val="single" w:sz="12" w:space="0" w:color="auto"/>
            </w:tcBorders>
            <w:vAlign w:val="center"/>
          </w:tcPr>
          <w:p w14:paraId="18128DED" w14:textId="77777777" w:rsidR="00F525A0" w:rsidRPr="00BB0DAD" w:rsidRDefault="00F525A0" w:rsidP="00540DF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88</w:t>
            </w:r>
          </w:p>
        </w:tc>
      </w:tr>
      <w:tr w:rsidR="00F525A0" w:rsidRPr="00BB0DAD" w14:paraId="627E61C1" w14:textId="77777777" w:rsidTr="00BB0DAD">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716EB292" w14:textId="77777777" w:rsidR="00F525A0" w:rsidRPr="00BB0DAD" w:rsidRDefault="00F525A0" w:rsidP="00540DF3">
            <w:pPr>
              <w:rPr>
                <w:rFonts w:cstheme="minorHAnsi"/>
                <w:sz w:val="18"/>
                <w:szCs w:val="20"/>
              </w:rPr>
            </w:pPr>
          </w:p>
        </w:tc>
        <w:tc>
          <w:tcPr>
            <w:tcW w:w="2076" w:type="dxa"/>
            <w:vMerge w:val="restart"/>
            <w:vAlign w:val="center"/>
          </w:tcPr>
          <w:p w14:paraId="3EC57045"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Amino acid transport and metabolism</w:t>
            </w:r>
          </w:p>
        </w:tc>
        <w:tc>
          <w:tcPr>
            <w:tcW w:w="2311" w:type="dxa"/>
            <w:vAlign w:val="center"/>
          </w:tcPr>
          <w:p w14:paraId="3770C9D4"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Transglutaminase-like enzymes, putative cysteine proteases</w:t>
            </w:r>
          </w:p>
        </w:tc>
        <w:tc>
          <w:tcPr>
            <w:tcW w:w="1222" w:type="dxa"/>
            <w:vAlign w:val="center"/>
          </w:tcPr>
          <w:p w14:paraId="7CFB9DC8"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A0A090I2R3</w:t>
            </w:r>
          </w:p>
        </w:tc>
        <w:tc>
          <w:tcPr>
            <w:tcW w:w="1477" w:type="dxa"/>
            <w:vAlign w:val="center"/>
          </w:tcPr>
          <w:p w14:paraId="5BE104B4" w14:textId="77777777" w:rsidR="00F525A0" w:rsidRPr="00BB0DAD" w:rsidRDefault="00F525A0" w:rsidP="00540DF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77</w:t>
            </w:r>
          </w:p>
        </w:tc>
      </w:tr>
      <w:tr w:rsidR="00F525A0" w:rsidRPr="00BB0DAD" w14:paraId="1C63838F" w14:textId="77777777" w:rsidTr="00BB0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25790653" w14:textId="77777777" w:rsidR="00F525A0" w:rsidRPr="00BB0DAD" w:rsidRDefault="00F525A0" w:rsidP="00540DF3">
            <w:pPr>
              <w:rPr>
                <w:rFonts w:cstheme="minorHAnsi"/>
                <w:sz w:val="18"/>
                <w:szCs w:val="20"/>
              </w:rPr>
            </w:pPr>
          </w:p>
        </w:tc>
        <w:tc>
          <w:tcPr>
            <w:tcW w:w="2076" w:type="dxa"/>
            <w:vMerge/>
            <w:vAlign w:val="center"/>
          </w:tcPr>
          <w:p w14:paraId="2EF4767F"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vAlign w:val="center"/>
          </w:tcPr>
          <w:p w14:paraId="73729F87"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Dihydrodipicolinate reductase</w:t>
            </w:r>
          </w:p>
        </w:tc>
        <w:tc>
          <w:tcPr>
            <w:tcW w:w="1222" w:type="dxa"/>
            <w:vAlign w:val="center"/>
          </w:tcPr>
          <w:p w14:paraId="0F5F037E"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A0A090I521</w:t>
            </w:r>
          </w:p>
        </w:tc>
        <w:tc>
          <w:tcPr>
            <w:tcW w:w="1477" w:type="dxa"/>
            <w:vAlign w:val="center"/>
          </w:tcPr>
          <w:p w14:paraId="4B15BF95" w14:textId="77777777" w:rsidR="00F525A0" w:rsidRPr="00BB0DAD" w:rsidRDefault="00F525A0" w:rsidP="00540DF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67</w:t>
            </w:r>
          </w:p>
        </w:tc>
      </w:tr>
      <w:tr w:rsidR="00F525A0" w:rsidRPr="00BB0DAD" w14:paraId="38AB54D1" w14:textId="77777777" w:rsidTr="00BB0DAD">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30BAC2EB" w14:textId="77777777" w:rsidR="00F525A0" w:rsidRPr="00BB0DAD" w:rsidRDefault="00F525A0" w:rsidP="00540DF3">
            <w:pPr>
              <w:rPr>
                <w:rFonts w:cstheme="minorHAnsi"/>
                <w:sz w:val="18"/>
                <w:szCs w:val="20"/>
              </w:rPr>
            </w:pPr>
          </w:p>
        </w:tc>
        <w:tc>
          <w:tcPr>
            <w:tcW w:w="2076" w:type="dxa"/>
            <w:vAlign w:val="center"/>
          </w:tcPr>
          <w:p w14:paraId="07D46D2B"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Coenzyme transport and metabolism</w:t>
            </w:r>
          </w:p>
        </w:tc>
        <w:tc>
          <w:tcPr>
            <w:tcW w:w="2311" w:type="dxa"/>
            <w:vAlign w:val="center"/>
          </w:tcPr>
          <w:p w14:paraId="7B6CBC25"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Tetrahydromethanopterin S-methyltransferase, subunit A</w:t>
            </w:r>
          </w:p>
        </w:tc>
        <w:tc>
          <w:tcPr>
            <w:tcW w:w="1222" w:type="dxa"/>
            <w:vAlign w:val="center"/>
          </w:tcPr>
          <w:p w14:paraId="157ADA1F"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A0A090I2G3</w:t>
            </w:r>
          </w:p>
        </w:tc>
        <w:tc>
          <w:tcPr>
            <w:tcW w:w="1477" w:type="dxa"/>
            <w:vAlign w:val="center"/>
          </w:tcPr>
          <w:p w14:paraId="250E8259" w14:textId="77777777" w:rsidR="00F525A0" w:rsidRPr="00BB0DAD" w:rsidRDefault="00F525A0" w:rsidP="00540DF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72</w:t>
            </w:r>
          </w:p>
        </w:tc>
      </w:tr>
      <w:tr w:rsidR="00F525A0" w:rsidRPr="00BB0DAD" w14:paraId="2D963A99" w14:textId="77777777" w:rsidTr="00BB0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1FE1B084" w14:textId="77777777" w:rsidR="00F525A0" w:rsidRPr="00BB0DAD" w:rsidRDefault="00F525A0" w:rsidP="00540DF3">
            <w:pPr>
              <w:rPr>
                <w:rFonts w:cstheme="minorHAnsi"/>
                <w:sz w:val="18"/>
                <w:szCs w:val="20"/>
              </w:rPr>
            </w:pPr>
          </w:p>
        </w:tc>
        <w:tc>
          <w:tcPr>
            <w:tcW w:w="2076" w:type="dxa"/>
            <w:vAlign w:val="center"/>
          </w:tcPr>
          <w:p w14:paraId="303D8295"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Inorganic ion transport and metabolism</w:t>
            </w:r>
          </w:p>
        </w:tc>
        <w:tc>
          <w:tcPr>
            <w:tcW w:w="2311" w:type="dxa"/>
            <w:vAlign w:val="center"/>
          </w:tcPr>
          <w:p w14:paraId="42C764AC"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ABC-type phosphate transport system, periplasmic component</w:t>
            </w:r>
          </w:p>
        </w:tc>
        <w:tc>
          <w:tcPr>
            <w:tcW w:w="1222" w:type="dxa"/>
            <w:vAlign w:val="center"/>
          </w:tcPr>
          <w:p w14:paraId="766DEC74"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A0A090JUG7</w:t>
            </w:r>
          </w:p>
        </w:tc>
        <w:tc>
          <w:tcPr>
            <w:tcW w:w="1477" w:type="dxa"/>
            <w:vAlign w:val="center"/>
          </w:tcPr>
          <w:p w14:paraId="72151367" w14:textId="77777777" w:rsidR="00F525A0" w:rsidRPr="00BB0DAD" w:rsidRDefault="00F525A0" w:rsidP="00540DF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69</w:t>
            </w:r>
          </w:p>
        </w:tc>
      </w:tr>
      <w:tr w:rsidR="00F525A0" w:rsidRPr="00BB0DAD" w14:paraId="729336E9" w14:textId="77777777" w:rsidTr="00BB0DAD">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vAlign w:val="center"/>
          </w:tcPr>
          <w:p w14:paraId="7752D3E0" w14:textId="77777777" w:rsidR="00F525A0" w:rsidRPr="00BB0DAD" w:rsidRDefault="00F525A0" w:rsidP="00540DF3">
            <w:pPr>
              <w:rPr>
                <w:rFonts w:cstheme="minorHAnsi"/>
                <w:sz w:val="18"/>
                <w:szCs w:val="20"/>
              </w:rPr>
            </w:pPr>
          </w:p>
        </w:tc>
        <w:tc>
          <w:tcPr>
            <w:tcW w:w="2076" w:type="dxa"/>
            <w:tcBorders>
              <w:bottom w:val="single" w:sz="8" w:space="0" w:color="auto"/>
            </w:tcBorders>
            <w:vAlign w:val="center"/>
          </w:tcPr>
          <w:p w14:paraId="3F971F7A"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Nucleotide transport and metabolism</w:t>
            </w:r>
          </w:p>
        </w:tc>
        <w:tc>
          <w:tcPr>
            <w:tcW w:w="2311" w:type="dxa"/>
            <w:tcBorders>
              <w:bottom w:val="single" w:sz="8" w:space="0" w:color="auto"/>
            </w:tcBorders>
            <w:vAlign w:val="center"/>
          </w:tcPr>
          <w:p w14:paraId="239F62C4"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Orotate phosphoribosyltransferase</w:t>
            </w:r>
          </w:p>
        </w:tc>
        <w:tc>
          <w:tcPr>
            <w:tcW w:w="1222" w:type="dxa"/>
            <w:tcBorders>
              <w:bottom w:val="single" w:sz="8" w:space="0" w:color="auto"/>
            </w:tcBorders>
            <w:vAlign w:val="center"/>
          </w:tcPr>
          <w:p w14:paraId="349CABB5"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A0A090I4T3</w:t>
            </w:r>
          </w:p>
        </w:tc>
        <w:tc>
          <w:tcPr>
            <w:tcW w:w="1477" w:type="dxa"/>
            <w:tcBorders>
              <w:bottom w:val="single" w:sz="8" w:space="0" w:color="auto"/>
            </w:tcBorders>
            <w:vAlign w:val="center"/>
          </w:tcPr>
          <w:p w14:paraId="79740290" w14:textId="77777777" w:rsidR="00F525A0" w:rsidRPr="00BB0DAD" w:rsidRDefault="00F525A0" w:rsidP="00540DF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68</w:t>
            </w:r>
          </w:p>
        </w:tc>
      </w:tr>
      <w:tr w:rsidR="00F525A0" w:rsidRPr="00BB0DAD" w14:paraId="1AAD683D" w14:textId="77777777" w:rsidTr="00BB0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vAlign w:val="center"/>
          </w:tcPr>
          <w:p w14:paraId="14AE785E" w14:textId="77777777" w:rsidR="00F525A0" w:rsidRPr="00BB0DAD" w:rsidRDefault="00F525A0" w:rsidP="00540DF3">
            <w:pPr>
              <w:rPr>
                <w:rFonts w:cstheme="minorHAnsi"/>
                <w:sz w:val="18"/>
                <w:szCs w:val="20"/>
              </w:rPr>
            </w:pPr>
            <w:r w:rsidRPr="00BB0DAD">
              <w:rPr>
                <w:rFonts w:cstheme="minorHAnsi"/>
                <w:sz w:val="18"/>
                <w:szCs w:val="20"/>
              </w:rPr>
              <w:t>INFORMATION STORAGE AND PROCESSING</w:t>
            </w:r>
          </w:p>
        </w:tc>
        <w:tc>
          <w:tcPr>
            <w:tcW w:w="2076" w:type="dxa"/>
            <w:vMerge w:val="restart"/>
            <w:tcBorders>
              <w:top w:val="single" w:sz="8" w:space="0" w:color="auto"/>
            </w:tcBorders>
            <w:vAlign w:val="center"/>
          </w:tcPr>
          <w:p w14:paraId="044C5B09"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Translation, ribosomal structure and biogenesis</w:t>
            </w:r>
          </w:p>
        </w:tc>
        <w:tc>
          <w:tcPr>
            <w:tcW w:w="2311" w:type="dxa"/>
            <w:tcBorders>
              <w:top w:val="single" w:sz="8" w:space="0" w:color="auto"/>
            </w:tcBorders>
            <w:vAlign w:val="center"/>
          </w:tcPr>
          <w:p w14:paraId="004D142F"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Ribosomal protein S4E</w:t>
            </w:r>
          </w:p>
        </w:tc>
        <w:tc>
          <w:tcPr>
            <w:tcW w:w="1222" w:type="dxa"/>
            <w:tcBorders>
              <w:top w:val="single" w:sz="8" w:space="0" w:color="auto"/>
            </w:tcBorders>
            <w:vAlign w:val="center"/>
          </w:tcPr>
          <w:p w14:paraId="280BED1F"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A0A090I1H9</w:t>
            </w:r>
          </w:p>
        </w:tc>
        <w:tc>
          <w:tcPr>
            <w:tcW w:w="1477" w:type="dxa"/>
            <w:tcBorders>
              <w:top w:val="single" w:sz="8" w:space="0" w:color="auto"/>
            </w:tcBorders>
            <w:vAlign w:val="center"/>
          </w:tcPr>
          <w:p w14:paraId="6C9491E1" w14:textId="77777777" w:rsidR="00F525A0" w:rsidRPr="00BB0DAD" w:rsidRDefault="00F525A0" w:rsidP="00540DF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73</w:t>
            </w:r>
          </w:p>
        </w:tc>
      </w:tr>
      <w:tr w:rsidR="00F525A0" w:rsidRPr="00BB0DAD" w14:paraId="15F1FD7D" w14:textId="77777777" w:rsidTr="00BB0DAD">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0984BD9C" w14:textId="77777777" w:rsidR="00F525A0" w:rsidRPr="00BB0DAD" w:rsidRDefault="00F525A0" w:rsidP="00540DF3">
            <w:pPr>
              <w:rPr>
                <w:rFonts w:cstheme="minorHAnsi"/>
                <w:sz w:val="18"/>
                <w:szCs w:val="20"/>
              </w:rPr>
            </w:pPr>
          </w:p>
        </w:tc>
        <w:tc>
          <w:tcPr>
            <w:tcW w:w="2076" w:type="dxa"/>
            <w:vMerge/>
            <w:vAlign w:val="center"/>
          </w:tcPr>
          <w:p w14:paraId="446ACE28"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311" w:type="dxa"/>
            <w:vAlign w:val="center"/>
          </w:tcPr>
          <w:p w14:paraId="5073AF1E"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Ribosomal protein L11</w:t>
            </w:r>
          </w:p>
        </w:tc>
        <w:tc>
          <w:tcPr>
            <w:tcW w:w="1222" w:type="dxa"/>
            <w:vAlign w:val="center"/>
          </w:tcPr>
          <w:p w14:paraId="011202E5"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A0A089ZEW4</w:t>
            </w:r>
          </w:p>
        </w:tc>
        <w:tc>
          <w:tcPr>
            <w:tcW w:w="1477" w:type="dxa"/>
            <w:vAlign w:val="center"/>
          </w:tcPr>
          <w:p w14:paraId="2B05BB5F" w14:textId="77777777" w:rsidR="00F525A0" w:rsidRPr="00BB0DAD" w:rsidRDefault="00F525A0" w:rsidP="00540DF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72</w:t>
            </w:r>
          </w:p>
        </w:tc>
      </w:tr>
      <w:tr w:rsidR="00F525A0" w:rsidRPr="00BB0DAD" w14:paraId="2405240F" w14:textId="77777777" w:rsidTr="00BB0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vAlign w:val="center"/>
          </w:tcPr>
          <w:p w14:paraId="7F965872" w14:textId="77777777" w:rsidR="00F525A0" w:rsidRPr="00BB0DAD" w:rsidRDefault="00F525A0" w:rsidP="00540DF3">
            <w:pPr>
              <w:rPr>
                <w:rFonts w:cstheme="minorHAnsi"/>
                <w:sz w:val="18"/>
                <w:szCs w:val="20"/>
              </w:rPr>
            </w:pPr>
          </w:p>
        </w:tc>
        <w:tc>
          <w:tcPr>
            <w:tcW w:w="2076" w:type="dxa"/>
            <w:vMerge/>
            <w:tcBorders>
              <w:bottom w:val="single" w:sz="8" w:space="0" w:color="auto"/>
            </w:tcBorders>
            <w:vAlign w:val="center"/>
          </w:tcPr>
          <w:p w14:paraId="45CC002B"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tcBorders>
              <w:bottom w:val="single" w:sz="8" w:space="0" w:color="auto"/>
            </w:tcBorders>
            <w:vAlign w:val="center"/>
          </w:tcPr>
          <w:p w14:paraId="3E2F3F52"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Ribosomal protein L6P/L9E</w:t>
            </w:r>
          </w:p>
        </w:tc>
        <w:tc>
          <w:tcPr>
            <w:tcW w:w="1222" w:type="dxa"/>
            <w:tcBorders>
              <w:bottom w:val="single" w:sz="8" w:space="0" w:color="auto"/>
            </w:tcBorders>
            <w:vAlign w:val="center"/>
          </w:tcPr>
          <w:p w14:paraId="359D147E"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A0A090JTE0</w:t>
            </w:r>
          </w:p>
        </w:tc>
        <w:tc>
          <w:tcPr>
            <w:tcW w:w="1477" w:type="dxa"/>
            <w:tcBorders>
              <w:bottom w:val="single" w:sz="8" w:space="0" w:color="auto"/>
            </w:tcBorders>
            <w:vAlign w:val="center"/>
          </w:tcPr>
          <w:p w14:paraId="6627E83C" w14:textId="77777777" w:rsidR="00F525A0" w:rsidRPr="00BB0DAD" w:rsidRDefault="00F525A0" w:rsidP="00540DF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67</w:t>
            </w:r>
          </w:p>
        </w:tc>
      </w:tr>
      <w:tr w:rsidR="00F525A0" w:rsidRPr="00BB0DAD" w14:paraId="0B7ED848" w14:textId="77777777" w:rsidTr="00BB0DAD">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vAlign w:val="center"/>
          </w:tcPr>
          <w:p w14:paraId="74451A41" w14:textId="77777777" w:rsidR="00F525A0" w:rsidRPr="00BB0DAD" w:rsidRDefault="00F525A0" w:rsidP="00540DF3">
            <w:pPr>
              <w:rPr>
                <w:rFonts w:cstheme="minorHAnsi"/>
                <w:sz w:val="18"/>
                <w:szCs w:val="20"/>
              </w:rPr>
            </w:pPr>
            <w:r w:rsidRPr="00BB0DAD">
              <w:rPr>
                <w:rFonts w:cstheme="minorHAnsi"/>
                <w:sz w:val="18"/>
                <w:szCs w:val="20"/>
              </w:rPr>
              <w:t>CELLULAR PROCESSES AND SIGNALING</w:t>
            </w:r>
          </w:p>
        </w:tc>
        <w:tc>
          <w:tcPr>
            <w:tcW w:w="2076" w:type="dxa"/>
            <w:vMerge w:val="restart"/>
            <w:tcBorders>
              <w:top w:val="single" w:sz="8" w:space="0" w:color="auto"/>
            </w:tcBorders>
            <w:vAlign w:val="center"/>
          </w:tcPr>
          <w:p w14:paraId="1A0D2268"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Cell wall/membrane/envelope biogenesis</w:t>
            </w:r>
          </w:p>
        </w:tc>
        <w:tc>
          <w:tcPr>
            <w:tcW w:w="2311" w:type="dxa"/>
            <w:tcBorders>
              <w:top w:val="single" w:sz="8" w:space="0" w:color="auto"/>
            </w:tcBorders>
            <w:vAlign w:val="center"/>
          </w:tcPr>
          <w:p w14:paraId="04EDADC0"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Putative peptidoglycan-binding domain-containing protein</w:t>
            </w:r>
          </w:p>
        </w:tc>
        <w:tc>
          <w:tcPr>
            <w:tcW w:w="1222" w:type="dxa"/>
            <w:tcBorders>
              <w:top w:val="single" w:sz="8" w:space="0" w:color="auto"/>
            </w:tcBorders>
            <w:vAlign w:val="center"/>
          </w:tcPr>
          <w:p w14:paraId="2D2F5A8B"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A0A090I4G9</w:t>
            </w:r>
          </w:p>
        </w:tc>
        <w:tc>
          <w:tcPr>
            <w:tcW w:w="1477" w:type="dxa"/>
            <w:tcBorders>
              <w:top w:val="single" w:sz="8" w:space="0" w:color="auto"/>
            </w:tcBorders>
            <w:vAlign w:val="center"/>
          </w:tcPr>
          <w:p w14:paraId="0CB15E64" w14:textId="77777777" w:rsidR="00F525A0" w:rsidRPr="00BB0DAD" w:rsidRDefault="00F525A0" w:rsidP="00540DF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92</w:t>
            </w:r>
          </w:p>
        </w:tc>
      </w:tr>
      <w:tr w:rsidR="00F525A0" w:rsidRPr="00BB0DAD" w14:paraId="72A00E75" w14:textId="77777777" w:rsidTr="00BB0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1C3BED3E" w14:textId="77777777" w:rsidR="00F525A0" w:rsidRPr="00BB0DAD" w:rsidRDefault="00F525A0" w:rsidP="00540DF3">
            <w:pPr>
              <w:rPr>
                <w:rFonts w:cstheme="minorHAnsi"/>
                <w:sz w:val="18"/>
                <w:szCs w:val="20"/>
              </w:rPr>
            </w:pPr>
          </w:p>
        </w:tc>
        <w:tc>
          <w:tcPr>
            <w:tcW w:w="2076" w:type="dxa"/>
            <w:vMerge/>
            <w:vAlign w:val="center"/>
          </w:tcPr>
          <w:p w14:paraId="42092802"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vAlign w:val="center"/>
          </w:tcPr>
          <w:p w14:paraId="7450AF50"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Putative peptidoglycan-binding domain-containing protein</w:t>
            </w:r>
          </w:p>
        </w:tc>
        <w:tc>
          <w:tcPr>
            <w:tcW w:w="1222" w:type="dxa"/>
            <w:vAlign w:val="center"/>
          </w:tcPr>
          <w:p w14:paraId="5662810E"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A0A090I9S3</w:t>
            </w:r>
          </w:p>
        </w:tc>
        <w:tc>
          <w:tcPr>
            <w:tcW w:w="1477" w:type="dxa"/>
            <w:vAlign w:val="center"/>
          </w:tcPr>
          <w:p w14:paraId="1BFDCCA1" w14:textId="77777777" w:rsidR="00F525A0" w:rsidRPr="00BB0DAD" w:rsidRDefault="00F525A0" w:rsidP="00540DF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85</w:t>
            </w:r>
          </w:p>
        </w:tc>
      </w:tr>
      <w:tr w:rsidR="00F525A0" w:rsidRPr="00BB0DAD" w14:paraId="2393FBD2" w14:textId="77777777" w:rsidTr="00BB0DAD">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015793C5" w14:textId="77777777" w:rsidR="00F525A0" w:rsidRPr="00BB0DAD" w:rsidRDefault="00F525A0" w:rsidP="00540DF3">
            <w:pPr>
              <w:rPr>
                <w:rFonts w:cstheme="minorHAnsi"/>
                <w:sz w:val="18"/>
                <w:szCs w:val="20"/>
              </w:rPr>
            </w:pPr>
          </w:p>
        </w:tc>
        <w:tc>
          <w:tcPr>
            <w:tcW w:w="2076" w:type="dxa"/>
            <w:vMerge/>
            <w:vAlign w:val="center"/>
          </w:tcPr>
          <w:p w14:paraId="17CCAA63"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311" w:type="dxa"/>
            <w:vAlign w:val="center"/>
          </w:tcPr>
          <w:p w14:paraId="21B145D3"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Membrane carboxypeptidase/penicillin-binding protein</w:t>
            </w:r>
          </w:p>
        </w:tc>
        <w:tc>
          <w:tcPr>
            <w:tcW w:w="1222" w:type="dxa"/>
            <w:vAlign w:val="center"/>
          </w:tcPr>
          <w:p w14:paraId="28D074ED"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A0A090I5J7</w:t>
            </w:r>
          </w:p>
        </w:tc>
        <w:tc>
          <w:tcPr>
            <w:tcW w:w="1477" w:type="dxa"/>
            <w:vAlign w:val="center"/>
          </w:tcPr>
          <w:p w14:paraId="60226BF2" w14:textId="77777777" w:rsidR="00F525A0" w:rsidRPr="00BB0DAD" w:rsidRDefault="00F525A0" w:rsidP="00540DF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83</w:t>
            </w:r>
          </w:p>
        </w:tc>
      </w:tr>
      <w:tr w:rsidR="00F525A0" w:rsidRPr="00BB0DAD" w14:paraId="122B00B6" w14:textId="77777777" w:rsidTr="00BB0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7F305B70" w14:textId="77777777" w:rsidR="00F525A0" w:rsidRPr="00BB0DAD" w:rsidRDefault="00F525A0" w:rsidP="00540DF3">
            <w:pPr>
              <w:rPr>
                <w:rFonts w:cstheme="minorHAnsi"/>
                <w:sz w:val="18"/>
                <w:szCs w:val="20"/>
              </w:rPr>
            </w:pPr>
          </w:p>
        </w:tc>
        <w:tc>
          <w:tcPr>
            <w:tcW w:w="2076" w:type="dxa"/>
            <w:vMerge/>
            <w:vAlign w:val="center"/>
          </w:tcPr>
          <w:p w14:paraId="7D30C1B5"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vAlign w:val="center"/>
          </w:tcPr>
          <w:p w14:paraId="52843DDB"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Predicted sugar phosphate isomerase involved in capsule</w:t>
            </w:r>
          </w:p>
        </w:tc>
        <w:tc>
          <w:tcPr>
            <w:tcW w:w="1222" w:type="dxa"/>
            <w:vAlign w:val="center"/>
          </w:tcPr>
          <w:p w14:paraId="3645D333" w14:textId="77777777" w:rsidR="00F525A0" w:rsidRPr="00BB0DAD" w:rsidRDefault="00F525A0" w:rsidP="00540DF3">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A0A090JU20</w:t>
            </w:r>
          </w:p>
        </w:tc>
        <w:tc>
          <w:tcPr>
            <w:tcW w:w="1477" w:type="dxa"/>
            <w:vAlign w:val="center"/>
          </w:tcPr>
          <w:p w14:paraId="2FC420CC" w14:textId="77777777" w:rsidR="00F525A0" w:rsidRPr="00BB0DAD" w:rsidRDefault="00F525A0" w:rsidP="00540DF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75</w:t>
            </w:r>
          </w:p>
        </w:tc>
      </w:tr>
      <w:tr w:rsidR="00F525A0" w:rsidRPr="00BB0DAD" w14:paraId="035FDF98" w14:textId="77777777" w:rsidTr="00BB0DAD">
        <w:tc>
          <w:tcPr>
            <w:cnfStyle w:val="001000000000" w:firstRow="0" w:lastRow="0" w:firstColumn="1" w:lastColumn="0" w:oddVBand="0" w:evenVBand="0" w:oddHBand="0" w:evenHBand="0" w:firstRowFirstColumn="0" w:firstRowLastColumn="0" w:lastRowFirstColumn="0" w:lastRowLastColumn="0"/>
            <w:tcW w:w="1418" w:type="dxa"/>
            <w:vMerge/>
            <w:tcBorders>
              <w:bottom w:val="single" w:sz="12" w:space="0" w:color="auto"/>
            </w:tcBorders>
            <w:vAlign w:val="center"/>
          </w:tcPr>
          <w:p w14:paraId="16C70E5A" w14:textId="77777777" w:rsidR="00F525A0" w:rsidRPr="00BB0DAD" w:rsidRDefault="00F525A0" w:rsidP="00540DF3">
            <w:pPr>
              <w:rPr>
                <w:rFonts w:cstheme="minorHAnsi"/>
                <w:sz w:val="18"/>
                <w:szCs w:val="20"/>
              </w:rPr>
            </w:pPr>
          </w:p>
        </w:tc>
        <w:tc>
          <w:tcPr>
            <w:tcW w:w="2076" w:type="dxa"/>
            <w:vMerge/>
            <w:tcBorders>
              <w:bottom w:val="single" w:sz="12" w:space="0" w:color="auto"/>
            </w:tcBorders>
            <w:vAlign w:val="center"/>
          </w:tcPr>
          <w:p w14:paraId="6D7E4A11"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311" w:type="dxa"/>
            <w:tcBorders>
              <w:bottom w:val="single" w:sz="12" w:space="0" w:color="auto"/>
            </w:tcBorders>
            <w:vAlign w:val="center"/>
          </w:tcPr>
          <w:p w14:paraId="20EC50EF"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20S proteasome, alpha and beta subunits</w:t>
            </w:r>
          </w:p>
        </w:tc>
        <w:tc>
          <w:tcPr>
            <w:tcW w:w="1222" w:type="dxa"/>
            <w:tcBorders>
              <w:bottom w:val="single" w:sz="12" w:space="0" w:color="auto"/>
            </w:tcBorders>
            <w:vAlign w:val="center"/>
          </w:tcPr>
          <w:p w14:paraId="24E9A3E3" w14:textId="77777777" w:rsidR="00F525A0" w:rsidRPr="00BB0DAD" w:rsidRDefault="00F525A0" w:rsidP="00540DF3">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A0A090I2W9</w:t>
            </w:r>
          </w:p>
        </w:tc>
        <w:tc>
          <w:tcPr>
            <w:tcW w:w="1477" w:type="dxa"/>
            <w:tcBorders>
              <w:bottom w:val="single" w:sz="12" w:space="0" w:color="auto"/>
            </w:tcBorders>
            <w:vAlign w:val="center"/>
          </w:tcPr>
          <w:p w14:paraId="324104BF" w14:textId="77777777" w:rsidR="00F525A0" w:rsidRPr="00BB0DAD" w:rsidRDefault="00F525A0" w:rsidP="00540DF3">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70</w:t>
            </w:r>
          </w:p>
        </w:tc>
      </w:tr>
    </w:tbl>
    <w:p w14:paraId="08805951" w14:textId="569620C4" w:rsidR="00F525A0" w:rsidRPr="00BB0DAD" w:rsidRDefault="00BB0DAD" w:rsidP="00BA18DC">
      <w:pPr>
        <w:pStyle w:val="Cabealho3"/>
        <w:numPr>
          <w:ilvl w:val="1"/>
          <w:numId w:val="12"/>
        </w:numPr>
        <w:spacing w:before="240" w:after="240"/>
        <w:ind w:left="1077"/>
        <w:rPr>
          <w:b/>
        </w:rPr>
      </w:pPr>
      <w:r w:rsidRPr="00BB0DAD">
        <w:rPr>
          <w:b/>
        </w:rPr>
        <w:t>Proteins o</w:t>
      </w:r>
      <w:r w:rsidR="00F525A0" w:rsidRPr="00BB0DAD">
        <w:rPr>
          <w:b/>
        </w:rPr>
        <w:t>verexpressed in</w:t>
      </w:r>
      <w:r w:rsidRPr="00BB0DAD">
        <w:rPr>
          <w:b/>
        </w:rPr>
        <w:t xml:space="preserve"> the presence of</w:t>
      </w:r>
      <w:r w:rsidR="00F525A0" w:rsidRPr="00BB0DAD">
        <w:rPr>
          <w:b/>
        </w:rPr>
        <w:t xml:space="preserve"> A</w:t>
      </w:r>
      <w:r w:rsidRPr="00BB0DAD">
        <w:rPr>
          <w:b/>
        </w:rPr>
        <w:t xml:space="preserve">ctivated </w:t>
      </w:r>
      <w:r w:rsidR="00F525A0" w:rsidRPr="00BB0DAD">
        <w:rPr>
          <w:b/>
        </w:rPr>
        <w:t>C</w:t>
      </w:r>
      <w:r w:rsidRPr="00BB0DAD">
        <w:rPr>
          <w:b/>
        </w:rPr>
        <w:t>arbon (AC)</w:t>
      </w:r>
    </w:p>
    <w:p w14:paraId="65F4DF52" w14:textId="1A91274B" w:rsidR="008547D6" w:rsidRDefault="008547D6" w:rsidP="008654C1">
      <w:pPr>
        <w:spacing w:after="120" w:line="276" w:lineRule="auto"/>
        <w:ind w:firstLine="709"/>
        <w:jc w:val="both"/>
      </w:pPr>
      <w:r>
        <w:t>In the presence of AC, some proteins were overexpressed in comparison with the assay without the material. The following percentage of proteins were affected within the next COG general and functional categories:</w:t>
      </w:r>
    </w:p>
    <w:p w14:paraId="6E199ABA" w14:textId="69CCC4E6" w:rsidR="00F525A0" w:rsidRPr="00BC68E0" w:rsidRDefault="00F525A0" w:rsidP="008654C1">
      <w:pPr>
        <w:pStyle w:val="PargrafodaLista"/>
        <w:numPr>
          <w:ilvl w:val="0"/>
          <w:numId w:val="2"/>
        </w:numPr>
        <w:spacing w:after="120" w:line="276" w:lineRule="auto"/>
        <w:contextualSpacing w:val="0"/>
        <w:jc w:val="both"/>
      </w:pPr>
      <w:r>
        <w:t>57</w:t>
      </w:r>
      <w:r w:rsidR="008654C1">
        <w:t xml:space="preserve"> % of proteins from METABOLISM:</w:t>
      </w:r>
      <w:r>
        <w:t xml:space="preserve"> 19</w:t>
      </w:r>
      <w:r w:rsidR="0090420C">
        <w:t xml:space="preserve"> % related to </w:t>
      </w:r>
      <w:r w:rsidR="0090420C" w:rsidRPr="0090420C">
        <w:rPr>
          <w:i/>
        </w:rPr>
        <w:t>e</w:t>
      </w:r>
      <w:r w:rsidRPr="0090420C">
        <w:rPr>
          <w:i/>
        </w:rPr>
        <w:t>n</w:t>
      </w:r>
      <w:r w:rsidR="0090420C" w:rsidRPr="0090420C">
        <w:rPr>
          <w:i/>
        </w:rPr>
        <w:t>ergy production and conversion</w:t>
      </w:r>
      <w:r w:rsidR="0090420C">
        <w:t>;</w:t>
      </w:r>
      <w:r>
        <w:t xml:space="preserve"> 12</w:t>
      </w:r>
      <w:r w:rsidR="0090420C">
        <w:t xml:space="preserve"> % to </w:t>
      </w:r>
      <w:r w:rsidR="0090420C" w:rsidRPr="0090420C">
        <w:rPr>
          <w:i/>
        </w:rPr>
        <w:t>a</w:t>
      </w:r>
      <w:r w:rsidRPr="0090420C">
        <w:rPr>
          <w:i/>
        </w:rPr>
        <w:t>mino acid transport and metabolism</w:t>
      </w:r>
      <w:r>
        <w:t>; 7</w:t>
      </w:r>
      <w:r w:rsidR="0090420C">
        <w:t xml:space="preserve"> </w:t>
      </w:r>
      <w:r>
        <w:t xml:space="preserve">% to </w:t>
      </w:r>
      <w:r w:rsidR="0090420C" w:rsidRPr="0090420C">
        <w:rPr>
          <w:i/>
        </w:rPr>
        <w:t>c</w:t>
      </w:r>
      <w:r w:rsidRPr="0090420C">
        <w:rPr>
          <w:i/>
        </w:rPr>
        <w:t>oenzyme transport and metabolism</w:t>
      </w:r>
      <w:r>
        <w:t>; 6</w:t>
      </w:r>
      <w:r w:rsidR="0090420C">
        <w:t xml:space="preserve"> </w:t>
      </w:r>
      <w:r>
        <w:t xml:space="preserve">% to </w:t>
      </w:r>
      <w:r w:rsidR="0090420C" w:rsidRPr="0090420C">
        <w:rPr>
          <w:i/>
        </w:rPr>
        <w:t>c</w:t>
      </w:r>
      <w:r w:rsidRPr="0090420C">
        <w:rPr>
          <w:i/>
        </w:rPr>
        <w:t>arbohydrate transport and metabolism</w:t>
      </w:r>
      <w:r>
        <w:t>; 6</w:t>
      </w:r>
      <w:r w:rsidR="0090420C">
        <w:t xml:space="preserve"> </w:t>
      </w:r>
      <w:r>
        <w:t xml:space="preserve">% to </w:t>
      </w:r>
      <w:r w:rsidR="0090420C" w:rsidRPr="0090420C">
        <w:rPr>
          <w:i/>
        </w:rPr>
        <w:t>n</w:t>
      </w:r>
      <w:r w:rsidRPr="0090420C">
        <w:rPr>
          <w:i/>
        </w:rPr>
        <w:t>ucleotide transport and metabolism</w:t>
      </w:r>
      <w:r w:rsidR="0090420C">
        <w:t xml:space="preserve">; </w:t>
      </w:r>
      <w:r>
        <w:t>and the remaining 7</w:t>
      </w:r>
      <w:r w:rsidR="0090420C">
        <w:t xml:space="preserve"> </w:t>
      </w:r>
      <w:r>
        <w:t xml:space="preserve">% to </w:t>
      </w:r>
      <w:r w:rsidR="0090420C" w:rsidRPr="0090420C">
        <w:rPr>
          <w:i/>
        </w:rPr>
        <w:t>i</w:t>
      </w:r>
      <w:r w:rsidRPr="0090420C">
        <w:rPr>
          <w:i/>
        </w:rPr>
        <w:t>norganic ion transport and metabolism</w:t>
      </w:r>
      <w:r>
        <w:t xml:space="preserve"> and </w:t>
      </w:r>
      <w:r w:rsidR="0090420C">
        <w:t xml:space="preserve">to </w:t>
      </w:r>
      <w:r w:rsidR="0090420C" w:rsidRPr="0090420C">
        <w:rPr>
          <w:i/>
        </w:rPr>
        <w:t>l</w:t>
      </w:r>
      <w:r w:rsidRPr="0090420C">
        <w:rPr>
          <w:i/>
        </w:rPr>
        <w:t>ipid transport and metabolism</w:t>
      </w:r>
      <w:r w:rsidR="008654C1">
        <w:t>;</w:t>
      </w:r>
    </w:p>
    <w:p w14:paraId="6751B6CC" w14:textId="142A8BF7" w:rsidR="00F525A0" w:rsidRDefault="00F525A0" w:rsidP="008654C1">
      <w:pPr>
        <w:pStyle w:val="PargrafodaLista"/>
        <w:numPr>
          <w:ilvl w:val="0"/>
          <w:numId w:val="2"/>
        </w:numPr>
        <w:spacing w:after="120" w:line="276" w:lineRule="auto"/>
        <w:contextualSpacing w:val="0"/>
        <w:jc w:val="both"/>
      </w:pPr>
      <w:r>
        <w:t>19</w:t>
      </w:r>
      <w:r w:rsidR="008654C1">
        <w:t xml:space="preserve"> </w:t>
      </w:r>
      <w:r>
        <w:t>%</w:t>
      </w:r>
      <w:r w:rsidR="008654C1">
        <w:t xml:space="preserve"> of proteins were classified as</w:t>
      </w:r>
      <w:r>
        <w:t xml:space="preserve"> </w:t>
      </w:r>
      <w:r w:rsidRPr="002918AD">
        <w:t>POORLY CHARACTERIZED</w:t>
      </w:r>
      <w:r w:rsidR="008654C1">
        <w:t>;</w:t>
      </w:r>
    </w:p>
    <w:p w14:paraId="44DE993C" w14:textId="49FB6F27" w:rsidR="00F525A0" w:rsidRDefault="00F525A0" w:rsidP="008654C1">
      <w:pPr>
        <w:pStyle w:val="PargrafodaLista"/>
        <w:numPr>
          <w:ilvl w:val="0"/>
          <w:numId w:val="2"/>
        </w:numPr>
        <w:spacing w:after="120" w:line="276" w:lineRule="auto"/>
        <w:contextualSpacing w:val="0"/>
        <w:jc w:val="both"/>
      </w:pPr>
      <w:r>
        <w:t>15</w:t>
      </w:r>
      <w:r w:rsidR="008654C1">
        <w:t xml:space="preserve"> </w:t>
      </w:r>
      <w:r>
        <w:t>%</w:t>
      </w:r>
      <w:r w:rsidR="0090420C">
        <w:t xml:space="preserve"> of proteins</w:t>
      </w:r>
      <w:r>
        <w:t xml:space="preserve"> from </w:t>
      </w:r>
      <w:r w:rsidRPr="002918AD">
        <w:t>INFORMATION STORAGE AND PROCESSING</w:t>
      </w:r>
      <w:r w:rsidR="0090420C">
        <w:t>:</w:t>
      </w:r>
      <w:r>
        <w:t xml:space="preserve"> 10</w:t>
      </w:r>
      <w:r w:rsidR="0090420C">
        <w:t xml:space="preserve"> </w:t>
      </w:r>
      <w:r>
        <w:t xml:space="preserve">% related to </w:t>
      </w:r>
      <w:r w:rsidR="0090420C" w:rsidRPr="0090420C">
        <w:rPr>
          <w:i/>
        </w:rPr>
        <w:t>t</w:t>
      </w:r>
      <w:r w:rsidRPr="0090420C">
        <w:rPr>
          <w:i/>
        </w:rPr>
        <w:t>ranslation</w:t>
      </w:r>
      <w:r w:rsidR="0090420C">
        <w:rPr>
          <w:i/>
        </w:rPr>
        <w:t>, ribosomal structure and biogenesis</w:t>
      </w:r>
      <w:r>
        <w:t xml:space="preserve"> and the remaining 4</w:t>
      </w:r>
      <w:r w:rsidR="0090420C">
        <w:t xml:space="preserve"> </w:t>
      </w:r>
      <w:r>
        <w:t>%</w:t>
      </w:r>
      <w:r w:rsidRPr="00177596">
        <w:t xml:space="preserve"> </w:t>
      </w:r>
      <w:r w:rsidR="0090420C">
        <w:t xml:space="preserve">to </w:t>
      </w:r>
      <w:r w:rsidR="0090420C" w:rsidRPr="0090420C">
        <w:rPr>
          <w:i/>
        </w:rPr>
        <w:t>t</w:t>
      </w:r>
      <w:r w:rsidRPr="0090420C">
        <w:rPr>
          <w:i/>
        </w:rPr>
        <w:t>ranscription</w:t>
      </w:r>
      <w:r>
        <w:t xml:space="preserve"> and </w:t>
      </w:r>
      <w:r w:rsidR="0090420C" w:rsidRPr="0090420C">
        <w:rPr>
          <w:i/>
        </w:rPr>
        <w:t>r</w:t>
      </w:r>
      <w:r w:rsidRPr="0090420C">
        <w:rPr>
          <w:i/>
        </w:rPr>
        <w:t>eplication, recombination and repair</w:t>
      </w:r>
      <w:r w:rsidR="008654C1">
        <w:t>;</w:t>
      </w:r>
    </w:p>
    <w:p w14:paraId="2AA96691" w14:textId="252FE728" w:rsidR="00F525A0" w:rsidRDefault="00F525A0" w:rsidP="008654C1">
      <w:pPr>
        <w:pStyle w:val="PargrafodaLista"/>
        <w:numPr>
          <w:ilvl w:val="0"/>
          <w:numId w:val="2"/>
        </w:numPr>
        <w:spacing w:after="120" w:line="276" w:lineRule="auto"/>
        <w:contextualSpacing w:val="0"/>
        <w:jc w:val="both"/>
      </w:pPr>
      <w:r>
        <w:t>9</w:t>
      </w:r>
      <w:r w:rsidR="008654C1">
        <w:t xml:space="preserve"> </w:t>
      </w:r>
      <w:r>
        <w:t xml:space="preserve">% from </w:t>
      </w:r>
      <w:r w:rsidRPr="002918AD">
        <w:t>CELLULAR PROCESSES AND SIGNALING</w:t>
      </w:r>
      <w:r w:rsidR="0090420C">
        <w:t>:</w:t>
      </w:r>
      <w:r>
        <w:t xml:space="preserve"> 6</w:t>
      </w:r>
      <w:r w:rsidR="006B0E0A">
        <w:t xml:space="preserve"> </w:t>
      </w:r>
      <w:r>
        <w:t xml:space="preserve">% related to </w:t>
      </w:r>
      <w:r w:rsidR="006B0E0A" w:rsidRPr="006B0E0A">
        <w:rPr>
          <w:i/>
        </w:rPr>
        <w:t>c</w:t>
      </w:r>
      <w:r w:rsidRPr="006B0E0A">
        <w:rPr>
          <w:i/>
        </w:rPr>
        <w:t>ell wall/membrane/envelope biogenesis</w:t>
      </w:r>
      <w:r>
        <w:t xml:space="preserve"> and the remaining 2</w:t>
      </w:r>
      <w:r w:rsidR="006B0E0A">
        <w:t xml:space="preserve"> </w:t>
      </w:r>
      <w:r>
        <w:t xml:space="preserve">% to </w:t>
      </w:r>
      <w:r w:rsidR="006B0E0A" w:rsidRPr="006B0E0A">
        <w:rPr>
          <w:i/>
        </w:rPr>
        <w:t>c</w:t>
      </w:r>
      <w:r w:rsidRPr="006B0E0A">
        <w:rPr>
          <w:i/>
        </w:rPr>
        <w:t>ell cycle control, cell division, chromosome partitioning</w:t>
      </w:r>
      <w:r>
        <w:t xml:space="preserve"> and</w:t>
      </w:r>
      <w:r w:rsidR="006B0E0A">
        <w:t xml:space="preserve"> to</w:t>
      </w:r>
      <w:r>
        <w:t xml:space="preserve"> </w:t>
      </w:r>
      <w:r w:rsidR="006B0E0A" w:rsidRPr="006B0E0A">
        <w:rPr>
          <w:i/>
        </w:rPr>
        <w:t>i</w:t>
      </w:r>
      <w:r w:rsidRPr="006B0E0A">
        <w:rPr>
          <w:i/>
        </w:rPr>
        <w:t>ntracellular trafficking, secretion, and vesicular transport</w:t>
      </w:r>
      <w:r w:rsidR="008654C1">
        <w:t>.</w:t>
      </w:r>
    </w:p>
    <w:p w14:paraId="5A35339E" w14:textId="495150C7" w:rsidR="000C33B4" w:rsidRDefault="000F2423" w:rsidP="000C33B4">
      <w:pPr>
        <w:spacing w:after="240" w:line="276" w:lineRule="auto"/>
        <w:ind w:firstLine="709"/>
        <w:jc w:val="both"/>
        <w:rPr>
          <w:rFonts w:cstheme="minorHAnsi"/>
        </w:rPr>
      </w:pPr>
      <w:r>
        <w:t>Table 3</w:t>
      </w:r>
      <w:r w:rsidR="00F525A0">
        <w:t xml:space="preserve"> </w:t>
      </w:r>
      <w:r w:rsidR="00F11651">
        <w:t>shows</w:t>
      </w:r>
      <w:r w:rsidR="00F525A0">
        <w:t xml:space="preserve"> the proteins </w:t>
      </w:r>
      <w:r w:rsidR="000C33B4">
        <w:t xml:space="preserve">(“UniProt ID”) </w:t>
      </w:r>
      <w:r w:rsidR="00F525A0">
        <w:t>with over 65</w:t>
      </w:r>
      <w:r w:rsidR="00F11651">
        <w:t xml:space="preserve"> </w:t>
      </w:r>
      <w:r w:rsidR="00F525A0">
        <w:t xml:space="preserve">% </w:t>
      </w:r>
      <w:r w:rsidR="00F11651">
        <w:t>of overexpression in AC condition comparing with the control without the material</w:t>
      </w:r>
      <w:r w:rsidR="00F525A0">
        <w:t>.</w:t>
      </w:r>
      <w:r w:rsidR="000C33B4">
        <w:t xml:space="preserve"> </w:t>
      </w:r>
      <w:r w:rsidR="000C33B4" w:rsidRPr="003C344A">
        <w:t xml:space="preserve">For example, the protein </w:t>
      </w:r>
      <w:r w:rsidR="000C33B4" w:rsidRPr="000C33B4">
        <w:rPr>
          <w:rFonts w:cstheme="minorHAnsi"/>
        </w:rPr>
        <w:t>A0A090I431</w:t>
      </w:r>
      <w:r w:rsidR="000C33B4" w:rsidRPr="003C344A">
        <w:rPr>
          <w:rFonts w:cstheme="minorHAnsi"/>
        </w:rPr>
        <w:t xml:space="preserve"> was </w:t>
      </w:r>
      <w:r w:rsidR="000C33B4">
        <w:rPr>
          <w:rFonts w:cstheme="minorHAnsi"/>
        </w:rPr>
        <w:t xml:space="preserve">106 % more </w:t>
      </w:r>
      <w:r w:rsidR="000C33B4" w:rsidRPr="003C344A">
        <w:rPr>
          <w:rFonts w:cstheme="minorHAnsi"/>
        </w:rPr>
        <w:t>expressed when A</w:t>
      </w:r>
      <w:r w:rsidR="000C33B4">
        <w:rPr>
          <w:rFonts w:cstheme="minorHAnsi"/>
        </w:rPr>
        <w:t>C is present in the environment (18 PSM in control vs 37 PSM in AC):</w:t>
      </w:r>
    </w:p>
    <w:p w14:paraId="460A258A" w14:textId="6A7B44C1" w:rsidR="000C33B4" w:rsidRPr="003C344A" w:rsidRDefault="000C33B4" w:rsidP="000C33B4">
      <w:pPr>
        <w:spacing w:after="240" w:line="276" w:lineRule="auto"/>
        <w:ind w:firstLine="709"/>
        <w:jc w:val="both"/>
        <w:rPr>
          <w:sz w:val="18"/>
        </w:rPr>
      </w:pPr>
      <m:oMathPara>
        <m:oMath>
          <m:r>
            <w:rPr>
              <w:rFonts w:ascii="Cambria Math" w:hAnsi="Cambria Math"/>
              <w:sz w:val="18"/>
            </w:rPr>
            <m:t>% of overexpression=</m:t>
          </m:r>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PSM</m:t>
                  </m:r>
                </m:e>
                <m:sub>
                  <m:r>
                    <w:rPr>
                      <w:rFonts w:ascii="Cambria Math" w:hAnsi="Cambria Math"/>
                      <w:sz w:val="18"/>
                    </w:rPr>
                    <m:t>AC</m:t>
                  </m:r>
                </m:sub>
              </m:sSub>
              <m:r>
                <w:rPr>
                  <w:rFonts w:ascii="Cambria Math" w:hAnsi="Cambria Math"/>
                  <w:sz w:val="18"/>
                </w:rPr>
                <m:t>-</m:t>
              </m:r>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num>
            <m:den>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den>
          </m:f>
          <m:r>
            <w:rPr>
              <w:rFonts w:ascii="Cambria Math" w:hAnsi="Cambria Math"/>
              <w:sz w:val="18"/>
            </w:rPr>
            <m:t xml:space="preserve"> ×100</m:t>
          </m:r>
        </m:oMath>
      </m:oMathPara>
    </w:p>
    <w:p w14:paraId="61C147A7" w14:textId="489EFEB1" w:rsidR="00F525A0" w:rsidRPr="0039445C" w:rsidRDefault="0039445C" w:rsidP="0039445C">
      <w:pPr>
        <w:pStyle w:val="Legenda"/>
        <w:rPr>
          <w:i w:val="0"/>
          <w:color w:val="auto"/>
          <w:sz w:val="20"/>
        </w:rPr>
      </w:pPr>
      <w:r w:rsidRPr="0039445C">
        <w:rPr>
          <w:b/>
          <w:i w:val="0"/>
          <w:color w:val="auto"/>
          <w:sz w:val="20"/>
        </w:rPr>
        <w:t xml:space="preserve">Table </w:t>
      </w:r>
      <w:r w:rsidR="000F2423">
        <w:rPr>
          <w:b/>
          <w:i w:val="0"/>
          <w:color w:val="auto"/>
          <w:sz w:val="20"/>
        </w:rPr>
        <w:t>3</w:t>
      </w:r>
      <w:r>
        <w:rPr>
          <w:b/>
          <w:i w:val="0"/>
          <w:color w:val="auto"/>
          <w:sz w:val="20"/>
        </w:rPr>
        <w:t>.</w:t>
      </w:r>
      <w:r w:rsidR="00F525A0" w:rsidRPr="0039445C">
        <w:rPr>
          <w:i w:val="0"/>
          <w:color w:val="auto"/>
          <w:sz w:val="20"/>
        </w:rPr>
        <w:t xml:space="preserve"> </w:t>
      </w:r>
      <w:r w:rsidRPr="00540DF3">
        <w:rPr>
          <w:i w:val="0"/>
          <w:noProof/>
          <w:color w:val="auto"/>
          <w:sz w:val="20"/>
        </w:rPr>
        <w:t xml:space="preserve">Proteins </w:t>
      </w:r>
      <w:r w:rsidR="000C33B4">
        <w:rPr>
          <w:i w:val="0"/>
          <w:noProof/>
          <w:color w:val="auto"/>
          <w:sz w:val="20"/>
        </w:rPr>
        <w:t xml:space="preserve">UniProt ID </w:t>
      </w:r>
      <w:r w:rsidRPr="00540DF3">
        <w:rPr>
          <w:i w:val="0"/>
          <w:noProof/>
          <w:color w:val="auto"/>
          <w:sz w:val="20"/>
        </w:rPr>
        <w:t xml:space="preserve">with </w:t>
      </w:r>
      <w:r w:rsidR="003966AB">
        <w:rPr>
          <w:i w:val="0"/>
          <w:noProof/>
          <w:color w:val="auto"/>
          <w:sz w:val="20"/>
        </w:rPr>
        <w:t>50</w:t>
      </w:r>
      <w:r>
        <w:rPr>
          <w:i w:val="0"/>
          <w:noProof/>
          <w:color w:val="auto"/>
          <w:sz w:val="20"/>
        </w:rPr>
        <w:t xml:space="preserve"> </w:t>
      </w:r>
      <w:r w:rsidRPr="00540DF3">
        <w:rPr>
          <w:i w:val="0"/>
          <w:noProof/>
          <w:color w:val="auto"/>
          <w:sz w:val="20"/>
        </w:rPr>
        <w:t>%</w:t>
      </w:r>
      <w:r w:rsidR="003966AB">
        <w:rPr>
          <w:i w:val="0"/>
          <w:noProof/>
          <w:color w:val="auto"/>
          <w:sz w:val="20"/>
        </w:rPr>
        <w:t xml:space="preserve"> or more</w:t>
      </w:r>
      <w:r w:rsidRPr="00540DF3">
        <w:rPr>
          <w:i w:val="0"/>
          <w:noProof/>
          <w:color w:val="auto"/>
          <w:sz w:val="20"/>
        </w:rPr>
        <w:t xml:space="preserve"> </w:t>
      </w:r>
      <w:r w:rsidR="00FF661E">
        <w:rPr>
          <w:i w:val="0"/>
          <w:noProof/>
          <w:color w:val="auto"/>
          <w:sz w:val="20"/>
        </w:rPr>
        <w:t>of over</w:t>
      </w:r>
      <w:r>
        <w:rPr>
          <w:i w:val="0"/>
          <w:noProof/>
          <w:color w:val="auto"/>
          <w:sz w:val="20"/>
        </w:rPr>
        <w:t>expression in AC assay comparing with</w:t>
      </w:r>
      <w:r w:rsidRPr="00540DF3">
        <w:rPr>
          <w:i w:val="0"/>
          <w:noProof/>
          <w:color w:val="auto"/>
          <w:sz w:val="20"/>
        </w:rPr>
        <w:t xml:space="preserve"> control</w:t>
      </w:r>
      <w:r>
        <w:rPr>
          <w:i w:val="0"/>
          <w:noProof/>
          <w:color w:val="auto"/>
          <w:sz w:val="20"/>
        </w:rPr>
        <w:t xml:space="preserve"> assay without</w:t>
      </w:r>
      <w:r w:rsidRPr="00540DF3">
        <w:rPr>
          <w:i w:val="0"/>
          <w:noProof/>
          <w:color w:val="auto"/>
          <w:sz w:val="20"/>
        </w:rPr>
        <w:t xml:space="preserve"> AC</w:t>
      </w:r>
    </w:p>
    <w:tbl>
      <w:tblPr>
        <w:tblStyle w:val="TabelaSimples2"/>
        <w:tblW w:w="0" w:type="auto"/>
        <w:tblLook w:val="04A0" w:firstRow="1" w:lastRow="0" w:firstColumn="1" w:lastColumn="0" w:noHBand="0" w:noVBand="1"/>
      </w:tblPr>
      <w:tblGrid>
        <w:gridCol w:w="1854"/>
        <w:gridCol w:w="1686"/>
        <w:gridCol w:w="1988"/>
        <w:gridCol w:w="1363"/>
        <w:gridCol w:w="1603"/>
      </w:tblGrid>
      <w:tr w:rsidR="00F525A0" w:rsidRPr="00FF661E" w14:paraId="0EA7E6C9" w14:textId="77777777" w:rsidTr="00FF66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Borders>
              <w:top w:val="single" w:sz="12" w:space="0" w:color="auto"/>
            </w:tcBorders>
            <w:vAlign w:val="center"/>
          </w:tcPr>
          <w:p w14:paraId="4EE6AD01" w14:textId="77777777" w:rsidR="00F525A0" w:rsidRPr="00FF661E" w:rsidRDefault="00F525A0" w:rsidP="00FF661E">
            <w:pPr>
              <w:rPr>
                <w:rFonts w:cstheme="minorHAnsi"/>
                <w:sz w:val="18"/>
                <w:szCs w:val="20"/>
              </w:rPr>
            </w:pPr>
            <w:r w:rsidRPr="00FF661E">
              <w:rPr>
                <w:rFonts w:cstheme="minorHAnsi"/>
                <w:sz w:val="18"/>
                <w:szCs w:val="20"/>
              </w:rPr>
              <w:t>COG general</w:t>
            </w:r>
          </w:p>
        </w:tc>
        <w:tc>
          <w:tcPr>
            <w:tcW w:w="1686" w:type="dxa"/>
            <w:tcBorders>
              <w:top w:val="single" w:sz="12" w:space="0" w:color="auto"/>
            </w:tcBorders>
            <w:vAlign w:val="center"/>
          </w:tcPr>
          <w:p w14:paraId="0287E951" w14:textId="77777777" w:rsidR="00F525A0" w:rsidRPr="00FF661E" w:rsidRDefault="00F525A0" w:rsidP="00FF661E">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FF661E">
              <w:rPr>
                <w:rFonts w:cstheme="minorHAnsi"/>
                <w:sz w:val="18"/>
                <w:szCs w:val="20"/>
              </w:rPr>
              <w:t>COG functional</w:t>
            </w:r>
          </w:p>
        </w:tc>
        <w:tc>
          <w:tcPr>
            <w:tcW w:w="1988" w:type="dxa"/>
            <w:tcBorders>
              <w:top w:val="single" w:sz="12" w:space="0" w:color="auto"/>
            </w:tcBorders>
            <w:vAlign w:val="center"/>
          </w:tcPr>
          <w:p w14:paraId="330E75C2" w14:textId="77777777" w:rsidR="00F525A0" w:rsidRPr="00FF661E" w:rsidRDefault="00F525A0" w:rsidP="00FF661E">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FF661E">
              <w:rPr>
                <w:rFonts w:cstheme="minorHAnsi"/>
                <w:sz w:val="18"/>
                <w:szCs w:val="20"/>
              </w:rPr>
              <w:t>COG description</w:t>
            </w:r>
          </w:p>
        </w:tc>
        <w:tc>
          <w:tcPr>
            <w:tcW w:w="1363" w:type="dxa"/>
            <w:tcBorders>
              <w:top w:val="single" w:sz="12" w:space="0" w:color="auto"/>
            </w:tcBorders>
            <w:vAlign w:val="center"/>
          </w:tcPr>
          <w:p w14:paraId="4CC86932" w14:textId="77777777" w:rsidR="00F525A0" w:rsidRPr="00FF661E" w:rsidRDefault="00F525A0" w:rsidP="00FF661E">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FF661E">
              <w:rPr>
                <w:rFonts w:cstheme="minorHAnsi"/>
                <w:sz w:val="18"/>
                <w:szCs w:val="20"/>
              </w:rPr>
              <w:t>UniProt ID</w:t>
            </w:r>
          </w:p>
        </w:tc>
        <w:tc>
          <w:tcPr>
            <w:tcW w:w="1603" w:type="dxa"/>
            <w:tcBorders>
              <w:top w:val="single" w:sz="12" w:space="0" w:color="auto"/>
            </w:tcBorders>
            <w:vAlign w:val="center"/>
          </w:tcPr>
          <w:p w14:paraId="3F788C37" w14:textId="77777777" w:rsidR="00F525A0" w:rsidRPr="00FF661E" w:rsidRDefault="00F525A0" w:rsidP="00FF661E">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FF661E">
              <w:rPr>
                <w:rFonts w:cstheme="minorHAnsi"/>
                <w:sz w:val="18"/>
                <w:szCs w:val="20"/>
              </w:rPr>
              <w:t>% of overexpression</w:t>
            </w:r>
          </w:p>
        </w:tc>
      </w:tr>
      <w:tr w:rsidR="00F525A0" w:rsidRPr="00FF661E" w14:paraId="6C53DCE0" w14:textId="77777777" w:rsidTr="00FF661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854" w:type="dxa"/>
            <w:vMerge w:val="restart"/>
            <w:tcBorders>
              <w:top w:val="single" w:sz="12" w:space="0" w:color="auto"/>
            </w:tcBorders>
            <w:vAlign w:val="center"/>
          </w:tcPr>
          <w:p w14:paraId="5A4D6776" w14:textId="77777777" w:rsidR="00F525A0" w:rsidRPr="00FF661E" w:rsidRDefault="00F525A0" w:rsidP="00FF661E">
            <w:pPr>
              <w:rPr>
                <w:rFonts w:cstheme="minorHAnsi"/>
                <w:color w:val="000000"/>
                <w:sz w:val="18"/>
                <w:szCs w:val="20"/>
              </w:rPr>
            </w:pPr>
            <w:r w:rsidRPr="00FF661E">
              <w:rPr>
                <w:rFonts w:cstheme="minorHAnsi"/>
                <w:color w:val="000000"/>
                <w:sz w:val="18"/>
                <w:szCs w:val="20"/>
              </w:rPr>
              <w:t>METABOLISM</w:t>
            </w:r>
          </w:p>
        </w:tc>
        <w:tc>
          <w:tcPr>
            <w:tcW w:w="1686" w:type="dxa"/>
            <w:vMerge w:val="restart"/>
            <w:tcBorders>
              <w:top w:val="single" w:sz="12" w:space="0" w:color="auto"/>
            </w:tcBorders>
            <w:vAlign w:val="center"/>
          </w:tcPr>
          <w:p w14:paraId="66870DC7"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FF661E">
              <w:rPr>
                <w:rFonts w:cstheme="minorHAnsi"/>
                <w:sz w:val="18"/>
                <w:szCs w:val="20"/>
              </w:rPr>
              <w:t>Energy production and conversion</w:t>
            </w:r>
          </w:p>
        </w:tc>
        <w:tc>
          <w:tcPr>
            <w:tcW w:w="1988" w:type="dxa"/>
            <w:tcBorders>
              <w:top w:val="single" w:sz="12" w:space="0" w:color="auto"/>
            </w:tcBorders>
            <w:vAlign w:val="center"/>
          </w:tcPr>
          <w:p w14:paraId="66288B6B"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FF661E">
              <w:rPr>
                <w:rFonts w:cstheme="minorHAnsi"/>
                <w:sz w:val="18"/>
                <w:szCs w:val="20"/>
              </w:rPr>
              <w:t>Pyruvate:ferredoxin oxidoreductase and related 2-oxoacid:ferredoxin oxidoreductases, alpha subunit</w:t>
            </w:r>
          </w:p>
        </w:tc>
        <w:tc>
          <w:tcPr>
            <w:tcW w:w="1363" w:type="dxa"/>
            <w:tcBorders>
              <w:top w:val="single" w:sz="12" w:space="0" w:color="auto"/>
            </w:tcBorders>
            <w:vAlign w:val="center"/>
          </w:tcPr>
          <w:p w14:paraId="3C7978F0"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FF661E">
              <w:rPr>
                <w:rFonts w:cstheme="minorHAnsi"/>
                <w:sz w:val="18"/>
                <w:szCs w:val="20"/>
              </w:rPr>
              <w:t>A0A090I431</w:t>
            </w:r>
          </w:p>
        </w:tc>
        <w:tc>
          <w:tcPr>
            <w:tcW w:w="1603" w:type="dxa"/>
            <w:tcBorders>
              <w:top w:val="single" w:sz="12" w:space="0" w:color="auto"/>
            </w:tcBorders>
            <w:vAlign w:val="center"/>
          </w:tcPr>
          <w:p w14:paraId="1B216CB3" w14:textId="77777777" w:rsidR="00F525A0" w:rsidRPr="00FF661E" w:rsidRDefault="00F525A0" w:rsidP="00FF661E">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FF661E">
              <w:rPr>
                <w:rFonts w:cstheme="minorHAnsi"/>
                <w:sz w:val="18"/>
                <w:szCs w:val="20"/>
              </w:rPr>
              <w:t>106</w:t>
            </w:r>
          </w:p>
        </w:tc>
      </w:tr>
      <w:tr w:rsidR="00F525A0" w:rsidRPr="00FF661E" w14:paraId="4D658FBB" w14:textId="77777777" w:rsidTr="00FF661E">
        <w:trPr>
          <w:trHeight w:val="282"/>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684D7303" w14:textId="77777777" w:rsidR="00F525A0" w:rsidRPr="00FF661E" w:rsidRDefault="00F525A0" w:rsidP="00FF661E">
            <w:pPr>
              <w:rPr>
                <w:rFonts w:cstheme="minorHAnsi"/>
                <w:bCs w:val="0"/>
                <w:color w:val="000000"/>
                <w:sz w:val="18"/>
                <w:szCs w:val="20"/>
              </w:rPr>
            </w:pPr>
          </w:p>
        </w:tc>
        <w:tc>
          <w:tcPr>
            <w:tcW w:w="1686" w:type="dxa"/>
            <w:vMerge/>
            <w:vAlign w:val="center"/>
          </w:tcPr>
          <w:p w14:paraId="7E421AD2"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490BD73C"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Formylmethanofuran dehydrogenase subunit E</w:t>
            </w:r>
          </w:p>
        </w:tc>
        <w:tc>
          <w:tcPr>
            <w:tcW w:w="1363" w:type="dxa"/>
            <w:vAlign w:val="center"/>
          </w:tcPr>
          <w:p w14:paraId="664CF6D4"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A0A090I368</w:t>
            </w:r>
          </w:p>
        </w:tc>
        <w:tc>
          <w:tcPr>
            <w:tcW w:w="1603" w:type="dxa"/>
            <w:vAlign w:val="center"/>
          </w:tcPr>
          <w:p w14:paraId="31A621A5" w14:textId="77777777" w:rsidR="00F525A0" w:rsidRPr="00FF661E" w:rsidRDefault="00F525A0" w:rsidP="00FF661E">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91</w:t>
            </w:r>
          </w:p>
        </w:tc>
      </w:tr>
      <w:tr w:rsidR="00F525A0" w:rsidRPr="00FF661E" w14:paraId="79B2FD64" w14:textId="77777777" w:rsidTr="00FF661E">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4C47DC23" w14:textId="77777777" w:rsidR="00F525A0" w:rsidRPr="00FF661E" w:rsidRDefault="00F525A0" w:rsidP="00FF661E">
            <w:pPr>
              <w:rPr>
                <w:rFonts w:cstheme="minorHAnsi"/>
                <w:bCs w:val="0"/>
                <w:color w:val="000000"/>
                <w:sz w:val="18"/>
                <w:szCs w:val="20"/>
              </w:rPr>
            </w:pPr>
          </w:p>
        </w:tc>
        <w:tc>
          <w:tcPr>
            <w:tcW w:w="1686" w:type="dxa"/>
            <w:vMerge/>
            <w:vAlign w:val="center"/>
          </w:tcPr>
          <w:p w14:paraId="7BD5176F"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vAlign w:val="center"/>
          </w:tcPr>
          <w:p w14:paraId="38F0ECAB"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Heterodisulfide reductase, subunit A and related polyferredoxins</w:t>
            </w:r>
          </w:p>
        </w:tc>
        <w:tc>
          <w:tcPr>
            <w:tcW w:w="1363" w:type="dxa"/>
            <w:vAlign w:val="center"/>
          </w:tcPr>
          <w:p w14:paraId="0DB432F7"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A0A090I3G7</w:t>
            </w:r>
          </w:p>
        </w:tc>
        <w:tc>
          <w:tcPr>
            <w:tcW w:w="1603" w:type="dxa"/>
            <w:vAlign w:val="center"/>
          </w:tcPr>
          <w:p w14:paraId="5513F536" w14:textId="77777777" w:rsidR="00F525A0" w:rsidRPr="00FF661E" w:rsidRDefault="00F525A0" w:rsidP="00FF661E">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78</w:t>
            </w:r>
          </w:p>
        </w:tc>
      </w:tr>
      <w:tr w:rsidR="00F525A0" w:rsidRPr="00FF661E" w14:paraId="57EA5C39" w14:textId="77777777" w:rsidTr="00FF661E">
        <w:trPr>
          <w:trHeight w:val="302"/>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62AFF14B" w14:textId="77777777" w:rsidR="00F525A0" w:rsidRPr="00FF661E" w:rsidRDefault="00F525A0" w:rsidP="00FF661E">
            <w:pPr>
              <w:rPr>
                <w:rFonts w:cstheme="minorHAnsi"/>
                <w:bCs w:val="0"/>
                <w:color w:val="000000"/>
                <w:sz w:val="18"/>
                <w:szCs w:val="20"/>
              </w:rPr>
            </w:pPr>
          </w:p>
        </w:tc>
        <w:tc>
          <w:tcPr>
            <w:tcW w:w="1686" w:type="dxa"/>
            <w:vMerge/>
            <w:vAlign w:val="center"/>
          </w:tcPr>
          <w:p w14:paraId="12C8AFC7"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380C1D7D"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Formate hydrogenlyase subunit 6/NADH:ubiquinone oxidoreductase 23 kD subunit (chain I)</w:t>
            </w:r>
          </w:p>
        </w:tc>
        <w:tc>
          <w:tcPr>
            <w:tcW w:w="1363" w:type="dxa"/>
            <w:vAlign w:val="center"/>
          </w:tcPr>
          <w:p w14:paraId="43D42717"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A0A089ZG23</w:t>
            </w:r>
          </w:p>
        </w:tc>
        <w:tc>
          <w:tcPr>
            <w:tcW w:w="1603" w:type="dxa"/>
            <w:vAlign w:val="center"/>
          </w:tcPr>
          <w:p w14:paraId="3CEC7FA9" w14:textId="77777777" w:rsidR="00F525A0" w:rsidRPr="00FF661E" w:rsidRDefault="00F525A0" w:rsidP="00FF661E">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68</w:t>
            </w:r>
          </w:p>
        </w:tc>
      </w:tr>
      <w:tr w:rsidR="00F525A0" w:rsidRPr="00FF661E" w14:paraId="0F09B6D2" w14:textId="77777777" w:rsidTr="00FF661E">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54E0CAC7" w14:textId="77777777" w:rsidR="00F525A0" w:rsidRPr="00FF661E" w:rsidRDefault="00F525A0" w:rsidP="00FF661E">
            <w:pPr>
              <w:rPr>
                <w:rFonts w:cstheme="minorHAnsi"/>
                <w:bCs w:val="0"/>
                <w:color w:val="000000"/>
                <w:sz w:val="18"/>
                <w:szCs w:val="20"/>
              </w:rPr>
            </w:pPr>
          </w:p>
        </w:tc>
        <w:tc>
          <w:tcPr>
            <w:tcW w:w="1686" w:type="dxa"/>
            <w:vMerge/>
            <w:vAlign w:val="center"/>
          </w:tcPr>
          <w:p w14:paraId="4ED0067D"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vAlign w:val="center"/>
          </w:tcPr>
          <w:p w14:paraId="1D95CD38"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Formate hydrogenlyase subunit 6/NADH:ubiquinone oxidoreductase 23 kD subunit (chain I)</w:t>
            </w:r>
          </w:p>
        </w:tc>
        <w:tc>
          <w:tcPr>
            <w:tcW w:w="1363" w:type="dxa"/>
            <w:vAlign w:val="center"/>
          </w:tcPr>
          <w:p w14:paraId="16EE8EB9"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A0A090I2F4</w:t>
            </w:r>
          </w:p>
        </w:tc>
        <w:tc>
          <w:tcPr>
            <w:tcW w:w="1603" w:type="dxa"/>
            <w:vAlign w:val="center"/>
          </w:tcPr>
          <w:p w14:paraId="58E61D95" w14:textId="77777777" w:rsidR="00F525A0" w:rsidRPr="00FF661E" w:rsidRDefault="00F525A0" w:rsidP="00FF661E">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57</w:t>
            </w:r>
          </w:p>
        </w:tc>
      </w:tr>
      <w:tr w:rsidR="00F525A0" w:rsidRPr="00FF661E" w14:paraId="7F8EE296" w14:textId="77777777" w:rsidTr="00FF661E">
        <w:trPr>
          <w:trHeight w:val="599"/>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02B75A07" w14:textId="77777777" w:rsidR="00F525A0" w:rsidRPr="00FF661E" w:rsidRDefault="00F525A0" w:rsidP="00FF661E">
            <w:pPr>
              <w:rPr>
                <w:rFonts w:cstheme="minorHAnsi"/>
                <w:bCs w:val="0"/>
                <w:color w:val="000000"/>
                <w:sz w:val="18"/>
                <w:szCs w:val="20"/>
              </w:rPr>
            </w:pPr>
          </w:p>
        </w:tc>
        <w:tc>
          <w:tcPr>
            <w:tcW w:w="1686" w:type="dxa"/>
            <w:vMerge/>
            <w:vAlign w:val="center"/>
          </w:tcPr>
          <w:p w14:paraId="4F0579D0"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201EEE0B"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Uncharacterized flavoproteins</w:t>
            </w:r>
          </w:p>
        </w:tc>
        <w:tc>
          <w:tcPr>
            <w:tcW w:w="1363" w:type="dxa"/>
            <w:vAlign w:val="center"/>
          </w:tcPr>
          <w:p w14:paraId="5D9EDF6E"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A0A090I4R4</w:t>
            </w:r>
          </w:p>
        </w:tc>
        <w:tc>
          <w:tcPr>
            <w:tcW w:w="1603" w:type="dxa"/>
            <w:vAlign w:val="center"/>
          </w:tcPr>
          <w:p w14:paraId="32EE6B15" w14:textId="77777777" w:rsidR="00F525A0" w:rsidRPr="00FF661E" w:rsidRDefault="00F525A0" w:rsidP="00FF661E">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50</w:t>
            </w:r>
          </w:p>
        </w:tc>
      </w:tr>
      <w:tr w:rsidR="00F525A0" w:rsidRPr="00FF661E" w14:paraId="61F661D4" w14:textId="77777777" w:rsidTr="00FF661E">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27978C28" w14:textId="77777777" w:rsidR="00F525A0" w:rsidRPr="00FF661E" w:rsidRDefault="00F525A0" w:rsidP="00FF661E">
            <w:pPr>
              <w:rPr>
                <w:rFonts w:cstheme="minorHAnsi"/>
                <w:bCs w:val="0"/>
                <w:color w:val="000000"/>
                <w:sz w:val="18"/>
                <w:szCs w:val="20"/>
              </w:rPr>
            </w:pPr>
          </w:p>
        </w:tc>
        <w:tc>
          <w:tcPr>
            <w:tcW w:w="1686" w:type="dxa"/>
            <w:vAlign w:val="center"/>
          </w:tcPr>
          <w:p w14:paraId="7BE89127"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Lipid transport and metabolism</w:t>
            </w:r>
          </w:p>
        </w:tc>
        <w:tc>
          <w:tcPr>
            <w:tcW w:w="1988" w:type="dxa"/>
            <w:vAlign w:val="center"/>
          </w:tcPr>
          <w:p w14:paraId="24156EF8"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Activator of 2-hydroxyglutaryl-CoA dehydratase (HSP70-class ATPase domain)</w:t>
            </w:r>
          </w:p>
        </w:tc>
        <w:tc>
          <w:tcPr>
            <w:tcW w:w="1363" w:type="dxa"/>
            <w:vAlign w:val="center"/>
          </w:tcPr>
          <w:p w14:paraId="654EE5DA"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A0A090JTT4</w:t>
            </w:r>
          </w:p>
        </w:tc>
        <w:tc>
          <w:tcPr>
            <w:tcW w:w="1603" w:type="dxa"/>
            <w:vAlign w:val="center"/>
          </w:tcPr>
          <w:p w14:paraId="1ED4BA28" w14:textId="77777777" w:rsidR="00F525A0" w:rsidRPr="00FF661E" w:rsidRDefault="00F525A0" w:rsidP="00FF661E">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62</w:t>
            </w:r>
          </w:p>
        </w:tc>
      </w:tr>
      <w:tr w:rsidR="00F525A0" w:rsidRPr="00FF661E" w14:paraId="1B70E9CA" w14:textId="77777777" w:rsidTr="00FF661E">
        <w:trPr>
          <w:trHeight w:val="452"/>
        </w:trPr>
        <w:tc>
          <w:tcPr>
            <w:cnfStyle w:val="001000000000" w:firstRow="0" w:lastRow="0" w:firstColumn="1" w:lastColumn="0" w:oddVBand="0" w:evenVBand="0" w:oddHBand="0" w:evenHBand="0" w:firstRowFirstColumn="0" w:firstRowLastColumn="0" w:lastRowFirstColumn="0" w:lastRowLastColumn="0"/>
            <w:tcW w:w="1854" w:type="dxa"/>
            <w:vMerge/>
            <w:tcBorders>
              <w:bottom w:val="single" w:sz="8" w:space="0" w:color="auto"/>
            </w:tcBorders>
            <w:vAlign w:val="center"/>
          </w:tcPr>
          <w:p w14:paraId="4413DEED" w14:textId="77777777" w:rsidR="00F525A0" w:rsidRPr="00FF661E" w:rsidRDefault="00F525A0" w:rsidP="00FF661E">
            <w:pPr>
              <w:rPr>
                <w:rFonts w:cstheme="minorHAnsi"/>
                <w:bCs w:val="0"/>
                <w:color w:val="000000"/>
                <w:sz w:val="18"/>
                <w:szCs w:val="20"/>
              </w:rPr>
            </w:pPr>
          </w:p>
        </w:tc>
        <w:tc>
          <w:tcPr>
            <w:tcW w:w="1686" w:type="dxa"/>
            <w:tcBorders>
              <w:bottom w:val="single" w:sz="8" w:space="0" w:color="auto"/>
            </w:tcBorders>
            <w:vAlign w:val="center"/>
          </w:tcPr>
          <w:p w14:paraId="495C0CEE"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Inorganic ion transport and metabolism</w:t>
            </w:r>
          </w:p>
        </w:tc>
        <w:tc>
          <w:tcPr>
            <w:tcW w:w="1988" w:type="dxa"/>
            <w:tcBorders>
              <w:bottom w:val="single" w:sz="8" w:space="0" w:color="auto"/>
            </w:tcBorders>
            <w:vAlign w:val="center"/>
          </w:tcPr>
          <w:p w14:paraId="6B68D057"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ABC-type Fe3+-hydroxamate transport system, periplasmic component</w:t>
            </w:r>
          </w:p>
        </w:tc>
        <w:tc>
          <w:tcPr>
            <w:tcW w:w="1363" w:type="dxa"/>
            <w:tcBorders>
              <w:bottom w:val="single" w:sz="8" w:space="0" w:color="auto"/>
            </w:tcBorders>
            <w:vAlign w:val="center"/>
          </w:tcPr>
          <w:p w14:paraId="2F0D7731"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A0A090I3I6</w:t>
            </w:r>
          </w:p>
        </w:tc>
        <w:tc>
          <w:tcPr>
            <w:tcW w:w="1603" w:type="dxa"/>
            <w:tcBorders>
              <w:bottom w:val="single" w:sz="8" w:space="0" w:color="auto"/>
            </w:tcBorders>
            <w:vAlign w:val="center"/>
          </w:tcPr>
          <w:p w14:paraId="32A267B2" w14:textId="77777777" w:rsidR="00F525A0" w:rsidRPr="00FF661E" w:rsidRDefault="00F525A0" w:rsidP="00FF661E">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58</w:t>
            </w:r>
          </w:p>
        </w:tc>
      </w:tr>
      <w:tr w:rsidR="00F525A0" w:rsidRPr="00FF661E" w14:paraId="5CBF1DEF" w14:textId="77777777" w:rsidTr="00FF661E">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854" w:type="dxa"/>
            <w:vMerge w:val="restart"/>
            <w:tcBorders>
              <w:top w:val="single" w:sz="8" w:space="0" w:color="auto"/>
            </w:tcBorders>
            <w:vAlign w:val="center"/>
          </w:tcPr>
          <w:p w14:paraId="55C5A0DB" w14:textId="77777777" w:rsidR="00F525A0" w:rsidRPr="00FF661E" w:rsidRDefault="00F525A0" w:rsidP="00FF661E">
            <w:pPr>
              <w:rPr>
                <w:rFonts w:cstheme="minorHAnsi"/>
                <w:bCs w:val="0"/>
                <w:color w:val="000000"/>
                <w:sz w:val="18"/>
                <w:szCs w:val="20"/>
              </w:rPr>
            </w:pPr>
            <w:r w:rsidRPr="00FF661E">
              <w:rPr>
                <w:rFonts w:cstheme="minorHAnsi"/>
                <w:bCs w:val="0"/>
                <w:color w:val="000000"/>
                <w:sz w:val="18"/>
                <w:szCs w:val="20"/>
              </w:rPr>
              <w:t>POORLY CHARACTERIZED</w:t>
            </w:r>
          </w:p>
        </w:tc>
        <w:tc>
          <w:tcPr>
            <w:tcW w:w="1686" w:type="dxa"/>
            <w:vMerge w:val="restart"/>
            <w:tcBorders>
              <w:top w:val="single" w:sz="8" w:space="0" w:color="auto"/>
            </w:tcBorders>
            <w:vAlign w:val="center"/>
          </w:tcPr>
          <w:p w14:paraId="19B8CD6C"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General function prediction only</w:t>
            </w:r>
          </w:p>
        </w:tc>
        <w:tc>
          <w:tcPr>
            <w:tcW w:w="1988" w:type="dxa"/>
            <w:tcBorders>
              <w:top w:val="single" w:sz="8" w:space="0" w:color="auto"/>
            </w:tcBorders>
            <w:vAlign w:val="center"/>
          </w:tcPr>
          <w:p w14:paraId="61AD763C"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Protein containing a metal-binding domain shared with formylmethanofuran dehydrogenase subunit E</w:t>
            </w:r>
          </w:p>
        </w:tc>
        <w:tc>
          <w:tcPr>
            <w:tcW w:w="1363" w:type="dxa"/>
            <w:tcBorders>
              <w:top w:val="single" w:sz="8" w:space="0" w:color="auto"/>
            </w:tcBorders>
            <w:vAlign w:val="center"/>
          </w:tcPr>
          <w:p w14:paraId="569DB902"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A0A090I5F3</w:t>
            </w:r>
          </w:p>
        </w:tc>
        <w:tc>
          <w:tcPr>
            <w:tcW w:w="1603" w:type="dxa"/>
            <w:tcBorders>
              <w:top w:val="single" w:sz="8" w:space="0" w:color="auto"/>
            </w:tcBorders>
            <w:vAlign w:val="center"/>
          </w:tcPr>
          <w:p w14:paraId="7BCF5A10" w14:textId="77777777" w:rsidR="00F525A0" w:rsidRPr="00FF661E" w:rsidRDefault="00F525A0" w:rsidP="00FF661E">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900</w:t>
            </w:r>
          </w:p>
        </w:tc>
      </w:tr>
      <w:tr w:rsidR="00F525A0" w:rsidRPr="00FF661E" w14:paraId="344772A7" w14:textId="77777777" w:rsidTr="00FF661E">
        <w:trPr>
          <w:trHeight w:val="465"/>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2AEC390F" w14:textId="77777777" w:rsidR="00F525A0" w:rsidRPr="00FF661E" w:rsidRDefault="00F525A0" w:rsidP="00FF661E">
            <w:pPr>
              <w:rPr>
                <w:rFonts w:cstheme="minorHAnsi"/>
                <w:bCs w:val="0"/>
                <w:color w:val="000000"/>
                <w:sz w:val="18"/>
                <w:szCs w:val="20"/>
              </w:rPr>
            </w:pPr>
          </w:p>
        </w:tc>
        <w:tc>
          <w:tcPr>
            <w:tcW w:w="1686" w:type="dxa"/>
            <w:vMerge/>
            <w:vAlign w:val="center"/>
          </w:tcPr>
          <w:p w14:paraId="4355C91E"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4D11677A"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Predicted dinucleotide-binding enzymes</w:t>
            </w:r>
          </w:p>
        </w:tc>
        <w:tc>
          <w:tcPr>
            <w:tcW w:w="1363" w:type="dxa"/>
            <w:vAlign w:val="center"/>
          </w:tcPr>
          <w:p w14:paraId="2FBB9C85"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A0A090I4X8</w:t>
            </w:r>
          </w:p>
        </w:tc>
        <w:tc>
          <w:tcPr>
            <w:tcW w:w="1603" w:type="dxa"/>
            <w:vAlign w:val="center"/>
          </w:tcPr>
          <w:p w14:paraId="4B70750E" w14:textId="77777777" w:rsidR="00F525A0" w:rsidRPr="00FF661E" w:rsidRDefault="00F525A0" w:rsidP="00FF661E">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150</w:t>
            </w:r>
          </w:p>
        </w:tc>
      </w:tr>
      <w:tr w:rsidR="00F525A0" w:rsidRPr="00FF661E" w14:paraId="2D0491A8" w14:textId="77777777" w:rsidTr="00FF6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34063EF8" w14:textId="77777777" w:rsidR="00F525A0" w:rsidRPr="00FF661E" w:rsidRDefault="00F525A0" w:rsidP="00FF661E">
            <w:pPr>
              <w:rPr>
                <w:rFonts w:cstheme="minorHAnsi"/>
                <w:bCs w:val="0"/>
                <w:color w:val="000000"/>
                <w:sz w:val="18"/>
                <w:szCs w:val="20"/>
              </w:rPr>
            </w:pPr>
          </w:p>
        </w:tc>
        <w:tc>
          <w:tcPr>
            <w:tcW w:w="1686" w:type="dxa"/>
            <w:vMerge/>
            <w:vAlign w:val="center"/>
          </w:tcPr>
          <w:p w14:paraId="6EAA82D0"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vAlign w:val="center"/>
          </w:tcPr>
          <w:p w14:paraId="1E6953C9"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Predicted Fe-S oxidoreductases</w:t>
            </w:r>
          </w:p>
        </w:tc>
        <w:tc>
          <w:tcPr>
            <w:tcW w:w="1363" w:type="dxa"/>
            <w:vAlign w:val="center"/>
          </w:tcPr>
          <w:p w14:paraId="49C000FD"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A0A089Z928</w:t>
            </w:r>
          </w:p>
        </w:tc>
        <w:tc>
          <w:tcPr>
            <w:tcW w:w="1603" w:type="dxa"/>
            <w:vAlign w:val="center"/>
          </w:tcPr>
          <w:p w14:paraId="65F2C1E0" w14:textId="77777777" w:rsidR="00F525A0" w:rsidRPr="00FF661E" w:rsidRDefault="00F525A0" w:rsidP="00FF661E">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106</w:t>
            </w:r>
          </w:p>
        </w:tc>
      </w:tr>
      <w:tr w:rsidR="00F525A0" w:rsidRPr="00FF661E" w14:paraId="6E72654A" w14:textId="77777777" w:rsidTr="00FF661E">
        <w:trPr>
          <w:trHeight w:val="282"/>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2354A75C" w14:textId="77777777" w:rsidR="00F525A0" w:rsidRPr="00FF661E" w:rsidRDefault="00F525A0" w:rsidP="00FF661E">
            <w:pPr>
              <w:rPr>
                <w:rFonts w:cstheme="minorHAnsi"/>
                <w:bCs w:val="0"/>
                <w:color w:val="000000"/>
                <w:sz w:val="18"/>
                <w:szCs w:val="20"/>
              </w:rPr>
            </w:pPr>
          </w:p>
        </w:tc>
        <w:tc>
          <w:tcPr>
            <w:tcW w:w="1686" w:type="dxa"/>
            <w:vMerge/>
            <w:vAlign w:val="center"/>
          </w:tcPr>
          <w:p w14:paraId="01A53949"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3A935639"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FOG: CBS domain</w:t>
            </w:r>
          </w:p>
        </w:tc>
        <w:tc>
          <w:tcPr>
            <w:tcW w:w="1363" w:type="dxa"/>
            <w:vAlign w:val="center"/>
          </w:tcPr>
          <w:p w14:paraId="415FA518" w14:textId="77777777" w:rsidR="00F525A0" w:rsidRPr="00FF661E" w:rsidRDefault="00F525A0" w:rsidP="00FF661E">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A0A090I314</w:t>
            </w:r>
          </w:p>
        </w:tc>
        <w:tc>
          <w:tcPr>
            <w:tcW w:w="1603" w:type="dxa"/>
            <w:vAlign w:val="center"/>
          </w:tcPr>
          <w:p w14:paraId="0D4D6D9A" w14:textId="77777777" w:rsidR="00F525A0" w:rsidRPr="00FF661E" w:rsidRDefault="00F525A0" w:rsidP="00FF661E">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82</w:t>
            </w:r>
          </w:p>
        </w:tc>
      </w:tr>
      <w:tr w:rsidR="00F525A0" w:rsidRPr="00FF661E" w14:paraId="5257D433" w14:textId="77777777" w:rsidTr="00FF661E">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1854" w:type="dxa"/>
            <w:vMerge/>
            <w:tcBorders>
              <w:bottom w:val="single" w:sz="12" w:space="0" w:color="auto"/>
            </w:tcBorders>
            <w:vAlign w:val="center"/>
          </w:tcPr>
          <w:p w14:paraId="35A4B880" w14:textId="77777777" w:rsidR="00F525A0" w:rsidRPr="00FF661E" w:rsidRDefault="00F525A0" w:rsidP="00FF661E">
            <w:pPr>
              <w:rPr>
                <w:rFonts w:cstheme="minorHAnsi"/>
                <w:bCs w:val="0"/>
                <w:color w:val="000000"/>
                <w:sz w:val="18"/>
                <w:szCs w:val="20"/>
              </w:rPr>
            </w:pPr>
          </w:p>
        </w:tc>
        <w:tc>
          <w:tcPr>
            <w:tcW w:w="1686" w:type="dxa"/>
            <w:vMerge/>
            <w:tcBorders>
              <w:bottom w:val="single" w:sz="12" w:space="0" w:color="auto"/>
            </w:tcBorders>
            <w:vAlign w:val="center"/>
          </w:tcPr>
          <w:p w14:paraId="0B46E0A4"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tcBorders>
              <w:bottom w:val="single" w:sz="12" w:space="0" w:color="auto"/>
            </w:tcBorders>
            <w:vAlign w:val="center"/>
          </w:tcPr>
          <w:p w14:paraId="3924BAC3"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Predicted alternative tryptophan synthase beta-subunit (paralog of TrpB)</w:t>
            </w:r>
          </w:p>
        </w:tc>
        <w:tc>
          <w:tcPr>
            <w:tcW w:w="1363" w:type="dxa"/>
            <w:tcBorders>
              <w:bottom w:val="single" w:sz="12" w:space="0" w:color="auto"/>
            </w:tcBorders>
            <w:vAlign w:val="center"/>
          </w:tcPr>
          <w:p w14:paraId="511D93BF" w14:textId="77777777" w:rsidR="00F525A0" w:rsidRPr="00FF661E" w:rsidRDefault="00F525A0" w:rsidP="00FF661E">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A0A090I3C5</w:t>
            </w:r>
          </w:p>
        </w:tc>
        <w:tc>
          <w:tcPr>
            <w:tcW w:w="1603" w:type="dxa"/>
            <w:tcBorders>
              <w:bottom w:val="single" w:sz="12" w:space="0" w:color="auto"/>
            </w:tcBorders>
            <w:vAlign w:val="center"/>
          </w:tcPr>
          <w:p w14:paraId="76B9D61B" w14:textId="77777777" w:rsidR="00F525A0" w:rsidRPr="00FF661E" w:rsidRDefault="00F525A0" w:rsidP="00FF661E">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55</w:t>
            </w:r>
          </w:p>
        </w:tc>
      </w:tr>
    </w:tbl>
    <w:p w14:paraId="3C91FC08" w14:textId="77777777" w:rsidR="00C42775" w:rsidRDefault="00C42775" w:rsidP="00C42775">
      <w:pPr>
        <w:pStyle w:val="Cabealho3"/>
        <w:numPr>
          <w:ilvl w:val="1"/>
          <w:numId w:val="12"/>
        </w:numPr>
        <w:spacing w:before="240" w:after="240"/>
      </w:pPr>
      <w:r w:rsidRPr="00AC2ACF">
        <w:rPr>
          <w:b/>
        </w:rPr>
        <w:t>Proteins only detected in the presence of Activated Carbon (AC)</w:t>
      </w:r>
    </w:p>
    <w:p w14:paraId="477E9E4A" w14:textId="77777777" w:rsidR="00C42775" w:rsidRDefault="00C42775" w:rsidP="00C42775">
      <w:pPr>
        <w:spacing w:after="120" w:line="276" w:lineRule="auto"/>
        <w:ind w:firstLine="709"/>
        <w:jc w:val="both"/>
      </w:pPr>
      <w:r>
        <w:t xml:space="preserve">The distribution of proteins (in percentage) only detected in the assay with AC within the following COG general and functional categories: </w:t>
      </w:r>
    </w:p>
    <w:p w14:paraId="5F8B5F7D" w14:textId="77777777" w:rsidR="00C42775" w:rsidRDefault="00C42775" w:rsidP="00C42775">
      <w:pPr>
        <w:pStyle w:val="PargrafodaLista"/>
        <w:numPr>
          <w:ilvl w:val="0"/>
          <w:numId w:val="2"/>
        </w:numPr>
        <w:spacing w:line="276" w:lineRule="auto"/>
        <w:jc w:val="both"/>
      </w:pPr>
      <w:r>
        <w:t xml:space="preserve">49 % of proteins from METABOLISM: 14 % related to </w:t>
      </w:r>
      <w:r w:rsidRPr="00247A48">
        <w:rPr>
          <w:i/>
        </w:rPr>
        <w:t>amino acid transport and metabolism</w:t>
      </w:r>
      <w:r>
        <w:t xml:space="preserve">; 8 % to </w:t>
      </w:r>
      <w:r w:rsidRPr="00247A48">
        <w:rPr>
          <w:i/>
        </w:rPr>
        <w:t>coenzyme transport and metabolism</w:t>
      </w:r>
      <w:r>
        <w:t xml:space="preserve">; 7 % to </w:t>
      </w:r>
      <w:r w:rsidRPr="00247A48">
        <w:rPr>
          <w:i/>
        </w:rPr>
        <w:t>energy production and conversion</w:t>
      </w:r>
      <w:r>
        <w:t xml:space="preserve">; 7 % to </w:t>
      </w:r>
      <w:r w:rsidRPr="00247A48">
        <w:rPr>
          <w:i/>
        </w:rPr>
        <w:t>nucleotide transport and metabolism</w:t>
      </w:r>
      <w:r>
        <w:t xml:space="preserve">; 5 % to </w:t>
      </w:r>
      <w:r w:rsidRPr="00247A48">
        <w:rPr>
          <w:i/>
        </w:rPr>
        <w:t>inorganic ion transport and metabolism</w:t>
      </w:r>
      <w:r>
        <w:t xml:space="preserve">; and the remaining 8 % to </w:t>
      </w:r>
      <w:r w:rsidRPr="00247A48">
        <w:rPr>
          <w:i/>
        </w:rPr>
        <w:t>carbohydrate transport and metabolism</w:t>
      </w:r>
      <w:r>
        <w:t xml:space="preserve">, to </w:t>
      </w:r>
      <w:r w:rsidRPr="00247A48">
        <w:rPr>
          <w:i/>
        </w:rPr>
        <w:t>secondary metabolites biosynthesis, transport and catabolism</w:t>
      </w:r>
      <w:r w:rsidRPr="009C2E2D">
        <w:t xml:space="preserve"> </w:t>
      </w:r>
      <w:r>
        <w:t>and to</w:t>
      </w:r>
      <w:r w:rsidRPr="00247A48">
        <w:rPr>
          <w:i/>
        </w:rPr>
        <w:t xml:space="preserve"> lipid transport and metabolism</w:t>
      </w:r>
      <w:r>
        <w:t>;</w:t>
      </w:r>
    </w:p>
    <w:p w14:paraId="00DB19C0" w14:textId="77777777" w:rsidR="00C42775" w:rsidRPr="00BC68E0" w:rsidRDefault="00C42775" w:rsidP="00C42775">
      <w:pPr>
        <w:pStyle w:val="PargrafodaLista"/>
        <w:numPr>
          <w:ilvl w:val="0"/>
          <w:numId w:val="2"/>
        </w:numPr>
        <w:spacing w:line="276" w:lineRule="auto"/>
        <w:jc w:val="both"/>
      </w:pPr>
      <w:r>
        <w:t xml:space="preserve">25 % of proteins were classified as </w:t>
      </w:r>
      <w:r w:rsidRPr="002918AD">
        <w:t>POORLY CHARACTERIZED</w:t>
      </w:r>
      <w:r>
        <w:t>;</w:t>
      </w:r>
    </w:p>
    <w:p w14:paraId="70779E55" w14:textId="77777777" w:rsidR="00C42775" w:rsidRDefault="00C42775" w:rsidP="00C42775">
      <w:pPr>
        <w:pStyle w:val="PargrafodaLista"/>
        <w:numPr>
          <w:ilvl w:val="0"/>
          <w:numId w:val="2"/>
        </w:numPr>
        <w:spacing w:line="276" w:lineRule="auto"/>
        <w:jc w:val="both"/>
      </w:pPr>
      <w:r>
        <w:t xml:space="preserve">14 % of proteins from </w:t>
      </w:r>
      <w:r w:rsidRPr="002918AD">
        <w:t>INFORMATION STORAGE AND PROCESSING</w:t>
      </w:r>
      <w:r>
        <w:t xml:space="preserve">: 7 % related to </w:t>
      </w:r>
      <w:r w:rsidRPr="00247A48">
        <w:rPr>
          <w:i/>
        </w:rPr>
        <w:t>translation, ribosomal structure and biogenesis</w:t>
      </w:r>
      <w:r>
        <w:t xml:space="preserve">; 5 % to </w:t>
      </w:r>
      <w:r w:rsidRPr="00247A48">
        <w:rPr>
          <w:i/>
        </w:rPr>
        <w:t>transcription</w:t>
      </w:r>
      <w:r>
        <w:t xml:space="preserve"> and 2 % to </w:t>
      </w:r>
      <w:r w:rsidRPr="00247A48">
        <w:rPr>
          <w:i/>
        </w:rPr>
        <w:t>replication, recombination and repair</w:t>
      </w:r>
      <w:r>
        <w:t>;</w:t>
      </w:r>
    </w:p>
    <w:p w14:paraId="38021CF0" w14:textId="77777777" w:rsidR="00C42775" w:rsidRDefault="00C42775" w:rsidP="00C42775">
      <w:pPr>
        <w:pStyle w:val="PargrafodaLista"/>
        <w:numPr>
          <w:ilvl w:val="0"/>
          <w:numId w:val="2"/>
        </w:numPr>
        <w:spacing w:line="276" w:lineRule="auto"/>
        <w:jc w:val="both"/>
      </w:pPr>
      <w:r>
        <w:lastRenderedPageBreak/>
        <w:t xml:space="preserve">12 % from </w:t>
      </w:r>
      <w:r w:rsidRPr="002918AD">
        <w:t>CELLULAR PROCESSES AND SIGNALING</w:t>
      </w:r>
      <w:r>
        <w:t xml:space="preserve">: 5 % related to </w:t>
      </w:r>
      <w:r w:rsidRPr="00247A48">
        <w:rPr>
          <w:i/>
        </w:rPr>
        <w:t>cell wall/membrane/envelope biogenesis</w:t>
      </w:r>
      <w:r>
        <w:t xml:space="preserve">; 2 % to </w:t>
      </w:r>
      <w:r w:rsidRPr="00247A48">
        <w:rPr>
          <w:i/>
        </w:rPr>
        <w:t>cell cycle control, cell division, chromosome partitioning</w:t>
      </w:r>
      <w:r>
        <w:t xml:space="preserve">; 2 % to </w:t>
      </w:r>
      <w:r w:rsidRPr="00247A48">
        <w:rPr>
          <w:i/>
        </w:rPr>
        <w:t>intracellular trafficking, secretion, and vesicular transport</w:t>
      </w:r>
      <w:r>
        <w:t xml:space="preserve">; 2 % to </w:t>
      </w:r>
      <w:r w:rsidRPr="00247A48">
        <w:rPr>
          <w:i/>
        </w:rPr>
        <w:t>posttranslational modification, protein turnover, chaperones</w:t>
      </w:r>
      <w:r>
        <w:t xml:space="preserve">; and 2 % to </w:t>
      </w:r>
      <w:r w:rsidRPr="00247A48">
        <w:rPr>
          <w:i/>
        </w:rPr>
        <w:t>signal transduction mechanisms</w:t>
      </w:r>
      <w:r>
        <w:t>.</w:t>
      </w:r>
    </w:p>
    <w:p w14:paraId="7AFFF903" w14:textId="77777777" w:rsidR="00C42775" w:rsidRDefault="00C42775" w:rsidP="00C42775">
      <w:pPr>
        <w:spacing w:before="240" w:after="120" w:line="276" w:lineRule="auto"/>
        <w:ind w:firstLine="709"/>
        <w:jc w:val="both"/>
      </w:pPr>
      <w:r>
        <w:t xml:space="preserve">When considering the spectra count, 44 % of spectra detected is for METABOLISM category (which represents the 49 % of proteins mentioned above), while </w:t>
      </w:r>
      <w:r w:rsidRPr="002918AD">
        <w:t>INFORMATION STORAGE AND PROCESSING</w:t>
      </w:r>
      <w:r>
        <w:t xml:space="preserve"> accounts for 22 % of spectra (with the 14 % of proteins mentioned above), 9 % is for CELLULAR PROCESSES AND SIGNALING, 25 % of the spectra is for POORLY CHARACTERIZED category and some COG description from different pathways stand out in the data. </w:t>
      </w:r>
    </w:p>
    <w:p w14:paraId="4900D350" w14:textId="362F81C8" w:rsidR="00C42775" w:rsidRPr="00964515" w:rsidRDefault="000F2423" w:rsidP="00C42775">
      <w:pPr>
        <w:spacing w:after="120" w:line="276" w:lineRule="auto"/>
        <w:ind w:firstLine="709"/>
        <w:jc w:val="both"/>
      </w:pPr>
      <w:r>
        <w:t>Table 4</w:t>
      </w:r>
      <w:r w:rsidR="00C42775">
        <w:t xml:space="preserve"> contains information about the COG categories associated to the pr</w:t>
      </w:r>
      <w:r w:rsidR="00933EE8">
        <w:t>oteins that were detected with 2</w:t>
      </w:r>
      <w:r w:rsidR="00C42775">
        <w:t xml:space="preserve"> % or more of spectra in the assay of the pure culture of </w:t>
      </w:r>
      <w:r w:rsidR="00C42775" w:rsidRPr="00A16D3E">
        <w:rPr>
          <w:i/>
        </w:rPr>
        <w:t>M. formicicum</w:t>
      </w:r>
      <w:r w:rsidR="00C42775">
        <w:t xml:space="preserve"> in the presence of AC. It needs to be highlighted that when the number of spectra is converted into proteins, more than one different protein could have a role in that specific function (“COG description”).</w:t>
      </w:r>
    </w:p>
    <w:p w14:paraId="3FB77B34" w14:textId="18477D92" w:rsidR="00C42775" w:rsidRPr="00A16D3E" w:rsidRDefault="000F2423" w:rsidP="00C42775">
      <w:pPr>
        <w:pStyle w:val="Legenda"/>
        <w:keepNext/>
        <w:rPr>
          <w:b/>
          <w:i w:val="0"/>
          <w:color w:val="auto"/>
        </w:rPr>
      </w:pPr>
      <w:r>
        <w:rPr>
          <w:b/>
          <w:i w:val="0"/>
          <w:color w:val="auto"/>
        </w:rPr>
        <w:t>Table 4</w:t>
      </w:r>
      <w:r w:rsidR="00C42775">
        <w:rPr>
          <w:b/>
          <w:i w:val="0"/>
          <w:color w:val="auto"/>
        </w:rPr>
        <w:t>.</w:t>
      </w:r>
      <w:r w:rsidR="00C42775" w:rsidRPr="00A16D3E">
        <w:rPr>
          <w:b/>
          <w:i w:val="0"/>
          <w:color w:val="auto"/>
        </w:rPr>
        <w:t xml:space="preserve"> </w:t>
      </w:r>
      <w:r w:rsidR="00933EE8">
        <w:rPr>
          <w:i w:val="0"/>
          <w:color w:val="auto"/>
        </w:rPr>
        <w:t xml:space="preserve">Most relevant </w:t>
      </w:r>
      <w:r w:rsidR="00C42775" w:rsidRPr="00A16D3E">
        <w:rPr>
          <w:i w:val="0"/>
          <w:color w:val="auto"/>
        </w:rPr>
        <w:t xml:space="preserve">“COG description” according to the percentage of spectra only detected in the assay of </w:t>
      </w:r>
      <w:r w:rsidR="00C42775" w:rsidRPr="00A16D3E">
        <w:rPr>
          <w:color w:val="auto"/>
        </w:rPr>
        <w:t>M. formicicum</w:t>
      </w:r>
      <w:r w:rsidR="00C42775" w:rsidRPr="00A16D3E">
        <w:rPr>
          <w:i w:val="0"/>
          <w:color w:val="auto"/>
        </w:rPr>
        <w:t xml:space="preserve"> pure culture with AC</w:t>
      </w:r>
    </w:p>
    <w:tbl>
      <w:tblPr>
        <w:tblStyle w:val="TabelaSimples2"/>
        <w:tblW w:w="0" w:type="auto"/>
        <w:tblLook w:val="04A0" w:firstRow="1" w:lastRow="0" w:firstColumn="1" w:lastColumn="0" w:noHBand="0" w:noVBand="1"/>
      </w:tblPr>
      <w:tblGrid>
        <w:gridCol w:w="2122"/>
        <w:gridCol w:w="2124"/>
        <w:gridCol w:w="2124"/>
        <w:gridCol w:w="2124"/>
      </w:tblGrid>
      <w:tr w:rsidR="00C42775" w:rsidRPr="00C7742A" w14:paraId="1498291F" w14:textId="77777777" w:rsidTr="004F7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auto"/>
              <w:bottom w:val="single" w:sz="12" w:space="0" w:color="auto"/>
            </w:tcBorders>
            <w:vAlign w:val="center"/>
          </w:tcPr>
          <w:p w14:paraId="7CFE5D3E" w14:textId="77777777" w:rsidR="00C42775" w:rsidRPr="00A16D3E" w:rsidRDefault="00C42775" w:rsidP="004F7985">
            <w:pPr>
              <w:rPr>
                <w:rFonts w:ascii="Arial" w:hAnsi="Arial" w:cs="Arial"/>
                <w:sz w:val="17"/>
                <w:szCs w:val="17"/>
              </w:rPr>
            </w:pPr>
            <w:r w:rsidRPr="00A16D3E">
              <w:rPr>
                <w:rFonts w:ascii="Arial" w:hAnsi="Arial" w:cs="Arial"/>
                <w:sz w:val="17"/>
                <w:szCs w:val="17"/>
              </w:rPr>
              <w:t>COG general</w:t>
            </w:r>
          </w:p>
        </w:tc>
        <w:tc>
          <w:tcPr>
            <w:tcW w:w="2124" w:type="dxa"/>
            <w:tcBorders>
              <w:top w:val="single" w:sz="12" w:space="0" w:color="auto"/>
              <w:bottom w:val="single" w:sz="12" w:space="0" w:color="auto"/>
            </w:tcBorders>
            <w:vAlign w:val="center"/>
          </w:tcPr>
          <w:p w14:paraId="454C0E2E" w14:textId="77777777" w:rsidR="00C42775" w:rsidRPr="00A16D3E" w:rsidRDefault="00C42775" w:rsidP="004F7985">
            <w:pPr>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
            </w:pPr>
            <w:r w:rsidRPr="00A16D3E">
              <w:rPr>
                <w:rFonts w:ascii="Arial" w:hAnsi="Arial" w:cs="Arial"/>
                <w:sz w:val="17"/>
                <w:szCs w:val="17"/>
              </w:rPr>
              <w:t>COG functional</w:t>
            </w:r>
          </w:p>
        </w:tc>
        <w:tc>
          <w:tcPr>
            <w:tcW w:w="2124" w:type="dxa"/>
            <w:tcBorders>
              <w:top w:val="single" w:sz="12" w:space="0" w:color="auto"/>
              <w:bottom w:val="single" w:sz="12" w:space="0" w:color="auto"/>
            </w:tcBorders>
            <w:vAlign w:val="center"/>
          </w:tcPr>
          <w:p w14:paraId="11C8E1E4" w14:textId="77777777" w:rsidR="00C42775" w:rsidRPr="00A16D3E" w:rsidRDefault="00C42775" w:rsidP="004F7985">
            <w:pPr>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
            </w:pPr>
            <w:r w:rsidRPr="00A16D3E">
              <w:rPr>
                <w:rFonts w:ascii="Arial" w:hAnsi="Arial" w:cs="Arial"/>
                <w:sz w:val="17"/>
                <w:szCs w:val="17"/>
              </w:rPr>
              <w:t>COG description</w:t>
            </w:r>
          </w:p>
        </w:tc>
        <w:tc>
          <w:tcPr>
            <w:tcW w:w="2124" w:type="dxa"/>
            <w:tcBorders>
              <w:top w:val="single" w:sz="12" w:space="0" w:color="auto"/>
              <w:bottom w:val="single" w:sz="12" w:space="0" w:color="auto"/>
            </w:tcBorders>
            <w:vAlign w:val="center"/>
          </w:tcPr>
          <w:p w14:paraId="628E9FDF" w14:textId="77777777" w:rsidR="00C42775" w:rsidRPr="00A16D3E" w:rsidRDefault="00C42775" w:rsidP="004F7985">
            <w:pPr>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
            </w:pPr>
            <w:r w:rsidRPr="00A16D3E">
              <w:rPr>
                <w:rFonts w:ascii="Arial" w:hAnsi="Arial" w:cs="Arial"/>
                <w:sz w:val="17"/>
                <w:szCs w:val="17"/>
              </w:rPr>
              <w:t>% of spectra</w:t>
            </w:r>
            <w:r>
              <w:rPr>
                <w:rFonts w:ascii="Arial" w:hAnsi="Arial" w:cs="Arial"/>
                <w:sz w:val="17"/>
                <w:szCs w:val="17"/>
              </w:rPr>
              <w:t xml:space="preserve"> detected</w:t>
            </w:r>
          </w:p>
        </w:tc>
      </w:tr>
      <w:tr w:rsidR="00C42775" w:rsidRPr="00C7742A" w14:paraId="55675C5C" w14:textId="77777777" w:rsidTr="004F7985">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12" w:space="0" w:color="auto"/>
            </w:tcBorders>
            <w:vAlign w:val="center"/>
          </w:tcPr>
          <w:p w14:paraId="2C6E4E73" w14:textId="77777777" w:rsidR="00C42775" w:rsidRPr="00076F6E" w:rsidRDefault="00C42775" w:rsidP="004F7985">
            <w:pPr>
              <w:rPr>
                <w:rFonts w:ascii="Arial" w:hAnsi="Arial" w:cs="Arial"/>
                <w:bCs w:val="0"/>
                <w:color w:val="000000"/>
                <w:sz w:val="17"/>
                <w:szCs w:val="17"/>
              </w:rPr>
            </w:pPr>
            <w:r w:rsidRPr="00076F6E">
              <w:rPr>
                <w:rFonts w:ascii="Arial" w:hAnsi="Arial" w:cs="Arial"/>
                <w:bCs w:val="0"/>
                <w:color w:val="000000"/>
                <w:sz w:val="17"/>
                <w:szCs w:val="17"/>
              </w:rPr>
              <w:t>METABOLISM</w:t>
            </w:r>
          </w:p>
        </w:tc>
        <w:tc>
          <w:tcPr>
            <w:tcW w:w="2124" w:type="dxa"/>
            <w:vMerge w:val="restart"/>
            <w:tcBorders>
              <w:top w:val="single" w:sz="12" w:space="0" w:color="auto"/>
            </w:tcBorders>
            <w:vAlign w:val="center"/>
          </w:tcPr>
          <w:p w14:paraId="1EC4507F"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sz w:val="17"/>
                <w:szCs w:val="17"/>
              </w:rPr>
            </w:pPr>
            <w:r w:rsidRPr="00076F6E">
              <w:rPr>
                <w:rFonts w:ascii="Arial" w:hAnsi="Arial" w:cs="Arial"/>
                <w:bCs/>
                <w:color w:val="000000"/>
                <w:sz w:val="17"/>
                <w:szCs w:val="17"/>
              </w:rPr>
              <w:t>Amino acid transport and metabolism</w:t>
            </w:r>
            <w:r w:rsidRPr="00076F6E">
              <w:rPr>
                <w:rFonts w:ascii="Arial" w:hAnsi="Arial" w:cs="Arial"/>
                <w:color w:val="000000"/>
                <w:sz w:val="17"/>
                <w:szCs w:val="17"/>
              </w:rPr>
              <w:t> </w:t>
            </w:r>
          </w:p>
        </w:tc>
        <w:tc>
          <w:tcPr>
            <w:tcW w:w="2124" w:type="dxa"/>
            <w:tcBorders>
              <w:top w:val="single" w:sz="12" w:space="0" w:color="auto"/>
            </w:tcBorders>
            <w:vAlign w:val="center"/>
          </w:tcPr>
          <w:p w14:paraId="6C50CCE2"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sz w:val="17"/>
                <w:szCs w:val="17"/>
              </w:rPr>
            </w:pPr>
            <w:r w:rsidRPr="00076F6E">
              <w:rPr>
                <w:rFonts w:ascii="Arial" w:hAnsi="Arial" w:cs="Arial"/>
                <w:bCs/>
                <w:color w:val="000000"/>
                <w:sz w:val="17"/>
                <w:szCs w:val="17"/>
              </w:rPr>
              <w:t>Carbamoylphosphate synthase large subunit (split gene in MJ)</w:t>
            </w:r>
            <w:r w:rsidRPr="00076F6E">
              <w:rPr>
                <w:rFonts w:ascii="Arial" w:hAnsi="Arial" w:cs="Arial"/>
                <w:color w:val="000000"/>
                <w:sz w:val="17"/>
                <w:szCs w:val="17"/>
              </w:rPr>
              <w:t> </w:t>
            </w:r>
          </w:p>
        </w:tc>
        <w:tc>
          <w:tcPr>
            <w:tcW w:w="2124" w:type="dxa"/>
            <w:tcBorders>
              <w:top w:val="single" w:sz="12" w:space="0" w:color="auto"/>
            </w:tcBorders>
            <w:vAlign w:val="center"/>
          </w:tcPr>
          <w:p w14:paraId="72D0F581"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sz w:val="17"/>
                <w:szCs w:val="17"/>
              </w:rPr>
            </w:pPr>
            <w:r>
              <w:rPr>
                <w:sz w:val="17"/>
                <w:szCs w:val="17"/>
              </w:rPr>
              <w:t>3</w:t>
            </w:r>
          </w:p>
        </w:tc>
      </w:tr>
      <w:tr w:rsidR="00C42775" w:rsidRPr="00C7742A" w14:paraId="4684BE2F" w14:textId="77777777" w:rsidTr="004F7985">
        <w:trPr>
          <w:trHeight w:val="787"/>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794F110E" w14:textId="77777777" w:rsidR="00C42775" w:rsidRPr="00076F6E" w:rsidRDefault="00C42775" w:rsidP="004F7985">
            <w:pPr>
              <w:rPr>
                <w:rFonts w:ascii="Arial" w:hAnsi="Arial" w:cs="Arial"/>
                <w:bCs w:val="0"/>
                <w:color w:val="000000"/>
                <w:sz w:val="17"/>
                <w:szCs w:val="17"/>
              </w:rPr>
            </w:pPr>
          </w:p>
        </w:tc>
        <w:tc>
          <w:tcPr>
            <w:tcW w:w="2124" w:type="dxa"/>
            <w:vMerge/>
            <w:vAlign w:val="center"/>
          </w:tcPr>
          <w:p w14:paraId="694E4BE8"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
        </w:tc>
        <w:tc>
          <w:tcPr>
            <w:tcW w:w="2124" w:type="dxa"/>
            <w:vAlign w:val="center"/>
          </w:tcPr>
          <w:p w14:paraId="7BC2ED00"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Glutamate dehydrogenase/leucine dehydrogenase</w:t>
            </w:r>
            <w:r w:rsidRPr="00076F6E">
              <w:rPr>
                <w:rFonts w:ascii="Arial" w:hAnsi="Arial" w:cs="Arial"/>
                <w:color w:val="000000"/>
                <w:sz w:val="17"/>
                <w:szCs w:val="17"/>
              </w:rPr>
              <w:t> </w:t>
            </w:r>
          </w:p>
        </w:tc>
        <w:tc>
          <w:tcPr>
            <w:tcW w:w="2124" w:type="dxa"/>
            <w:vAlign w:val="center"/>
          </w:tcPr>
          <w:p w14:paraId="000B2485" w14:textId="77777777" w:rsidR="00C42775" w:rsidRPr="00076F6E" w:rsidRDefault="00C42775" w:rsidP="004F7985">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775" w:rsidRPr="00C7742A" w14:paraId="29F80A41" w14:textId="77777777" w:rsidTr="004F7985">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6D80EFEF" w14:textId="77777777" w:rsidR="00C42775" w:rsidRPr="00076F6E" w:rsidRDefault="00C42775" w:rsidP="004F7985">
            <w:pPr>
              <w:rPr>
                <w:rFonts w:ascii="Arial" w:hAnsi="Arial" w:cs="Arial"/>
                <w:bCs w:val="0"/>
                <w:color w:val="000000"/>
                <w:sz w:val="17"/>
                <w:szCs w:val="17"/>
              </w:rPr>
            </w:pPr>
          </w:p>
        </w:tc>
        <w:tc>
          <w:tcPr>
            <w:tcW w:w="2124" w:type="dxa"/>
            <w:vMerge w:val="restart"/>
            <w:vAlign w:val="center"/>
          </w:tcPr>
          <w:p w14:paraId="068189A8"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Coenzyme transport and metabolism</w:t>
            </w:r>
            <w:r w:rsidRPr="00076F6E">
              <w:rPr>
                <w:rFonts w:ascii="Arial" w:hAnsi="Arial" w:cs="Arial"/>
                <w:color w:val="000000"/>
                <w:sz w:val="17"/>
                <w:szCs w:val="17"/>
              </w:rPr>
              <w:t> </w:t>
            </w:r>
          </w:p>
        </w:tc>
        <w:tc>
          <w:tcPr>
            <w:tcW w:w="2124" w:type="dxa"/>
            <w:vAlign w:val="center"/>
          </w:tcPr>
          <w:p w14:paraId="328A9FD0"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A16D3E">
              <w:rPr>
                <w:rFonts w:ascii="Arial" w:hAnsi="Arial" w:cs="Arial"/>
                <w:bCs/>
                <w:color w:val="000000"/>
                <w:sz w:val="17"/>
                <w:szCs w:val="17"/>
                <w:highlight w:val="yellow"/>
              </w:rPr>
              <w:t>Coenzyme F390 synthetase</w:t>
            </w:r>
            <w:r w:rsidRPr="00076F6E">
              <w:rPr>
                <w:rFonts w:ascii="Arial" w:hAnsi="Arial" w:cs="Arial"/>
                <w:color w:val="000000"/>
                <w:sz w:val="17"/>
                <w:szCs w:val="17"/>
              </w:rPr>
              <w:t> </w:t>
            </w:r>
          </w:p>
        </w:tc>
        <w:tc>
          <w:tcPr>
            <w:tcW w:w="2124" w:type="dxa"/>
            <w:vAlign w:val="center"/>
          </w:tcPr>
          <w:p w14:paraId="0B21C7BB"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5</w:t>
            </w:r>
          </w:p>
        </w:tc>
      </w:tr>
      <w:tr w:rsidR="00C42775" w:rsidRPr="00C7742A" w14:paraId="12BB88FE" w14:textId="77777777" w:rsidTr="004F7985">
        <w:trPr>
          <w:trHeight w:val="703"/>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2BAE37BB" w14:textId="77777777" w:rsidR="00C42775" w:rsidRPr="00076F6E" w:rsidRDefault="00C42775" w:rsidP="004F7985">
            <w:pPr>
              <w:rPr>
                <w:rFonts w:ascii="Arial" w:hAnsi="Arial" w:cs="Arial"/>
                <w:bCs w:val="0"/>
                <w:color w:val="000000"/>
                <w:sz w:val="17"/>
                <w:szCs w:val="17"/>
              </w:rPr>
            </w:pPr>
          </w:p>
        </w:tc>
        <w:tc>
          <w:tcPr>
            <w:tcW w:w="2124" w:type="dxa"/>
            <w:vMerge/>
            <w:vAlign w:val="center"/>
          </w:tcPr>
          <w:p w14:paraId="559CCBC9"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
        </w:tc>
        <w:tc>
          <w:tcPr>
            <w:tcW w:w="2124" w:type="dxa"/>
            <w:vAlign w:val="center"/>
          </w:tcPr>
          <w:p w14:paraId="7B42C977"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Cobalamin biosynthesis protein CobN and related Mg-chelatases</w:t>
            </w:r>
            <w:r w:rsidRPr="00076F6E">
              <w:rPr>
                <w:rFonts w:ascii="Arial" w:hAnsi="Arial" w:cs="Arial"/>
                <w:color w:val="000000"/>
                <w:sz w:val="17"/>
                <w:szCs w:val="17"/>
              </w:rPr>
              <w:t> </w:t>
            </w:r>
          </w:p>
        </w:tc>
        <w:tc>
          <w:tcPr>
            <w:tcW w:w="2124" w:type="dxa"/>
            <w:vAlign w:val="center"/>
          </w:tcPr>
          <w:p w14:paraId="4C37C634" w14:textId="77777777" w:rsidR="00C42775" w:rsidRPr="00076F6E" w:rsidRDefault="00C42775" w:rsidP="004F7985">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2</w:t>
            </w:r>
          </w:p>
        </w:tc>
      </w:tr>
      <w:tr w:rsidR="00C42775" w:rsidRPr="00C7742A" w14:paraId="66F02649" w14:textId="77777777" w:rsidTr="004F7985">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3F83326B" w14:textId="77777777" w:rsidR="00C42775" w:rsidRPr="00076F6E" w:rsidRDefault="00C42775" w:rsidP="004F7985">
            <w:pPr>
              <w:rPr>
                <w:rFonts w:ascii="Arial" w:hAnsi="Arial" w:cs="Arial"/>
                <w:bCs w:val="0"/>
                <w:color w:val="000000"/>
                <w:sz w:val="17"/>
                <w:szCs w:val="17"/>
              </w:rPr>
            </w:pPr>
          </w:p>
        </w:tc>
        <w:tc>
          <w:tcPr>
            <w:tcW w:w="2124" w:type="dxa"/>
            <w:vAlign w:val="center"/>
          </w:tcPr>
          <w:p w14:paraId="27320AEA"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Nucleotide transport and metabolism</w:t>
            </w:r>
            <w:r w:rsidRPr="00076F6E">
              <w:rPr>
                <w:rFonts w:ascii="Arial" w:hAnsi="Arial" w:cs="Arial"/>
                <w:color w:val="000000"/>
                <w:sz w:val="17"/>
                <w:szCs w:val="17"/>
              </w:rPr>
              <w:t> </w:t>
            </w:r>
          </w:p>
        </w:tc>
        <w:tc>
          <w:tcPr>
            <w:tcW w:w="2124" w:type="dxa"/>
            <w:vAlign w:val="center"/>
          </w:tcPr>
          <w:p w14:paraId="45D976E5"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A16D3E">
              <w:rPr>
                <w:rFonts w:ascii="Arial" w:hAnsi="Arial" w:cs="Arial"/>
                <w:bCs/>
                <w:color w:val="000000"/>
                <w:sz w:val="17"/>
                <w:szCs w:val="17"/>
                <w:highlight w:val="yellow"/>
              </w:rPr>
              <w:t>Oxygen-sensitive ribonucleoside-triphosphate reductase</w:t>
            </w:r>
            <w:r w:rsidRPr="00076F6E">
              <w:rPr>
                <w:rFonts w:ascii="Arial" w:hAnsi="Arial" w:cs="Arial"/>
                <w:color w:val="000000"/>
                <w:sz w:val="17"/>
                <w:szCs w:val="17"/>
              </w:rPr>
              <w:t> </w:t>
            </w:r>
          </w:p>
        </w:tc>
        <w:tc>
          <w:tcPr>
            <w:tcW w:w="2124" w:type="dxa"/>
            <w:vAlign w:val="center"/>
          </w:tcPr>
          <w:p w14:paraId="42B2F866"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4</w:t>
            </w:r>
          </w:p>
        </w:tc>
      </w:tr>
      <w:tr w:rsidR="00C42775" w:rsidRPr="00C7742A" w14:paraId="7BD1A79B" w14:textId="77777777" w:rsidTr="004F7985">
        <w:trPr>
          <w:trHeight w:val="666"/>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25F9B86E" w14:textId="77777777" w:rsidR="00C42775" w:rsidRPr="00076F6E" w:rsidRDefault="00C42775" w:rsidP="004F7985">
            <w:pPr>
              <w:rPr>
                <w:rFonts w:ascii="Arial" w:hAnsi="Arial" w:cs="Arial"/>
                <w:bCs w:val="0"/>
                <w:color w:val="000000"/>
                <w:sz w:val="17"/>
                <w:szCs w:val="17"/>
              </w:rPr>
            </w:pPr>
          </w:p>
        </w:tc>
        <w:tc>
          <w:tcPr>
            <w:tcW w:w="2124" w:type="dxa"/>
            <w:vMerge w:val="restart"/>
            <w:vAlign w:val="center"/>
          </w:tcPr>
          <w:p w14:paraId="78251BBD"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Energy production and conversion</w:t>
            </w:r>
            <w:r w:rsidRPr="00076F6E">
              <w:rPr>
                <w:rFonts w:ascii="Arial" w:hAnsi="Arial" w:cs="Arial"/>
                <w:color w:val="000000"/>
                <w:sz w:val="17"/>
                <w:szCs w:val="17"/>
              </w:rPr>
              <w:t> </w:t>
            </w:r>
          </w:p>
        </w:tc>
        <w:tc>
          <w:tcPr>
            <w:tcW w:w="2124" w:type="dxa"/>
            <w:vAlign w:val="center"/>
          </w:tcPr>
          <w:p w14:paraId="42A62250"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Formylmethanofuran dehydrogenase subunit B</w:t>
            </w:r>
            <w:r w:rsidRPr="00076F6E">
              <w:rPr>
                <w:rFonts w:ascii="Arial" w:hAnsi="Arial" w:cs="Arial"/>
                <w:color w:val="000000"/>
                <w:sz w:val="17"/>
                <w:szCs w:val="17"/>
              </w:rPr>
              <w:t> </w:t>
            </w:r>
          </w:p>
        </w:tc>
        <w:tc>
          <w:tcPr>
            <w:tcW w:w="2124" w:type="dxa"/>
            <w:vAlign w:val="center"/>
          </w:tcPr>
          <w:p w14:paraId="7A7F2C41" w14:textId="77777777" w:rsidR="00C42775" w:rsidRPr="00076F6E" w:rsidRDefault="00C42775" w:rsidP="004F7985">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775" w:rsidRPr="00C7742A" w14:paraId="2A490540" w14:textId="77777777" w:rsidTr="004F7985">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3517D806" w14:textId="77777777" w:rsidR="00C42775" w:rsidRPr="00076F6E" w:rsidRDefault="00C42775" w:rsidP="004F7985">
            <w:pPr>
              <w:rPr>
                <w:rFonts w:ascii="Arial" w:hAnsi="Arial" w:cs="Arial"/>
                <w:bCs w:val="0"/>
                <w:color w:val="000000"/>
                <w:sz w:val="17"/>
                <w:szCs w:val="17"/>
              </w:rPr>
            </w:pPr>
          </w:p>
        </w:tc>
        <w:tc>
          <w:tcPr>
            <w:tcW w:w="2124" w:type="dxa"/>
            <w:vMerge/>
            <w:vAlign w:val="center"/>
          </w:tcPr>
          <w:p w14:paraId="6EC73B9D"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p>
        </w:tc>
        <w:tc>
          <w:tcPr>
            <w:tcW w:w="2124" w:type="dxa"/>
            <w:vAlign w:val="center"/>
          </w:tcPr>
          <w:p w14:paraId="6C46E347"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Uncharacterized flavoproteins</w:t>
            </w:r>
            <w:r w:rsidRPr="00076F6E">
              <w:rPr>
                <w:rFonts w:ascii="Arial" w:hAnsi="Arial" w:cs="Arial"/>
                <w:color w:val="000000"/>
                <w:sz w:val="17"/>
                <w:szCs w:val="17"/>
              </w:rPr>
              <w:t> </w:t>
            </w:r>
          </w:p>
        </w:tc>
        <w:tc>
          <w:tcPr>
            <w:tcW w:w="2124" w:type="dxa"/>
            <w:vAlign w:val="center"/>
          </w:tcPr>
          <w:p w14:paraId="768A14B3"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2</w:t>
            </w:r>
          </w:p>
        </w:tc>
      </w:tr>
      <w:tr w:rsidR="00C42775" w:rsidRPr="00076F6E" w14:paraId="1BF1E874" w14:textId="77777777" w:rsidTr="004F7985">
        <w:trPr>
          <w:trHeight w:val="709"/>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4E5B2338" w14:textId="77777777" w:rsidR="00C42775" w:rsidRPr="00076F6E" w:rsidRDefault="00C42775" w:rsidP="004F7985">
            <w:pPr>
              <w:rPr>
                <w:rFonts w:ascii="Arial" w:hAnsi="Arial" w:cs="Arial"/>
                <w:bCs w:val="0"/>
                <w:color w:val="000000"/>
                <w:sz w:val="17"/>
                <w:szCs w:val="17"/>
              </w:rPr>
            </w:pPr>
          </w:p>
        </w:tc>
        <w:tc>
          <w:tcPr>
            <w:tcW w:w="2124" w:type="dxa"/>
            <w:vAlign w:val="center"/>
          </w:tcPr>
          <w:p w14:paraId="1962F350"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Lipid transport and metabolism</w:t>
            </w:r>
            <w:r w:rsidRPr="00076F6E">
              <w:rPr>
                <w:rFonts w:ascii="Arial" w:hAnsi="Arial" w:cs="Arial"/>
                <w:color w:val="000000"/>
                <w:sz w:val="17"/>
                <w:szCs w:val="17"/>
              </w:rPr>
              <w:t> </w:t>
            </w:r>
          </w:p>
        </w:tc>
        <w:tc>
          <w:tcPr>
            <w:tcW w:w="2124" w:type="dxa"/>
            <w:vAlign w:val="center"/>
          </w:tcPr>
          <w:p w14:paraId="041D00FC"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lang w:val="pt-PT"/>
              </w:rPr>
              <w:t>Acetyl/propionyl-CoA carboxylase, alpha subunit</w:t>
            </w:r>
            <w:r w:rsidRPr="00076F6E">
              <w:rPr>
                <w:rFonts w:ascii="Arial" w:hAnsi="Arial" w:cs="Arial"/>
                <w:color w:val="000000"/>
                <w:sz w:val="17"/>
                <w:szCs w:val="17"/>
                <w:lang w:val="pt-PT"/>
              </w:rPr>
              <w:t> </w:t>
            </w:r>
          </w:p>
        </w:tc>
        <w:tc>
          <w:tcPr>
            <w:tcW w:w="2124" w:type="dxa"/>
            <w:vAlign w:val="center"/>
          </w:tcPr>
          <w:p w14:paraId="67BB6A82" w14:textId="77777777" w:rsidR="00C42775" w:rsidRPr="00076F6E" w:rsidRDefault="00C42775" w:rsidP="004F7985">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Pr>
                <w:rFonts w:ascii="Arial" w:hAnsi="Arial" w:cs="Arial"/>
                <w:bCs/>
                <w:color w:val="000000"/>
                <w:sz w:val="17"/>
                <w:szCs w:val="17"/>
                <w:lang w:val="pt-PT"/>
              </w:rPr>
              <w:t>2</w:t>
            </w:r>
          </w:p>
        </w:tc>
      </w:tr>
      <w:tr w:rsidR="00C42775" w:rsidRPr="00076F6E" w14:paraId="716B2E09" w14:textId="77777777" w:rsidTr="004F7985">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8" w:space="0" w:color="auto"/>
            </w:tcBorders>
            <w:vAlign w:val="center"/>
          </w:tcPr>
          <w:p w14:paraId="2A6F5AD8" w14:textId="77777777" w:rsidR="00C42775" w:rsidRPr="00076F6E" w:rsidRDefault="00C42775" w:rsidP="004F7985">
            <w:pPr>
              <w:rPr>
                <w:rFonts w:ascii="Arial" w:hAnsi="Arial" w:cs="Arial"/>
                <w:bCs w:val="0"/>
                <w:color w:val="000000"/>
                <w:sz w:val="17"/>
                <w:szCs w:val="17"/>
                <w:lang w:val="pt-PT"/>
              </w:rPr>
            </w:pPr>
            <w:r w:rsidRPr="00076F6E">
              <w:rPr>
                <w:rFonts w:ascii="Arial" w:hAnsi="Arial" w:cs="Arial"/>
                <w:bCs w:val="0"/>
                <w:color w:val="000000"/>
                <w:sz w:val="17"/>
                <w:szCs w:val="17"/>
              </w:rPr>
              <w:t>INFORMATION STORAGE AND PROCESSING</w:t>
            </w:r>
            <w:r w:rsidRPr="00076F6E">
              <w:rPr>
                <w:rFonts w:ascii="Arial" w:hAnsi="Arial" w:cs="Arial"/>
                <w:color w:val="000000"/>
                <w:sz w:val="17"/>
                <w:szCs w:val="17"/>
              </w:rPr>
              <w:t> </w:t>
            </w:r>
          </w:p>
        </w:tc>
        <w:tc>
          <w:tcPr>
            <w:tcW w:w="2124" w:type="dxa"/>
            <w:vMerge w:val="restart"/>
            <w:tcBorders>
              <w:top w:val="single" w:sz="8" w:space="0" w:color="auto"/>
            </w:tcBorders>
            <w:vAlign w:val="center"/>
          </w:tcPr>
          <w:p w14:paraId="0CFCECDC"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rPr>
              <w:t>Transcription</w:t>
            </w:r>
            <w:r w:rsidRPr="00076F6E">
              <w:rPr>
                <w:rFonts w:ascii="Arial" w:hAnsi="Arial" w:cs="Arial"/>
                <w:color w:val="000000"/>
                <w:sz w:val="17"/>
                <w:szCs w:val="17"/>
              </w:rPr>
              <w:t> </w:t>
            </w:r>
          </w:p>
        </w:tc>
        <w:tc>
          <w:tcPr>
            <w:tcW w:w="2124" w:type="dxa"/>
            <w:tcBorders>
              <w:top w:val="single" w:sz="8" w:space="0" w:color="auto"/>
            </w:tcBorders>
            <w:vAlign w:val="center"/>
          </w:tcPr>
          <w:p w14:paraId="5E1765F9"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rPr>
              <w:t>Rad3-related DNA helicases</w:t>
            </w:r>
            <w:r w:rsidRPr="00076F6E">
              <w:rPr>
                <w:rFonts w:ascii="Arial" w:hAnsi="Arial" w:cs="Arial"/>
                <w:color w:val="000000"/>
                <w:sz w:val="17"/>
                <w:szCs w:val="17"/>
              </w:rPr>
              <w:t> </w:t>
            </w:r>
          </w:p>
        </w:tc>
        <w:tc>
          <w:tcPr>
            <w:tcW w:w="2124" w:type="dxa"/>
            <w:tcBorders>
              <w:top w:val="single" w:sz="8" w:space="0" w:color="auto"/>
            </w:tcBorders>
            <w:vAlign w:val="center"/>
          </w:tcPr>
          <w:p w14:paraId="42AFE82F"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lang w:val="pt-PT"/>
              </w:rPr>
            </w:pPr>
            <w:r>
              <w:rPr>
                <w:rFonts w:ascii="Arial" w:hAnsi="Arial" w:cs="Arial"/>
                <w:bCs/>
                <w:color w:val="000000"/>
                <w:sz w:val="17"/>
                <w:szCs w:val="17"/>
                <w:lang w:val="pt-PT"/>
              </w:rPr>
              <w:t>6</w:t>
            </w:r>
          </w:p>
        </w:tc>
      </w:tr>
      <w:tr w:rsidR="00C42775" w:rsidRPr="00076F6E" w14:paraId="44E69D83" w14:textId="77777777" w:rsidTr="004F7985">
        <w:trPr>
          <w:trHeight w:val="556"/>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37D1FCBE" w14:textId="77777777" w:rsidR="00C42775" w:rsidRPr="00076F6E" w:rsidRDefault="00C42775" w:rsidP="004F7985">
            <w:pPr>
              <w:rPr>
                <w:rFonts w:ascii="Arial" w:hAnsi="Arial" w:cs="Arial"/>
                <w:bCs w:val="0"/>
                <w:color w:val="000000"/>
                <w:sz w:val="17"/>
                <w:szCs w:val="17"/>
                <w:lang w:val="pt-PT"/>
              </w:rPr>
            </w:pPr>
          </w:p>
        </w:tc>
        <w:tc>
          <w:tcPr>
            <w:tcW w:w="2124" w:type="dxa"/>
            <w:vMerge/>
            <w:vAlign w:val="center"/>
          </w:tcPr>
          <w:p w14:paraId="0DD9C70A"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p>
        </w:tc>
        <w:tc>
          <w:tcPr>
            <w:tcW w:w="2124" w:type="dxa"/>
            <w:vAlign w:val="center"/>
          </w:tcPr>
          <w:p w14:paraId="76B57F14"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rPr>
              <w:t>Histone acetyltransferase</w:t>
            </w:r>
            <w:r w:rsidRPr="00076F6E">
              <w:rPr>
                <w:rFonts w:ascii="Arial" w:hAnsi="Arial" w:cs="Arial"/>
                <w:color w:val="000000"/>
                <w:sz w:val="17"/>
                <w:szCs w:val="17"/>
              </w:rPr>
              <w:t> </w:t>
            </w:r>
          </w:p>
        </w:tc>
        <w:tc>
          <w:tcPr>
            <w:tcW w:w="2124" w:type="dxa"/>
            <w:vAlign w:val="center"/>
          </w:tcPr>
          <w:p w14:paraId="2BD9282A" w14:textId="77777777" w:rsidR="00C42775" w:rsidRPr="00076F6E" w:rsidRDefault="00C42775" w:rsidP="004F7985">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Pr>
                <w:rFonts w:ascii="Arial" w:hAnsi="Arial" w:cs="Arial"/>
                <w:bCs/>
                <w:color w:val="000000"/>
                <w:sz w:val="17"/>
                <w:szCs w:val="17"/>
                <w:lang w:val="pt-PT"/>
              </w:rPr>
              <w:t>5</w:t>
            </w:r>
          </w:p>
        </w:tc>
      </w:tr>
      <w:tr w:rsidR="00C42775" w:rsidRPr="00076F6E" w14:paraId="3AF0349C" w14:textId="77777777" w:rsidTr="004F798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5E3584A7" w14:textId="77777777" w:rsidR="00C42775" w:rsidRPr="00076F6E" w:rsidRDefault="00C42775" w:rsidP="004F7985">
            <w:pPr>
              <w:rPr>
                <w:rFonts w:ascii="Arial" w:hAnsi="Arial" w:cs="Arial"/>
                <w:bCs w:val="0"/>
                <w:color w:val="000000"/>
                <w:sz w:val="17"/>
                <w:szCs w:val="17"/>
                <w:lang w:val="pt-PT"/>
              </w:rPr>
            </w:pPr>
          </w:p>
        </w:tc>
        <w:tc>
          <w:tcPr>
            <w:tcW w:w="2124" w:type="dxa"/>
            <w:vMerge w:val="restart"/>
            <w:vAlign w:val="center"/>
          </w:tcPr>
          <w:p w14:paraId="462EE13F"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Translation, ribosomal structure and biogenesis</w:t>
            </w:r>
            <w:r w:rsidRPr="00076F6E">
              <w:rPr>
                <w:rFonts w:ascii="Arial" w:hAnsi="Arial" w:cs="Arial"/>
                <w:color w:val="000000"/>
                <w:sz w:val="17"/>
                <w:szCs w:val="17"/>
              </w:rPr>
              <w:t> </w:t>
            </w:r>
          </w:p>
        </w:tc>
        <w:tc>
          <w:tcPr>
            <w:tcW w:w="2124" w:type="dxa"/>
            <w:vAlign w:val="center"/>
          </w:tcPr>
          <w:p w14:paraId="0F83FAEB"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Methionyl-tRNA synthetase</w:t>
            </w:r>
            <w:r w:rsidRPr="00076F6E">
              <w:rPr>
                <w:rFonts w:ascii="Arial" w:hAnsi="Arial" w:cs="Arial"/>
                <w:color w:val="000000"/>
                <w:sz w:val="17"/>
                <w:szCs w:val="17"/>
              </w:rPr>
              <w:t> </w:t>
            </w:r>
          </w:p>
        </w:tc>
        <w:tc>
          <w:tcPr>
            <w:tcW w:w="2124" w:type="dxa"/>
            <w:vAlign w:val="center"/>
          </w:tcPr>
          <w:p w14:paraId="553DB25B"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775" w:rsidRPr="00076F6E" w14:paraId="61AEB3D0" w14:textId="77777777" w:rsidTr="004F7985">
        <w:trPr>
          <w:trHeight w:val="416"/>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2C1F1F90" w14:textId="77777777" w:rsidR="00C42775" w:rsidRPr="00076F6E" w:rsidRDefault="00C42775" w:rsidP="004F7985">
            <w:pPr>
              <w:rPr>
                <w:rFonts w:ascii="Arial" w:hAnsi="Arial" w:cs="Arial"/>
                <w:bCs w:val="0"/>
                <w:color w:val="000000"/>
                <w:sz w:val="17"/>
                <w:szCs w:val="17"/>
              </w:rPr>
            </w:pPr>
          </w:p>
        </w:tc>
        <w:tc>
          <w:tcPr>
            <w:tcW w:w="2124" w:type="dxa"/>
            <w:vMerge/>
            <w:vAlign w:val="center"/>
          </w:tcPr>
          <w:p w14:paraId="410A9774"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
        </w:tc>
        <w:tc>
          <w:tcPr>
            <w:tcW w:w="2124" w:type="dxa"/>
            <w:vAlign w:val="center"/>
          </w:tcPr>
          <w:p w14:paraId="4E610333"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Arginyl-tRNA synthetase</w:t>
            </w:r>
            <w:r w:rsidRPr="00076F6E">
              <w:rPr>
                <w:rFonts w:ascii="Arial" w:hAnsi="Arial" w:cs="Arial"/>
                <w:color w:val="000000"/>
                <w:sz w:val="17"/>
                <w:szCs w:val="17"/>
              </w:rPr>
              <w:t> </w:t>
            </w:r>
          </w:p>
        </w:tc>
        <w:tc>
          <w:tcPr>
            <w:tcW w:w="2124" w:type="dxa"/>
            <w:vAlign w:val="center"/>
          </w:tcPr>
          <w:p w14:paraId="7AC48EFF" w14:textId="77777777" w:rsidR="00C42775" w:rsidRPr="00076F6E" w:rsidRDefault="00C42775" w:rsidP="004F7985">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2</w:t>
            </w:r>
          </w:p>
        </w:tc>
      </w:tr>
      <w:tr w:rsidR="00C42775" w:rsidRPr="00076F6E" w14:paraId="0CF508AB" w14:textId="77777777" w:rsidTr="004F7985">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8" w:space="0" w:color="auto"/>
            </w:tcBorders>
            <w:vAlign w:val="center"/>
          </w:tcPr>
          <w:p w14:paraId="0635110D" w14:textId="77777777" w:rsidR="00C42775" w:rsidRPr="00076F6E" w:rsidRDefault="00C42775" w:rsidP="004F7985">
            <w:pPr>
              <w:rPr>
                <w:rFonts w:ascii="Arial" w:hAnsi="Arial" w:cs="Arial"/>
                <w:bCs w:val="0"/>
                <w:color w:val="000000"/>
                <w:sz w:val="17"/>
                <w:szCs w:val="17"/>
              </w:rPr>
            </w:pPr>
          </w:p>
        </w:tc>
        <w:tc>
          <w:tcPr>
            <w:tcW w:w="2124" w:type="dxa"/>
            <w:tcBorders>
              <w:bottom w:val="single" w:sz="8" w:space="0" w:color="auto"/>
            </w:tcBorders>
            <w:vAlign w:val="center"/>
          </w:tcPr>
          <w:p w14:paraId="3CDBD512"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Replication, recombination and repair</w:t>
            </w:r>
            <w:r w:rsidRPr="00076F6E">
              <w:rPr>
                <w:rFonts w:ascii="Arial" w:hAnsi="Arial" w:cs="Arial"/>
                <w:color w:val="000000"/>
                <w:sz w:val="17"/>
                <w:szCs w:val="17"/>
              </w:rPr>
              <w:t> </w:t>
            </w:r>
          </w:p>
        </w:tc>
        <w:tc>
          <w:tcPr>
            <w:tcW w:w="2124" w:type="dxa"/>
            <w:tcBorders>
              <w:bottom w:val="single" w:sz="8" w:space="0" w:color="auto"/>
            </w:tcBorders>
            <w:vAlign w:val="center"/>
          </w:tcPr>
          <w:p w14:paraId="5889F9F7"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Archaeal DNA polymerase II, large subunit</w:t>
            </w:r>
            <w:r w:rsidRPr="00076F6E">
              <w:rPr>
                <w:rFonts w:ascii="Arial" w:hAnsi="Arial" w:cs="Arial"/>
                <w:color w:val="000000"/>
                <w:sz w:val="17"/>
                <w:szCs w:val="17"/>
              </w:rPr>
              <w:t> </w:t>
            </w:r>
          </w:p>
        </w:tc>
        <w:tc>
          <w:tcPr>
            <w:tcW w:w="2124" w:type="dxa"/>
            <w:tcBorders>
              <w:bottom w:val="single" w:sz="8" w:space="0" w:color="auto"/>
            </w:tcBorders>
            <w:vAlign w:val="center"/>
          </w:tcPr>
          <w:p w14:paraId="40475E2F"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5</w:t>
            </w:r>
          </w:p>
        </w:tc>
      </w:tr>
      <w:tr w:rsidR="00C42775" w:rsidRPr="00076F6E" w14:paraId="294B1072" w14:textId="77777777" w:rsidTr="004F7985">
        <w:trPr>
          <w:trHeight w:val="1268"/>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8" w:space="0" w:color="auto"/>
            </w:tcBorders>
            <w:vAlign w:val="center"/>
          </w:tcPr>
          <w:p w14:paraId="2F5A4890" w14:textId="77777777" w:rsidR="00C42775" w:rsidRPr="00076F6E" w:rsidRDefault="00C42775" w:rsidP="004F7985">
            <w:pPr>
              <w:rPr>
                <w:rFonts w:ascii="Arial" w:hAnsi="Arial" w:cs="Arial"/>
                <w:bCs w:val="0"/>
                <w:color w:val="000000"/>
                <w:sz w:val="17"/>
                <w:szCs w:val="17"/>
              </w:rPr>
            </w:pPr>
            <w:r w:rsidRPr="00076F6E">
              <w:rPr>
                <w:rFonts w:ascii="Arial" w:hAnsi="Arial" w:cs="Arial"/>
                <w:bCs w:val="0"/>
                <w:color w:val="000000"/>
                <w:sz w:val="17"/>
                <w:szCs w:val="17"/>
              </w:rPr>
              <w:lastRenderedPageBreak/>
              <w:t>CELLULAR PROCESSES AND SIGNALING</w:t>
            </w:r>
            <w:r w:rsidRPr="00076F6E">
              <w:rPr>
                <w:rFonts w:ascii="Arial" w:hAnsi="Arial" w:cs="Arial"/>
                <w:color w:val="000000"/>
                <w:sz w:val="17"/>
                <w:szCs w:val="17"/>
              </w:rPr>
              <w:t> </w:t>
            </w:r>
          </w:p>
        </w:tc>
        <w:tc>
          <w:tcPr>
            <w:tcW w:w="2124" w:type="dxa"/>
            <w:tcBorders>
              <w:top w:val="single" w:sz="8" w:space="0" w:color="auto"/>
            </w:tcBorders>
            <w:vAlign w:val="center"/>
          </w:tcPr>
          <w:p w14:paraId="359E77E2"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Posttranslational modification, protein turnover, chaperones</w:t>
            </w:r>
            <w:r w:rsidRPr="00076F6E">
              <w:rPr>
                <w:rFonts w:ascii="Arial" w:hAnsi="Arial" w:cs="Arial"/>
                <w:color w:val="000000"/>
                <w:sz w:val="17"/>
                <w:szCs w:val="17"/>
              </w:rPr>
              <w:t> </w:t>
            </w:r>
          </w:p>
        </w:tc>
        <w:tc>
          <w:tcPr>
            <w:tcW w:w="2124" w:type="dxa"/>
            <w:tcBorders>
              <w:top w:val="single" w:sz="8" w:space="0" w:color="auto"/>
            </w:tcBorders>
            <w:vAlign w:val="center"/>
          </w:tcPr>
          <w:p w14:paraId="1B69DC17" w14:textId="77777777" w:rsidR="00C42775" w:rsidRPr="00076F6E" w:rsidRDefault="00C42775" w:rsidP="004F7985">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La protein, small RNA-binding pol III transcript stabilizing protein and related La-motif-containing proteins involved in translation</w:t>
            </w:r>
            <w:r w:rsidRPr="00076F6E">
              <w:rPr>
                <w:rFonts w:ascii="Arial" w:hAnsi="Arial" w:cs="Arial"/>
                <w:color w:val="000000"/>
                <w:sz w:val="17"/>
                <w:szCs w:val="17"/>
              </w:rPr>
              <w:t> </w:t>
            </w:r>
          </w:p>
        </w:tc>
        <w:tc>
          <w:tcPr>
            <w:tcW w:w="2124" w:type="dxa"/>
            <w:tcBorders>
              <w:top w:val="single" w:sz="8" w:space="0" w:color="auto"/>
            </w:tcBorders>
            <w:vAlign w:val="center"/>
          </w:tcPr>
          <w:p w14:paraId="472D20AB" w14:textId="77777777" w:rsidR="00C42775" w:rsidRPr="00076F6E" w:rsidRDefault="00C42775" w:rsidP="004F7985">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775" w:rsidRPr="00076F6E" w14:paraId="6F6C74A0" w14:textId="77777777" w:rsidTr="004F7985">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12" w:space="0" w:color="auto"/>
            </w:tcBorders>
            <w:vAlign w:val="center"/>
          </w:tcPr>
          <w:p w14:paraId="3FC2B477" w14:textId="77777777" w:rsidR="00C42775" w:rsidRPr="00076F6E" w:rsidRDefault="00C42775" w:rsidP="004F7985">
            <w:pPr>
              <w:rPr>
                <w:rFonts w:ascii="Arial" w:hAnsi="Arial" w:cs="Arial"/>
                <w:bCs w:val="0"/>
                <w:color w:val="000000"/>
                <w:sz w:val="17"/>
                <w:szCs w:val="17"/>
              </w:rPr>
            </w:pPr>
          </w:p>
        </w:tc>
        <w:tc>
          <w:tcPr>
            <w:tcW w:w="2124" w:type="dxa"/>
            <w:tcBorders>
              <w:bottom w:val="single" w:sz="12" w:space="0" w:color="auto"/>
            </w:tcBorders>
            <w:vAlign w:val="center"/>
          </w:tcPr>
          <w:p w14:paraId="2B9204E9"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Signal transduction mechanisms</w:t>
            </w:r>
            <w:r w:rsidRPr="00076F6E">
              <w:rPr>
                <w:rFonts w:ascii="Arial" w:hAnsi="Arial" w:cs="Arial"/>
                <w:color w:val="000000"/>
                <w:sz w:val="17"/>
                <w:szCs w:val="17"/>
              </w:rPr>
              <w:t> </w:t>
            </w:r>
          </w:p>
        </w:tc>
        <w:tc>
          <w:tcPr>
            <w:tcW w:w="2124" w:type="dxa"/>
            <w:tcBorders>
              <w:bottom w:val="single" w:sz="12" w:space="0" w:color="auto"/>
            </w:tcBorders>
            <w:vAlign w:val="center"/>
          </w:tcPr>
          <w:p w14:paraId="1BD323A8" w14:textId="77777777" w:rsidR="00C42775" w:rsidRPr="00076F6E" w:rsidRDefault="00C42775" w:rsidP="004F7985">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A16D3E">
              <w:rPr>
                <w:rFonts w:ascii="Arial" w:hAnsi="Arial" w:cs="Arial"/>
                <w:bCs/>
                <w:color w:val="000000"/>
                <w:sz w:val="17"/>
                <w:szCs w:val="17"/>
                <w:highlight w:val="yellow"/>
              </w:rPr>
              <w:t>FOG: CheY-like receiver</w:t>
            </w:r>
            <w:r w:rsidRPr="00076F6E">
              <w:rPr>
                <w:rFonts w:ascii="Arial" w:hAnsi="Arial" w:cs="Arial"/>
                <w:color w:val="000000"/>
                <w:sz w:val="17"/>
                <w:szCs w:val="17"/>
              </w:rPr>
              <w:t> </w:t>
            </w:r>
          </w:p>
        </w:tc>
        <w:tc>
          <w:tcPr>
            <w:tcW w:w="2124" w:type="dxa"/>
            <w:vAlign w:val="center"/>
          </w:tcPr>
          <w:p w14:paraId="0E0BA2AD" w14:textId="77777777" w:rsidR="00C42775" w:rsidRPr="00076F6E" w:rsidRDefault="00C42775" w:rsidP="004F7985">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775" w:rsidRPr="00C7742A" w14:paraId="7EA3678D" w14:textId="77777777" w:rsidTr="004F7985">
        <w:tc>
          <w:tcPr>
            <w:cnfStyle w:val="001000000000" w:firstRow="0" w:lastRow="0" w:firstColumn="1" w:lastColumn="0" w:oddVBand="0" w:evenVBand="0" w:oddHBand="0" w:evenHBand="0" w:firstRowFirstColumn="0" w:firstRowLastColumn="0" w:lastRowFirstColumn="0" w:lastRowLastColumn="0"/>
            <w:tcW w:w="6370" w:type="dxa"/>
            <w:gridSpan w:val="3"/>
            <w:tcBorders>
              <w:top w:val="single" w:sz="12" w:space="0" w:color="auto"/>
              <w:bottom w:val="single" w:sz="12" w:space="0" w:color="auto"/>
            </w:tcBorders>
            <w:vAlign w:val="center"/>
          </w:tcPr>
          <w:p w14:paraId="2EC31DA8" w14:textId="77777777" w:rsidR="00C42775" w:rsidRPr="00C7742A" w:rsidRDefault="00C42775" w:rsidP="004F7985">
            <w:pPr>
              <w:rPr>
                <w:rFonts w:ascii="Arial" w:hAnsi="Arial" w:cs="Arial"/>
                <w:bCs w:val="0"/>
                <w:color w:val="000000"/>
                <w:sz w:val="17"/>
                <w:szCs w:val="17"/>
              </w:rPr>
            </w:pPr>
            <w:r w:rsidRPr="00C7742A">
              <w:rPr>
                <w:sz w:val="17"/>
                <w:szCs w:val="17"/>
              </w:rPr>
              <w:t>Total</w:t>
            </w:r>
          </w:p>
        </w:tc>
        <w:tc>
          <w:tcPr>
            <w:tcW w:w="2124" w:type="dxa"/>
            <w:tcBorders>
              <w:top w:val="single" w:sz="12" w:space="0" w:color="auto"/>
              <w:bottom w:val="single" w:sz="12" w:space="0" w:color="auto"/>
            </w:tcBorders>
            <w:vAlign w:val="center"/>
          </w:tcPr>
          <w:p w14:paraId="0E556F81" w14:textId="77777777" w:rsidR="00C42775" w:rsidRPr="00C7742A" w:rsidRDefault="00C42775" w:rsidP="004F7985">
            <w:pPr>
              <w:jc w:val="center"/>
              <w:cnfStyle w:val="000000000000" w:firstRow="0" w:lastRow="0" w:firstColumn="0" w:lastColumn="0" w:oddVBand="0" w:evenVBand="0" w:oddHBand="0" w:evenHBand="0" w:firstRowFirstColumn="0" w:firstRowLastColumn="0" w:lastRowFirstColumn="0" w:lastRowLastColumn="0"/>
              <w:rPr>
                <w:sz w:val="17"/>
                <w:szCs w:val="17"/>
              </w:rPr>
            </w:pPr>
            <w:r>
              <w:rPr>
                <w:sz w:val="17"/>
                <w:szCs w:val="17"/>
              </w:rPr>
              <w:t>51</w:t>
            </w:r>
          </w:p>
        </w:tc>
      </w:tr>
    </w:tbl>
    <w:p w14:paraId="72D04FCA" w14:textId="28965F31" w:rsidR="00C42775" w:rsidRDefault="00C42775" w:rsidP="00C42775"/>
    <w:p w14:paraId="2BCEA6A1" w14:textId="31191B6A" w:rsidR="00C42775" w:rsidRPr="00C42775" w:rsidRDefault="00C42775" w:rsidP="00C42775">
      <w:pPr>
        <w:pStyle w:val="Cabealho3"/>
        <w:numPr>
          <w:ilvl w:val="1"/>
          <w:numId w:val="12"/>
        </w:numPr>
        <w:spacing w:before="240" w:after="240"/>
        <w:ind w:left="1480" w:hanging="403"/>
        <w:rPr>
          <w:b/>
        </w:rPr>
      </w:pPr>
      <w:r w:rsidRPr="00C42775">
        <w:rPr>
          <w:b/>
        </w:rPr>
        <w:t>Summary of the main differences between conditions</w:t>
      </w:r>
    </w:p>
    <w:p w14:paraId="58C44CE2" w14:textId="28F9CD5B" w:rsidR="00C42775" w:rsidRDefault="00C42775" w:rsidP="00C42775">
      <w:pPr>
        <w:spacing w:after="120" w:line="276" w:lineRule="auto"/>
        <w:ind w:left="357" w:firstLine="709"/>
        <w:jc w:val="both"/>
      </w:pPr>
      <w:r>
        <w:t xml:space="preserve">Figure 1 shows the main differences between the conditions tested (without and with AC) in terms of proteins </w:t>
      </w:r>
      <w:r w:rsidR="004F7985">
        <w:t xml:space="preserve">only </w:t>
      </w:r>
      <w:r>
        <w:t>detected for each group of COG general categories. It can be observed that changes occurred mainly on metabolism (</w:t>
      </w:r>
      <w:r w:rsidR="00801624">
        <w:t>between 41 and 57 % of proteins</w:t>
      </w:r>
      <w:r>
        <w:t>)</w:t>
      </w:r>
      <w:r w:rsidR="00801624">
        <w:t>. The proteins only detected or overexpressed in AC are more related with METABOLISM, while a higher percentage of proteins related with INFORMATION STORAGE AND PROCESSING and CELLULAR PROCESSES AND SIGNALING are only detected or overexpressed in the control.</w:t>
      </w:r>
    </w:p>
    <w:p w14:paraId="7DC67295" w14:textId="30CABDAF" w:rsidR="00C42775" w:rsidRPr="005D16A5" w:rsidRDefault="00C42775" w:rsidP="00C42775">
      <w:pPr>
        <w:jc w:val="both"/>
      </w:pPr>
      <w:r w:rsidRPr="005A3A17">
        <w:rPr>
          <w:noProof/>
          <w:lang w:eastAsia="pt-PT"/>
        </w:rPr>
        <w:t xml:space="preserve"> </w:t>
      </w:r>
      <w:r w:rsidR="005204BB" w:rsidRPr="005204BB">
        <w:rPr>
          <w:noProof/>
          <w:lang w:val="pt-PT" w:eastAsia="pt-PT"/>
        </w:rPr>
        <w:drawing>
          <wp:inline distT="0" distB="0" distL="0" distR="0" wp14:anchorId="6CDBAA94" wp14:editId="713F8D6A">
            <wp:extent cx="5400040" cy="38023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400040" cy="3802380"/>
                    </a:xfrm>
                    <a:prstGeom prst="rect">
                      <a:avLst/>
                    </a:prstGeom>
                  </pic:spPr>
                </pic:pic>
              </a:graphicData>
            </a:graphic>
          </wp:inline>
        </w:drawing>
      </w:r>
    </w:p>
    <w:p w14:paraId="4126C154" w14:textId="2E0C1B44" w:rsidR="00C42775" w:rsidRDefault="00C42775" w:rsidP="00C42775">
      <w:pPr>
        <w:pStyle w:val="Legenda"/>
        <w:jc w:val="both"/>
        <w:rPr>
          <w:i w:val="0"/>
          <w:color w:val="auto"/>
        </w:rPr>
      </w:pPr>
      <w:r w:rsidRPr="00414126">
        <w:rPr>
          <w:b/>
          <w:i w:val="0"/>
          <w:color w:val="auto"/>
        </w:rPr>
        <w:t xml:space="preserve">Figure </w:t>
      </w:r>
      <w:r w:rsidRPr="00414126">
        <w:rPr>
          <w:b/>
          <w:i w:val="0"/>
          <w:color w:val="auto"/>
        </w:rPr>
        <w:fldChar w:fldCharType="begin"/>
      </w:r>
      <w:r w:rsidRPr="00414126">
        <w:rPr>
          <w:b/>
          <w:i w:val="0"/>
          <w:color w:val="auto"/>
        </w:rPr>
        <w:instrText xml:space="preserve"> SEQ Figure \* ARABIC </w:instrText>
      </w:r>
      <w:r w:rsidRPr="00414126">
        <w:rPr>
          <w:b/>
          <w:i w:val="0"/>
          <w:color w:val="auto"/>
        </w:rPr>
        <w:fldChar w:fldCharType="separate"/>
      </w:r>
      <w:r w:rsidR="007326E5">
        <w:rPr>
          <w:b/>
          <w:i w:val="0"/>
          <w:noProof/>
          <w:color w:val="auto"/>
        </w:rPr>
        <w:t>1</w:t>
      </w:r>
      <w:r w:rsidRPr="00414126">
        <w:rPr>
          <w:b/>
          <w:i w:val="0"/>
          <w:color w:val="auto"/>
        </w:rPr>
        <w:fldChar w:fldCharType="end"/>
      </w:r>
      <w:r w:rsidRPr="00414126">
        <w:rPr>
          <w:b/>
          <w:i w:val="0"/>
          <w:color w:val="auto"/>
        </w:rPr>
        <w:t xml:space="preserve">. </w:t>
      </w:r>
      <w:r w:rsidR="005204BB">
        <w:rPr>
          <w:i w:val="0"/>
          <w:color w:val="auto"/>
        </w:rPr>
        <w:t>Overview</w:t>
      </w:r>
      <w:r w:rsidR="005204BB" w:rsidRPr="00964515">
        <w:rPr>
          <w:i w:val="0"/>
          <w:color w:val="auto"/>
        </w:rPr>
        <w:t xml:space="preserve"> </w:t>
      </w:r>
      <w:r w:rsidRPr="00964515">
        <w:rPr>
          <w:i w:val="0"/>
          <w:color w:val="auto"/>
        </w:rPr>
        <w:t>of</w:t>
      </w:r>
      <w:r>
        <w:rPr>
          <w:b/>
          <w:i w:val="0"/>
          <w:color w:val="auto"/>
        </w:rPr>
        <w:t xml:space="preserve"> </w:t>
      </w:r>
      <w:r w:rsidRPr="00964515">
        <w:rPr>
          <w:i w:val="0"/>
          <w:color w:val="auto"/>
        </w:rPr>
        <w:t xml:space="preserve">the </w:t>
      </w:r>
      <w:r w:rsidR="005204BB">
        <w:rPr>
          <w:i w:val="0"/>
          <w:color w:val="auto"/>
        </w:rPr>
        <w:t>COG general functional classifications for the</w:t>
      </w:r>
      <w:r w:rsidRPr="00964515">
        <w:rPr>
          <w:i w:val="0"/>
          <w:color w:val="auto"/>
        </w:rPr>
        <w:t xml:space="preserve"> proteins </w:t>
      </w:r>
      <w:r w:rsidR="005204BB">
        <w:rPr>
          <w:i w:val="0"/>
          <w:color w:val="auto"/>
        </w:rPr>
        <w:t xml:space="preserve">only </w:t>
      </w:r>
      <w:r w:rsidRPr="00964515">
        <w:rPr>
          <w:i w:val="0"/>
          <w:color w:val="auto"/>
        </w:rPr>
        <w:t xml:space="preserve">detected </w:t>
      </w:r>
      <w:r w:rsidR="005204BB">
        <w:rPr>
          <w:i w:val="0"/>
          <w:color w:val="auto"/>
        </w:rPr>
        <w:t>in the</w:t>
      </w:r>
      <w:r w:rsidRPr="00414126">
        <w:rPr>
          <w:i w:val="0"/>
          <w:color w:val="auto"/>
        </w:rPr>
        <w:t xml:space="preserve"> control assay without</w:t>
      </w:r>
      <w:r>
        <w:rPr>
          <w:i w:val="0"/>
          <w:color w:val="auto"/>
        </w:rPr>
        <w:t xml:space="preserve"> material </w:t>
      </w:r>
      <w:r w:rsidR="005204BB">
        <w:rPr>
          <w:i w:val="0"/>
          <w:color w:val="auto"/>
        </w:rPr>
        <w:t>(a), overexpressed in the control assay</w:t>
      </w:r>
      <w:r>
        <w:rPr>
          <w:i w:val="0"/>
          <w:color w:val="auto"/>
        </w:rPr>
        <w:t xml:space="preserve"> </w:t>
      </w:r>
      <w:r w:rsidR="005204BB">
        <w:rPr>
          <w:i w:val="0"/>
          <w:color w:val="auto"/>
        </w:rPr>
        <w:t>(</w:t>
      </w:r>
      <w:r>
        <w:rPr>
          <w:i w:val="0"/>
          <w:color w:val="auto"/>
        </w:rPr>
        <w:t>b)</w:t>
      </w:r>
      <w:r w:rsidR="005204BB">
        <w:rPr>
          <w:i w:val="0"/>
          <w:color w:val="auto"/>
        </w:rPr>
        <w:t>, overexpressed in the</w:t>
      </w:r>
      <w:r>
        <w:rPr>
          <w:i w:val="0"/>
          <w:color w:val="auto"/>
        </w:rPr>
        <w:t xml:space="preserve"> assay with 0.5 </w:t>
      </w:r>
      <w:r w:rsidRPr="00414126">
        <w:rPr>
          <w:i w:val="0"/>
          <w:color w:val="auto"/>
        </w:rPr>
        <w:t>g/L AC</w:t>
      </w:r>
      <w:r w:rsidR="005204BB">
        <w:rPr>
          <w:i w:val="0"/>
          <w:color w:val="auto"/>
        </w:rPr>
        <w:t xml:space="preserve"> (c) and only detected in the assay with AC (d)</w:t>
      </w:r>
      <w:r w:rsidRPr="00414126">
        <w:rPr>
          <w:i w:val="0"/>
          <w:color w:val="auto"/>
        </w:rPr>
        <w:t>.</w:t>
      </w:r>
    </w:p>
    <w:p w14:paraId="71B4160C" w14:textId="4916B64D" w:rsidR="004F7985" w:rsidRDefault="004F7985" w:rsidP="004F7985"/>
    <w:p w14:paraId="075C81D1" w14:textId="6475C8EA" w:rsidR="00CE1153" w:rsidRDefault="00CE1153" w:rsidP="00CE1153">
      <w:pPr>
        <w:ind w:firstLine="708"/>
      </w:pPr>
      <w:r>
        <w:lastRenderedPageBreak/>
        <w:t>Figure 2 shows a more detailed representation of the data in figure 1, with its representation at the COG functional level. The differences at this level detail the differences at the COG general level, with more proteins involved in Energy Production and Conversion overexpressed in AC and more focus on processes related to Translation, ribosomal structure and biogenesis, Transcription and Replication, recombination and repair in the control sample.</w:t>
      </w:r>
    </w:p>
    <w:p w14:paraId="7D151083" w14:textId="77777777" w:rsidR="00CE1153" w:rsidRDefault="00CE1153" w:rsidP="004F7985"/>
    <w:p w14:paraId="3CC8FAC4" w14:textId="7947661F" w:rsidR="007326E5" w:rsidRDefault="004B0BBB" w:rsidP="007326E5">
      <w:pPr>
        <w:keepNext/>
      </w:pPr>
      <w:r w:rsidRPr="004B0BBB">
        <w:rPr>
          <w:noProof/>
          <w:lang w:val="pt-PT" w:eastAsia="pt-PT"/>
        </w:rPr>
        <w:drawing>
          <wp:inline distT="0" distB="0" distL="0" distR="0" wp14:anchorId="4325B137" wp14:editId="2C23C6FC">
            <wp:extent cx="5400040" cy="3067685"/>
            <wp:effectExtent l="0" t="0" r="0" b="0"/>
            <wp:docPr id="10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0"/>
                    <pic:cNvPicPr>
                      <a:picLocks noChangeAspect="1"/>
                    </pic:cNvPicPr>
                  </pic:nvPicPr>
                  <pic:blipFill>
                    <a:blip r:embed="rId8"/>
                    <a:stretch>
                      <a:fillRect/>
                    </a:stretch>
                  </pic:blipFill>
                  <pic:spPr>
                    <a:xfrm>
                      <a:off x="0" y="0"/>
                      <a:ext cx="5400040" cy="3067685"/>
                    </a:xfrm>
                    <a:prstGeom prst="rect">
                      <a:avLst/>
                    </a:prstGeom>
                  </pic:spPr>
                </pic:pic>
              </a:graphicData>
            </a:graphic>
          </wp:inline>
        </w:drawing>
      </w:r>
    </w:p>
    <w:p w14:paraId="1EF02462" w14:textId="7DB07414" w:rsidR="007326E5" w:rsidRDefault="007326E5" w:rsidP="007326E5">
      <w:pPr>
        <w:pStyle w:val="Legenda"/>
        <w:jc w:val="both"/>
        <w:rPr>
          <w:i w:val="0"/>
          <w:color w:val="auto"/>
        </w:rPr>
      </w:pPr>
      <w:r>
        <w:t xml:space="preserve">Figure </w:t>
      </w:r>
      <w:r>
        <w:fldChar w:fldCharType="begin"/>
      </w:r>
      <w:r>
        <w:instrText xml:space="preserve"> SEQ Figure \* ARABIC </w:instrText>
      </w:r>
      <w:r>
        <w:fldChar w:fldCharType="separate"/>
      </w:r>
      <w:r>
        <w:rPr>
          <w:noProof/>
        </w:rPr>
        <w:t>2</w:t>
      </w:r>
      <w:r>
        <w:fldChar w:fldCharType="end"/>
      </w:r>
      <w:r>
        <w:rPr>
          <w:noProof/>
        </w:rPr>
        <w:t xml:space="preserve"> - Overview of the COG functional classifications for the proteins only detected in the control assay </w:t>
      </w:r>
      <w:r w:rsidRPr="007326E5">
        <w:rPr>
          <w:noProof/>
        </w:rPr>
        <w:t>without material (a), overexpressed in the control assay (b), overexpressed in the assay with 0.5 g/L AC (c) and only detected in the assay with AC (d).</w:t>
      </w:r>
    </w:p>
    <w:p w14:paraId="24C145B0" w14:textId="6A7EC63D" w:rsidR="007326E5" w:rsidRDefault="007326E5" w:rsidP="007326E5">
      <w:pPr>
        <w:pStyle w:val="Legenda"/>
      </w:pPr>
    </w:p>
    <w:p w14:paraId="7F962960" w14:textId="77777777" w:rsidR="007326E5" w:rsidRPr="004F7985" w:rsidRDefault="007326E5" w:rsidP="004F7985"/>
    <w:p w14:paraId="436A1C16" w14:textId="77777777" w:rsidR="00C42775" w:rsidRDefault="00C42775" w:rsidP="00C42775"/>
    <w:p w14:paraId="7B7BEA52" w14:textId="4CBC6736" w:rsidR="00475030" w:rsidRDefault="00C409A9" w:rsidP="001D0336">
      <w:pPr>
        <w:pStyle w:val="Cabealho2"/>
        <w:numPr>
          <w:ilvl w:val="0"/>
          <w:numId w:val="12"/>
        </w:numPr>
        <w:spacing w:before="240" w:after="240"/>
        <w:ind w:left="714" w:hanging="357"/>
        <w:rPr>
          <w:b/>
        </w:rPr>
      </w:pPr>
      <w:r w:rsidRPr="00C409A9">
        <w:rPr>
          <w:b/>
        </w:rPr>
        <w:t xml:space="preserve">Distribution of proteins by different </w:t>
      </w:r>
      <w:commentRangeStart w:id="10"/>
      <w:r w:rsidRPr="00C409A9">
        <w:rPr>
          <w:b/>
        </w:rPr>
        <w:t>c</w:t>
      </w:r>
      <w:r>
        <w:rPr>
          <w:b/>
        </w:rPr>
        <w:t>ategories</w:t>
      </w:r>
      <w:commentRangeEnd w:id="10"/>
      <w:r>
        <w:rPr>
          <w:rStyle w:val="Refdecomentrio"/>
          <w:rFonts w:asciiTheme="minorHAnsi" w:eastAsiaTheme="minorHAnsi" w:hAnsiTheme="minorHAnsi" w:cstheme="minorBidi"/>
          <w:color w:val="auto"/>
          <w:lang w:val="en-GB"/>
        </w:rPr>
        <w:commentReference w:id="10"/>
      </w:r>
    </w:p>
    <w:p w14:paraId="2B654A23" w14:textId="31ECEFA5" w:rsidR="00C409A9" w:rsidRDefault="00815B57" w:rsidP="00815B57">
      <w:pPr>
        <w:spacing w:after="120" w:line="276" w:lineRule="auto"/>
        <w:ind w:firstLine="709"/>
        <w:jc w:val="both"/>
        <w:rPr>
          <w:lang w:val="en-US"/>
        </w:rPr>
      </w:pPr>
      <w:r>
        <w:rPr>
          <w:lang w:val="en-US"/>
        </w:rPr>
        <w:t>In order to investigate better the set of proteins detected during initial methane production in each condition (with and without AC), the data was divided by different categories that were established according to the role of protein in the cell. The following categories were cons</w:t>
      </w:r>
      <w:r w:rsidR="00B61B0A">
        <w:rPr>
          <w:lang w:val="en-US"/>
        </w:rPr>
        <w:t>idered regarding proteins’ roles</w:t>
      </w:r>
      <w:r>
        <w:rPr>
          <w:lang w:val="en-US"/>
        </w:rPr>
        <w:t>:</w:t>
      </w:r>
    </w:p>
    <w:p w14:paraId="64ECBDEA" w14:textId="55E67C61" w:rsidR="00815B57" w:rsidRDefault="00815B57" w:rsidP="00815B57">
      <w:pPr>
        <w:pStyle w:val="PargrafodaLista"/>
        <w:numPr>
          <w:ilvl w:val="0"/>
          <w:numId w:val="9"/>
        </w:numPr>
        <w:spacing w:after="120" w:line="276" w:lineRule="auto"/>
        <w:jc w:val="both"/>
      </w:pPr>
      <w:r>
        <w:t>Methanogenesis pathway;</w:t>
      </w:r>
    </w:p>
    <w:p w14:paraId="444727B1" w14:textId="063E6989" w:rsidR="00815B57" w:rsidRDefault="00815B57" w:rsidP="00815B57">
      <w:pPr>
        <w:pStyle w:val="PargrafodaLista"/>
        <w:numPr>
          <w:ilvl w:val="0"/>
          <w:numId w:val="9"/>
        </w:numPr>
        <w:spacing w:after="120" w:line="276" w:lineRule="auto"/>
        <w:jc w:val="both"/>
      </w:pPr>
      <w:r>
        <w:t>Membrane and cellular envelop;</w:t>
      </w:r>
    </w:p>
    <w:p w14:paraId="50D5028E" w14:textId="23636D82" w:rsidR="00815B57" w:rsidRDefault="00815B57" w:rsidP="00815B57">
      <w:pPr>
        <w:pStyle w:val="PargrafodaLista"/>
        <w:numPr>
          <w:ilvl w:val="0"/>
          <w:numId w:val="9"/>
        </w:numPr>
        <w:spacing w:after="120" w:line="276" w:lineRule="auto"/>
        <w:jc w:val="both"/>
      </w:pPr>
      <w:r>
        <w:t>Extracellular structures;</w:t>
      </w:r>
    </w:p>
    <w:p w14:paraId="7D77875F" w14:textId="386CEBAB" w:rsidR="00815B57" w:rsidRDefault="00815B57" w:rsidP="00815B57">
      <w:pPr>
        <w:pStyle w:val="PargrafodaLista"/>
        <w:numPr>
          <w:ilvl w:val="0"/>
          <w:numId w:val="9"/>
        </w:numPr>
        <w:spacing w:after="120" w:line="276" w:lineRule="auto"/>
        <w:jc w:val="both"/>
      </w:pPr>
      <w:r>
        <w:t>Electron transport;</w:t>
      </w:r>
    </w:p>
    <w:p w14:paraId="129D4E53" w14:textId="24C42372" w:rsidR="00815B57" w:rsidRDefault="00815B57" w:rsidP="00815B57">
      <w:pPr>
        <w:pStyle w:val="PargrafodaLista"/>
        <w:numPr>
          <w:ilvl w:val="0"/>
          <w:numId w:val="9"/>
        </w:numPr>
        <w:spacing w:after="120" w:line="276" w:lineRule="auto"/>
        <w:jc w:val="both"/>
      </w:pPr>
      <w:r>
        <w:t>Stress response;</w:t>
      </w:r>
    </w:p>
    <w:p w14:paraId="49B29E92" w14:textId="082112F8" w:rsidR="00815B57" w:rsidRPr="00815B57" w:rsidRDefault="00815B57" w:rsidP="00815B57">
      <w:pPr>
        <w:pStyle w:val="PargrafodaLista"/>
        <w:numPr>
          <w:ilvl w:val="0"/>
          <w:numId w:val="9"/>
        </w:numPr>
        <w:spacing w:after="120" w:line="276" w:lineRule="auto"/>
        <w:jc w:val="both"/>
      </w:pPr>
      <w:r>
        <w:t>Growth factors.</w:t>
      </w:r>
    </w:p>
    <w:p w14:paraId="5DA801BC" w14:textId="293472FF" w:rsidR="00C409A9" w:rsidRPr="00C409A9" w:rsidRDefault="00C409A9" w:rsidP="00BA18DC">
      <w:pPr>
        <w:pStyle w:val="Cabealho3"/>
        <w:numPr>
          <w:ilvl w:val="1"/>
          <w:numId w:val="12"/>
        </w:numPr>
        <w:spacing w:before="240" w:after="240"/>
        <w:ind w:left="1077"/>
        <w:rPr>
          <w:b/>
          <w:lang w:val="en-US"/>
        </w:rPr>
      </w:pPr>
      <w:r w:rsidRPr="00C409A9">
        <w:rPr>
          <w:b/>
          <w:lang w:val="en-US"/>
        </w:rPr>
        <w:lastRenderedPageBreak/>
        <w:t>Proteins in</w:t>
      </w:r>
      <w:r w:rsidR="00815B57">
        <w:rPr>
          <w:b/>
          <w:lang w:val="en-US"/>
        </w:rPr>
        <w:t>volved in</w:t>
      </w:r>
      <w:r w:rsidRPr="00C409A9">
        <w:rPr>
          <w:b/>
          <w:lang w:val="en-US"/>
        </w:rPr>
        <w:t xml:space="preserve"> methanogenesis </w:t>
      </w:r>
      <w:commentRangeStart w:id="11"/>
      <w:r w:rsidRPr="00C409A9">
        <w:rPr>
          <w:b/>
          <w:lang w:val="en-US"/>
        </w:rPr>
        <w:t>pathway</w:t>
      </w:r>
      <w:commentRangeEnd w:id="11"/>
      <w:r w:rsidR="00815B57">
        <w:rPr>
          <w:rStyle w:val="Refdecomentrio"/>
          <w:rFonts w:asciiTheme="minorHAnsi" w:eastAsiaTheme="minorHAnsi" w:hAnsiTheme="minorHAnsi" w:cstheme="minorBidi"/>
          <w:color w:val="auto"/>
        </w:rPr>
        <w:commentReference w:id="11"/>
      </w:r>
    </w:p>
    <w:p w14:paraId="3EA6D125" w14:textId="2A5789FC" w:rsidR="00C409A9" w:rsidRDefault="004B198B" w:rsidP="00C409A9">
      <w:pPr>
        <w:rPr>
          <w:lang w:val="en-US"/>
        </w:rPr>
      </w:pPr>
      <w:r>
        <w:rPr>
          <w:lang w:val="en-US"/>
        </w:rPr>
        <w:t>55 proteins classified as belonging to methanogenesis, 32 detected.</w:t>
      </w:r>
    </w:p>
    <w:p w14:paraId="39B8DF7D" w14:textId="04629E8C" w:rsidR="00C409A9" w:rsidRDefault="00C409A9" w:rsidP="00C409A9">
      <w:pPr>
        <w:rPr>
          <w:lang w:val="en-US"/>
        </w:rPr>
      </w:pPr>
    </w:p>
    <w:p w14:paraId="5669160F" w14:textId="188015F1" w:rsidR="00C409A9" w:rsidRDefault="00C409A9" w:rsidP="00C409A9">
      <w:pPr>
        <w:rPr>
          <w:lang w:val="en-US"/>
        </w:rPr>
      </w:pPr>
    </w:p>
    <w:p w14:paraId="04D685E3" w14:textId="3A7A1A07" w:rsidR="00C409A9" w:rsidRPr="00C409A9" w:rsidRDefault="00C409A9" w:rsidP="00BA18DC">
      <w:pPr>
        <w:pStyle w:val="Cabealho3"/>
        <w:numPr>
          <w:ilvl w:val="1"/>
          <w:numId w:val="12"/>
        </w:numPr>
        <w:rPr>
          <w:b/>
          <w:lang w:val="en-US"/>
        </w:rPr>
      </w:pPr>
      <w:r w:rsidRPr="00C409A9">
        <w:rPr>
          <w:b/>
          <w:lang w:val="en-US"/>
        </w:rPr>
        <w:t xml:space="preserve">Proteins related to membrane and </w:t>
      </w:r>
      <w:commentRangeStart w:id="12"/>
      <w:r w:rsidRPr="00C409A9">
        <w:rPr>
          <w:b/>
          <w:lang w:val="en-US"/>
        </w:rPr>
        <w:t>cellular</w:t>
      </w:r>
      <w:commentRangeEnd w:id="12"/>
      <w:r w:rsidR="005C6F08">
        <w:rPr>
          <w:rStyle w:val="Refdecomentrio"/>
          <w:rFonts w:asciiTheme="minorHAnsi" w:eastAsiaTheme="minorHAnsi" w:hAnsiTheme="minorHAnsi" w:cstheme="minorBidi"/>
          <w:color w:val="auto"/>
        </w:rPr>
        <w:commentReference w:id="12"/>
      </w:r>
      <w:r w:rsidRPr="00C409A9">
        <w:rPr>
          <w:b/>
          <w:lang w:val="en-US"/>
        </w:rPr>
        <w:t xml:space="preserve"> envelop</w:t>
      </w:r>
    </w:p>
    <w:p w14:paraId="1A6F8471" w14:textId="43389E78" w:rsidR="00C409A9" w:rsidRDefault="00C409A9" w:rsidP="00C409A9">
      <w:pPr>
        <w:rPr>
          <w:lang w:val="en-US"/>
        </w:rPr>
      </w:pPr>
    </w:p>
    <w:p w14:paraId="6E243D01" w14:textId="2229A9F8" w:rsidR="00C409A9" w:rsidRDefault="004B198B" w:rsidP="00C409A9">
      <w:pPr>
        <w:rPr>
          <w:lang w:val="en-US"/>
        </w:rPr>
      </w:pPr>
      <w:r>
        <w:rPr>
          <w:lang w:val="en-US"/>
        </w:rPr>
        <w:t>574 proteins</w:t>
      </w:r>
      <w:r w:rsidR="005C6F08">
        <w:rPr>
          <w:lang w:val="en-US"/>
        </w:rPr>
        <w:t xml:space="preserve"> </w:t>
      </w:r>
      <w:r>
        <w:rPr>
          <w:lang w:val="en-US"/>
        </w:rPr>
        <w:t>classified as belonging to membrane and cellular envelop, 53 detected.</w:t>
      </w:r>
    </w:p>
    <w:p w14:paraId="1EBFD9CF" w14:textId="411390F9" w:rsidR="00C409A9" w:rsidRDefault="00C409A9" w:rsidP="00C409A9">
      <w:pPr>
        <w:rPr>
          <w:lang w:val="en-US"/>
        </w:rPr>
      </w:pPr>
    </w:p>
    <w:p w14:paraId="26AD71D5" w14:textId="0009C728" w:rsidR="00C409A9" w:rsidRPr="00C409A9" w:rsidRDefault="00C409A9" w:rsidP="00BA18DC">
      <w:pPr>
        <w:pStyle w:val="Cabealho3"/>
        <w:numPr>
          <w:ilvl w:val="1"/>
          <w:numId w:val="12"/>
        </w:numPr>
        <w:rPr>
          <w:b/>
          <w:lang w:val="en-US"/>
        </w:rPr>
      </w:pPr>
      <w:r w:rsidRPr="00C409A9">
        <w:rPr>
          <w:b/>
          <w:lang w:val="en-US"/>
        </w:rPr>
        <w:t>Proteins in extracellular structures</w:t>
      </w:r>
    </w:p>
    <w:p w14:paraId="705D6194" w14:textId="08AA8490" w:rsidR="00C409A9" w:rsidRDefault="00C409A9" w:rsidP="00C409A9">
      <w:pPr>
        <w:rPr>
          <w:lang w:val="en-US"/>
        </w:rPr>
      </w:pPr>
    </w:p>
    <w:p w14:paraId="10AC2E14" w14:textId="0729CB86" w:rsidR="004B198B" w:rsidRDefault="004B198B" w:rsidP="00C409A9">
      <w:pPr>
        <w:rPr>
          <w:lang w:val="en-US"/>
        </w:rPr>
      </w:pPr>
      <w:r>
        <w:rPr>
          <w:lang w:val="en-US"/>
        </w:rPr>
        <w:t>6 proteins classified as belonging to extracellular structures, 1 detected</w:t>
      </w:r>
    </w:p>
    <w:p w14:paraId="35C4B640" w14:textId="77777777" w:rsidR="00C409A9" w:rsidRDefault="00C409A9" w:rsidP="00C409A9">
      <w:pPr>
        <w:rPr>
          <w:lang w:val="en-US"/>
        </w:rPr>
      </w:pPr>
    </w:p>
    <w:p w14:paraId="7AE1FE8F" w14:textId="5680C7AA" w:rsidR="00C409A9" w:rsidRPr="00C409A9" w:rsidRDefault="00C409A9" w:rsidP="00BA18DC">
      <w:pPr>
        <w:pStyle w:val="Cabealho3"/>
        <w:numPr>
          <w:ilvl w:val="1"/>
          <w:numId w:val="12"/>
        </w:numPr>
        <w:rPr>
          <w:b/>
          <w:lang w:val="en-US"/>
        </w:rPr>
      </w:pPr>
      <w:r w:rsidRPr="00C409A9">
        <w:rPr>
          <w:b/>
          <w:lang w:val="en-US"/>
        </w:rPr>
        <w:t>Proteins involved in electron transport</w:t>
      </w:r>
    </w:p>
    <w:p w14:paraId="011A34FA" w14:textId="77777777" w:rsidR="004B198B" w:rsidRDefault="004B198B" w:rsidP="00C409A9">
      <w:pPr>
        <w:rPr>
          <w:lang w:val="en-US"/>
        </w:rPr>
      </w:pPr>
    </w:p>
    <w:p w14:paraId="3A5872E7" w14:textId="11BFF409" w:rsidR="00C409A9" w:rsidRDefault="004B198B" w:rsidP="00C409A9">
      <w:pPr>
        <w:rPr>
          <w:lang w:val="en-US"/>
        </w:rPr>
      </w:pPr>
      <w:r>
        <w:rPr>
          <w:lang w:val="en-US"/>
        </w:rPr>
        <w:t xml:space="preserve">10 proteins classified as belonging to electron transport, </w:t>
      </w:r>
      <w:r w:rsidR="005C6F08">
        <w:rPr>
          <w:lang w:val="en-US"/>
        </w:rPr>
        <w:t xml:space="preserve">4 </w:t>
      </w:r>
      <w:r>
        <w:rPr>
          <w:lang w:val="en-US"/>
        </w:rPr>
        <w:t>detected.</w:t>
      </w:r>
    </w:p>
    <w:p w14:paraId="14E40C79" w14:textId="77777777" w:rsidR="002D46B2" w:rsidRDefault="002D46B2" w:rsidP="002D46B2">
      <w:pPr>
        <w:pStyle w:val="PargrafodaLista"/>
        <w:numPr>
          <w:ilvl w:val="0"/>
          <w:numId w:val="6"/>
        </w:numPr>
        <w:spacing w:after="120"/>
        <w:contextualSpacing w:val="0"/>
        <w:jc w:val="both"/>
      </w:pPr>
      <w:r w:rsidRPr="00476E84">
        <w:t xml:space="preserve">F420H2 oxidase FprA (Type A flavoprotein FprA) </w:t>
      </w:r>
      <w:r>
        <w:t xml:space="preserve">(found </w:t>
      </w:r>
      <w:commentRangeStart w:id="13"/>
      <w:r>
        <w:t>in</w:t>
      </w:r>
      <w:commentRangeEnd w:id="13"/>
      <w:r>
        <w:rPr>
          <w:rStyle w:val="Refdecomentrio"/>
        </w:rPr>
        <w:commentReference w:id="13"/>
      </w:r>
      <w:r>
        <w:t xml:space="preserve"> AC)</w:t>
      </w:r>
    </w:p>
    <w:p w14:paraId="0BBF2B5E" w14:textId="77777777" w:rsidR="002D46B2" w:rsidRDefault="002D46B2" w:rsidP="002D46B2">
      <w:pPr>
        <w:pStyle w:val="PargrafodaLista"/>
        <w:numPr>
          <w:ilvl w:val="1"/>
          <w:numId w:val="6"/>
        </w:numPr>
        <w:spacing w:after="120"/>
        <w:contextualSpacing w:val="0"/>
        <w:jc w:val="both"/>
      </w:pPr>
      <w:r w:rsidRPr="005C6F08">
        <w:rPr>
          <w:b/>
        </w:rPr>
        <w:t>Entry:</w:t>
      </w:r>
      <w:r>
        <w:t xml:space="preserve"> </w:t>
      </w:r>
      <w:r w:rsidRPr="00476E84">
        <w:t>A0A090I360</w:t>
      </w:r>
    </w:p>
    <w:p w14:paraId="3FEF6B79" w14:textId="77777777" w:rsidR="002D46B2" w:rsidRDefault="002D46B2" w:rsidP="002D46B2">
      <w:pPr>
        <w:pStyle w:val="PargrafodaLista"/>
        <w:numPr>
          <w:ilvl w:val="1"/>
          <w:numId w:val="6"/>
        </w:numPr>
        <w:spacing w:after="120"/>
        <w:contextualSpacing w:val="0"/>
        <w:jc w:val="both"/>
      </w:pPr>
      <w:r w:rsidRPr="0023631F">
        <w:rPr>
          <w:b/>
        </w:rPr>
        <w:t>Genes</w:t>
      </w:r>
      <w:r>
        <w:t>: Protein existence: predicted</w:t>
      </w:r>
    </w:p>
    <w:p w14:paraId="5EFACEE2" w14:textId="4A14794A" w:rsidR="002D46B2" w:rsidRDefault="002D46B2" w:rsidP="002D46B2">
      <w:pPr>
        <w:pStyle w:val="PargrafodaLista"/>
        <w:numPr>
          <w:ilvl w:val="1"/>
          <w:numId w:val="6"/>
        </w:numPr>
        <w:spacing w:after="120"/>
        <w:contextualSpacing w:val="0"/>
        <w:jc w:val="both"/>
      </w:pPr>
      <w:r w:rsidRPr="0023631F">
        <w:rPr>
          <w:b/>
        </w:rPr>
        <w:t>Gene ontology (GO):</w:t>
      </w:r>
      <w:r>
        <w:t xml:space="preserve"> </w:t>
      </w:r>
      <w:r w:rsidRPr="00476E84">
        <w:t>electron transfer activity [GO:0009055]; FMN binding [GO:0010181]; metal ion binding [GO:0046872]</w:t>
      </w:r>
      <w:r w:rsidR="0023631F">
        <w:t xml:space="preserve"> </w:t>
      </w:r>
    </w:p>
    <w:p w14:paraId="56DF8A58" w14:textId="4BFB7C84" w:rsidR="002D46B2" w:rsidRDefault="002D46B2" w:rsidP="0023631F">
      <w:pPr>
        <w:pStyle w:val="PargrafodaLista"/>
        <w:numPr>
          <w:ilvl w:val="1"/>
          <w:numId w:val="6"/>
        </w:numPr>
        <w:spacing w:after="120"/>
        <w:contextualSpacing w:val="0"/>
        <w:jc w:val="both"/>
      </w:pPr>
      <w:r w:rsidRPr="0023631F">
        <w:rPr>
          <w:b/>
        </w:rPr>
        <w:t>COG general function category</w:t>
      </w:r>
      <w:r>
        <w:t xml:space="preserve">: </w:t>
      </w:r>
      <w:r w:rsidR="0023631F" w:rsidRPr="0023631F">
        <w:t>METABOLISM</w:t>
      </w:r>
    </w:p>
    <w:p w14:paraId="58CB2E6E" w14:textId="491F6AB7" w:rsidR="002D46B2" w:rsidRPr="0023631F" w:rsidRDefault="002D46B2" w:rsidP="0023631F">
      <w:pPr>
        <w:pStyle w:val="PargrafodaLista"/>
        <w:numPr>
          <w:ilvl w:val="1"/>
          <w:numId w:val="6"/>
        </w:numPr>
        <w:spacing w:after="120"/>
        <w:contextualSpacing w:val="0"/>
        <w:jc w:val="both"/>
      </w:pPr>
      <w:r w:rsidRPr="0023631F">
        <w:rPr>
          <w:b/>
        </w:rPr>
        <w:t>COG functional category</w:t>
      </w:r>
      <w:r>
        <w:t xml:space="preserve">: </w:t>
      </w:r>
      <w:r w:rsidR="0023631F" w:rsidRPr="0023631F">
        <w:t>Energy production and conversion</w:t>
      </w:r>
    </w:p>
    <w:p w14:paraId="05C11159" w14:textId="77777777" w:rsidR="002D46B2" w:rsidRDefault="002D46B2" w:rsidP="002D46B2">
      <w:pPr>
        <w:pStyle w:val="PargrafodaLista"/>
        <w:numPr>
          <w:ilvl w:val="1"/>
          <w:numId w:val="6"/>
        </w:numPr>
        <w:spacing w:after="120"/>
        <w:contextualSpacing w:val="0"/>
        <w:jc w:val="both"/>
      </w:pPr>
      <w:r w:rsidRPr="0023631F">
        <w:rPr>
          <w:b/>
        </w:rPr>
        <w:t>COG protein description</w:t>
      </w:r>
      <w:r>
        <w:t xml:space="preserve">: </w:t>
      </w:r>
      <w:r w:rsidRPr="00476E84">
        <w:t>Uncharacterized flavoproteins</w:t>
      </w:r>
    </w:p>
    <w:p w14:paraId="5AC33F93" w14:textId="243BF67C" w:rsidR="002D46B2" w:rsidRDefault="002D46B2" w:rsidP="0023631F">
      <w:pPr>
        <w:pStyle w:val="PargrafodaLista"/>
        <w:numPr>
          <w:ilvl w:val="1"/>
          <w:numId w:val="6"/>
        </w:numPr>
        <w:spacing w:after="120"/>
        <w:contextualSpacing w:val="0"/>
        <w:jc w:val="both"/>
      </w:pPr>
      <w:r w:rsidRPr="0023631F">
        <w:rPr>
          <w:b/>
        </w:rPr>
        <w:t>COG</w:t>
      </w:r>
      <w:r>
        <w:t xml:space="preserve">: </w:t>
      </w:r>
      <w:r w:rsidR="0023631F" w:rsidRPr="0023631F">
        <w:t>COG0426</w:t>
      </w:r>
    </w:p>
    <w:p w14:paraId="0E30CD9D" w14:textId="5F0DAFC0" w:rsidR="002D46B2" w:rsidRDefault="002D46B2" w:rsidP="002D46B2">
      <w:pPr>
        <w:pStyle w:val="PargrafodaLista"/>
        <w:numPr>
          <w:ilvl w:val="1"/>
          <w:numId w:val="6"/>
        </w:numPr>
        <w:spacing w:after="120"/>
        <w:contextualSpacing w:val="0"/>
        <w:jc w:val="both"/>
      </w:pPr>
      <w:r w:rsidRPr="0023631F">
        <w:rPr>
          <w:b/>
        </w:rPr>
        <w:t>Number of spectra detected in AC assay</w:t>
      </w:r>
      <w:r>
        <w:t xml:space="preserve">: </w:t>
      </w:r>
      <w:r w:rsidR="0023631F">
        <w:t>27</w:t>
      </w:r>
    </w:p>
    <w:p w14:paraId="014CAD5F" w14:textId="5F228350" w:rsidR="002D46B2" w:rsidRDefault="0023631F" w:rsidP="0023631F">
      <w:pPr>
        <w:pStyle w:val="PargrafodaLista"/>
        <w:numPr>
          <w:ilvl w:val="1"/>
          <w:numId w:val="6"/>
        </w:numPr>
        <w:spacing w:after="120"/>
        <w:contextualSpacing w:val="0"/>
        <w:jc w:val="both"/>
      </w:pPr>
      <w:r w:rsidRPr="0023631F">
        <w:rPr>
          <w:b/>
        </w:rPr>
        <w:t>K</w:t>
      </w:r>
      <w:r w:rsidR="002D46B2" w:rsidRPr="0023631F">
        <w:rPr>
          <w:b/>
        </w:rPr>
        <w:t>eywords</w:t>
      </w:r>
      <w:r w:rsidR="002D46B2">
        <w:t>:</w:t>
      </w:r>
      <w:r>
        <w:t xml:space="preserve"> </w:t>
      </w:r>
      <w:r w:rsidRPr="0023631F">
        <w:t>Complete proteome;</w:t>
      </w:r>
      <w:r>
        <w:t xml:space="preserve"> </w:t>
      </w:r>
      <w:r w:rsidRPr="0023631F">
        <w:t>Oxidoreductase</w:t>
      </w:r>
    </w:p>
    <w:p w14:paraId="558C5562" w14:textId="3D5C8FAA" w:rsidR="00C409A9" w:rsidRPr="00C409A9" w:rsidRDefault="00C409A9" w:rsidP="00BA18DC">
      <w:pPr>
        <w:pStyle w:val="Cabealho3"/>
        <w:numPr>
          <w:ilvl w:val="1"/>
          <w:numId w:val="12"/>
        </w:numPr>
        <w:spacing w:before="240" w:after="240"/>
        <w:ind w:left="1077"/>
        <w:rPr>
          <w:b/>
          <w:lang w:val="en-US"/>
        </w:rPr>
      </w:pPr>
      <w:r w:rsidRPr="00C409A9">
        <w:rPr>
          <w:b/>
          <w:lang w:val="en-US"/>
        </w:rPr>
        <w:t>Stress proteins</w:t>
      </w:r>
    </w:p>
    <w:p w14:paraId="3A05A89E" w14:textId="5FF1745F" w:rsidR="004B198B" w:rsidRDefault="004B198B" w:rsidP="002D46B2">
      <w:pPr>
        <w:spacing w:after="120"/>
        <w:jc w:val="both"/>
      </w:pPr>
    </w:p>
    <w:p w14:paraId="4D0A3F25" w14:textId="362EF892" w:rsidR="004B198B" w:rsidRDefault="004B198B" w:rsidP="002D46B2">
      <w:pPr>
        <w:spacing w:after="120"/>
        <w:jc w:val="both"/>
      </w:pPr>
      <w:r>
        <w:t>28 proteins classified as stress proteins, 5 detected.</w:t>
      </w:r>
    </w:p>
    <w:p w14:paraId="750F1DA7" w14:textId="77777777" w:rsidR="004B198B" w:rsidRDefault="004B198B" w:rsidP="002D46B2">
      <w:pPr>
        <w:spacing w:after="120"/>
        <w:jc w:val="both"/>
      </w:pPr>
    </w:p>
    <w:p w14:paraId="3147810E" w14:textId="0C01BEE9" w:rsidR="002D46B2" w:rsidRDefault="002D46B2" w:rsidP="002D46B2">
      <w:pPr>
        <w:spacing w:after="120"/>
        <w:jc w:val="both"/>
      </w:pPr>
      <w:r w:rsidRPr="00AF6E00">
        <w:t>Heat shock proteins are associated with the concept of stress proteins.</w:t>
      </w:r>
    </w:p>
    <w:p w14:paraId="61646ED9" w14:textId="77777777" w:rsidR="002D46B2" w:rsidRDefault="002D46B2" w:rsidP="002D46B2">
      <w:pPr>
        <w:pStyle w:val="PargrafodaLista"/>
        <w:numPr>
          <w:ilvl w:val="0"/>
          <w:numId w:val="6"/>
        </w:numPr>
        <w:spacing w:after="120"/>
        <w:contextualSpacing w:val="0"/>
        <w:jc w:val="both"/>
      </w:pPr>
      <w:r w:rsidRPr="00476E84">
        <w:t>Heat shock protein Hsp20 (Heat shock protein Hsp20/alpha crystallin family)</w:t>
      </w:r>
      <w:r>
        <w:t xml:space="preserve"> (</w:t>
      </w:r>
      <w:commentRangeStart w:id="14"/>
      <w:r>
        <w:t>found</w:t>
      </w:r>
      <w:commentRangeEnd w:id="14"/>
      <w:r>
        <w:rPr>
          <w:rStyle w:val="Refdecomentrio"/>
        </w:rPr>
        <w:commentReference w:id="14"/>
      </w:r>
      <w:r>
        <w:t xml:space="preserve"> in both, more in the control)</w:t>
      </w:r>
    </w:p>
    <w:p w14:paraId="64FD5618" w14:textId="77777777" w:rsidR="002D46B2" w:rsidRDefault="002D46B2" w:rsidP="002D46B2">
      <w:pPr>
        <w:pStyle w:val="PargrafodaLista"/>
        <w:numPr>
          <w:ilvl w:val="1"/>
          <w:numId w:val="6"/>
        </w:numPr>
        <w:spacing w:after="120"/>
        <w:contextualSpacing w:val="0"/>
        <w:jc w:val="both"/>
      </w:pPr>
      <w:r w:rsidRPr="009A2DAE">
        <w:rPr>
          <w:b/>
        </w:rPr>
        <w:lastRenderedPageBreak/>
        <w:t>Entry:</w:t>
      </w:r>
      <w:r>
        <w:t xml:space="preserve"> </w:t>
      </w:r>
      <w:r w:rsidRPr="00476E84">
        <w:t>A0A089ZV28</w:t>
      </w:r>
    </w:p>
    <w:p w14:paraId="65DCB9B2" w14:textId="77777777" w:rsidR="002D46B2" w:rsidRDefault="002D46B2" w:rsidP="002D46B2">
      <w:pPr>
        <w:pStyle w:val="PargrafodaLista"/>
        <w:numPr>
          <w:ilvl w:val="1"/>
          <w:numId w:val="6"/>
        </w:numPr>
        <w:spacing w:after="120"/>
        <w:contextualSpacing w:val="0"/>
        <w:jc w:val="both"/>
      </w:pPr>
      <w:r w:rsidRPr="009A2DAE">
        <w:rPr>
          <w:b/>
        </w:rPr>
        <w:t>Genes:</w:t>
      </w:r>
      <w:r>
        <w:t xml:space="preserve"> Protein existence: predicted</w:t>
      </w:r>
    </w:p>
    <w:p w14:paraId="51B436D0" w14:textId="3DF9C484" w:rsidR="002D46B2" w:rsidRPr="009A2DAE" w:rsidRDefault="002D46B2" w:rsidP="009A2DAE">
      <w:pPr>
        <w:pStyle w:val="PargrafodaLista"/>
        <w:numPr>
          <w:ilvl w:val="1"/>
          <w:numId w:val="6"/>
        </w:numPr>
        <w:spacing w:after="120"/>
        <w:contextualSpacing w:val="0"/>
        <w:jc w:val="both"/>
        <w:rPr>
          <w:b/>
        </w:rPr>
      </w:pPr>
      <w:r w:rsidRPr="009A2DAE">
        <w:rPr>
          <w:b/>
        </w:rPr>
        <w:t xml:space="preserve">COG general function category: </w:t>
      </w:r>
      <w:r w:rsidR="009A2DAE" w:rsidRPr="009A2DAE">
        <w:t>CELLULAR PROCESSES AND SIGNALING</w:t>
      </w:r>
    </w:p>
    <w:p w14:paraId="09A79F22" w14:textId="1773C152" w:rsidR="002D46B2" w:rsidRPr="009A2DAE" w:rsidRDefault="002D46B2" w:rsidP="009A2DAE">
      <w:pPr>
        <w:pStyle w:val="PargrafodaLista"/>
        <w:numPr>
          <w:ilvl w:val="1"/>
          <w:numId w:val="6"/>
        </w:numPr>
        <w:spacing w:after="120"/>
        <w:contextualSpacing w:val="0"/>
        <w:jc w:val="both"/>
        <w:rPr>
          <w:b/>
        </w:rPr>
      </w:pPr>
      <w:r w:rsidRPr="009A2DAE">
        <w:rPr>
          <w:b/>
        </w:rPr>
        <w:t xml:space="preserve">COG functional category: </w:t>
      </w:r>
      <w:r w:rsidR="009A2DAE" w:rsidRPr="009A2DAE">
        <w:t>Posttranslational modification, protein turnover, chaperones</w:t>
      </w:r>
    </w:p>
    <w:p w14:paraId="7E909F75" w14:textId="77777777" w:rsidR="002D46B2" w:rsidRDefault="002D46B2" w:rsidP="002D46B2">
      <w:pPr>
        <w:pStyle w:val="PargrafodaLista"/>
        <w:numPr>
          <w:ilvl w:val="1"/>
          <w:numId w:val="6"/>
        </w:numPr>
        <w:spacing w:after="120"/>
        <w:contextualSpacing w:val="0"/>
        <w:jc w:val="both"/>
      </w:pPr>
      <w:r w:rsidRPr="009A2DAE">
        <w:rPr>
          <w:b/>
        </w:rPr>
        <w:t>COG protein description:</w:t>
      </w:r>
      <w:r>
        <w:t xml:space="preserve"> </w:t>
      </w:r>
      <w:r w:rsidRPr="00476E84">
        <w:t>Molecular chaperone (small heat shock protein)</w:t>
      </w:r>
    </w:p>
    <w:p w14:paraId="0D424FFB" w14:textId="26B03089" w:rsidR="002D46B2" w:rsidRPr="009A2DAE" w:rsidRDefault="002D46B2" w:rsidP="009A2DAE">
      <w:pPr>
        <w:pStyle w:val="PargrafodaLista"/>
        <w:numPr>
          <w:ilvl w:val="1"/>
          <w:numId w:val="6"/>
        </w:numPr>
        <w:spacing w:after="120"/>
        <w:contextualSpacing w:val="0"/>
        <w:jc w:val="both"/>
        <w:rPr>
          <w:b/>
        </w:rPr>
      </w:pPr>
      <w:r w:rsidRPr="009A2DAE">
        <w:rPr>
          <w:b/>
        </w:rPr>
        <w:t>COG:</w:t>
      </w:r>
      <w:r w:rsidRPr="009A2DAE">
        <w:t xml:space="preserve"> </w:t>
      </w:r>
      <w:r w:rsidR="009A2DAE" w:rsidRPr="009A2DAE">
        <w:t>COG0071</w:t>
      </w:r>
    </w:p>
    <w:p w14:paraId="4403090E" w14:textId="18BC1EC0" w:rsidR="002D46B2" w:rsidRDefault="002D46B2" w:rsidP="002D46B2">
      <w:pPr>
        <w:pStyle w:val="PargrafodaLista"/>
        <w:numPr>
          <w:ilvl w:val="1"/>
          <w:numId w:val="6"/>
        </w:numPr>
        <w:spacing w:after="120"/>
        <w:contextualSpacing w:val="0"/>
        <w:jc w:val="both"/>
      </w:pPr>
      <w:r w:rsidRPr="009A2DAE">
        <w:rPr>
          <w:b/>
        </w:rPr>
        <w:t>Number of spectra detected in control assay</w:t>
      </w:r>
      <w:r>
        <w:t xml:space="preserve">: </w:t>
      </w:r>
      <w:r w:rsidR="009A2DAE">
        <w:t>32</w:t>
      </w:r>
    </w:p>
    <w:p w14:paraId="437F32C1" w14:textId="50CAE7AE" w:rsidR="002D46B2" w:rsidRDefault="002D46B2" w:rsidP="002D46B2">
      <w:pPr>
        <w:pStyle w:val="PargrafodaLista"/>
        <w:numPr>
          <w:ilvl w:val="1"/>
          <w:numId w:val="6"/>
        </w:numPr>
        <w:spacing w:after="120"/>
        <w:contextualSpacing w:val="0"/>
        <w:jc w:val="both"/>
      </w:pPr>
      <w:r w:rsidRPr="009A2DAE">
        <w:rPr>
          <w:b/>
        </w:rPr>
        <w:t>Number of spectra detected in AC assay</w:t>
      </w:r>
      <w:r>
        <w:t xml:space="preserve">: </w:t>
      </w:r>
      <w:r w:rsidR="009A2DAE">
        <w:t>15</w:t>
      </w:r>
    </w:p>
    <w:p w14:paraId="01CAF9B2" w14:textId="7CB12286" w:rsidR="002D46B2" w:rsidRDefault="009A2DAE" w:rsidP="009A2DAE">
      <w:pPr>
        <w:pStyle w:val="PargrafodaLista"/>
        <w:numPr>
          <w:ilvl w:val="1"/>
          <w:numId w:val="6"/>
        </w:numPr>
        <w:spacing w:after="120"/>
        <w:contextualSpacing w:val="0"/>
        <w:jc w:val="both"/>
      </w:pPr>
      <w:r w:rsidRPr="009A2DAE">
        <w:rPr>
          <w:b/>
        </w:rPr>
        <w:t>Keywords</w:t>
      </w:r>
      <w:r>
        <w:t xml:space="preserve">: </w:t>
      </w:r>
      <w:r w:rsidRPr="009A2DAE">
        <w:t>Complete proteome;</w:t>
      </w:r>
      <w:r>
        <w:t xml:space="preserve"> </w:t>
      </w:r>
      <w:r w:rsidRPr="009A2DAE">
        <w:t>Stress response</w:t>
      </w:r>
    </w:p>
    <w:p w14:paraId="305D6E9F" w14:textId="4F8BF005" w:rsidR="00C409A9" w:rsidRPr="00C409A9" w:rsidRDefault="00C409A9" w:rsidP="00BA18DC">
      <w:pPr>
        <w:pStyle w:val="Cabealho3"/>
        <w:numPr>
          <w:ilvl w:val="1"/>
          <w:numId w:val="12"/>
        </w:numPr>
        <w:spacing w:before="240" w:after="240"/>
        <w:ind w:left="1077"/>
        <w:rPr>
          <w:b/>
          <w:lang w:val="en-US"/>
        </w:rPr>
      </w:pPr>
      <w:r w:rsidRPr="00C409A9">
        <w:rPr>
          <w:b/>
          <w:lang w:val="en-US"/>
        </w:rPr>
        <w:t>Growth factors proteins</w:t>
      </w:r>
    </w:p>
    <w:p w14:paraId="5F9185B3" w14:textId="6CC314F1" w:rsidR="004B198B" w:rsidRDefault="004B198B" w:rsidP="00C409A9">
      <w:pPr>
        <w:rPr>
          <w:lang w:val="en-US"/>
        </w:rPr>
      </w:pPr>
    </w:p>
    <w:p w14:paraId="1BB42CA8" w14:textId="3D1250A8" w:rsidR="004B198B" w:rsidRDefault="004B198B" w:rsidP="00C409A9">
      <w:pPr>
        <w:rPr>
          <w:lang w:val="en-US"/>
        </w:rPr>
      </w:pPr>
      <w:r>
        <w:rPr>
          <w:lang w:val="en-US"/>
        </w:rPr>
        <w:t>6 proteins classified as growth factors, 4 detected.</w:t>
      </w:r>
    </w:p>
    <w:p w14:paraId="2BD01750" w14:textId="5E7CDA6F" w:rsidR="004B198B" w:rsidRDefault="004B198B" w:rsidP="004B198B">
      <w:pPr>
        <w:pStyle w:val="Cabealho3"/>
        <w:rPr>
          <w:rFonts w:asciiTheme="minorHAnsi" w:eastAsiaTheme="minorHAnsi" w:hAnsiTheme="minorHAnsi" w:cstheme="minorBidi"/>
          <w:color w:val="auto"/>
          <w:sz w:val="22"/>
          <w:szCs w:val="22"/>
          <w:lang w:val="en-US"/>
        </w:rPr>
      </w:pPr>
    </w:p>
    <w:p w14:paraId="6D1B8DE8" w14:textId="1E509DDB" w:rsidR="004B198B" w:rsidRPr="00C409A9" w:rsidRDefault="00747F0F" w:rsidP="004B198B">
      <w:pPr>
        <w:pStyle w:val="Cabealho3"/>
        <w:numPr>
          <w:ilvl w:val="1"/>
          <w:numId w:val="12"/>
        </w:numPr>
        <w:spacing w:before="240" w:after="240"/>
        <w:ind w:left="1077"/>
        <w:rPr>
          <w:b/>
          <w:lang w:val="en-US"/>
        </w:rPr>
      </w:pPr>
      <w:r>
        <w:rPr>
          <w:b/>
          <w:lang w:val="en-US"/>
        </w:rPr>
        <w:t>Summary of differential expression organized by protein categories</w:t>
      </w:r>
    </w:p>
    <w:p w14:paraId="551FEE59" w14:textId="77777777" w:rsidR="004B198B" w:rsidRDefault="004B198B" w:rsidP="004B198B">
      <w:pPr>
        <w:rPr>
          <w:lang w:val="en-US"/>
        </w:rPr>
      </w:pPr>
    </w:p>
    <w:p w14:paraId="4507A9EB" w14:textId="7CC0F66F" w:rsidR="004B198B" w:rsidRDefault="004B198B" w:rsidP="004B198B">
      <w:pPr>
        <w:rPr>
          <w:lang w:val="en-US"/>
        </w:rPr>
      </w:pPr>
      <w:r>
        <w:rPr>
          <w:lang w:val="en-US"/>
        </w:rPr>
        <w:t xml:space="preserve">Protein expression differences were comprehensively organized in table </w:t>
      </w:r>
      <w:r w:rsidR="00834F25">
        <w:rPr>
          <w:lang w:val="en-US"/>
        </w:rPr>
        <w:t>5</w:t>
      </w:r>
    </w:p>
    <w:p w14:paraId="4314548D" w14:textId="24533AD5" w:rsidR="004B198B" w:rsidRDefault="004B198B" w:rsidP="004B198B">
      <w:pPr>
        <w:pStyle w:val="Cabealho2"/>
      </w:pPr>
    </w:p>
    <w:p w14:paraId="4A48C0B6" w14:textId="0FFA453E" w:rsidR="004B198B" w:rsidRDefault="004B198B" w:rsidP="004B198B">
      <w:pPr>
        <w:pStyle w:val="Legenda"/>
        <w:keepNext/>
        <w:jc w:val="center"/>
      </w:pPr>
      <w:r>
        <w:t xml:space="preserve">Table </w:t>
      </w:r>
      <w:r w:rsidR="00834F25">
        <w:t>5</w:t>
      </w:r>
      <w:r>
        <w:t xml:space="preserve"> - Protein categories and respective differential expression</w:t>
      </w:r>
      <w:r>
        <w:rPr>
          <w:noProof/>
        </w:rPr>
        <w:t xml:space="preserve"> between control and AC conditions. Greener boxes correspond to proteins more expressed in AC, red correspond to proteins more expressed in control</w:t>
      </w:r>
      <w:r w:rsidR="00834F25">
        <w:rPr>
          <w:noProof/>
        </w:rPr>
        <w:t>.</w:t>
      </w:r>
    </w:p>
    <w:p w14:paraId="2B10033D" w14:textId="6A21DF21" w:rsidR="009C457D" w:rsidRDefault="00B61B0A" w:rsidP="00C409A9">
      <w:pPr>
        <w:rPr>
          <w:lang w:val="en-US"/>
        </w:rPr>
      </w:pPr>
      <w:r w:rsidRPr="00BF3AD7">
        <w:rPr>
          <w:noProof/>
          <w:sz w:val="36"/>
          <w:lang w:val="pt-PT" w:eastAsia="pt-PT"/>
        </w:rPr>
        <w:drawing>
          <wp:inline distT="0" distB="0" distL="0" distR="0" wp14:anchorId="71EDBBAB" wp14:editId="254FE2E9">
            <wp:extent cx="6239435" cy="162245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102" cy="1625752"/>
                    </a:xfrm>
                    <a:prstGeom prst="rect">
                      <a:avLst/>
                    </a:prstGeom>
                    <a:noFill/>
                    <a:ln>
                      <a:noFill/>
                    </a:ln>
                  </pic:spPr>
                </pic:pic>
              </a:graphicData>
            </a:graphic>
          </wp:inline>
        </w:drawing>
      </w:r>
    </w:p>
    <w:p w14:paraId="3BD89BD9" w14:textId="77777777" w:rsidR="00C409A9" w:rsidRDefault="00C409A9" w:rsidP="00C409A9">
      <w:pPr>
        <w:rPr>
          <w:lang w:val="en-US"/>
        </w:rPr>
      </w:pPr>
    </w:p>
    <w:p w14:paraId="0D849E71" w14:textId="4FE3E900" w:rsidR="00967418" w:rsidRPr="00967418" w:rsidRDefault="00967418" w:rsidP="00BA18DC">
      <w:pPr>
        <w:pStyle w:val="Cabealho2"/>
        <w:numPr>
          <w:ilvl w:val="0"/>
          <w:numId w:val="12"/>
        </w:numPr>
        <w:spacing w:after="240"/>
        <w:ind w:left="714" w:hanging="357"/>
        <w:rPr>
          <w:b/>
        </w:rPr>
      </w:pPr>
      <w:r w:rsidRPr="00967418">
        <w:rPr>
          <w:b/>
        </w:rPr>
        <w:t>Interesting proteins detected in AC condition</w:t>
      </w:r>
    </w:p>
    <w:p w14:paraId="33BF1351" w14:textId="77777777" w:rsidR="00967418" w:rsidRDefault="00967418" w:rsidP="00967418">
      <w:pPr>
        <w:spacing w:after="120"/>
        <w:ind w:firstLine="709"/>
        <w:jc w:val="both"/>
      </w:pPr>
      <w:r>
        <w:t>During the analysis of proteins detected in the assay with 0.5 g/L of activated carbon, it was detected the presence of the following proteins which are absent in the control assay (without AC):</w:t>
      </w:r>
    </w:p>
    <w:p w14:paraId="4454E218" w14:textId="77777777" w:rsidR="00967418" w:rsidRDefault="00967418" w:rsidP="00967418">
      <w:pPr>
        <w:pStyle w:val="PargrafodaLista"/>
        <w:numPr>
          <w:ilvl w:val="0"/>
          <w:numId w:val="5"/>
        </w:numPr>
        <w:spacing w:after="120"/>
        <w:ind w:hanging="357"/>
        <w:contextualSpacing w:val="0"/>
        <w:jc w:val="both"/>
      </w:pPr>
      <w:r w:rsidRPr="002034B1">
        <w:t>Coenzyme F390 synthetase FtsA2 (Ph</w:t>
      </w:r>
      <w:r>
        <w:t>enylacetate-</w:t>
      </w:r>
      <w:commentRangeStart w:id="15"/>
      <w:r>
        <w:t>coenzyme</w:t>
      </w:r>
      <w:commentRangeEnd w:id="15"/>
      <w:r w:rsidR="00363208">
        <w:rPr>
          <w:rStyle w:val="Refdecomentrio"/>
          <w:lang w:val="en-GB"/>
        </w:rPr>
        <w:commentReference w:id="15"/>
      </w:r>
      <w:r>
        <w:t xml:space="preserve"> A ligase)</w:t>
      </w:r>
    </w:p>
    <w:p w14:paraId="07727A21" w14:textId="77777777" w:rsidR="00967418" w:rsidRDefault="00967418" w:rsidP="00967418">
      <w:pPr>
        <w:pStyle w:val="PargrafodaLista"/>
        <w:numPr>
          <w:ilvl w:val="1"/>
          <w:numId w:val="5"/>
        </w:numPr>
        <w:spacing w:after="120"/>
        <w:contextualSpacing w:val="0"/>
        <w:jc w:val="both"/>
      </w:pPr>
      <w:r w:rsidRPr="00C74BF3">
        <w:rPr>
          <w:b/>
        </w:rPr>
        <w:t>EC number:</w:t>
      </w:r>
      <w:r>
        <w:t xml:space="preserve"> EC 6.2.1.30</w:t>
      </w:r>
    </w:p>
    <w:p w14:paraId="4DC3FB6F" w14:textId="77777777" w:rsidR="00967418" w:rsidRDefault="00967418" w:rsidP="00967418">
      <w:pPr>
        <w:pStyle w:val="PargrafodaLista"/>
        <w:numPr>
          <w:ilvl w:val="1"/>
          <w:numId w:val="5"/>
        </w:numPr>
        <w:spacing w:after="120"/>
        <w:ind w:hanging="357"/>
        <w:contextualSpacing w:val="0"/>
        <w:jc w:val="both"/>
      </w:pPr>
      <w:r w:rsidRPr="00C74BF3">
        <w:rPr>
          <w:b/>
        </w:rPr>
        <w:lastRenderedPageBreak/>
        <w:t>Entry:</w:t>
      </w:r>
      <w:r>
        <w:t xml:space="preserve"> </w:t>
      </w:r>
      <w:r w:rsidRPr="002034B1">
        <w:t>A0A090I1N1</w:t>
      </w:r>
    </w:p>
    <w:p w14:paraId="7291BB0C" w14:textId="77777777" w:rsidR="00967418" w:rsidRDefault="00967418" w:rsidP="00967418">
      <w:pPr>
        <w:pStyle w:val="PargrafodaLista"/>
        <w:numPr>
          <w:ilvl w:val="1"/>
          <w:numId w:val="5"/>
        </w:numPr>
        <w:spacing w:after="120"/>
        <w:ind w:hanging="357"/>
        <w:contextualSpacing w:val="0"/>
        <w:jc w:val="both"/>
      </w:pPr>
      <w:r w:rsidRPr="00C74BF3">
        <w:rPr>
          <w:b/>
        </w:rPr>
        <w:t>Genes:</w:t>
      </w:r>
      <w:r>
        <w:t xml:space="preserve"> </w:t>
      </w:r>
      <w:r w:rsidRPr="002034B1">
        <w:t>paaK1 ftsA2 paaK3 BRM9_0536 DSM1535_0517 MB9_1574</w:t>
      </w:r>
    </w:p>
    <w:p w14:paraId="5BC1A083" w14:textId="77777777" w:rsidR="00967418" w:rsidRDefault="00967418" w:rsidP="00967418">
      <w:pPr>
        <w:pStyle w:val="PargrafodaLista"/>
        <w:numPr>
          <w:ilvl w:val="1"/>
          <w:numId w:val="5"/>
        </w:numPr>
        <w:spacing w:after="120"/>
        <w:ind w:hanging="357"/>
        <w:contextualSpacing w:val="0"/>
        <w:jc w:val="both"/>
      </w:pPr>
      <w:r w:rsidRPr="00C74BF3">
        <w:rPr>
          <w:b/>
        </w:rPr>
        <w:t>Protein existence:</w:t>
      </w:r>
      <w:r>
        <w:t xml:space="preserve"> predicted</w:t>
      </w:r>
    </w:p>
    <w:p w14:paraId="2E37A3D2" w14:textId="77777777" w:rsidR="00967418" w:rsidRDefault="00967418" w:rsidP="00967418">
      <w:pPr>
        <w:pStyle w:val="PargrafodaLista"/>
        <w:numPr>
          <w:ilvl w:val="1"/>
          <w:numId w:val="5"/>
        </w:numPr>
        <w:spacing w:after="120"/>
        <w:contextualSpacing w:val="0"/>
        <w:jc w:val="both"/>
      </w:pPr>
      <w:r w:rsidRPr="00C74BF3">
        <w:rPr>
          <w:b/>
        </w:rPr>
        <w:t>Gene ontology (GO):</w:t>
      </w:r>
      <w:r>
        <w:t xml:space="preserve"> </w:t>
      </w:r>
      <w:r w:rsidRPr="000619E6">
        <w:t>phenylacetate-CoA ligase activity [GO:0047475]; phenylacetate catabolic process [GO:0010124]</w:t>
      </w:r>
    </w:p>
    <w:p w14:paraId="27948E26" w14:textId="77777777" w:rsidR="00967418" w:rsidRDefault="00967418" w:rsidP="00967418">
      <w:pPr>
        <w:pStyle w:val="PargrafodaLista"/>
        <w:numPr>
          <w:ilvl w:val="1"/>
          <w:numId w:val="5"/>
        </w:numPr>
        <w:spacing w:after="120"/>
        <w:ind w:hanging="357"/>
        <w:contextualSpacing w:val="0"/>
        <w:jc w:val="both"/>
      </w:pPr>
      <w:r w:rsidRPr="00C74BF3">
        <w:rPr>
          <w:b/>
        </w:rPr>
        <w:t>COG general function:</w:t>
      </w:r>
      <w:r>
        <w:t xml:space="preserve"> Metabolism</w:t>
      </w:r>
    </w:p>
    <w:p w14:paraId="091E2000" w14:textId="77777777" w:rsidR="00967418" w:rsidRDefault="00967418" w:rsidP="00967418">
      <w:pPr>
        <w:pStyle w:val="PargrafodaLista"/>
        <w:numPr>
          <w:ilvl w:val="1"/>
          <w:numId w:val="5"/>
        </w:numPr>
        <w:spacing w:after="120"/>
        <w:ind w:hanging="357"/>
        <w:contextualSpacing w:val="0"/>
        <w:jc w:val="both"/>
      </w:pPr>
      <w:r w:rsidRPr="00C74BF3">
        <w:rPr>
          <w:b/>
        </w:rPr>
        <w:t>COG functional category:</w:t>
      </w:r>
      <w:r>
        <w:t xml:space="preserve"> </w:t>
      </w:r>
      <w:r w:rsidRPr="002034B1">
        <w:t>Coenzyme transport and metabolism</w:t>
      </w:r>
    </w:p>
    <w:p w14:paraId="63BE4B75" w14:textId="77777777" w:rsidR="00967418" w:rsidRDefault="00967418" w:rsidP="00967418">
      <w:pPr>
        <w:pStyle w:val="PargrafodaLista"/>
        <w:numPr>
          <w:ilvl w:val="1"/>
          <w:numId w:val="5"/>
        </w:numPr>
        <w:spacing w:after="120"/>
        <w:ind w:hanging="357"/>
        <w:contextualSpacing w:val="0"/>
        <w:jc w:val="both"/>
      </w:pPr>
      <w:r w:rsidRPr="00C74BF3">
        <w:rPr>
          <w:b/>
        </w:rPr>
        <w:t>COG protein description:</w:t>
      </w:r>
      <w:r>
        <w:t xml:space="preserve"> </w:t>
      </w:r>
      <w:r w:rsidRPr="002034B1">
        <w:t>Coenzyme F390 synthetase</w:t>
      </w:r>
    </w:p>
    <w:p w14:paraId="1661AED5" w14:textId="77777777" w:rsidR="00967418" w:rsidRDefault="00967418" w:rsidP="00967418">
      <w:pPr>
        <w:pStyle w:val="PargrafodaLista"/>
        <w:numPr>
          <w:ilvl w:val="1"/>
          <w:numId w:val="5"/>
        </w:numPr>
        <w:spacing w:after="120"/>
        <w:ind w:hanging="357"/>
        <w:contextualSpacing w:val="0"/>
        <w:jc w:val="both"/>
      </w:pPr>
      <w:r w:rsidRPr="00C74BF3">
        <w:rPr>
          <w:b/>
        </w:rPr>
        <w:t>COG:</w:t>
      </w:r>
      <w:r>
        <w:t xml:space="preserve"> </w:t>
      </w:r>
      <w:r w:rsidRPr="002034B1">
        <w:t>COG1541</w:t>
      </w:r>
    </w:p>
    <w:p w14:paraId="3C7CE75D" w14:textId="77777777" w:rsidR="00967418" w:rsidRDefault="00967418" w:rsidP="00967418">
      <w:pPr>
        <w:pStyle w:val="PargrafodaLista"/>
        <w:numPr>
          <w:ilvl w:val="1"/>
          <w:numId w:val="5"/>
        </w:numPr>
        <w:spacing w:after="120"/>
        <w:ind w:hanging="357"/>
        <w:contextualSpacing w:val="0"/>
        <w:jc w:val="both"/>
      </w:pPr>
      <w:r w:rsidRPr="00C74BF3">
        <w:rPr>
          <w:b/>
        </w:rPr>
        <w:t>Number of spectra detected:</w:t>
      </w:r>
      <w:r>
        <w:t xml:space="preserve"> 89</w:t>
      </w:r>
    </w:p>
    <w:p w14:paraId="1EC4A74A" w14:textId="77777777" w:rsidR="00967418" w:rsidRDefault="00967418" w:rsidP="00967418">
      <w:pPr>
        <w:pStyle w:val="PargrafodaLista"/>
        <w:numPr>
          <w:ilvl w:val="1"/>
          <w:numId w:val="5"/>
        </w:numPr>
        <w:spacing w:after="120"/>
        <w:ind w:hanging="357"/>
        <w:contextualSpacing w:val="0"/>
        <w:jc w:val="both"/>
      </w:pPr>
      <w:r w:rsidRPr="00C74BF3">
        <w:rPr>
          <w:b/>
          <w:highlight w:val="yellow"/>
        </w:rPr>
        <w:t>Some research</w:t>
      </w:r>
      <w:r>
        <w:t xml:space="preserve">: (keywords: complete proteome; ligase) </w:t>
      </w:r>
    </w:p>
    <w:p w14:paraId="6E0ADDF5" w14:textId="041603FB" w:rsidR="00967418" w:rsidRPr="000D4809" w:rsidRDefault="00967418" w:rsidP="000D4809">
      <w:pPr>
        <w:spacing w:before="240" w:after="120" w:line="276" w:lineRule="auto"/>
        <w:ind w:firstLine="709"/>
        <w:jc w:val="both"/>
        <w:rPr>
          <w:rFonts w:cstheme="minorHAnsi"/>
        </w:rPr>
      </w:pPr>
      <w:r w:rsidRPr="000D4809">
        <w:rPr>
          <w:rFonts w:cstheme="minorHAnsi"/>
        </w:rPr>
        <w:t>Obligatory anaerobic methanogens usually contain high concentrations of the blue fluorescent coenzyme F</w:t>
      </w:r>
      <w:r w:rsidRPr="000677F5">
        <w:rPr>
          <w:rFonts w:cstheme="minorHAnsi"/>
          <w:vertAlign w:val="subscript"/>
        </w:rPr>
        <w:t>420</w:t>
      </w:r>
      <w:r w:rsidR="008C7243">
        <w:rPr>
          <w:rFonts w:cstheme="minorHAnsi"/>
          <w:vertAlign w:val="subscript"/>
        </w:rPr>
        <w:t xml:space="preserve"> </w:t>
      </w:r>
      <w:r w:rsidR="008C7243">
        <w:rPr>
          <w:rFonts w:cstheme="minorHAnsi"/>
        </w:rPr>
        <w:t>(a cofactor)</w:t>
      </w:r>
      <w:r w:rsidRPr="000D4809">
        <w:rPr>
          <w:rFonts w:cstheme="minorHAnsi"/>
        </w:rPr>
        <w:t>, which takes a central position as the electron carrier in the methanogenic pathway and in other biosynthetic reactions</w:t>
      </w:r>
      <w:r w:rsidR="004E5D1F">
        <w:rPr>
          <w:rFonts w:cstheme="minorHAnsi"/>
        </w:rPr>
        <w:t xml:space="preserve"> </w:t>
      </w:r>
      <w:r w:rsidR="004E5D1F">
        <w:rPr>
          <w:rFonts w:cstheme="minorHAnsi"/>
        </w:rPr>
        <w:fldChar w:fldCharType="begin" w:fldLock="1"/>
      </w:r>
      <w:r w:rsidR="00EF4D15">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sidR="004E5D1F">
        <w:rPr>
          <w:rFonts w:cstheme="minorHAnsi"/>
        </w:rPr>
        <w:fldChar w:fldCharType="separate"/>
      </w:r>
      <w:r w:rsidR="004E5D1F" w:rsidRPr="004E5D1F">
        <w:rPr>
          <w:rFonts w:cstheme="minorHAnsi"/>
          <w:noProof/>
        </w:rPr>
        <w:t>(Vermeij et al., 1996, 1994)</w:t>
      </w:r>
      <w:r w:rsidR="004E5D1F">
        <w:rPr>
          <w:rFonts w:cstheme="minorHAnsi"/>
        </w:rPr>
        <w:fldChar w:fldCharType="end"/>
      </w:r>
      <w:r w:rsidRPr="000D4809">
        <w:rPr>
          <w:rFonts w:cstheme="minorHAnsi"/>
        </w:rPr>
        <w:t>. However, it seems that when cells are exposed to air (i.e., oxygen), this coenzyme F</w:t>
      </w:r>
      <w:r w:rsidRPr="000677F5">
        <w:rPr>
          <w:rFonts w:cstheme="minorHAnsi"/>
          <w:vertAlign w:val="subscript"/>
        </w:rPr>
        <w:t>420</w:t>
      </w:r>
      <w:r w:rsidRPr="000D4809">
        <w:rPr>
          <w:rFonts w:cstheme="minorHAnsi"/>
        </w:rPr>
        <w:t xml:space="preserve"> is converted into</w:t>
      </w:r>
      <w:r w:rsidR="004E5D1F">
        <w:rPr>
          <w:rFonts w:cstheme="minorHAnsi"/>
        </w:rPr>
        <w:t xml:space="preserve"> its 8-hydroxy-AMP (</w:t>
      </w:r>
      <w:r w:rsidR="004E5D1F" w:rsidRPr="000D4809">
        <w:rPr>
          <w:rFonts w:cstheme="minorHAnsi"/>
        </w:rPr>
        <w:t xml:space="preserve">coenzyme </w:t>
      </w:r>
      <w:r w:rsidR="004E5D1F" w:rsidRPr="004E5D1F">
        <w:rPr>
          <w:rFonts w:cstheme="minorHAnsi"/>
        </w:rPr>
        <w:t>F</w:t>
      </w:r>
      <w:r w:rsidR="004E5D1F" w:rsidRPr="004E5D1F">
        <w:rPr>
          <w:rFonts w:cstheme="minorHAnsi"/>
          <w:vertAlign w:val="subscript"/>
        </w:rPr>
        <w:t>390</w:t>
      </w:r>
      <w:r w:rsidR="004E5D1F">
        <w:rPr>
          <w:rFonts w:cstheme="minorHAnsi"/>
        </w:rPr>
        <w:t>-</w:t>
      </w:r>
      <w:r w:rsidR="004E5D1F" w:rsidRPr="004E5D1F">
        <w:rPr>
          <w:rFonts w:cstheme="minorHAnsi"/>
        </w:rPr>
        <w:t>A</w:t>
      </w:r>
      <w:r w:rsidR="004E5D1F">
        <w:rPr>
          <w:rFonts w:cstheme="minorHAnsi"/>
        </w:rPr>
        <w:t>) and 8-</w:t>
      </w:r>
      <w:commentRangeStart w:id="16"/>
      <w:r w:rsidR="004E5D1F">
        <w:rPr>
          <w:rFonts w:cstheme="minorHAnsi"/>
        </w:rPr>
        <w:t>hydroxy</w:t>
      </w:r>
      <w:commentRangeEnd w:id="16"/>
      <w:r w:rsidR="00225F84">
        <w:rPr>
          <w:rStyle w:val="Refdecomentrio"/>
        </w:rPr>
        <w:commentReference w:id="16"/>
      </w:r>
      <w:r w:rsidR="004E5D1F">
        <w:rPr>
          <w:rFonts w:cstheme="minorHAnsi"/>
        </w:rPr>
        <w:t>-</w:t>
      </w:r>
      <w:commentRangeStart w:id="17"/>
      <w:r w:rsidR="004E5D1F">
        <w:rPr>
          <w:rFonts w:cstheme="minorHAnsi"/>
        </w:rPr>
        <w:t>GMP</w:t>
      </w:r>
      <w:commentRangeEnd w:id="17"/>
      <w:r w:rsidR="001F75FB">
        <w:rPr>
          <w:rStyle w:val="Refdecomentrio"/>
        </w:rPr>
        <w:commentReference w:id="17"/>
      </w:r>
      <w:r w:rsidR="004E5D1F">
        <w:rPr>
          <w:rFonts w:cstheme="minorHAnsi"/>
        </w:rPr>
        <w:t xml:space="preserve"> (</w:t>
      </w:r>
      <w:r w:rsidR="004E5D1F" w:rsidRPr="000D4809">
        <w:rPr>
          <w:rFonts w:cstheme="minorHAnsi"/>
        </w:rPr>
        <w:t xml:space="preserve">coenzyme </w:t>
      </w:r>
      <w:r w:rsidR="004E5D1F" w:rsidRPr="004E5D1F">
        <w:rPr>
          <w:rFonts w:cstheme="minorHAnsi"/>
        </w:rPr>
        <w:t>F</w:t>
      </w:r>
      <w:r w:rsidR="004E5D1F" w:rsidRPr="004E5D1F">
        <w:rPr>
          <w:rFonts w:cstheme="minorHAnsi"/>
          <w:vertAlign w:val="subscript"/>
        </w:rPr>
        <w:t>390</w:t>
      </w:r>
      <w:r w:rsidR="004E5D1F">
        <w:rPr>
          <w:rFonts w:cstheme="minorHAnsi"/>
        </w:rPr>
        <w:t xml:space="preserve">-G) esters </w:t>
      </w:r>
      <w:r w:rsidR="004E5D1F">
        <w:rPr>
          <w:rFonts w:cstheme="minorHAnsi"/>
        </w:rPr>
        <w:fldChar w:fldCharType="begin" w:fldLock="1"/>
      </w:r>
      <w:r w:rsidR="00EF4D15">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sidR="004E5D1F">
        <w:rPr>
          <w:rFonts w:cstheme="minorHAnsi"/>
        </w:rPr>
        <w:fldChar w:fldCharType="separate"/>
      </w:r>
      <w:r w:rsidR="004E5D1F" w:rsidRPr="004E5D1F">
        <w:rPr>
          <w:rFonts w:cstheme="minorHAnsi"/>
          <w:noProof/>
        </w:rPr>
        <w:t>(Vermeij et al., 1996, 1994)</w:t>
      </w:r>
      <w:r w:rsidR="004E5D1F">
        <w:rPr>
          <w:rFonts w:cstheme="minorHAnsi"/>
        </w:rPr>
        <w:fldChar w:fldCharType="end"/>
      </w:r>
      <w:r w:rsidRPr="000D4809">
        <w:rPr>
          <w:rFonts w:cstheme="minorHAnsi"/>
        </w:rPr>
        <w:t>. The reaction is reversible, so when anoxic conditions are re-established, the coenzyme F</w:t>
      </w:r>
      <w:r w:rsidRPr="000677F5">
        <w:rPr>
          <w:rFonts w:cstheme="minorHAnsi"/>
          <w:vertAlign w:val="subscript"/>
        </w:rPr>
        <w:t>390</w:t>
      </w:r>
      <w:r w:rsidRPr="000D4809">
        <w:rPr>
          <w:rFonts w:cstheme="minorHAnsi"/>
        </w:rPr>
        <w:t xml:space="preserve"> (produced by cells exposed to air) is reconverted into F</w:t>
      </w:r>
      <w:r w:rsidRPr="000677F5">
        <w:rPr>
          <w:rFonts w:cstheme="minorHAnsi"/>
          <w:vertAlign w:val="subscript"/>
        </w:rPr>
        <w:t>420</w:t>
      </w:r>
      <w:r w:rsidRPr="000D4809">
        <w:rPr>
          <w:rFonts w:cstheme="minorHAnsi"/>
        </w:rPr>
        <w:t xml:space="preserve">. Enzymatic studies demonstrated that </w:t>
      </w:r>
      <w:r w:rsidR="004E5D1F">
        <w:rPr>
          <w:rFonts w:cstheme="minorHAnsi"/>
        </w:rPr>
        <w:t xml:space="preserve">the formation and degradation of </w:t>
      </w:r>
      <w:r w:rsidRPr="000D4809">
        <w:rPr>
          <w:rFonts w:cstheme="minorHAnsi"/>
        </w:rPr>
        <w:t>coenzyme F</w:t>
      </w:r>
      <w:r w:rsidRPr="000677F5">
        <w:rPr>
          <w:rFonts w:cstheme="minorHAnsi"/>
          <w:vertAlign w:val="subscript"/>
        </w:rPr>
        <w:t>390</w:t>
      </w:r>
      <w:r w:rsidR="004E5D1F">
        <w:rPr>
          <w:rFonts w:cstheme="minorHAnsi"/>
        </w:rPr>
        <w:t>(</w:t>
      </w:r>
      <w:r w:rsidRPr="000D4809">
        <w:rPr>
          <w:rFonts w:cstheme="minorHAnsi"/>
        </w:rPr>
        <w:t>-A</w:t>
      </w:r>
      <w:r w:rsidR="004E5D1F">
        <w:rPr>
          <w:rFonts w:cstheme="minorHAnsi"/>
        </w:rPr>
        <w:t>)</w:t>
      </w:r>
      <w:r w:rsidRPr="000D4809">
        <w:rPr>
          <w:rFonts w:cstheme="minorHAnsi"/>
        </w:rPr>
        <w:t xml:space="preserve"> is controlled by the activity of two enzymes in an antagonistic way:</w:t>
      </w:r>
    </w:p>
    <w:p w14:paraId="31F1FEB5" w14:textId="7280C7A5" w:rsidR="00967418" w:rsidRPr="000D4809" w:rsidRDefault="00967418" w:rsidP="000D4809">
      <w:pPr>
        <w:pStyle w:val="PargrafodaLista"/>
        <w:numPr>
          <w:ilvl w:val="0"/>
          <w:numId w:val="8"/>
        </w:numPr>
        <w:spacing w:after="120" w:line="276" w:lineRule="auto"/>
        <w:ind w:firstLine="709"/>
        <w:contextualSpacing w:val="0"/>
        <w:jc w:val="both"/>
        <w:rPr>
          <w:rFonts w:cstheme="minorHAnsi"/>
        </w:rPr>
      </w:pPr>
      <w:r w:rsidRPr="000D4809">
        <w:rPr>
          <w:rFonts w:cstheme="minorHAnsi"/>
        </w:rPr>
        <w:t>coenzyme F</w:t>
      </w:r>
      <w:r w:rsidRPr="000677F5">
        <w:rPr>
          <w:rFonts w:cstheme="minorHAnsi"/>
          <w:vertAlign w:val="subscript"/>
        </w:rPr>
        <w:t>390</w:t>
      </w:r>
      <w:r w:rsidRPr="000D4809">
        <w:rPr>
          <w:rFonts w:cstheme="minorHAnsi"/>
        </w:rPr>
        <w:t xml:space="preserve"> synthetase, which catalyses the ATP-dependent formation of coenzyme F</w:t>
      </w:r>
      <w:r w:rsidRPr="000677F5">
        <w:rPr>
          <w:rFonts w:cstheme="minorHAnsi"/>
          <w:vertAlign w:val="subscript"/>
        </w:rPr>
        <w:t>390</w:t>
      </w:r>
      <w:r w:rsidRPr="000D4809">
        <w:rPr>
          <w:rFonts w:cstheme="minorHAnsi"/>
        </w:rPr>
        <w:t>-A from coenzyme F</w:t>
      </w:r>
      <w:r w:rsidRPr="000677F5">
        <w:rPr>
          <w:rFonts w:cstheme="minorHAnsi"/>
          <w:vertAlign w:val="subscript"/>
        </w:rPr>
        <w:t>420</w:t>
      </w:r>
      <w:r w:rsidRPr="000D4809">
        <w:rPr>
          <w:rFonts w:cstheme="minorHAnsi"/>
        </w:rPr>
        <w:t>. This enzyme was observed as being inactive in anaerobic cell-free extracts and its activity was only found after tre</w:t>
      </w:r>
      <w:r w:rsidR="004E5D1F">
        <w:rPr>
          <w:rFonts w:cstheme="minorHAnsi"/>
        </w:rPr>
        <w:t>atment of the extracts with air. It is strongly inhibited by reduced coenzyme F</w:t>
      </w:r>
      <w:r w:rsidR="004E5D1F" w:rsidRPr="004E5D1F">
        <w:rPr>
          <w:rFonts w:cstheme="minorHAnsi"/>
          <w:vertAlign w:val="subscript"/>
        </w:rPr>
        <w:t>420</w:t>
      </w:r>
      <w:r w:rsidR="004E5D1F">
        <w:rPr>
          <w:rFonts w:cstheme="minorHAnsi"/>
        </w:rPr>
        <w:t xml:space="preserve"> (thus, the ratio of reduced and oxidized coenzyme F</w:t>
      </w:r>
      <w:r w:rsidR="004E5D1F" w:rsidRPr="00EF4D15">
        <w:rPr>
          <w:rFonts w:cstheme="minorHAnsi"/>
          <w:vertAlign w:val="subscript"/>
        </w:rPr>
        <w:t>420</w:t>
      </w:r>
      <w:r w:rsidR="004E5D1F">
        <w:rPr>
          <w:rFonts w:cstheme="minorHAnsi"/>
        </w:rPr>
        <w:t xml:space="preserve"> regulates the activity of the coenzyme F</w:t>
      </w:r>
      <w:r w:rsidR="004E5D1F" w:rsidRPr="00EF4D15">
        <w:rPr>
          <w:rFonts w:cstheme="minorHAnsi"/>
          <w:vertAlign w:val="subscript"/>
        </w:rPr>
        <w:t>390</w:t>
      </w:r>
      <w:r w:rsidR="00EF4D15">
        <w:rPr>
          <w:rFonts w:cstheme="minorHAnsi"/>
        </w:rPr>
        <w:t xml:space="preserve"> synthetase</w:t>
      </w:r>
      <w:r w:rsidR="004E5D1F">
        <w:rPr>
          <w:rFonts w:cstheme="minorHAnsi"/>
        </w:rPr>
        <w:t>);</w:t>
      </w:r>
    </w:p>
    <w:p w14:paraId="2BC54597" w14:textId="72AE1DA7" w:rsidR="00967418" w:rsidRPr="000D4809" w:rsidRDefault="00967418" w:rsidP="000D4809">
      <w:pPr>
        <w:pStyle w:val="PargrafodaLista"/>
        <w:numPr>
          <w:ilvl w:val="0"/>
          <w:numId w:val="8"/>
        </w:numPr>
        <w:spacing w:after="120" w:line="276" w:lineRule="auto"/>
        <w:ind w:firstLine="709"/>
        <w:contextualSpacing w:val="0"/>
        <w:jc w:val="both"/>
        <w:rPr>
          <w:rFonts w:cstheme="minorHAnsi"/>
        </w:rPr>
      </w:pPr>
      <w:r w:rsidRPr="000D4809">
        <w:rPr>
          <w:rFonts w:cstheme="minorHAnsi"/>
        </w:rPr>
        <w:t>and coenzyme F</w:t>
      </w:r>
      <w:r w:rsidRPr="000677F5">
        <w:rPr>
          <w:rFonts w:cstheme="minorHAnsi"/>
          <w:vertAlign w:val="subscript"/>
        </w:rPr>
        <w:t>390</w:t>
      </w:r>
      <w:r w:rsidRPr="000D4809">
        <w:rPr>
          <w:rFonts w:cstheme="minorHAnsi"/>
        </w:rPr>
        <w:t xml:space="preserve"> hydrolase, which cleaves the</w:t>
      </w:r>
      <w:r w:rsidR="000D4809">
        <w:rPr>
          <w:rFonts w:cstheme="minorHAnsi"/>
        </w:rPr>
        <w:t xml:space="preserve"> AMP residue from coenzyme F</w:t>
      </w:r>
      <w:r w:rsidR="000D4809" w:rsidRPr="000677F5">
        <w:rPr>
          <w:rFonts w:cstheme="minorHAnsi"/>
          <w:vertAlign w:val="subscript"/>
        </w:rPr>
        <w:t>390</w:t>
      </w:r>
      <w:r w:rsidR="000D4809">
        <w:rPr>
          <w:rFonts w:cstheme="minorHAnsi"/>
        </w:rPr>
        <w:t>, requires</w:t>
      </w:r>
      <w:r w:rsidRPr="000D4809">
        <w:rPr>
          <w:rFonts w:cstheme="minorHAnsi"/>
        </w:rPr>
        <w:t xml:space="preserve"> reducing conditions for activity</w:t>
      </w:r>
      <w:r w:rsidR="00EF4D15">
        <w:rPr>
          <w:rFonts w:cstheme="minorHAnsi"/>
        </w:rPr>
        <w:t>. At low redox potential, the enzyme showed optimal activity, while an increasing in redox potential reduced its activity</w:t>
      </w:r>
      <w:r w:rsidR="000677F5">
        <w:rPr>
          <w:rFonts w:cstheme="minorHAnsi"/>
        </w:rPr>
        <w:t xml:space="preserve"> </w:t>
      </w:r>
      <w:r w:rsidR="000677F5">
        <w:rPr>
          <w:rFonts w:cstheme="minorHAnsi"/>
        </w:rPr>
        <w:fldChar w:fldCharType="begin" w:fldLock="1"/>
      </w:r>
      <w:r w:rsidR="005F5501">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sidR="000677F5">
        <w:rPr>
          <w:rFonts w:cstheme="minorHAnsi"/>
        </w:rPr>
        <w:fldChar w:fldCharType="separate"/>
      </w:r>
      <w:r w:rsidR="00EF4D15" w:rsidRPr="00EF4D15">
        <w:rPr>
          <w:rFonts w:cstheme="minorHAnsi"/>
          <w:noProof/>
        </w:rPr>
        <w:t>(Vermeij et al., 1996, 1994)</w:t>
      </w:r>
      <w:r w:rsidR="000677F5">
        <w:rPr>
          <w:rFonts w:cstheme="minorHAnsi"/>
        </w:rPr>
        <w:fldChar w:fldCharType="end"/>
      </w:r>
      <w:r w:rsidRPr="000D4809">
        <w:rPr>
          <w:rFonts w:cstheme="minorHAnsi"/>
        </w:rPr>
        <w:t>.</w:t>
      </w:r>
      <w:r w:rsidR="000677F5">
        <w:rPr>
          <w:rFonts w:cstheme="minorHAnsi"/>
        </w:rPr>
        <w:t xml:space="preserve"> </w:t>
      </w:r>
    </w:p>
    <w:p w14:paraId="4A0B718B" w14:textId="591FAD5B" w:rsidR="00967418" w:rsidRPr="000D4809" w:rsidRDefault="00967418" w:rsidP="000D4809">
      <w:pPr>
        <w:spacing w:after="120" w:line="276" w:lineRule="auto"/>
        <w:ind w:firstLine="709"/>
        <w:jc w:val="both"/>
        <w:rPr>
          <w:rFonts w:cstheme="minorHAnsi"/>
        </w:rPr>
      </w:pPr>
      <w:r w:rsidRPr="000D4809">
        <w:rPr>
          <w:rFonts w:cstheme="minorHAnsi"/>
        </w:rPr>
        <w:t>The role of coenzyme F</w:t>
      </w:r>
      <w:r w:rsidRPr="000677F5">
        <w:rPr>
          <w:rFonts w:cstheme="minorHAnsi"/>
          <w:vertAlign w:val="subscript"/>
        </w:rPr>
        <w:t>390</w:t>
      </w:r>
      <w:r w:rsidRPr="000D4809">
        <w:rPr>
          <w:rFonts w:cstheme="minorHAnsi"/>
        </w:rPr>
        <w:t xml:space="preserve"> in methanogenic metabolism is uncertain and the capability of producing this coenzyme appears to be restricted to some methanogenic species. Different functions have been proposed, such as: coenzyme F</w:t>
      </w:r>
      <w:r w:rsidRPr="000677F5">
        <w:rPr>
          <w:rFonts w:cstheme="minorHAnsi"/>
          <w:vertAlign w:val="subscript"/>
        </w:rPr>
        <w:t>390</w:t>
      </w:r>
      <w:r w:rsidRPr="000D4809">
        <w:rPr>
          <w:rFonts w:cstheme="minorHAnsi"/>
        </w:rPr>
        <w:t xml:space="preserve"> synthesis could provide a defensive mechanism to the microorganism against oxygen toxicity by restricting damaging interactions of reduced electron carriers with oxygen (</w:t>
      </w:r>
      <w:r w:rsidR="009C3E9F">
        <w:rPr>
          <w:rFonts w:cstheme="minorHAnsi"/>
        </w:rPr>
        <w:t xml:space="preserve">its presence </w:t>
      </w:r>
      <w:r w:rsidRPr="000D4809">
        <w:rPr>
          <w:rFonts w:cstheme="minorHAnsi"/>
        </w:rPr>
        <w:t>can be a signal of presence of oxygen); could be an artefact caused by cell death; or could be a substrate for unknown reactions. However, no clear correlation exists between oxygen tolerance and the presence of coenzyme F</w:t>
      </w:r>
      <w:r w:rsidRPr="000677F5">
        <w:rPr>
          <w:rFonts w:cstheme="minorHAnsi"/>
          <w:vertAlign w:val="subscript"/>
        </w:rPr>
        <w:t>390</w:t>
      </w:r>
      <w:r w:rsidR="000677F5">
        <w:rPr>
          <w:rFonts w:cstheme="minorHAnsi"/>
        </w:rPr>
        <w:t xml:space="preserve"> </w:t>
      </w:r>
      <w:r w:rsidR="000677F5">
        <w:rPr>
          <w:rFonts w:cstheme="minorHAnsi"/>
        </w:rPr>
        <w:fldChar w:fldCharType="begin" w:fldLock="1"/>
      </w:r>
      <w:r w:rsidR="004E5D1F">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H)","type":"article-journal","volume":"226"},"uris":["http://www.mendeley.com/documents/?uuid=ed7a349c-69ba-463f-8adc-56e271478cd8"]}],"mendeley":{"formattedCitation":"(Vermeij et al., 1994)","plainTextFormattedCitation":"(Vermeij et al., 1994)","previouslyFormattedCitation":"(Vermeij et al., 1994)"},"properties":{"noteIndex":0},"schema":"https://github.com/citation-style-language/schema/raw/master/csl-citation.json"}</w:instrText>
      </w:r>
      <w:r w:rsidR="000677F5">
        <w:rPr>
          <w:rFonts w:cstheme="minorHAnsi"/>
        </w:rPr>
        <w:fldChar w:fldCharType="separate"/>
      </w:r>
      <w:r w:rsidR="000677F5" w:rsidRPr="000677F5">
        <w:rPr>
          <w:rFonts w:cstheme="minorHAnsi"/>
          <w:noProof/>
        </w:rPr>
        <w:t>(Vermeij et al., 1994)</w:t>
      </w:r>
      <w:r w:rsidR="000677F5">
        <w:rPr>
          <w:rFonts w:cstheme="minorHAnsi"/>
        </w:rPr>
        <w:fldChar w:fldCharType="end"/>
      </w:r>
      <w:r w:rsidRPr="000D4809">
        <w:rPr>
          <w:rFonts w:cstheme="minorHAnsi"/>
        </w:rPr>
        <w:t xml:space="preserve">. </w:t>
      </w:r>
    </w:p>
    <w:p w14:paraId="340FCA79" w14:textId="25B19CB2" w:rsidR="00967418" w:rsidRPr="000D4809" w:rsidRDefault="00967418" w:rsidP="000D4809">
      <w:pPr>
        <w:spacing w:after="120" w:line="276" w:lineRule="auto"/>
        <w:ind w:firstLine="709"/>
        <w:jc w:val="both"/>
        <w:rPr>
          <w:rFonts w:cstheme="minorHAnsi"/>
        </w:rPr>
      </w:pPr>
      <w:r w:rsidRPr="000D4809">
        <w:rPr>
          <w:rFonts w:cstheme="minorHAnsi"/>
        </w:rPr>
        <w:t>A study about this coenzyme was carried out where coenzyme F</w:t>
      </w:r>
      <w:r w:rsidRPr="000677F5">
        <w:rPr>
          <w:rFonts w:cstheme="minorHAnsi"/>
          <w:vertAlign w:val="subscript"/>
        </w:rPr>
        <w:t xml:space="preserve">390 </w:t>
      </w:r>
      <w:r w:rsidRPr="000D4809">
        <w:rPr>
          <w:rFonts w:cstheme="minorHAnsi"/>
        </w:rPr>
        <w:t>synthetase activity was routinely tested with ATP as the substrate yielding coenzyme F</w:t>
      </w:r>
      <w:r w:rsidRPr="000677F5">
        <w:rPr>
          <w:rFonts w:cstheme="minorHAnsi"/>
          <w:vertAlign w:val="subscript"/>
        </w:rPr>
        <w:t>390</w:t>
      </w:r>
      <w:r w:rsidRPr="000D4809">
        <w:rPr>
          <w:rFonts w:cstheme="minorHAnsi"/>
        </w:rPr>
        <w:t xml:space="preserve">-A as the product. The </w:t>
      </w:r>
      <w:r w:rsidRPr="000D4809">
        <w:rPr>
          <w:rFonts w:cstheme="minorHAnsi"/>
        </w:rPr>
        <w:lastRenderedPageBreak/>
        <w:t xml:space="preserve">result suggested that the enzyme is capable of both </w:t>
      </w:r>
      <w:r w:rsidR="000677F5" w:rsidRPr="000D4809">
        <w:rPr>
          <w:rFonts w:cstheme="minorHAnsi"/>
        </w:rPr>
        <w:t>coenzymes</w:t>
      </w:r>
      <w:r w:rsidRPr="000D4809">
        <w:rPr>
          <w:rFonts w:cstheme="minorHAnsi"/>
        </w:rPr>
        <w:t xml:space="preserve"> F</w:t>
      </w:r>
      <w:r w:rsidRPr="000677F5">
        <w:rPr>
          <w:rFonts w:cstheme="minorHAnsi"/>
          <w:vertAlign w:val="subscript"/>
        </w:rPr>
        <w:t>390</w:t>
      </w:r>
      <w:r w:rsidR="000677F5">
        <w:rPr>
          <w:rFonts w:cstheme="minorHAnsi"/>
        </w:rPr>
        <w:t>-A and</w:t>
      </w:r>
      <w:r w:rsidRPr="000D4809">
        <w:rPr>
          <w:rFonts w:cstheme="minorHAnsi"/>
        </w:rPr>
        <w:t xml:space="preserve"> F</w:t>
      </w:r>
      <w:r w:rsidRPr="000677F5">
        <w:rPr>
          <w:rFonts w:cstheme="minorHAnsi"/>
          <w:vertAlign w:val="subscript"/>
        </w:rPr>
        <w:t>390</w:t>
      </w:r>
      <w:r w:rsidRPr="000D4809">
        <w:rPr>
          <w:rFonts w:cstheme="minorHAnsi"/>
        </w:rPr>
        <w:t>-G synthesis. The coenzyme F</w:t>
      </w:r>
      <w:r w:rsidRPr="000677F5">
        <w:rPr>
          <w:rFonts w:cstheme="minorHAnsi"/>
          <w:vertAlign w:val="subscript"/>
        </w:rPr>
        <w:t>390</w:t>
      </w:r>
      <w:r w:rsidRPr="000D4809">
        <w:rPr>
          <w:rFonts w:cstheme="minorHAnsi"/>
        </w:rPr>
        <w:t xml:space="preserve"> synthetase reaction required Mg</w:t>
      </w:r>
      <w:r w:rsidRPr="000D4809">
        <w:rPr>
          <w:rFonts w:cstheme="minorHAnsi"/>
          <w:vertAlign w:val="superscript"/>
        </w:rPr>
        <w:t>2+</w:t>
      </w:r>
      <w:r w:rsidRPr="000D4809">
        <w:rPr>
          <w:rFonts w:cstheme="minorHAnsi"/>
        </w:rPr>
        <w:t xml:space="preserve"> as an additional substrate. High concentrations of salts (e.g., NaCl) are inhibitory for the activity of this enzyme. Apparently, a prior exposure to oxygen or oxidative conditions is not required for activation of the enzyme</w:t>
      </w:r>
      <w:r w:rsidR="000677F5">
        <w:rPr>
          <w:rFonts w:cstheme="minorHAnsi"/>
        </w:rPr>
        <w:t xml:space="preserve"> </w:t>
      </w:r>
      <w:r w:rsidR="000677F5">
        <w:rPr>
          <w:rFonts w:cstheme="minorHAnsi"/>
        </w:rPr>
        <w:fldChar w:fldCharType="begin" w:fldLock="1"/>
      </w:r>
      <w:r w:rsidR="004E5D1F">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H)","type":"article-journal","volume":"226"},"uris":["http://www.mendeley.com/documents/?uuid=ed7a349c-69ba-463f-8adc-56e271478cd8"]}],"mendeley":{"formattedCitation":"(Vermeij et al., 1994)","plainTextFormattedCitation":"(Vermeij et al., 1994)","previouslyFormattedCitation":"(Vermeij et al., 1994)"},"properties":{"noteIndex":0},"schema":"https://github.com/citation-style-language/schema/raw/master/csl-citation.json"}</w:instrText>
      </w:r>
      <w:r w:rsidR="000677F5">
        <w:rPr>
          <w:rFonts w:cstheme="minorHAnsi"/>
        </w:rPr>
        <w:fldChar w:fldCharType="separate"/>
      </w:r>
      <w:r w:rsidR="000677F5" w:rsidRPr="000677F5">
        <w:rPr>
          <w:rFonts w:cstheme="minorHAnsi"/>
          <w:noProof/>
        </w:rPr>
        <w:t>(Vermeij et al., 1994)</w:t>
      </w:r>
      <w:r w:rsidR="000677F5">
        <w:rPr>
          <w:rFonts w:cstheme="minorHAnsi"/>
        </w:rPr>
        <w:fldChar w:fldCharType="end"/>
      </w:r>
      <w:r w:rsidRPr="000D4809">
        <w:rPr>
          <w:rFonts w:cstheme="minorHAnsi"/>
        </w:rPr>
        <w:t>.</w:t>
      </w:r>
    </w:p>
    <w:p w14:paraId="5CD749CA" w14:textId="2CBE4728" w:rsidR="00967418" w:rsidRPr="000D4809" w:rsidRDefault="00967418" w:rsidP="000D4809">
      <w:pPr>
        <w:spacing w:after="120" w:line="276" w:lineRule="auto"/>
        <w:ind w:firstLine="709"/>
        <w:jc w:val="both"/>
        <w:rPr>
          <w:rFonts w:cstheme="minorHAnsi"/>
        </w:rPr>
      </w:pPr>
      <w:r w:rsidRPr="000D4809">
        <w:rPr>
          <w:rFonts w:cstheme="minorHAnsi"/>
        </w:rPr>
        <w:t>When the coenzyme F</w:t>
      </w:r>
      <w:r w:rsidRPr="000677F5">
        <w:rPr>
          <w:rFonts w:cstheme="minorHAnsi"/>
          <w:vertAlign w:val="subscript"/>
        </w:rPr>
        <w:t>420</w:t>
      </w:r>
      <w:r w:rsidRPr="000D4809">
        <w:rPr>
          <w:rFonts w:cstheme="minorHAnsi"/>
        </w:rPr>
        <w:t>H</w:t>
      </w:r>
      <w:r w:rsidRPr="000677F5">
        <w:rPr>
          <w:rFonts w:cstheme="minorHAnsi"/>
          <w:vertAlign w:val="subscript"/>
        </w:rPr>
        <w:t>2</w:t>
      </w:r>
      <w:r w:rsidRPr="000D4809">
        <w:rPr>
          <w:rFonts w:cstheme="minorHAnsi"/>
        </w:rPr>
        <w:t xml:space="preserve"> is exposed to air occurs its (nearly) complete oxidation to coenzyme F</w:t>
      </w:r>
      <w:r w:rsidRPr="000677F5">
        <w:rPr>
          <w:rFonts w:cstheme="minorHAnsi"/>
          <w:vertAlign w:val="subscript"/>
        </w:rPr>
        <w:t>420</w:t>
      </w:r>
      <w:r w:rsidRPr="000D4809">
        <w:rPr>
          <w:rFonts w:cstheme="minorHAnsi"/>
        </w:rPr>
        <w:t>. Then, coenzyme F</w:t>
      </w:r>
      <w:r w:rsidRPr="000677F5">
        <w:rPr>
          <w:rFonts w:cstheme="minorHAnsi"/>
          <w:vertAlign w:val="subscript"/>
        </w:rPr>
        <w:t>390</w:t>
      </w:r>
      <w:r w:rsidRPr="000D4809">
        <w:rPr>
          <w:rFonts w:cstheme="minorHAnsi"/>
        </w:rPr>
        <w:t xml:space="preserve"> synthetase appears. So, the observations suggested that F</w:t>
      </w:r>
      <w:r w:rsidRPr="000677F5">
        <w:rPr>
          <w:rFonts w:cstheme="minorHAnsi"/>
          <w:vertAlign w:val="subscript"/>
        </w:rPr>
        <w:t>420</w:t>
      </w:r>
      <w:r w:rsidRPr="000D4809">
        <w:rPr>
          <w:rFonts w:cstheme="minorHAnsi"/>
        </w:rPr>
        <w:t>H</w:t>
      </w:r>
      <w:r w:rsidRPr="000677F5">
        <w:rPr>
          <w:rFonts w:cstheme="minorHAnsi"/>
          <w:vertAlign w:val="subscript"/>
        </w:rPr>
        <w:t>2</w:t>
      </w:r>
      <w:r w:rsidRPr="000D4809">
        <w:rPr>
          <w:rFonts w:cstheme="minorHAnsi"/>
        </w:rPr>
        <w:t xml:space="preserve"> acts as inhibi</w:t>
      </w:r>
      <w:r w:rsidR="000D4809">
        <w:rPr>
          <w:rFonts w:cstheme="minorHAnsi"/>
        </w:rPr>
        <w:t xml:space="preserve">tor of the synthetase reaction and appears to be a potential competitive inhibitor </w:t>
      </w:r>
      <w:r w:rsidR="00A85B93">
        <w:rPr>
          <w:rFonts w:cstheme="minorHAnsi"/>
        </w:rPr>
        <w:t>regarding the coenzyme F</w:t>
      </w:r>
      <w:r w:rsidR="00A85B93" w:rsidRPr="000677F5">
        <w:rPr>
          <w:rFonts w:cstheme="minorHAnsi"/>
          <w:vertAlign w:val="subscript"/>
        </w:rPr>
        <w:t>420</w:t>
      </w:r>
      <w:r w:rsidR="00A85B93">
        <w:rPr>
          <w:rFonts w:cstheme="minorHAnsi"/>
        </w:rPr>
        <w:t>. This latter finding could explain why coenzyme F</w:t>
      </w:r>
      <w:r w:rsidR="00A85B93" w:rsidRPr="000677F5">
        <w:rPr>
          <w:rFonts w:cstheme="minorHAnsi"/>
          <w:vertAlign w:val="subscript"/>
        </w:rPr>
        <w:t>390</w:t>
      </w:r>
      <w:r w:rsidR="00A85B93">
        <w:rPr>
          <w:rFonts w:cstheme="minorHAnsi"/>
        </w:rPr>
        <w:t xml:space="preserve"> could only be detected in growing cells after exposure to oxygen and the reason why F</w:t>
      </w:r>
      <w:r w:rsidR="00A85B93" w:rsidRPr="000677F5">
        <w:rPr>
          <w:rFonts w:cstheme="minorHAnsi"/>
          <w:vertAlign w:val="subscript"/>
        </w:rPr>
        <w:t xml:space="preserve">390 </w:t>
      </w:r>
      <w:r w:rsidR="00A85B93">
        <w:rPr>
          <w:rFonts w:cstheme="minorHAnsi"/>
        </w:rPr>
        <w:t>synthetase activity could only be detected in cell extracts after exposure to air. In another words, coenzyme F</w:t>
      </w:r>
      <w:r w:rsidR="00A85B93" w:rsidRPr="000677F5">
        <w:rPr>
          <w:rFonts w:cstheme="minorHAnsi"/>
          <w:vertAlign w:val="subscript"/>
        </w:rPr>
        <w:t>420</w:t>
      </w:r>
      <w:r w:rsidR="00A85B93">
        <w:rPr>
          <w:rFonts w:cstheme="minorHAnsi"/>
        </w:rPr>
        <w:t>H</w:t>
      </w:r>
      <w:r w:rsidR="00A85B93" w:rsidRPr="000677F5">
        <w:rPr>
          <w:rFonts w:cstheme="minorHAnsi"/>
          <w:vertAlign w:val="subscript"/>
        </w:rPr>
        <w:t>2</w:t>
      </w:r>
      <w:r w:rsidR="00A85B93">
        <w:rPr>
          <w:rFonts w:cstheme="minorHAnsi"/>
        </w:rPr>
        <w:t>, present in methanogenic cells, in the presence of O</w:t>
      </w:r>
      <w:r w:rsidR="00A85B93" w:rsidRPr="00A85B93">
        <w:rPr>
          <w:rFonts w:cstheme="minorHAnsi"/>
          <w:vertAlign w:val="subscript"/>
        </w:rPr>
        <w:t>2</w:t>
      </w:r>
      <w:r w:rsidR="00A85B93">
        <w:rPr>
          <w:rFonts w:cstheme="minorHAnsi"/>
        </w:rPr>
        <w:t xml:space="preserve"> is oxidized (by the action of the coenzyme F</w:t>
      </w:r>
      <w:r w:rsidR="00A85B93" w:rsidRPr="000677F5">
        <w:rPr>
          <w:rFonts w:cstheme="minorHAnsi"/>
          <w:vertAlign w:val="subscript"/>
        </w:rPr>
        <w:t>420</w:t>
      </w:r>
      <w:r w:rsidR="00A85B93">
        <w:rPr>
          <w:rFonts w:cstheme="minorHAnsi"/>
        </w:rPr>
        <w:t>-dependent hydrogenase to allow the synthetase reaction to occur), which annuls its inhibitory effect and allows the synthesis of coenzyme F</w:t>
      </w:r>
      <w:r w:rsidR="00A85B93" w:rsidRPr="000677F5">
        <w:rPr>
          <w:rFonts w:cstheme="minorHAnsi"/>
          <w:vertAlign w:val="subscript"/>
        </w:rPr>
        <w:t>390</w:t>
      </w:r>
      <w:r w:rsidR="000677F5">
        <w:rPr>
          <w:rFonts w:cstheme="minorHAnsi"/>
        </w:rPr>
        <w:t xml:space="preserve"> </w:t>
      </w:r>
      <w:r w:rsidR="000677F5">
        <w:rPr>
          <w:rFonts w:cstheme="minorHAnsi"/>
        </w:rPr>
        <w:fldChar w:fldCharType="begin" w:fldLock="1"/>
      </w:r>
      <w:r w:rsidR="004E5D1F">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H)","type":"article-journal","volume":"226"},"uris":["http://www.mendeley.com/documents/?uuid=ed7a349c-69ba-463f-8adc-56e271478cd8"]}],"mendeley":{"formattedCitation":"(Vermeij et al., 1994)","plainTextFormattedCitation":"(Vermeij et al., 1994)","previouslyFormattedCitation":"(Vermeij et al., 1994)"},"properties":{"noteIndex":0},"schema":"https://github.com/citation-style-language/schema/raw/master/csl-citation.json"}</w:instrText>
      </w:r>
      <w:r w:rsidR="000677F5">
        <w:rPr>
          <w:rFonts w:cstheme="minorHAnsi"/>
        </w:rPr>
        <w:fldChar w:fldCharType="separate"/>
      </w:r>
      <w:r w:rsidR="000677F5" w:rsidRPr="000677F5">
        <w:rPr>
          <w:rFonts w:cstheme="minorHAnsi"/>
          <w:noProof/>
        </w:rPr>
        <w:t>(Vermeij et al., 1994)</w:t>
      </w:r>
      <w:r w:rsidR="000677F5">
        <w:rPr>
          <w:rFonts w:cstheme="minorHAnsi"/>
        </w:rPr>
        <w:fldChar w:fldCharType="end"/>
      </w:r>
      <w:r w:rsidR="00A85B93">
        <w:rPr>
          <w:rFonts w:cstheme="minorHAnsi"/>
        </w:rPr>
        <w:t>.</w:t>
      </w:r>
    </w:p>
    <w:p w14:paraId="363378AC" w14:textId="799A3284" w:rsidR="00967418" w:rsidRDefault="00A85B93" w:rsidP="00BD2FCA">
      <w:pPr>
        <w:autoSpaceDE w:val="0"/>
        <w:autoSpaceDN w:val="0"/>
        <w:adjustRightInd w:val="0"/>
        <w:spacing w:after="120" w:line="276" w:lineRule="auto"/>
        <w:ind w:firstLine="709"/>
        <w:jc w:val="both"/>
        <w:rPr>
          <w:rFonts w:cstheme="minorHAnsi"/>
        </w:rPr>
      </w:pPr>
      <w:r>
        <w:rPr>
          <w:rFonts w:cstheme="minorHAnsi"/>
        </w:rPr>
        <w:t>In summary, the cellular concentration of coenzyme F</w:t>
      </w:r>
      <w:r w:rsidRPr="000677F5">
        <w:rPr>
          <w:rFonts w:cstheme="minorHAnsi"/>
          <w:vertAlign w:val="subscript"/>
        </w:rPr>
        <w:t>390</w:t>
      </w:r>
      <w:r>
        <w:rPr>
          <w:rFonts w:cstheme="minorHAnsi"/>
        </w:rPr>
        <w:t xml:space="preserve"> depends of the antagonistic activities of coenzyme F</w:t>
      </w:r>
      <w:r w:rsidRPr="000677F5">
        <w:rPr>
          <w:rFonts w:cstheme="minorHAnsi"/>
          <w:vertAlign w:val="subscript"/>
        </w:rPr>
        <w:t>390</w:t>
      </w:r>
      <w:r>
        <w:rPr>
          <w:rFonts w:cstheme="minorHAnsi"/>
        </w:rPr>
        <w:t xml:space="preserve"> synthetase</w:t>
      </w:r>
      <w:r w:rsidR="000B091C">
        <w:rPr>
          <w:rFonts w:cstheme="minorHAnsi"/>
        </w:rPr>
        <w:t xml:space="preserve"> (which is Mg</w:t>
      </w:r>
      <w:r w:rsidR="000B091C" w:rsidRPr="000B091C">
        <w:rPr>
          <w:rFonts w:cstheme="minorHAnsi"/>
          <w:vertAlign w:val="superscript"/>
        </w:rPr>
        <w:t>2+</w:t>
      </w:r>
      <w:r w:rsidR="000B091C">
        <w:rPr>
          <w:rFonts w:cstheme="minorHAnsi"/>
        </w:rPr>
        <w:t xml:space="preserve"> dependent - as the counter ion of ATP, optimal pH of 6, low-salt concentration and stimulated in phosphate buffer)</w:t>
      </w:r>
      <w:r>
        <w:rPr>
          <w:rFonts w:cstheme="minorHAnsi"/>
        </w:rPr>
        <w:t xml:space="preserve"> and coenzyme F</w:t>
      </w:r>
      <w:r w:rsidRPr="000677F5">
        <w:rPr>
          <w:rFonts w:cstheme="minorHAnsi"/>
          <w:vertAlign w:val="subscript"/>
        </w:rPr>
        <w:t>390</w:t>
      </w:r>
      <w:r>
        <w:rPr>
          <w:rFonts w:cstheme="minorHAnsi"/>
        </w:rPr>
        <w:t xml:space="preserve"> hydrolase</w:t>
      </w:r>
      <w:r w:rsidR="000B091C">
        <w:rPr>
          <w:rFonts w:cstheme="minorHAnsi"/>
        </w:rPr>
        <w:t xml:space="preserve"> (which requires Mn</w:t>
      </w:r>
      <w:r w:rsidR="000B091C" w:rsidRPr="00BE273B">
        <w:rPr>
          <w:rFonts w:cstheme="minorHAnsi"/>
          <w:vertAlign w:val="superscript"/>
        </w:rPr>
        <w:t>2+</w:t>
      </w:r>
      <w:r w:rsidR="000B091C" w:rsidRPr="009C3E9F">
        <w:rPr>
          <w:rFonts w:cstheme="minorHAnsi"/>
        </w:rPr>
        <w:t>,</w:t>
      </w:r>
      <w:r w:rsidR="000B091C">
        <w:rPr>
          <w:rFonts w:cstheme="minorHAnsi"/>
        </w:rPr>
        <w:t xml:space="preserve"> optimal pH of 8.2, high-salt concentration and phosphate is inhibitory)</w:t>
      </w:r>
      <w:r>
        <w:rPr>
          <w:rFonts w:cstheme="minorHAnsi"/>
        </w:rPr>
        <w:t xml:space="preserve">. </w:t>
      </w:r>
      <w:r w:rsidR="00967418" w:rsidRPr="000D4809">
        <w:rPr>
          <w:rFonts w:cstheme="minorHAnsi"/>
        </w:rPr>
        <w:t>In addition, the hydrolase is only active under anaerobic condition and reducing agents like dithiothreitol strongly stimulate the enzyme activity.</w:t>
      </w:r>
      <w:r w:rsidR="00BD2FCA">
        <w:rPr>
          <w:rFonts w:cstheme="minorHAnsi"/>
        </w:rPr>
        <w:t xml:space="preserve"> On the other hand, c</w:t>
      </w:r>
      <w:r w:rsidR="00967418" w:rsidRPr="000D4809">
        <w:rPr>
          <w:rFonts w:cstheme="minorHAnsi"/>
        </w:rPr>
        <w:t>oenzyme F</w:t>
      </w:r>
      <w:r w:rsidR="00967418" w:rsidRPr="000677F5">
        <w:rPr>
          <w:rFonts w:cstheme="minorHAnsi"/>
          <w:vertAlign w:val="subscript"/>
        </w:rPr>
        <w:t>390</w:t>
      </w:r>
      <w:r w:rsidR="00967418" w:rsidRPr="000D4809">
        <w:rPr>
          <w:rFonts w:cstheme="minorHAnsi"/>
        </w:rPr>
        <w:t xml:space="preserve"> synthetase activity depends of the ration between coenzyme F</w:t>
      </w:r>
      <w:r w:rsidR="00967418" w:rsidRPr="000677F5">
        <w:rPr>
          <w:rFonts w:cstheme="minorHAnsi"/>
          <w:vertAlign w:val="subscript"/>
        </w:rPr>
        <w:t>420</w:t>
      </w:r>
      <w:r w:rsidR="00967418" w:rsidRPr="000D4809">
        <w:rPr>
          <w:rFonts w:cstheme="minorHAnsi"/>
        </w:rPr>
        <w:t xml:space="preserve"> and coenzyme F</w:t>
      </w:r>
      <w:r w:rsidR="00967418" w:rsidRPr="000677F5">
        <w:rPr>
          <w:rFonts w:cstheme="minorHAnsi"/>
          <w:vertAlign w:val="subscript"/>
        </w:rPr>
        <w:t>420</w:t>
      </w:r>
      <w:r w:rsidR="00967418" w:rsidRPr="000D4809">
        <w:rPr>
          <w:rFonts w:cstheme="minorHAnsi"/>
        </w:rPr>
        <w:t>H</w:t>
      </w:r>
      <w:r w:rsidR="00967418" w:rsidRPr="000677F5">
        <w:rPr>
          <w:rFonts w:cstheme="minorHAnsi"/>
          <w:vertAlign w:val="subscript"/>
        </w:rPr>
        <w:t>2</w:t>
      </w:r>
      <w:r w:rsidR="00967418" w:rsidRPr="000D4809">
        <w:rPr>
          <w:rFonts w:cstheme="minorHAnsi"/>
        </w:rPr>
        <w:t xml:space="preserve"> (which is defined by H</w:t>
      </w:r>
      <w:r w:rsidR="00967418" w:rsidRPr="00BE273B">
        <w:rPr>
          <w:rFonts w:cstheme="minorHAnsi"/>
          <w:vertAlign w:val="subscript"/>
        </w:rPr>
        <w:t>2</w:t>
      </w:r>
      <w:r w:rsidR="00967418" w:rsidRPr="000D4809">
        <w:rPr>
          <w:rFonts w:cstheme="minorHAnsi"/>
        </w:rPr>
        <w:t xml:space="preserve"> con</w:t>
      </w:r>
      <w:r w:rsidR="00BE273B">
        <w:rPr>
          <w:rFonts w:cstheme="minorHAnsi"/>
        </w:rPr>
        <w:t>ditions and exposition to air). It is considered that coenzyme F</w:t>
      </w:r>
      <w:r w:rsidR="00BE273B" w:rsidRPr="000677F5">
        <w:rPr>
          <w:rFonts w:cstheme="minorHAnsi"/>
          <w:vertAlign w:val="subscript"/>
        </w:rPr>
        <w:t>390</w:t>
      </w:r>
      <w:r w:rsidR="00BE273B">
        <w:rPr>
          <w:rFonts w:cstheme="minorHAnsi"/>
        </w:rPr>
        <w:t xml:space="preserve"> synthetase and coenzyme F</w:t>
      </w:r>
      <w:r w:rsidR="00BE273B" w:rsidRPr="000677F5">
        <w:rPr>
          <w:rFonts w:cstheme="minorHAnsi"/>
          <w:vertAlign w:val="subscript"/>
        </w:rPr>
        <w:t>390</w:t>
      </w:r>
      <w:r w:rsidR="00BE273B">
        <w:rPr>
          <w:rFonts w:cstheme="minorHAnsi"/>
        </w:rPr>
        <w:t xml:space="preserve"> hydrolase reactions can provide a sort of sensor system in methanogens as a way of measuring the oxidation and reduction potential in the cells. </w:t>
      </w:r>
      <w:r w:rsidR="005F5501">
        <w:rPr>
          <w:rFonts w:cstheme="minorHAnsi"/>
        </w:rPr>
        <w:t>So, coenzyme F</w:t>
      </w:r>
      <w:r w:rsidR="005F5501" w:rsidRPr="005F5501">
        <w:rPr>
          <w:rFonts w:cstheme="minorHAnsi"/>
          <w:vertAlign w:val="subscript"/>
        </w:rPr>
        <w:t>390</w:t>
      </w:r>
      <w:r w:rsidR="005F5501">
        <w:rPr>
          <w:rFonts w:cstheme="minorHAnsi"/>
        </w:rPr>
        <w:t xml:space="preserve"> presence occurs after the increasing of redox potential in the cell and perhaps may function as a signal compound, transferring information about the redox potential to a yet unknown site of action. </w:t>
      </w:r>
      <w:r w:rsidR="00BE273B">
        <w:rPr>
          <w:rFonts w:cstheme="minorHAnsi"/>
        </w:rPr>
        <w:t>This way, the presence of coenzyme F</w:t>
      </w:r>
      <w:r w:rsidR="00BE273B" w:rsidRPr="000677F5">
        <w:rPr>
          <w:rFonts w:cstheme="minorHAnsi"/>
          <w:vertAlign w:val="subscript"/>
        </w:rPr>
        <w:t>390</w:t>
      </w:r>
      <w:r w:rsidR="00BE273B">
        <w:rPr>
          <w:rFonts w:cstheme="minorHAnsi"/>
        </w:rPr>
        <w:t xml:space="preserve"> after oxidative stress could work as a signal of alarm that will trigger a stress response</w:t>
      </w:r>
      <w:r w:rsidR="000677F5">
        <w:rPr>
          <w:rFonts w:cstheme="minorHAnsi"/>
        </w:rPr>
        <w:t xml:space="preserve"> </w:t>
      </w:r>
      <w:r w:rsidR="000677F5">
        <w:rPr>
          <w:rFonts w:cstheme="minorHAnsi"/>
        </w:rPr>
        <w:fldChar w:fldCharType="begin" w:fldLock="1"/>
      </w:r>
      <w:r w:rsidR="00CA4956">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sidR="000677F5">
        <w:rPr>
          <w:rFonts w:cstheme="minorHAnsi"/>
        </w:rPr>
        <w:fldChar w:fldCharType="separate"/>
      </w:r>
      <w:r w:rsidR="005F5501" w:rsidRPr="005F5501">
        <w:rPr>
          <w:rFonts w:cstheme="minorHAnsi"/>
          <w:noProof/>
        </w:rPr>
        <w:t>(Vermeij et al., 1996, 1994)</w:t>
      </w:r>
      <w:r w:rsidR="000677F5">
        <w:rPr>
          <w:rFonts w:cstheme="minorHAnsi"/>
        </w:rPr>
        <w:fldChar w:fldCharType="end"/>
      </w:r>
      <w:r w:rsidR="00BE273B">
        <w:rPr>
          <w:rFonts w:cstheme="minorHAnsi"/>
        </w:rPr>
        <w:t xml:space="preserve">. </w:t>
      </w:r>
    </w:p>
    <w:p w14:paraId="1F74D95C" w14:textId="77777777" w:rsidR="00967418" w:rsidRDefault="00967418" w:rsidP="00A563DE">
      <w:pPr>
        <w:pStyle w:val="PargrafodaLista"/>
        <w:numPr>
          <w:ilvl w:val="0"/>
          <w:numId w:val="5"/>
        </w:numPr>
        <w:spacing w:before="240" w:after="120"/>
        <w:ind w:left="714" w:hanging="357"/>
        <w:contextualSpacing w:val="0"/>
        <w:jc w:val="both"/>
      </w:pPr>
      <w:r w:rsidRPr="002034B1">
        <w:t xml:space="preserve">Anaerobic ribonucleoside-triphosphate reductase (Anaerobic ribonucleoside-triphosphate reductase </w:t>
      </w:r>
      <w:commentRangeStart w:id="18"/>
      <w:r w:rsidRPr="002034B1">
        <w:t>NrdD</w:t>
      </w:r>
      <w:commentRangeEnd w:id="18"/>
      <w:r w:rsidR="00334605">
        <w:rPr>
          <w:rStyle w:val="Refdecomentrio"/>
          <w:lang w:val="en-GB"/>
        </w:rPr>
        <w:commentReference w:id="18"/>
      </w:r>
      <w:r w:rsidRPr="002034B1">
        <w:t>)</w:t>
      </w:r>
    </w:p>
    <w:p w14:paraId="60C365FA" w14:textId="77777777" w:rsidR="00967418" w:rsidRDefault="00967418" w:rsidP="00967418">
      <w:pPr>
        <w:pStyle w:val="PargrafodaLista"/>
        <w:numPr>
          <w:ilvl w:val="1"/>
          <w:numId w:val="5"/>
        </w:numPr>
        <w:spacing w:after="120"/>
        <w:contextualSpacing w:val="0"/>
        <w:jc w:val="both"/>
      </w:pPr>
      <w:r w:rsidRPr="00C74BF3">
        <w:rPr>
          <w:b/>
        </w:rPr>
        <w:t>EC number:</w:t>
      </w:r>
      <w:r>
        <w:t xml:space="preserve"> EC 1.17.4.2</w:t>
      </w:r>
    </w:p>
    <w:p w14:paraId="432C1391" w14:textId="77777777" w:rsidR="00967418" w:rsidRDefault="00967418" w:rsidP="00967418">
      <w:pPr>
        <w:pStyle w:val="PargrafodaLista"/>
        <w:numPr>
          <w:ilvl w:val="1"/>
          <w:numId w:val="5"/>
        </w:numPr>
        <w:spacing w:after="120"/>
        <w:contextualSpacing w:val="0"/>
        <w:jc w:val="both"/>
      </w:pPr>
      <w:r w:rsidRPr="00C74BF3">
        <w:rPr>
          <w:b/>
        </w:rPr>
        <w:t>Entry:</w:t>
      </w:r>
      <w:r>
        <w:t xml:space="preserve"> </w:t>
      </w:r>
      <w:r w:rsidRPr="008D507E">
        <w:t>A0A090JW98</w:t>
      </w:r>
    </w:p>
    <w:p w14:paraId="0CF78329" w14:textId="77777777" w:rsidR="00967418" w:rsidRDefault="00967418" w:rsidP="00967418">
      <w:pPr>
        <w:pStyle w:val="PargrafodaLista"/>
        <w:numPr>
          <w:ilvl w:val="1"/>
          <w:numId w:val="5"/>
        </w:numPr>
        <w:spacing w:after="120"/>
        <w:contextualSpacing w:val="0"/>
        <w:jc w:val="both"/>
      </w:pPr>
      <w:r w:rsidRPr="00C74BF3">
        <w:rPr>
          <w:b/>
        </w:rPr>
        <w:t>Genes:</w:t>
      </w:r>
      <w:r>
        <w:t xml:space="preserve"> </w:t>
      </w:r>
      <w:r w:rsidRPr="008D507E">
        <w:t>nrdD BRM9_0145 DSM1535_1468 MB9_0109</w:t>
      </w:r>
    </w:p>
    <w:p w14:paraId="0E6F7B70" w14:textId="77777777" w:rsidR="00967418" w:rsidRDefault="00967418" w:rsidP="00967418">
      <w:pPr>
        <w:pStyle w:val="PargrafodaLista"/>
        <w:numPr>
          <w:ilvl w:val="1"/>
          <w:numId w:val="5"/>
        </w:numPr>
        <w:spacing w:after="120"/>
        <w:ind w:hanging="357"/>
        <w:contextualSpacing w:val="0"/>
        <w:jc w:val="both"/>
      </w:pPr>
      <w:r w:rsidRPr="00C74BF3">
        <w:rPr>
          <w:b/>
        </w:rPr>
        <w:t>Protein existence:</w:t>
      </w:r>
      <w:r>
        <w:t xml:space="preserve"> predicted</w:t>
      </w:r>
    </w:p>
    <w:p w14:paraId="65DF2C5C" w14:textId="77777777" w:rsidR="00967418" w:rsidRDefault="00967418" w:rsidP="00967418">
      <w:pPr>
        <w:pStyle w:val="PargrafodaLista"/>
        <w:numPr>
          <w:ilvl w:val="1"/>
          <w:numId w:val="5"/>
        </w:numPr>
        <w:spacing w:after="120"/>
        <w:contextualSpacing w:val="0"/>
        <w:jc w:val="both"/>
      </w:pPr>
      <w:r w:rsidRPr="00C74BF3">
        <w:rPr>
          <w:b/>
        </w:rPr>
        <w:t>Gene ontology (GO):</w:t>
      </w:r>
      <w:r>
        <w:t xml:space="preserve"> </w:t>
      </w:r>
      <w:r w:rsidRPr="008D507E">
        <w:t>ATP binding [GO:0005524]; ribonucleoside-triphosphate reductase activity [GO:0008998]; DNA replication [GO:0006260]</w:t>
      </w:r>
    </w:p>
    <w:p w14:paraId="3DB5B9DC" w14:textId="77777777" w:rsidR="00967418" w:rsidRDefault="00967418" w:rsidP="00967418">
      <w:pPr>
        <w:pStyle w:val="PargrafodaLista"/>
        <w:numPr>
          <w:ilvl w:val="1"/>
          <w:numId w:val="5"/>
        </w:numPr>
        <w:spacing w:after="120"/>
        <w:contextualSpacing w:val="0"/>
        <w:jc w:val="both"/>
      </w:pPr>
      <w:r w:rsidRPr="00C74BF3">
        <w:rPr>
          <w:b/>
        </w:rPr>
        <w:t>COG general function category:</w:t>
      </w:r>
      <w:r>
        <w:t xml:space="preserve"> Metabolism</w:t>
      </w:r>
    </w:p>
    <w:p w14:paraId="7FA81119" w14:textId="77777777" w:rsidR="00967418" w:rsidRPr="008D507E" w:rsidRDefault="00967418" w:rsidP="00967418">
      <w:pPr>
        <w:pStyle w:val="PargrafodaLista"/>
        <w:numPr>
          <w:ilvl w:val="1"/>
          <w:numId w:val="5"/>
        </w:numPr>
        <w:spacing w:after="120"/>
        <w:contextualSpacing w:val="0"/>
        <w:jc w:val="both"/>
      </w:pPr>
      <w:r w:rsidRPr="00C74BF3">
        <w:rPr>
          <w:b/>
        </w:rPr>
        <w:t>COG functional category:</w:t>
      </w:r>
      <w:r>
        <w:t xml:space="preserve"> </w:t>
      </w:r>
      <w:r w:rsidRPr="008D507E">
        <w:t>Nucleotide transport and metabolism</w:t>
      </w:r>
    </w:p>
    <w:p w14:paraId="6DA4E6AA" w14:textId="77777777" w:rsidR="00967418" w:rsidRDefault="00967418" w:rsidP="00967418">
      <w:pPr>
        <w:pStyle w:val="PargrafodaLista"/>
        <w:numPr>
          <w:ilvl w:val="1"/>
          <w:numId w:val="5"/>
        </w:numPr>
        <w:spacing w:after="120"/>
        <w:contextualSpacing w:val="0"/>
        <w:jc w:val="both"/>
      </w:pPr>
      <w:r w:rsidRPr="00C74BF3">
        <w:rPr>
          <w:b/>
        </w:rPr>
        <w:t>COG protein description:</w:t>
      </w:r>
      <w:r>
        <w:t xml:space="preserve"> </w:t>
      </w:r>
      <w:r w:rsidRPr="00DA2BE0">
        <w:rPr>
          <w:highlight w:val="yellow"/>
        </w:rPr>
        <w:t>Oxygen-sensitive</w:t>
      </w:r>
      <w:r w:rsidRPr="008D507E">
        <w:t xml:space="preserve"> ribonucleoside-triphosphate reductase</w:t>
      </w:r>
    </w:p>
    <w:p w14:paraId="6A31E7E3" w14:textId="77777777" w:rsidR="00967418" w:rsidRDefault="00967418" w:rsidP="00967418">
      <w:pPr>
        <w:pStyle w:val="PargrafodaLista"/>
        <w:numPr>
          <w:ilvl w:val="1"/>
          <w:numId w:val="5"/>
        </w:numPr>
        <w:spacing w:after="120"/>
        <w:contextualSpacing w:val="0"/>
        <w:jc w:val="both"/>
      </w:pPr>
      <w:r w:rsidRPr="00C74BF3">
        <w:rPr>
          <w:b/>
        </w:rPr>
        <w:t>COG:</w:t>
      </w:r>
      <w:r>
        <w:t xml:space="preserve"> </w:t>
      </w:r>
      <w:r w:rsidRPr="008D507E">
        <w:t>COG1328</w:t>
      </w:r>
    </w:p>
    <w:p w14:paraId="1799F178" w14:textId="77777777" w:rsidR="00967418" w:rsidRDefault="00967418" w:rsidP="00967418">
      <w:pPr>
        <w:pStyle w:val="PargrafodaLista"/>
        <w:numPr>
          <w:ilvl w:val="1"/>
          <w:numId w:val="5"/>
        </w:numPr>
        <w:spacing w:after="120"/>
        <w:contextualSpacing w:val="0"/>
        <w:jc w:val="both"/>
      </w:pPr>
      <w:r w:rsidRPr="00C74BF3">
        <w:rPr>
          <w:b/>
        </w:rPr>
        <w:lastRenderedPageBreak/>
        <w:t>Number of spectra detected:</w:t>
      </w:r>
      <w:r>
        <w:t xml:space="preserve"> 64</w:t>
      </w:r>
    </w:p>
    <w:p w14:paraId="07D141B1" w14:textId="77777777" w:rsidR="00967418" w:rsidRDefault="00967418" w:rsidP="00967418">
      <w:pPr>
        <w:pStyle w:val="PargrafodaLista"/>
        <w:numPr>
          <w:ilvl w:val="1"/>
          <w:numId w:val="5"/>
        </w:numPr>
        <w:spacing w:after="120"/>
        <w:contextualSpacing w:val="0"/>
        <w:jc w:val="both"/>
      </w:pPr>
      <w:r w:rsidRPr="00C74BF3">
        <w:rPr>
          <w:b/>
          <w:highlight w:val="yellow"/>
        </w:rPr>
        <w:t>Some research:</w:t>
      </w:r>
      <w:r>
        <w:t xml:space="preserve"> (keywords: </w:t>
      </w:r>
      <w:r w:rsidRPr="00753737">
        <w:t>ATP-binding;</w:t>
      </w:r>
      <w:r>
        <w:t xml:space="preserve"> </w:t>
      </w:r>
      <w:r w:rsidRPr="00753737">
        <w:t>Complete proteome;</w:t>
      </w:r>
      <w:r>
        <w:t xml:space="preserve"> </w:t>
      </w:r>
      <w:r w:rsidRPr="00753737">
        <w:t>Nucleotide-binding;</w:t>
      </w:r>
      <w:r>
        <w:t xml:space="preserve"> </w:t>
      </w:r>
      <w:r w:rsidRPr="00753737">
        <w:t>Oxidoreductase</w:t>
      </w:r>
      <w:r>
        <w:t>)</w:t>
      </w:r>
    </w:p>
    <w:p w14:paraId="6C8506CE" w14:textId="77777777" w:rsidR="00967418" w:rsidRDefault="00967418" w:rsidP="00967418">
      <w:pPr>
        <w:pStyle w:val="PargrafodaLista"/>
        <w:spacing w:after="120"/>
        <w:contextualSpacing w:val="0"/>
        <w:jc w:val="both"/>
      </w:pPr>
      <w:r>
        <w:t>“Ribonucleotide reductases catalyze the synthesis of the four deoxyribonucleoside triphosphates (dNTPs) required for DNA replication (1-4). The enzymes provide a link between RNA and DNA metabolism.”</w:t>
      </w:r>
    </w:p>
    <w:p w14:paraId="4662F729" w14:textId="77777777" w:rsidR="00967418" w:rsidRDefault="00800AD6" w:rsidP="00967418">
      <w:pPr>
        <w:pStyle w:val="PargrafodaLista"/>
        <w:spacing w:after="120"/>
        <w:contextualSpacing w:val="0"/>
        <w:jc w:val="both"/>
      </w:pPr>
      <w:hyperlink r:id="rId12" w:history="1">
        <w:r w:rsidR="00967418">
          <w:rPr>
            <w:rStyle w:val="Hiperligao"/>
          </w:rPr>
          <w:t>https://www.ncbi.nlm.nih.gov/pmc/articles/PMC53890/pdf/pnas01034-0068.pdf</w:t>
        </w:r>
      </w:hyperlink>
    </w:p>
    <w:p w14:paraId="5DB0C712" w14:textId="7D37E4F0" w:rsidR="00967418" w:rsidRDefault="00967418" w:rsidP="00967418">
      <w:pPr>
        <w:pStyle w:val="PargrafodaLista"/>
        <w:spacing w:after="120"/>
        <w:contextualSpacing w:val="0"/>
        <w:jc w:val="both"/>
      </w:pPr>
    </w:p>
    <w:p w14:paraId="6456C193" w14:textId="5B2A0FC3" w:rsidR="00334605" w:rsidRDefault="00334605" w:rsidP="00967418">
      <w:pPr>
        <w:pStyle w:val="PargrafodaLista"/>
        <w:spacing w:after="120"/>
        <w:contextualSpacing w:val="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“The NrdD reductase is activated by a tightly associated activase enzyme (NrdG) under anaerobic conditions [</w:t>
      </w:r>
      <w:hyperlink r:id="rId13" w:history="1">
        <w:r>
          <w:rPr>
            <w:rStyle w:val="Hiperligao"/>
            <w:rFonts w:ascii="Arial" w:hAnsi="Arial" w:cs="Arial"/>
            <w:color w:val="01549F"/>
            <w:sz w:val="21"/>
            <w:szCs w:val="21"/>
            <w:u w:val="none"/>
            <w:shd w:val="clear" w:color="auto" w:fill="FFFFFF"/>
          </w:rPr>
          <w:t>Sun95</w:t>
        </w:r>
      </w:hyperlink>
      <w:r>
        <w:rPr>
          <w:rFonts w:ascii="Arial" w:hAnsi="Arial" w:cs="Arial"/>
          <w:color w:val="333333"/>
          <w:sz w:val="21"/>
          <w:szCs w:val="21"/>
          <w:shd w:val="clear" w:color="auto" w:fill="FFFFFF"/>
        </w:rPr>
        <w:t>] and is inactivated by oxygen. Exposure to oxygen results in C-terminal truncation of the protein [</w:t>
      </w:r>
      <w:hyperlink r:id="rId14" w:history="1">
        <w:r>
          <w:rPr>
            <w:rStyle w:val="Hiperligao"/>
            <w:rFonts w:ascii="Arial" w:hAnsi="Arial" w:cs="Arial"/>
            <w:color w:val="01549F"/>
            <w:sz w:val="21"/>
            <w:szCs w:val="21"/>
            <w:u w:val="none"/>
            <w:shd w:val="clear" w:color="auto" w:fill="FFFFFF"/>
          </w:rPr>
          <w:t>Sun93</w:t>
        </w:r>
      </w:hyperlink>
      <w:r>
        <w:rPr>
          <w:rFonts w:ascii="Arial" w:hAnsi="Arial" w:cs="Arial"/>
          <w:color w:val="333333"/>
          <w:sz w:val="21"/>
          <w:szCs w:val="21"/>
          <w:shd w:val="clear" w:color="auto" w:fill="FFFFFF"/>
        </w:rPr>
        <w:t>] by cleavage on the N-terminal side of the glycyl radical at position 681 [</w:t>
      </w:r>
      <w:hyperlink r:id="rId15" w:history="1">
        <w:r>
          <w:rPr>
            <w:rStyle w:val="Hiperligao"/>
            <w:rFonts w:ascii="Arial" w:hAnsi="Arial" w:cs="Arial"/>
            <w:color w:val="01549F"/>
            <w:sz w:val="21"/>
            <w:szCs w:val="21"/>
            <w:u w:val="none"/>
            <w:shd w:val="clear" w:color="auto" w:fill="FFFFFF"/>
          </w:rPr>
          <w:t>King95</w:t>
        </w:r>
      </w:hyperlink>
      <w:r>
        <w:rPr>
          <w:rFonts w:ascii="Arial" w:hAnsi="Arial" w:cs="Arial"/>
          <w:color w:val="333333"/>
          <w:sz w:val="21"/>
          <w:szCs w:val="21"/>
          <w:shd w:val="clear" w:color="auto" w:fill="FFFFFF"/>
        </w:rPr>
        <w:t>]. Activation of the enzyme involves generation of a glycine radical at the C2 position of Gly681 [</w:t>
      </w:r>
      <w:hyperlink r:id="rId16" w:history="1">
        <w:r>
          <w:rPr>
            <w:rStyle w:val="Hiperligao"/>
            <w:rFonts w:ascii="Arial" w:hAnsi="Arial" w:cs="Arial"/>
            <w:color w:val="01549F"/>
            <w:sz w:val="21"/>
            <w:szCs w:val="21"/>
            <w:u w:val="none"/>
            <w:shd w:val="clear" w:color="auto" w:fill="FFFFFF"/>
          </w:rPr>
          <w:t>Sun93</w:t>
        </w:r>
      </w:hyperlink>
      <w:r>
        <w:rPr>
          <w:rFonts w:ascii="Arial" w:hAnsi="Arial" w:cs="Arial"/>
          <w:color w:val="333333"/>
          <w:sz w:val="21"/>
          <w:szCs w:val="21"/>
          <w:shd w:val="clear" w:color="auto" w:fill="FFFFFF"/>
        </w:rPr>
        <w:t>, </w:t>
      </w:r>
      <w:hyperlink r:id="rId17" w:history="1">
        <w:r>
          <w:rPr>
            <w:rStyle w:val="Hiperligao"/>
            <w:rFonts w:ascii="Arial" w:hAnsi="Arial" w:cs="Arial"/>
            <w:color w:val="01549F"/>
            <w:sz w:val="21"/>
            <w:szCs w:val="21"/>
            <w:u w:val="none"/>
            <w:shd w:val="clear" w:color="auto" w:fill="FFFFFF"/>
          </w:rPr>
          <w:t>Sun96a</w:t>
        </w:r>
      </w:hyperlink>
      <w:r>
        <w:rPr>
          <w:rFonts w:ascii="Arial" w:hAnsi="Arial" w:cs="Arial"/>
          <w:color w:val="333333"/>
          <w:sz w:val="21"/>
          <w:szCs w:val="21"/>
          <w:shd w:val="clear" w:color="auto" w:fill="FFFFFF"/>
        </w:rPr>
        <w:t>]. A G681A mutant lacks the glycyl radical and has no enzymatic activity [</w:t>
      </w:r>
      <w:hyperlink r:id="rId18" w:history="1">
        <w:r>
          <w:rPr>
            <w:rStyle w:val="Hiperligao"/>
            <w:rFonts w:ascii="Arial" w:hAnsi="Arial" w:cs="Arial"/>
            <w:color w:val="01549F"/>
            <w:sz w:val="21"/>
            <w:szCs w:val="21"/>
            <w:u w:val="none"/>
            <w:shd w:val="clear" w:color="auto" w:fill="FFFFFF"/>
          </w:rPr>
          <w:t>Sun96a</w:t>
        </w:r>
      </w:hyperlink>
      <w:r>
        <w:rPr>
          <w:rFonts w:ascii="Arial" w:hAnsi="Arial" w:cs="Arial"/>
          <w:color w:val="333333"/>
          <w:sz w:val="21"/>
          <w:szCs w:val="21"/>
          <w:shd w:val="clear" w:color="auto" w:fill="FFFFFF"/>
        </w:rPr>
        <w:t>]. A multi-component system is responsible for activation of the enzyme. Electrons are transferred from NADPH by </w:t>
      </w:r>
      <w:hyperlink r:id="rId19" w:history="1">
        <w:r>
          <w:rPr>
            <w:rStyle w:val="Hiperligao"/>
            <w:rFonts w:ascii="Arial" w:hAnsi="Arial" w:cs="Arial"/>
            <w:color w:val="01549F"/>
            <w:sz w:val="21"/>
            <w:szCs w:val="21"/>
            <w:u w:val="none"/>
            <w:shd w:val="clear" w:color="auto" w:fill="FFFFFF"/>
          </w:rPr>
          <w:t>flavodoxin/ferredoxin-NADP</w:t>
        </w:r>
        <w:r>
          <w:rPr>
            <w:rStyle w:val="Hiperligao"/>
            <w:rFonts w:ascii="Arial" w:hAnsi="Arial" w:cs="Arial"/>
            <w:color w:val="01549F"/>
            <w:sz w:val="21"/>
            <w:szCs w:val="21"/>
            <w:u w:val="none"/>
            <w:shd w:val="clear" w:color="auto" w:fill="FFFFFF"/>
            <w:vertAlign w:val="superscript"/>
          </w:rPr>
          <w:t>+</w:t>
        </w:r>
        <w:r>
          <w:rPr>
            <w:rStyle w:val="Hiperligao"/>
            <w:rFonts w:ascii="Arial" w:hAnsi="Arial" w:cs="Arial"/>
            <w:color w:val="01549F"/>
            <w:sz w:val="21"/>
            <w:szCs w:val="21"/>
            <w:u w:val="none"/>
            <w:shd w:val="clear" w:color="auto" w:fill="FFFFFF"/>
          </w:rPr>
          <w:t> reductase</w:t>
        </w:r>
      </w:hyperlink>
      <w:r>
        <w:rPr>
          <w:rFonts w:ascii="Arial" w:hAnsi="Arial" w:cs="Arial"/>
          <w:color w:val="333333"/>
          <w:sz w:val="21"/>
          <w:szCs w:val="21"/>
          <w:shd w:val="clear" w:color="auto" w:fill="FFFFFF"/>
        </w:rPr>
        <w:t> to flavodoxin [</w:t>
      </w:r>
      <w:hyperlink r:id="rId20" w:history="1">
        <w:r>
          <w:rPr>
            <w:rStyle w:val="Hiperligao"/>
            <w:rFonts w:ascii="Arial" w:hAnsi="Arial" w:cs="Arial"/>
            <w:color w:val="01549F"/>
            <w:sz w:val="21"/>
            <w:szCs w:val="21"/>
            <w:u w:val="none"/>
            <w:shd w:val="clear" w:color="auto" w:fill="FFFFFF"/>
          </w:rPr>
          <w:t>Bianchi93</w:t>
        </w:r>
      </w:hyperlink>
      <w:r>
        <w:rPr>
          <w:rFonts w:ascii="Arial" w:hAnsi="Arial" w:cs="Arial"/>
          <w:color w:val="333333"/>
          <w:sz w:val="21"/>
          <w:szCs w:val="21"/>
          <w:shd w:val="clear" w:color="auto" w:fill="FFFFFF"/>
        </w:rPr>
        <w:t>, </w:t>
      </w:r>
      <w:hyperlink r:id="rId21" w:history="1">
        <w:r>
          <w:rPr>
            <w:rStyle w:val="Hiperligao"/>
            <w:rFonts w:ascii="Arial" w:hAnsi="Arial" w:cs="Arial"/>
            <w:color w:val="01549F"/>
            <w:sz w:val="21"/>
            <w:szCs w:val="21"/>
            <w:u w:val="none"/>
            <w:shd w:val="clear" w:color="auto" w:fill="FFFFFF"/>
          </w:rPr>
          <w:t>Bianchi93a</w:t>
        </w:r>
      </w:hyperlink>
      <w:r>
        <w:rPr>
          <w:rFonts w:ascii="Arial" w:hAnsi="Arial" w:cs="Arial"/>
          <w:color w:val="333333"/>
          <w:sz w:val="21"/>
          <w:szCs w:val="21"/>
          <w:shd w:val="clear" w:color="auto" w:fill="FFFFFF"/>
        </w:rPr>
        <w:t>].”</w:t>
      </w:r>
    </w:p>
    <w:p w14:paraId="77ABA213" w14:textId="278CF260" w:rsidR="00334605" w:rsidRDefault="00334605" w:rsidP="00967418">
      <w:pPr>
        <w:pStyle w:val="PargrafodaLista"/>
        <w:spacing w:after="120"/>
        <w:contextualSpacing w:val="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“This enzyme is a class III ribonucleotide reductase that is essential for anaerobic growth.”</w:t>
      </w:r>
    </w:p>
    <w:p w14:paraId="1DB0E981" w14:textId="03E09E6B" w:rsidR="00334605" w:rsidRDefault="00800AD6" w:rsidP="00967418">
      <w:pPr>
        <w:pStyle w:val="PargrafodaLista"/>
        <w:spacing w:after="120"/>
        <w:contextualSpacing w:val="0"/>
        <w:jc w:val="both"/>
      </w:pPr>
      <w:hyperlink r:id="rId22" w:history="1">
        <w:r w:rsidR="00334605">
          <w:rPr>
            <w:rStyle w:val="Hiperligao"/>
          </w:rPr>
          <w:t>https://biocyc.org/gene?orgid=ECOLI&amp;id=RIBONUCLEOSIDE-TRIP-REDUCT-MONOMER</w:t>
        </w:r>
      </w:hyperlink>
    </w:p>
    <w:p w14:paraId="77B6E2B6" w14:textId="77777777" w:rsidR="00334605" w:rsidRDefault="00334605" w:rsidP="00967418">
      <w:pPr>
        <w:pStyle w:val="PargrafodaLista"/>
        <w:spacing w:after="120"/>
        <w:contextualSpacing w:val="0"/>
        <w:jc w:val="both"/>
      </w:pPr>
    </w:p>
    <w:p w14:paraId="61D1DBF2" w14:textId="77777777" w:rsidR="00967418" w:rsidRDefault="00967418" w:rsidP="00967418">
      <w:pPr>
        <w:pStyle w:val="PargrafodaLista"/>
        <w:numPr>
          <w:ilvl w:val="0"/>
          <w:numId w:val="6"/>
        </w:numPr>
        <w:spacing w:after="120"/>
        <w:ind w:hanging="357"/>
        <w:contextualSpacing w:val="0"/>
        <w:jc w:val="both"/>
      </w:pPr>
      <w:r w:rsidRPr="00E4261F">
        <w:t>PAS/PAC sensor protein (Putative PAS/PAC sensor protein) (Response regulator/PAS domain-containing protein)</w:t>
      </w:r>
    </w:p>
    <w:p w14:paraId="4AEFCE05" w14:textId="77777777" w:rsidR="00967418" w:rsidRDefault="00967418" w:rsidP="00967418">
      <w:pPr>
        <w:pStyle w:val="PargrafodaLista"/>
        <w:numPr>
          <w:ilvl w:val="1"/>
          <w:numId w:val="6"/>
        </w:numPr>
        <w:spacing w:after="120"/>
        <w:contextualSpacing w:val="0"/>
        <w:jc w:val="both"/>
      </w:pPr>
      <w:r w:rsidRPr="00CA4956">
        <w:rPr>
          <w:b/>
        </w:rPr>
        <w:t>Entry:</w:t>
      </w:r>
      <w:r>
        <w:t xml:space="preserve"> </w:t>
      </w:r>
      <w:r w:rsidRPr="00A919B2">
        <w:t>A0A089ZI47</w:t>
      </w:r>
    </w:p>
    <w:p w14:paraId="6CBF805D" w14:textId="77777777" w:rsidR="00967418" w:rsidRDefault="00967418" w:rsidP="00967418">
      <w:pPr>
        <w:pStyle w:val="PargrafodaLista"/>
        <w:numPr>
          <w:ilvl w:val="1"/>
          <w:numId w:val="6"/>
        </w:numPr>
        <w:spacing w:after="120"/>
        <w:contextualSpacing w:val="0"/>
        <w:jc w:val="both"/>
      </w:pPr>
      <w:r w:rsidRPr="00CA4956">
        <w:rPr>
          <w:b/>
        </w:rPr>
        <w:t>Genes:</w:t>
      </w:r>
      <w:r>
        <w:t xml:space="preserve"> </w:t>
      </w:r>
      <w:r w:rsidRPr="00A919B2">
        <w:t>BRM9_1398 DSM1535_2097 MB9_0912</w:t>
      </w:r>
    </w:p>
    <w:p w14:paraId="09AC54DE" w14:textId="77777777" w:rsidR="00967418" w:rsidRDefault="00967418" w:rsidP="00967418">
      <w:pPr>
        <w:pStyle w:val="PargrafodaLista"/>
        <w:numPr>
          <w:ilvl w:val="1"/>
          <w:numId w:val="6"/>
        </w:numPr>
        <w:spacing w:after="120"/>
        <w:contextualSpacing w:val="0"/>
        <w:jc w:val="both"/>
      </w:pPr>
      <w:r w:rsidRPr="00CA4956">
        <w:rPr>
          <w:b/>
        </w:rPr>
        <w:t>Protein existence:</w:t>
      </w:r>
      <w:r>
        <w:t xml:space="preserve"> predicted</w:t>
      </w:r>
    </w:p>
    <w:p w14:paraId="33407D79" w14:textId="77777777" w:rsidR="00967418" w:rsidRDefault="00967418" w:rsidP="00967418">
      <w:pPr>
        <w:pStyle w:val="PargrafodaLista"/>
        <w:numPr>
          <w:ilvl w:val="1"/>
          <w:numId w:val="6"/>
        </w:numPr>
        <w:spacing w:after="120"/>
        <w:contextualSpacing w:val="0"/>
        <w:jc w:val="both"/>
      </w:pPr>
      <w:r w:rsidRPr="00CA4956">
        <w:rPr>
          <w:b/>
        </w:rPr>
        <w:t>Gene ontology (GO):</w:t>
      </w:r>
      <w:r>
        <w:t xml:space="preserve"> </w:t>
      </w:r>
      <w:r w:rsidRPr="00A919B2">
        <w:t>phosphorelay signal transduction system [GO:0000160]</w:t>
      </w:r>
    </w:p>
    <w:p w14:paraId="4C1A66F8" w14:textId="77777777" w:rsidR="00967418" w:rsidRDefault="00967418" w:rsidP="00967418">
      <w:pPr>
        <w:pStyle w:val="PargrafodaLista"/>
        <w:numPr>
          <w:ilvl w:val="1"/>
          <w:numId w:val="6"/>
        </w:numPr>
        <w:spacing w:after="120"/>
        <w:contextualSpacing w:val="0"/>
        <w:jc w:val="both"/>
      </w:pPr>
      <w:r w:rsidRPr="00CA4956">
        <w:rPr>
          <w:b/>
        </w:rPr>
        <w:t xml:space="preserve">COG general function category: </w:t>
      </w:r>
      <w:r w:rsidRPr="00A919B2">
        <w:t>CELLULAR PROCESSES AND SIGNALING</w:t>
      </w:r>
    </w:p>
    <w:p w14:paraId="2BED1408" w14:textId="77777777" w:rsidR="00967418" w:rsidRPr="00A919B2" w:rsidRDefault="00967418" w:rsidP="00967418">
      <w:pPr>
        <w:pStyle w:val="PargrafodaLista"/>
        <w:numPr>
          <w:ilvl w:val="1"/>
          <w:numId w:val="6"/>
        </w:numPr>
        <w:spacing w:after="120"/>
        <w:contextualSpacing w:val="0"/>
        <w:jc w:val="both"/>
      </w:pPr>
      <w:r w:rsidRPr="00CA4956">
        <w:rPr>
          <w:b/>
        </w:rPr>
        <w:t>COG functional category:</w:t>
      </w:r>
      <w:r>
        <w:t xml:space="preserve"> </w:t>
      </w:r>
      <w:r w:rsidRPr="00A919B2">
        <w:t>Signal transduction mechanisms</w:t>
      </w:r>
    </w:p>
    <w:p w14:paraId="41264BE0" w14:textId="77777777" w:rsidR="00967418" w:rsidRDefault="00967418" w:rsidP="00967418">
      <w:pPr>
        <w:pStyle w:val="PargrafodaLista"/>
        <w:numPr>
          <w:ilvl w:val="1"/>
          <w:numId w:val="6"/>
        </w:numPr>
        <w:spacing w:after="120"/>
        <w:contextualSpacing w:val="0"/>
        <w:jc w:val="both"/>
      </w:pPr>
      <w:r w:rsidRPr="00CA4956">
        <w:rPr>
          <w:b/>
        </w:rPr>
        <w:t>COG protein description:</w:t>
      </w:r>
      <w:r>
        <w:t xml:space="preserve"> </w:t>
      </w:r>
      <w:r w:rsidRPr="00A919B2">
        <w:t>FOG: CheY-like receiver</w:t>
      </w:r>
    </w:p>
    <w:p w14:paraId="7539A976" w14:textId="77777777" w:rsidR="00967418" w:rsidRDefault="00967418" w:rsidP="00967418">
      <w:pPr>
        <w:pStyle w:val="PargrafodaLista"/>
        <w:numPr>
          <w:ilvl w:val="1"/>
          <w:numId w:val="6"/>
        </w:numPr>
        <w:spacing w:after="120"/>
        <w:contextualSpacing w:val="0"/>
        <w:jc w:val="both"/>
      </w:pPr>
      <w:r w:rsidRPr="00CA4956">
        <w:rPr>
          <w:b/>
        </w:rPr>
        <w:t>COG:</w:t>
      </w:r>
      <w:r>
        <w:t xml:space="preserve"> </w:t>
      </w:r>
      <w:r w:rsidRPr="00A919B2">
        <w:t>COG0784</w:t>
      </w:r>
    </w:p>
    <w:p w14:paraId="402712F2" w14:textId="77777777" w:rsidR="00967418" w:rsidRDefault="00967418" w:rsidP="00967418">
      <w:pPr>
        <w:pStyle w:val="PargrafodaLista"/>
        <w:numPr>
          <w:ilvl w:val="1"/>
          <w:numId w:val="6"/>
        </w:numPr>
        <w:spacing w:after="120"/>
        <w:contextualSpacing w:val="0"/>
        <w:jc w:val="both"/>
      </w:pPr>
      <w:r w:rsidRPr="00CA4956">
        <w:rPr>
          <w:b/>
        </w:rPr>
        <w:t>Number of spectra detected:</w:t>
      </w:r>
      <w:r>
        <w:t xml:space="preserve"> 46</w:t>
      </w:r>
    </w:p>
    <w:p w14:paraId="360EAA27" w14:textId="77777777" w:rsidR="00967418" w:rsidRDefault="00967418" w:rsidP="002D46B2">
      <w:pPr>
        <w:pStyle w:val="PargrafodaLista"/>
        <w:numPr>
          <w:ilvl w:val="1"/>
          <w:numId w:val="6"/>
        </w:numPr>
        <w:spacing w:after="240"/>
        <w:ind w:left="1434" w:hanging="357"/>
        <w:contextualSpacing w:val="0"/>
        <w:jc w:val="both"/>
      </w:pPr>
      <w:r w:rsidRPr="00CA4956">
        <w:rPr>
          <w:b/>
          <w:highlight w:val="yellow"/>
        </w:rPr>
        <w:t>Some research</w:t>
      </w:r>
      <w:r>
        <w:t xml:space="preserve">: (keywords: </w:t>
      </w:r>
      <w:r w:rsidRPr="00965FAD">
        <w:t>Coiled coil;</w:t>
      </w:r>
      <w:r>
        <w:t xml:space="preserve"> </w:t>
      </w:r>
      <w:r w:rsidRPr="00965FAD">
        <w:t>Complete proteome;</w:t>
      </w:r>
      <w:r>
        <w:t xml:space="preserve"> </w:t>
      </w:r>
      <w:r w:rsidRPr="00965FAD">
        <w:t>Phosphoprotein</w:t>
      </w:r>
      <w:r>
        <w:t>)</w:t>
      </w:r>
    </w:p>
    <w:p w14:paraId="0101D405" w14:textId="65E20BF7" w:rsidR="00967418" w:rsidRDefault="00CA4956" w:rsidP="00DC2632">
      <w:pPr>
        <w:spacing w:after="120" w:line="276" w:lineRule="auto"/>
        <w:ind w:firstLine="709"/>
        <w:jc w:val="both"/>
      </w:pPr>
      <w:r>
        <w:t xml:space="preserve">PAS domains are considered important signalling modules whose function relies on monitoring changes in light, redox potential, oxygen, small ligands, and overall energy level of a cell. </w:t>
      </w:r>
      <w:r w:rsidR="002E0B6D">
        <w:t>Signal-transducing proteins possess a PAS domain inside the cell, which senses redox changes in the electron transport system or overall cellular redox status. In addition, PAS domains can also sense environmental factors that cross the membrane of cell and/or affect cell’ metabolism.</w:t>
      </w:r>
      <w:r w:rsidR="003F700A">
        <w:t xml:space="preserve"> Having the capacity of sensing this type of changes can be advantageous for cells to survive. For example, oxygen is both a terminal acceptor for oxidative phosphorylation </w:t>
      </w:r>
      <w:r w:rsidR="003F700A">
        <w:lastRenderedPageBreak/>
        <w:t xml:space="preserve">with its high ATP yield and a toxic agent which forms harmful reactive free radicals when partially reduced. </w:t>
      </w:r>
      <w:r w:rsidR="00557DE8">
        <w:t xml:space="preserve">The metabolic effects of oxygen, light, proton motive force, and redox potential are interrelated on the level of the flow of reducing equivalents through the electron transport system. </w:t>
      </w:r>
      <w:r w:rsidR="00E32EBD">
        <w:t xml:space="preserve">Thus, it is enough for individual cells to sense any one of these parameters to monitor cell energy levels. For </w:t>
      </w:r>
      <w:r w:rsidR="00E32EBD" w:rsidRPr="004663E7">
        <w:t xml:space="preserve">instance, cells that have enzyme reactions that are inactivated by oxygen are favoured if they </w:t>
      </w:r>
      <w:r w:rsidR="004663E7" w:rsidRPr="004663E7">
        <w:t>possess</w:t>
      </w:r>
      <w:r w:rsidR="00E32EBD" w:rsidRPr="004663E7">
        <w:t xml:space="preserve"> the ability of sensing directly the oxygen.</w:t>
      </w:r>
      <w:r w:rsidR="004663E7">
        <w:t xml:space="preserve"> On the other hand, sensing of proton motive force or redox potential may provide a more versatile measure of cellular energy. </w:t>
      </w:r>
      <w:r w:rsidR="00967418">
        <w:t>PAS domains are found predominantly in proteins that are involved directly or ind</w:t>
      </w:r>
      <w:r w:rsidR="00E66CDC">
        <w:t xml:space="preserve">irectly in signal transduction. </w:t>
      </w:r>
      <w:r w:rsidR="00967418">
        <w:t>In a signaling pathway, the receptor interacts with a stimulus and transduces a signal that</w:t>
      </w:r>
      <w:r w:rsidR="00E66CDC">
        <w:t xml:space="preserve"> can be processed by the cell </w:t>
      </w:r>
      <w:r w:rsidR="00E66CDC">
        <w:fldChar w:fldCharType="begin" w:fldLock="1"/>
      </w:r>
      <w:r w:rsidR="00A85AD6">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rsidR="00E66CDC">
        <w:fldChar w:fldCharType="separate"/>
      </w:r>
      <w:r w:rsidR="00E66CDC" w:rsidRPr="00CA4956">
        <w:rPr>
          <w:noProof/>
        </w:rPr>
        <w:t>(Taylor and Zhulin, 1999)</w:t>
      </w:r>
      <w:r w:rsidR="00E66CDC">
        <w:fldChar w:fldCharType="end"/>
      </w:r>
      <w:r w:rsidR="00E66CDC">
        <w:t>.</w:t>
      </w:r>
      <w:r w:rsidR="00DC2632">
        <w:t xml:space="preserve"> </w:t>
      </w:r>
    </w:p>
    <w:p w14:paraId="3E2F8322" w14:textId="42BB19A4" w:rsidR="00967418" w:rsidRDefault="00E66CDC" w:rsidP="00DC2632">
      <w:pPr>
        <w:spacing w:after="120" w:line="276" w:lineRule="auto"/>
        <w:ind w:firstLine="709"/>
        <w:jc w:val="both"/>
      </w:pPr>
      <w:r w:rsidRPr="00DC2632">
        <w:rPr>
          <w:b/>
          <w:highlight w:val="yellow"/>
        </w:rPr>
        <w:t>Examples:</w:t>
      </w:r>
      <w:r>
        <w:t xml:space="preserve"> </w:t>
      </w:r>
      <w:r w:rsidR="00967418">
        <w:t>“Of the PAS proteins that sense light, PYP is a receptor in which blue light is captured by the 4-hydroxycinnamyl chromophore in the PAS domain. FixL is an oxygen receptor, in which oxygen binds directly to a heme that is coordinated to a histidine residue within a PAS domain. Other PAS proteins, such as Aer, are transducers that sense oxygen indirectly by sensing redox changes as the electron transport system responds to changes in oxygen concentration.”</w:t>
      </w:r>
      <w:r w:rsidR="00DC2632">
        <w:t xml:space="preserve"> </w:t>
      </w:r>
      <w:r w:rsidR="00DC2632">
        <w:fldChar w:fldCharType="begin" w:fldLock="1"/>
      </w:r>
      <w:r w:rsidR="00A85AD6">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rsidR="00DC2632">
        <w:fldChar w:fldCharType="separate"/>
      </w:r>
      <w:r w:rsidR="00DC2632" w:rsidRPr="00CA4956">
        <w:rPr>
          <w:noProof/>
        </w:rPr>
        <w:t>(Taylor and Zhulin, 1999)</w:t>
      </w:r>
      <w:r w:rsidR="00DC2632">
        <w:fldChar w:fldCharType="end"/>
      </w:r>
    </w:p>
    <w:p w14:paraId="3FC6757C" w14:textId="4D78FE6D" w:rsidR="00967418" w:rsidRDefault="00967418" w:rsidP="00DC2632">
      <w:pPr>
        <w:spacing w:after="120" w:line="276" w:lineRule="auto"/>
        <w:ind w:firstLine="709"/>
        <w:jc w:val="both"/>
      </w:pPr>
      <w:r>
        <w:t>“Most PAS domains in prokaryotes are in histidine kinase sensor proteins. The prototypical two-component regulatory system consists of a histidine kinase sensor and cognate response regulator.”</w:t>
      </w:r>
      <w:r w:rsidR="00DC2632">
        <w:t xml:space="preserve"> </w:t>
      </w:r>
      <w:r w:rsidR="00DC2632">
        <w:fldChar w:fldCharType="begin" w:fldLock="1"/>
      </w:r>
      <w:r w:rsidR="00A85AD6">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rsidR="00DC2632">
        <w:fldChar w:fldCharType="separate"/>
      </w:r>
      <w:r w:rsidR="00DC2632" w:rsidRPr="00CA4956">
        <w:rPr>
          <w:noProof/>
        </w:rPr>
        <w:t>(Taylor and Zhulin, 1999)</w:t>
      </w:r>
      <w:r w:rsidR="00DC2632">
        <w:fldChar w:fldCharType="end"/>
      </w:r>
    </w:p>
    <w:p w14:paraId="3B95FBF3" w14:textId="6417B44C" w:rsidR="00967418" w:rsidRDefault="00967418" w:rsidP="00DC2632">
      <w:pPr>
        <w:autoSpaceDE w:val="0"/>
        <w:autoSpaceDN w:val="0"/>
        <w:adjustRightInd w:val="0"/>
        <w:spacing w:after="120" w:line="276" w:lineRule="auto"/>
        <w:ind w:firstLine="709"/>
        <w:jc w:val="both"/>
        <w:rPr>
          <w:rFonts w:cstheme="minorHAnsi"/>
          <w:szCs w:val="18"/>
        </w:rPr>
      </w:pPr>
      <w:r>
        <w:rPr>
          <w:rFonts w:cstheme="minorHAnsi"/>
          <w:szCs w:val="18"/>
        </w:rPr>
        <w:t>“</w:t>
      </w:r>
      <w:r w:rsidRPr="00DA2466">
        <w:rPr>
          <w:rFonts w:cstheme="minorHAnsi"/>
          <w:szCs w:val="18"/>
        </w:rPr>
        <w:t>The specificity of a PAS domain for detection of input signals</w:t>
      </w:r>
      <w:r>
        <w:rPr>
          <w:rFonts w:cstheme="minorHAnsi"/>
          <w:szCs w:val="18"/>
        </w:rPr>
        <w:t xml:space="preserve"> </w:t>
      </w:r>
      <w:r w:rsidRPr="00DA2466">
        <w:rPr>
          <w:rFonts w:cstheme="minorHAnsi"/>
          <w:szCs w:val="18"/>
        </w:rPr>
        <w:t>is determined, in part, by t</w:t>
      </w:r>
      <w:r>
        <w:rPr>
          <w:rFonts w:cstheme="minorHAnsi"/>
          <w:szCs w:val="18"/>
        </w:rPr>
        <w:t xml:space="preserve">he cofactor associated with the </w:t>
      </w:r>
      <w:r w:rsidRPr="00DA2466">
        <w:rPr>
          <w:rFonts w:cstheme="minorHAnsi"/>
          <w:szCs w:val="18"/>
        </w:rPr>
        <w:t>PAS domain.</w:t>
      </w:r>
      <w:r>
        <w:rPr>
          <w:rFonts w:cstheme="minorHAnsi"/>
          <w:szCs w:val="18"/>
        </w:rPr>
        <w:t>” Exemplo: FAD</w:t>
      </w:r>
      <w:r w:rsidR="00DC2632">
        <w:rPr>
          <w:rFonts w:cstheme="minorHAnsi"/>
          <w:szCs w:val="18"/>
        </w:rPr>
        <w:t xml:space="preserve"> </w:t>
      </w:r>
      <w:r w:rsidR="00DC2632">
        <w:fldChar w:fldCharType="begin" w:fldLock="1"/>
      </w:r>
      <w:r w:rsidR="00A85AD6">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rsidR="00DC2632">
        <w:fldChar w:fldCharType="separate"/>
      </w:r>
      <w:r w:rsidR="00DC2632" w:rsidRPr="00CA4956">
        <w:rPr>
          <w:noProof/>
        </w:rPr>
        <w:t>(Taylor and Zhulin, 1999)</w:t>
      </w:r>
      <w:r w:rsidR="00DC2632">
        <w:fldChar w:fldCharType="end"/>
      </w:r>
    </w:p>
    <w:p w14:paraId="03EF7452" w14:textId="6B5B6094" w:rsidR="00967418" w:rsidRDefault="00967418" w:rsidP="00DC2632">
      <w:pPr>
        <w:autoSpaceDE w:val="0"/>
        <w:autoSpaceDN w:val="0"/>
        <w:adjustRightInd w:val="0"/>
        <w:spacing w:after="120" w:line="276" w:lineRule="auto"/>
        <w:ind w:firstLine="709"/>
        <w:jc w:val="both"/>
      </w:pPr>
      <w:r>
        <w:rPr>
          <w:rFonts w:cstheme="minorHAnsi"/>
          <w:szCs w:val="18"/>
        </w:rPr>
        <w:t xml:space="preserve"> </w:t>
      </w:r>
      <w:r>
        <w:t xml:space="preserve">“In prokaryotes, PAS domains are mostly input domains for sensor kinases in two-component regulatory systems. The input domain may be in a separate protein. Some of the proteins with PAS input domains are global regulators of metabolism.”  </w:t>
      </w:r>
      <w:r>
        <w:fldChar w:fldCharType="begin" w:fldLock="1"/>
      </w:r>
      <w:r w:rsidR="00A85AD6">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fldChar w:fldCharType="separate"/>
      </w:r>
      <w:r w:rsidRPr="00D1008D">
        <w:rPr>
          <w:noProof/>
        </w:rPr>
        <w:t>(Taylor and Zhulin, 1999)</w:t>
      </w:r>
      <w:r>
        <w:fldChar w:fldCharType="end"/>
      </w:r>
    </w:p>
    <w:p w14:paraId="7A48EE6D" w14:textId="77777777" w:rsidR="00967418" w:rsidRDefault="00967418" w:rsidP="002D46B2">
      <w:pPr>
        <w:spacing w:after="120"/>
        <w:ind w:firstLine="708"/>
        <w:jc w:val="both"/>
      </w:pPr>
      <w:r>
        <w:t xml:space="preserve">“… </w:t>
      </w:r>
      <w:commentRangeStart w:id="19"/>
      <w:r>
        <w:t>BRM9</w:t>
      </w:r>
      <w:commentRangeEnd w:id="19"/>
      <w:r w:rsidR="002D46B2">
        <w:rPr>
          <w:rStyle w:val="Refdecomentrio"/>
        </w:rPr>
        <w:commentReference w:id="19"/>
      </w:r>
      <w:r>
        <w:t xml:space="preserve"> has a large number of genes encoding components of histidine kinase/response regulator signal transduction systems. Many of these proteins include 1–5 PAS domains. These are believed to monitor changes in redox potential, oxygen, and the overall energy level of the cell.” </w:t>
      </w:r>
      <w:r>
        <w:fldChar w:fldCharType="begin" w:fldLock="1"/>
      </w:r>
      <w:r>
        <w:instrText>ADDIN CSL_CITATION {"citationItems":[{"id":"ITEM-1","itemData":{"author":[{"dropping-particle":"","family":"Kelly","given":"William J","non-dropping-particle":"","parse-names":false,"suffix":""},{"dropping-particle":"","family":"Leahy","given":"Sinead C","non-dropping-particle":"","parse-names":false,"suffix":""},{"dropping-particle":"","family":"Li","given":"Dong","non-dropping-particle":"","parse-names":false,"suffix":""},{"dropping-particle":"","family":"Perry","given":"Rechelle","non-dropping-particle":"","parse-names":false,"suffix":""},{"dropping-particle":"","family":"Lambie","given":"Suzanne C","non-dropping-particle":"","parse-names":false,"suffix":""},{"dropping-particle":"","family":"Attwood","given":"Graeme T","non-dropping-particle":"","parse-names":false,"suffix":""},{"dropping-particle":"","family":"Altermann","given":"Eric","non-dropping-particle":"","parse-names":false,"suffix":""}],"container-title":"Standards in Genomic Sciences","id":"ITEM-1","issued":{"date-parts":[["2014"]]},"page":"1-8","title":"The complete genome sequence of the rumen methanogen Methanobacterium formicicum BRM9","type":"article-journal"},"uris":["http://www.mendeley.com/documents/?uuid=9843cf82-a475-4db1-bffb-ea03bc2b94dc"]}],"mendeley":{"formattedCitation":"(Kelly et al., 2014)","plainTextFormattedCitation":"(Kelly et al., 2014)","previouslyFormattedCitation":"(Kelly et al., 2014)"},"properties":{"noteIndex":0},"schema":"https://github.com/citation-style-language/schema/raw/master/csl-citation.json"}</w:instrText>
      </w:r>
      <w:r>
        <w:fldChar w:fldCharType="separate"/>
      </w:r>
      <w:r w:rsidRPr="002A468F">
        <w:rPr>
          <w:noProof/>
        </w:rPr>
        <w:t>(Kelly et al., 2014)</w:t>
      </w:r>
      <w:r>
        <w:fldChar w:fldCharType="end"/>
      </w:r>
      <w:r>
        <w:t xml:space="preserve"> </w:t>
      </w:r>
    </w:p>
    <w:p w14:paraId="5AEFD218" w14:textId="09DAD3DD" w:rsidR="00967418" w:rsidRPr="002D46B2" w:rsidRDefault="002D46B2" w:rsidP="002D46B2">
      <w:pPr>
        <w:spacing w:after="120"/>
        <w:ind w:firstLine="360"/>
        <w:jc w:val="both"/>
        <w:rPr>
          <w:lang w:val="pt-PT"/>
        </w:rPr>
      </w:pPr>
      <w:r w:rsidRPr="002D46B2">
        <w:rPr>
          <w:lang w:val="pt-PT"/>
        </w:rPr>
        <w:t xml:space="preserve">Genoma </w:t>
      </w:r>
      <w:r w:rsidRPr="002D46B2">
        <w:rPr>
          <w:i/>
          <w:lang w:val="pt-PT"/>
        </w:rPr>
        <w:t>M. formicicum</w:t>
      </w:r>
      <w:r>
        <w:rPr>
          <w:lang w:val="pt-PT"/>
        </w:rPr>
        <w:t xml:space="preserve"> 1535</w:t>
      </w:r>
      <w:r w:rsidR="00967418" w:rsidRPr="002D46B2">
        <w:rPr>
          <w:lang w:val="pt-PT"/>
        </w:rPr>
        <w:t xml:space="preserve">: </w:t>
      </w:r>
      <w:r w:rsidR="00967418">
        <w:fldChar w:fldCharType="begin" w:fldLock="1"/>
      </w:r>
      <w:r w:rsidR="00967418" w:rsidRPr="002D46B2">
        <w:rPr>
          <w:lang w:val="pt-PT"/>
        </w:rPr>
        <w:instrText>ADDIN CSL_CITATION {"citationItems":[{"id":"ITEM-1","itemData":{"DOI":"10.1016/j.jbiotec.2014.09.018","ISSN":"0168-1656","author":[{"dropping-particle":"","family":"Maus","given":"Irena","non-dropping-particle":"","parse-names":false,"suffix":""},{"dropping-particle":"","family":"Stantscheff","given":"Robbin","non-dropping-particle":"","parse-names":false,"suffix":""},{"dropping-particle":"","family":"Wibberg","given":"Daniel","non-dropping-particle":"","parse-names":false,"suffix":""},{"dropping-particle":"","family":"Stolze","given":"Yvonne","non-dropping-particle":"","parse-names":false,"suffix":""},{"dropping-particle":"","family":"Winkler","given":"Anika","non-dropping-particle":"","parse-names":false,"suffix":""},{"dropping-particle":"","family":"Pühler","given":"Alfred","non-dropping-particle":"","parse-names":false,"suffix":""},{"dropping-particle":"","family":"König","given":"Helmut","non-dropping-particle":"","parse-names":false,"suffix":""},{"dropping-particle":"","family":"Schlüter","given":"Andreas","non-dropping-particle":"","parse-names":false,"suffix":""}],"container-title":"Journal of Biotechnology","id":"ITEM-1","issued":{"date-parts":[["2014"]]},"page":"40-41","publisher":"Elsevier B.V.","title":"Complete genome sequence of the methanogenic neotype strain Methanobacterium formicicum MF","type":"article-journal","volume":"192"},"uris":["http://www.mendeley.com/documents/?uuid=8a7c877d-3148-4a0c-9fef-7774a4d3c71b"]}],"mendeley":{"formattedCitation":"(Maus et al., 2014)","plainTextFormattedCitation":"(Maus et al., 2014)","previouslyFormattedCitation":"(Maus et al., 2014)"},"properties":{"noteIndex":0},"schema":"https://github.com/citation-style-language/schema/raw/master/csl-citation.json"}</w:instrText>
      </w:r>
      <w:r w:rsidR="00967418">
        <w:fldChar w:fldCharType="separate"/>
      </w:r>
      <w:r w:rsidR="00967418" w:rsidRPr="002D46B2">
        <w:rPr>
          <w:noProof/>
          <w:lang w:val="pt-PT"/>
        </w:rPr>
        <w:t>(Maus et al., 2014)</w:t>
      </w:r>
      <w:r w:rsidR="00967418">
        <w:fldChar w:fldCharType="end"/>
      </w:r>
    </w:p>
    <w:p w14:paraId="66131EAC" w14:textId="656987A5" w:rsidR="002D46B2" w:rsidRPr="002D46B2" w:rsidRDefault="002D46B2" w:rsidP="00BA18DC">
      <w:pPr>
        <w:pStyle w:val="Cabealho3"/>
        <w:numPr>
          <w:ilvl w:val="1"/>
          <w:numId w:val="12"/>
        </w:numPr>
        <w:spacing w:before="240" w:after="240"/>
        <w:ind w:left="1077"/>
        <w:rPr>
          <w:b/>
        </w:rPr>
      </w:pPr>
      <w:r w:rsidRPr="002D46B2">
        <w:rPr>
          <w:b/>
        </w:rPr>
        <w:t>Same COGs functions, different proteins</w:t>
      </w:r>
    </w:p>
    <w:p w14:paraId="03A28885" w14:textId="345E172A" w:rsidR="00967418" w:rsidRDefault="002D46B2" w:rsidP="00967418">
      <w:pPr>
        <w:spacing w:after="120"/>
        <w:ind w:firstLine="360"/>
        <w:jc w:val="both"/>
      </w:pPr>
      <w:r>
        <w:t>Apparently the proteins mentioned above were not detected in the control assay without the presence of AC</w:t>
      </w:r>
      <w:r w:rsidR="00967418">
        <w:t>,</w:t>
      </w:r>
      <w:r>
        <w:t xml:space="preserve"> but</w:t>
      </w:r>
      <w:r w:rsidR="00967418">
        <w:t xml:space="preserve"> other proteins </w:t>
      </w:r>
      <w:r>
        <w:t xml:space="preserve">present in the control assay </w:t>
      </w:r>
      <w:r w:rsidR="00967418">
        <w:t xml:space="preserve">may perform the same COG </w:t>
      </w:r>
      <w:r>
        <w:t>function</w:t>
      </w:r>
      <w:r w:rsidR="00967418">
        <w:t xml:space="preserve">.  For example, the following cases have the same COG of the protein </w:t>
      </w:r>
      <w:r w:rsidR="00967418" w:rsidRPr="00E4261F">
        <w:t>PAS/PAC sensor protein</w:t>
      </w:r>
      <w:r w:rsidR="00967418">
        <w:t xml:space="preserve"> only found in AC assay: </w:t>
      </w:r>
    </w:p>
    <w:p w14:paraId="0D5C1988" w14:textId="77777777" w:rsidR="00967418" w:rsidRDefault="00967418" w:rsidP="00967418">
      <w:pPr>
        <w:pStyle w:val="PargrafodaLista"/>
        <w:numPr>
          <w:ilvl w:val="0"/>
          <w:numId w:val="6"/>
        </w:numPr>
        <w:spacing w:after="120"/>
        <w:ind w:left="714" w:hanging="357"/>
        <w:contextualSpacing w:val="0"/>
        <w:jc w:val="both"/>
      </w:pPr>
      <w:r w:rsidRPr="000619E6">
        <w:t>Response regulator receiver protein</w:t>
      </w:r>
      <w:r>
        <w:t xml:space="preserve"> (only detected in control assay)</w:t>
      </w:r>
    </w:p>
    <w:p w14:paraId="214C2743" w14:textId="77777777" w:rsidR="00967418" w:rsidRDefault="00967418" w:rsidP="00967418">
      <w:pPr>
        <w:pStyle w:val="PargrafodaLista"/>
        <w:numPr>
          <w:ilvl w:val="1"/>
          <w:numId w:val="6"/>
        </w:numPr>
        <w:spacing w:after="120"/>
        <w:contextualSpacing w:val="0"/>
        <w:jc w:val="both"/>
      </w:pPr>
      <w:r w:rsidRPr="002D46B2">
        <w:rPr>
          <w:b/>
        </w:rPr>
        <w:t>Entry</w:t>
      </w:r>
      <w:r>
        <w:t xml:space="preserve">: </w:t>
      </w:r>
      <w:r w:rsidRPr="00105B71">
        <w:t>A0A090I4Q1</w:t>
      </w:r>
    </w:p>
    <w:p w14:paraId="018AF94E" w14:textId="77777777" w:rsidR="00967418" w:rsidRDefault="00967418" w:rsidP="00967418">
      <w:pPr>
        <w:pStyle w:val="PargrafodaLista"/>
        <w:numPr>
          <w:ilvl w:val="1"/>
          <w:numId w:val="6"/>
        </w:numPr>
        <w:spacing w:after="120"/>
        <w:contextualSpacing w:val="0"/>
        <w:jc w:val="both"/>
      </w:pPr>
      <w:r w:rsidRPr="002D46B2">
        <w:rPr>
          <w:b/>
        </w:rPr>
        <w:t>Genes</w:t>
      </w:r>
      <w:r>
        <w:t xml:space="preserve">: </w:t>
      </w:r>
      <w:r w:rsidRPr="00105B71">
        <w:t>DSM1535_2105</w:t>
      </w:r>
    </w:p>
    <w:p w14:paraId="4B8ACF25" w14:textId="77777777" w:rsidR="00967418" w:rsidRDefault="00967418" w:rsidP="00967418">
      <w:pPr>
        <w:pStyle w:val="PargrafodaLista"/>
        <w:numPr>
          <w:ilvl w:val="1"/>
          <w:numId w:val="6"/>
        </w:numPr>
        <w:spacing w:after="120"/>
        <w:contextualSpacing w:val="0"/>
        <w:jc w:val="both"/>
      </w:pPr>
      <w:r w:rsidRPr="002D46B2">
        <w:rPr>
          <w:b/>
        </w:rPr>
        <w:t>Protein existence</w:t>
      </w:r>
      <w:r>
        <w:t>: predicted</w:t>
      </w:r>
    </w:p>
    <w:p w14:paraId="2739A5EC" w14:textId="77777777" w:rsidR="00967418" w:rsidRDefault="00967418" w:rsidP="00967418">
      <w:pPr>
        <w:pStyle w:val="PargrafodaLista"/>
        <w:numPr>
          <w:ilvl w:val="1"/>
          <w:numId w:val="6"/>
        </w:numPr>
        <w:spacing w:after="120"/>
        <w:contextualSpacing w:val="0"/>
        <w:jc w:val="both"/>
      </w:pPr>
      <w:r w:rsidRPr="002D46B2">
        <w:rPr>
          <w:b/>
        </w:rPr>
        <w:t>Gene ontology (GO):</w:t>
      </w:r>
      <w:r>
        <w:t xml:space="preserve"> </w:t>
      </w:r>
      <w:r w:rsidRPr="00105B71">
        <w:t>phosphorelay signal transduction system [GO:0000160]</w:t>
      </w:r>
    </w:p>
    <w:p w14:paraId="699F07C1" w14:textId="77777777" w:rsidR="00967418" w:rsidRDefault="00967418" w:rsidP="00967418">
      <w:pPr>
        <w:pStyle w:val="PargrafodaLista"/>
        <w:numPr>
          <w:ilvl w:val="1"/>
          <w:numId w:val="6"/>
        </w:numPr>
        <w:spacing w:after="120"/>
        <w:contextualSpacing w:val="0"/>
        <w:jc w:val="both"/>
      </w:pPr>
      <w:r w:rsidRPr="002D46B2">
        <w:rPr>
          <w:b/>
        </w:rPr>
        <w:t>COG general function category</w:t>
      </w:r>
      <w:r>
        <w:t xml:space="preserve">: </w:t>
      </w:r>
      <w:r w:rsidRPr="00105B71">
        <w:t>CELLULAR PROCESSES AND SIGNALING</w:t>
      </w:r>
    </w:p>
    <w:p w14:paraId="14F959B9" w14:textId="77777777" w:rsidR="00967418" w:rsidRPr="00105B71" w:rsidRDefault="00967418" w:rsidP="00967418">
      <w:pPr>
        <w:pStyle w:val="PargrafodaLista"/>
        <w:numPr>
          <w:ilvl w:val="1"/>
          <w:numId w:val="6"/>
        </w:numPr>
        <w:spacing w:after="120"/>
        <w:contextualSpacing w:val="0"/>
        <w:jc w:val="both"/>
      </w:pPr>
      <w:r w:rsidRPr="002D46B2">
        <w:rPr>
          <w:b/>
        </w:rPr>
        <w:lastRenderedPageBreak/>
        <w:t>COG functional category</w:t>
      </w:r>
      <w:r>
        <w:t xml:space="preserve">: </w:t>
      </w:r>
      <w:r w:rsidRPr="00105B71">
        <w:t>Signal transduction mechanisms</w:t>
      </w:r>
    </w:p>
    <w:p w14:paraId="3CF3C32F" w14:textId="77777777" w:rsidR="00967418" w:rsidRDefault="00967418" w:rsidP="00967418">
      <w:pPr>
        <w:pStyle w:val="PargrafodaLista"/>
        <w:numPr>
          <w:ilvl w:val="1"/>
          <w:numId w:val="6"/>
        </w:numPr>
        <w:spacing w:after="120"/>
        <w:contextualSpacing w:val="0"/>
        <w:jc w:val="both"/>
      </w:pPr>
      <w:r w:rsidRPr="002D46B2">
        <w:rPr>
          <w:b/>
        </w:rPr>
        <w:t>COG protein description</w:t>
      </w:r>
      <w:r>
        <w:t xml:space="preserve">: </w:t>
      </w:r>
      <w:r w:rsidRPr="00105B71">
        <w:t>FOG: CheY-like receiver</w:t>
      </w:r>
      <w:r>
        <w:t xml:space="preserve"> </w:t>
      </w:r>
    </w:p>
    <w:p w14:paraId="6E93A5A8" w14:textId="77777777" w:rsidR="00967418" w:rsidRDefault="00967418" w:rsidP="00967418">
      <w:pPr>
        <w:pStyle w:val="PargrafodaLista"/>
        <w:numPr>
          <w:ilvl w:val="1"/>
          <w:numId w:val="6"/>
        </w:numPr>
        <w:spacing w:after="120"/>
        <w:contextualSpacing w:val="0"/>
        <w:jc w:val="both"/>
      </w:pPr>
      <w:r w:rsidRPr="002D46B2">
        <w:rPr>
          <w:b/>
        </w:rPr>
        <w:t>COG:</w:t>
      </w:r>
      <w:r>
        <w:t xml:space="preserve"> </w:t>
      </w:r>
      <w:r w:rsidRPr="00105B71">
        <w:t>COG0784</w:t>
      </w:r>
    </w:p>
    <w:p w14:paraId="31471817" w14:textId="77777777" w:rsidR="00967418" w:rsidRDefault="00967418" w:rsidP="00967418">
      <w:pPr>
        <w:pStyle w:val="PargrafodaLista"/>
        <w:numPr>
          <w:ilvl w:val="1"/>
          <w:numId w:val="6"/>
        </w:numPr>
        <w:spacing w:after="120"/>
        <w:contextualSpacing w:val="0"/>
        <w:jc w:val="both"/>
      </w:pPr>
      <w:r w:rsidRPr="002D46B2">
        <w:rPr>
          <w:b/>
        </w:rPr>
        <w:t>Number of spectra detected</w:t>
      </w:r>
      <w:r>
        <w:t>: 31</w:t>
      </w:r>
    </w:p>
    <w:p w14:paraId="0F740027" w14:textId="4077989F" w:rsidR="00967418" w:rsidRDefault="002D46B2" w:rsidP="00967418">
      <w:pPr>
        <w:pStyle w:val="PargrafodaLista"/>
        <w:numPr>
          <w:ilvl w:val="1"/>
          <w:numId w:val="6"/>
        </w:numPr>
        <w:spacing w:after="120"/>
        <w:contextualSpacing w:val="0"/>
        <w:jc w:val="both"/>
      </w:pPr>
      <w:r w:rsidRPr="002D46B2">
        <w:rPr>
          <w:b/>
        </w:rPr>
        <w:t>K</w:t>
      </w:r>
      <w:r w:rsidR="00967418" w:rsidRPr="002D46B2">
        <w:rPr>
          <w:b/>
        </w:rPr>
        <w:t>eywords</w:t>
      </w:r>
      <w:r w:rsidR="00967418">
        <w:t xml:space="preserve">: </w:t>
      </w:r>
      <w:r w:rsidR="00967418" w:rsidRPr="00105B71">
        <w:t>Complete proteome;</w:t>
      </w:r>
      <w:r w:rsidR="00967418">
        <w:t xml:space="preserve"> </w:t>
      </w:r>
      <w:r w:rsidR="00967418" w:rsidRPr="00105B71">
        <w:t>Phosphoprotein</w:t>
      </w:r>
    </w:p>
    <w:p w14:paraId="77786C08" w14:textId="77777777" w:rsidR="00967418" w:rsidRDefault="00967418" w:rsidP="00967418">
      <w:pPr>
        <w:pStyle w:val="PargrafodaLista"/>
        <w:numPr>
          <w:ilvl w:val="0"/>
          <w:numId w:val="6"/>
        </w:numPr>
        <w:spacing w:after="120"/>
        <w:contextualSpacing w:val="0"/>
        <w:jc w:val="both"/>
      </w:pPr>
      <w:r w:rsidRPr="0074651A">
        <w:t>Response regulator domain-containing protein</w:t>
      </w:r>
      <w:r>
        <w:t xml:space="preserve"> (found in both conditions)</w:t>
      </w:r>
    </w:p>
    <w:p w14:paraId="61D575B3" w14:textId="77777777" w:rsidR="00967418" w:rsidRDefault="00967418" w:rsidP="00967418">
      <w:pPr>
        <w:pStyle w:val="PargrafodaLista"/>
        <w:numPr>
          <w:ilvl w:val="1"/>
          <w:numId w:val="6"/>
        </w:numPr>
        <w:spacing w:after="120"/>
        <w:contextualSpacing w:val="0"/>
        <w:jc w:val="both"/>
      </w:pPr>
      <w:r w:rsidRPr="002D46B2">
        <w:rPr>
          <w:b/>
        </w:rPr>
        <w:t>Entry:</w:t>
      </w:r>
      <w:r>
        <w:t xml:space="preserve"> </w:t>
      </w:r>
      <w:r w:rsidRPr="00281D3B">
        <w:t>A0A089ZHU8</w:t>
      </w:r>
    </w:p>
    <w:p w14:paraId="55114B89" w14:textId="77777777" w:rsidR="00967418" w:rsidRDefault="00967418" w:rsidP="00967418">
      <w:pPr>
        <w:pStyle w:val="PargrafodaLista"/>
        <w:numPr>
          <w:ilvl w:val="1"/>
          <w:numId w:val="6"/>
        </w:numPr>
        <w:spacing w:after="120"/>
        <w:contextualSpacing w:val="0"/>
        <w:jc w:val="both"/>
      </w:pPr>
      <w:r w:rsidRPr="002D46B2">
        <w:rPr>
          <w:b/>
        </w:rPr>
        <w:t>Genes:</w:t>
      </w:r>
      <w:r>
        <w:t xml:space="preserve"> </w:t>
      </w:r>
      <w:r w:rsidRPr="00281D3B">
        <w:t>BRM9_1223 DSM1535_1904 MB9_1091</w:t>
      </w:r>
    </w:p>
    <w:p w14:paraId="138BBC1C" w14:textId="77777777" w:rsidR="00967418" w:rsidRDefault="00967418" w:rsidP="00967418">
      <w:pPr>
        <w:pStyle w:val="PargrafodaLista"/>
        <w:numPr>
          <w:ilvl w:val="1"/>
          <w:numId w:val="6"/>
        </w:numPr>
        <w:spacing w:after="120"/>
        <w:contextualSpacing w:val="0"/>
        <w:jc w:val="both"/>
      </w:pPr>
      <w:r w:rsidRPr="002D46B2">
        <w:rPr>
          <w:b/>
        </w:rPr>
        <w:t>Protein existence</w:t>
      </w:r>
      <w:r>
        <w:t>: predicted</w:t>
      </w:r>
    </w:p>
    <w:p w14:paraId="72BC42E1" w14:textId="77777777" w:rsidR="00967418" w:rsidRDefault="00967418" w:rsidP="00967418">
      <w:pPr>
        <w:pStyle w:val="PargrafodaLista"/>
        <w:numPr>
          <w:ilvl w:val="1"/>
          <w:numId w:val="6"/>
        </w:numPr>
        <w:spacing w:after="120"/>
        <w:contextualSpacing w:val="0"/>
        <w:jc w:val="both"/>
      </w:pPr>
      <w:r w:rsidRPr="002D46B2">
        <w:rPr>
          <w:b/>
        </w:rPr>
        <w:t>Gene ontology (GO):</w:t>
      </w:r>
      <w:r>
        <w:t xml:space="preserve"> </w:t>
      </w:r>
      <w:r w:rsidRPr="00281D3B">
        <w:t>phosphorelay signal transduction system [GO:0000160]</w:t>
      </w:r>
    </w:p>
    <w:p w14:paraId="3B5EA13B" w14:textId="77777777" w:rsidR="00967418" w:rsidRDefault="00967418" w:rsidP="00967418">
      <w:pPr>
        <w:pStyle w:val="PargrafodaLista"/>
        <w:numPr>
          <w:ilvl w:val="1"/>
          <w:numId w:val="6"/>
        </w:numPr>
        <w:spacing w:after="120"/>
        <w:contextualSpacing w:val="0"/>
        <w:jc w:val="both"/>
      </w:pPr>
      <w:r w:rsidRPr="002D46B2">
        <w:rPr>
          <w:b/>
        </w:rPr>
        <w:t>COG general function category</w:t>
      </w:r>
      <w:r>
        <w:t xml:space="preserve">: </w:t>
      </w:r>
      <w:r w:rsidRPr="00281D3B">
        <w:t>CELLULAR PROCESSES AND SIGNALING</w:t>
      </w:r>
    </w:p>
    <w:p w14:paraId="385C3910" w14:textId="77777777" w:rsidR="00967418" w:rsidRPr="00281D3B" w:rsidRDefault="00967418" w:rsidP="00967418">
      <w:pPr>
        <w:pStyle w:val="PargrafodaLista"/>
        <w:numPr>
          <w:ilvl w:val="1"/>
          <w:numId w:val="6"/>
        </w:numPr>
        <w:spacing w:after="120"/>
        <w:contextualSpacing w:val="0"/>
        <w:jc w:val="both"/>
      </w:pPr>
      <w:r w:rsidRPr="002D46B2">
        <w:rPr>
          <w:b/>
        </w:rPr>
        <w:t>COG functional category</w:t>
      </w:r>
      <w:r>
        <w:t xml:space="preserve">: </w:t>
      </w:r>
      <w:r w:rsidRPr="00281D3B">
        <w:t>Signal transduction mechanisms</w:t>
      </w:r>
    </w:p>
    <w:p w14:paraId="4505F27B" w14:textId="77777777" w:rsidR="00967418" w:rsidRDefault="00967418" w:rsidP="00967418">
      <w:pPr>
        <w:pStyle w:val="PargrafodaLista"/>
        <w:numPr>
          <w:ilvl w:val="1"/>
          <w:numId w:val="6"/>
        </w:numPr>
        <w:spacing w:after="120"/>
        <w:contextualSpacing w:val="0"/>
        <w:jc w:val="both"/>
      </w:pPr>
      <w:r w:rsidRPr="002D46B2">
        <w:rPr>
          <w:b/>
        </w:rPr>
        <w:t>COG protein description:</w:t>
      </w:r>
      <w:r>
        <w:t xml:space="preserve"> </w:t>
      </w:r>
      <w:r w:rsidRPr="00281D3B">
        <w:t>FOG: CheY-like receiver</w:t>
      </w:r>
    </w:p>
    <w:p w14:paraId="10342018" w14:textId="77777777" w:rsidR="00967418" w:rsidRDefault="00967418" w:rsidP="00967418">
      <w:pPr>
        <w:pStyle w:val="PargrafodaLista"/>
        <w:numPr>
          <w:ilvl w:val="1"/>
          <w:numId w:val="6"/>
        </w:numPr>
        <w:spacing w:after="120"/>
        <w:contextualSpacing w:val="0"/>
        <w:jc w:val="both"/>
      </w:pPr>
      <w:r w:rsidRPr="002D46B2">
        <w:rPr>
          <w:b/>
        </w:rPr>
        <w:t>COG</w:t>
      </w:r>
      <w:r>
        <w:t xml:space="preserve">: </w:t>
      </w:r>
      <w:r w:rsidRPr="00281D3B">
        <w:t>COG0784</w:t>
      </w:r>
    </w:p>
    <w:p w14:paraId="3ABFF02B" w14:textId="77777777" w:rsidR="00967418" w:rsidRDefault="00967418" w:rsidP="00967418">
      <w:pPr>
        <w:pStyle w:val="PargrafodaLista"/>
        <w:numPr>
          <w:ilvl w:val="1"/>
          <w:numId w:val="6"/>
        </w:numPr>
        <w:spacing w:after="120"/>
        <w:contextualSpacing w:val="0"/>
        <w:jc w:val="both"/>
      </w:pPr>
      <w:r w:rsidRPr="002D46B2">
        <w:rPr>
          <w:b/>
        </w:rPr>
        <w:t>Number of spectra detected in control assay</w:t>
      </w:r>
      <w:r>
        <w:t>: 28</w:t>
      </w:r>
    </w:p>
    <w:p w14:paraId="706D64FB" w14:textId="77777777" w:rsidR="00967418" w:rsidRDefault="00967418" w:rsidP="00967418">
      <w:pPr>
        <w:pStyle w:val="PargrafodaLista"/>
        <w:numPr>
          <w:ilvl w:val="1"/>
          <w:numId w:val="6"/>
        </w:numPr>
        <w:spacing w:after="120"/>
        <w:contextualSpacing w:val="0"/>
        <w:jc w:val="both"/>
      </w:pPr>
      <w:r w:rsidRPr="002D46B2">
        <w:rPr>
          <w:b/>
        </w:rPr>
        <w:t xml:space="preserve">Number of spectra detected in AC assay: </w:t>
      </w:r>
      <w:r>
        <w:t>22</w:t>
      </w:r>
    </w:p>
    <w:p w14:paraId="2FC7D657" w14:textId="36005161" w:rsidR="00967418" w:rsidRDefault="002D46B2" w:rsidP="00967418">
      <w:pPr>
        <w:pStyle w:val="PargrafodaLista"/>
        <w:numPr>
          <w:ilvl w:val="1"/>
          <w:numId w:val="6"/>
        </w:numPr>
        <w:spacing w:after="120"/>
        <w:contextualSpacing w:val="0"/>
        <w:jc w:val="both"/>
      </w:pPr>
      <w:r w:rsidRPr="002D46B2">
        <w:rPr>
          <w:b/>
        </w:rPr>
        <w:t>K</w:t>
      </w:r>
      <w:r w:rsidR="00967418" w:rsidRPr="002D46B2">
        <w:rPr>
          <w:b/>
        </w:rPr>
        <w:t>eywords:</w:t>
      </w:r>
      <w:r w:rsidR="00967418">
        <w:t xml:space="preserve"> </w:t>
      </w:r>
      <w:r w:rsidR="00967418" w:rsidRPr="00281D3B">
        <w:t>Coiled coil;</w:t>
      </w:r>
      <w:r w:rsidR="00967418">
        <w:t xml:space="preserve"> </w:t>
      </w:r>
      <w:r w:rsidR="00967418" w:rsidRPr="00281D3B">
        <w:t>Complete proteome;</w:t>
      </w:r>
      <w:r w:rsidR="00967418">
        <w:t xml:space="preserve"> </w:t>
      </w:r>
      <w:r w:rsidR="00967418" w:rsidRPr="00281D3B">
        <w:t>Phosphoprotein</w:t>
      </w:r>
    </w:p>
    <w:p w14:paraId="142F0760" w14:textId="4D775CBA" w:rsidR="00967418" w:rsidRDefault="002D46B2" w:rsidP="002D46B2">
      <w:pPr>
        <w:spacing w:after="120"/>
        <w:ind w:firstLine="708"/>
        <w:jc w:val="both"/>
      </w:pPr>
      <w:r>
        <w:t>T</w:t>
      </w:r>
      <w:r w:rsidR="00967418">
        <w:t>he presence of this kind of proteins are a little bit more detected when AC is present in the microbial environment (although it would be necessary replicates for each assay to confirm this).</w:t>
      </w:r>
    </w:p>
    <w:p w14:paraId="1CAA402B" w14:textId="7B617980" w:rsidR="002D46B2" w:rsidRDefault="002D46B2" w:rsidP="002D46B2"/>
    <w:p w14:paraId="657F1D7B" w14:textId="589AECCC" w:rsidR="002D46B2" w:rsidRDefault="002D46B2" w:rsidP="002D46B2"/>
    <w:p w14:paraId="4A7B2447" w14:textId="712B8D49" w:rsidR="002D46B2" w:rsidRDefault="002D46B2" w:rsidP="002D46B2"/>
    <w:p w14:paraId="2ED80D07" w14:textId="31788169" w:rsidR="002D46B2" w:rsidRDefault="002D46B2" w:rsidP="002D46B2"/>
    <w:p w14:paraId="77097800" w14:textId="414D968E" w:rsidR="002D46B2" w:rsidRDefault="002D46B2" w:rsidP="002D46B2"/>
    <w:p w14:paraId="5895977B" w14:textId="7DE137F9" w:rsidR="002D46B2" w:rsidRDefault="002D46B2" w:rsidP="002D46B2"/>
    <w:p w14:paraId="442D5A0C" w14:textId="6827474C" w:rsidR="002D46B2" w:rsidRDefault="002D46B2" w:rsidP="002D46B2"/>
    <w:p w14:paraId="45E729B7" w14:textId="50383C07" w:rsidR="00166CE2" w:rsidRDefault="00166CE2" w:rsidP="002D46B2"/>
    <w:p w14:paraId="1863BDA0" w14:textId="456E57E0" w:rsidR="00166CE2" w:rsidRDefault="00166CE2" w:rsidP="002D46B2"/>
    <w:p w14:paraId="352E016B" w14:textId="40F945EE" w:rsidR="00166CE2" w:rsidRDefault="00166CE2" w:rsidP="002D46B2"/>
    <w:p w14:paraId="35FC900E" w14:textId="352F45B3" w:rsidR="00166CE2" w:rsidRDefault="00166CE2" w:rsidP="002D46B2"/>
    <w:p w14:paraId="7191AAFB" w14:textId="77777777" w:rsidR="00166CE2" w:rsidRDefault="00166CE2" w:rsidP="002D46B2"/>
    <w:p w14:paraId="432A0472" w14:textId="3DF94EB9" w:rsidR="002D46B2" w:rsidRDefault="002D46B2" w:rsidP="002D46B2"/>
    <w:p w14:paraId="204DE9B9" w14:textId="680C21DD" w:rsidR="002D46B2" w:rsidRDefault="002D46B2" w:rsidP="002D46B2"/>
    <w:p w14:paraId="347C1C50" w14:textId="1856FAAA" w:rsidR="002D46B2" w:rsidRDefault="002D46B2" w:rsidP="002D46B2"/>
    <w:p w14:paraId="5BDAF7D0" w14:textId="7A61DF45" w:rsidR="002D46B2" w:rsidRDefault="002D46B2" w:rsidP="002D46B2"/>
    <w:p w14:paraId="17BF4BCF" w14:textId="77777777" w:rsidR="002D46B2" w:rsidRDefault="002D46B2" w:rsidP="002D46B2"/>
    <w:p w14:paraId="6B3AB0A2" w14:textId="772D372A" w:rsidR="00967418" w:rsidRPr="002D46B2" w:rsidRDefault="00967418" w:rsidP="00A85AD6">
      <w:pPr>
        <w:pStyle w:val="Cabealho1"/>
        <w:spacing w:after="480"/>
        <w:rPr>
          <w:b/>
        </w:rPr>
      </w:pPr>
      <w:r w:rsidRPr="002D46B2">
        <w:rPr>
          <w:b/>
        </w:rPr>
        <w:t>References</w:t>
      </w:r>
    </w:p>
    <w:p w14:paraId="47AF780F" w14:textId="2B52914D" w:rsidR="00A85AD6" w:rsidRPr="00A85AD6" w:rsidRDefault="00967418" w:rsidP="00A85AD6">
      <w:pPr>
        <w:widowControl w:val="0"/>
        <w:autoSpaceDE w:val="0"/>
        <w:autoSpaceDN w:val="0"/>
        <w:adjustRightInd w:val="0"/>
        <w:spacing w:line="240" w:lineRule="auto"/>
        <w:ind w:left="480" w:hanging="480"/>
        <w:jc w:val="both"/>
        <w:rPr>
          <w:rFonts w:ascii="Calibri" w:hAnsi="Calibri" w:cs="Calibri"/>
          <w:noProof/>
          <w:szCs w:val="24"/>
        </w:rPr>
      </w:pPr>
      <w:r>
        <w:fldChar w:fldCharType="begin" w:fldLock="1"/>
      </w:r>
      <w:r>
        <w:instrText xml:space="preserve">ADDIN Mendeley Bibliography CSL_BIBLIOGRAPHY </w:instrText>
      </w:r>
      <w:r>
        <w:fldChar w:fldCharType="separate"/>
      </w:r>
      <w:r w:rsidR="00A85AD6" w:rsidRPr="00A85AD6">
        <w:rPr>
          <w:rFonts w:ascii="Calibri" w:hAnsi="Calibri" w:cs="Calibri"/>
          <w:noProof/>
          <w:szCs w:val="24"/>
        </w:rPr>
        <w:t>Kelly, W.J., Leahy, S.C., Li, D., Perry, R., Lambie, S.C., Attwood, G.T., Altermann, E., 2014. The complete genome sequence of the rumen methanogen Methanobacterium formicicum BRM9. Stand. Genomic Sci. 1–8.</w:t>
      </w:r>
    </w:p>
    <w:p w14:paraId="319DB530" w14:textId="77777777" w:rsidR="00A85AD6" w:rsidRPr="00A85AD6" w:rsidRDefault="00A85AD6" w:rsidP="00A85AD6">
      <w:pPr>
        <w:widowControl w:val="0"/>
        <w:autoSpaceDE w:val="0"/>
        <w:autoSpaceDN w:val="0"/>
        <w:adjustRightInd w:val="0"/>
        <w:spacing w:line="240" w:lineRule="auto"/>
        <w:ind w:left="480" w:hanging="480"/>
        <w:jc w:val="both"/>
        <w:rPr>
          <w:rFonts w:ascii="Calibri" w:hAnsi="Calibri" w:cs="Calibri"/>
          <w:noProof/>
          <w:szCs w:val="24"/>
        </w:rPr>
      </w:pPr>
      <w:r w:rsidRPr="00A85AD6">
        <w:rPr>
          <w:rFonts w:ascii="Calibri" w:hAnsi="Calibri" w:cs="Calibri"/>
          <w:noProof/>
          <w:szCs w:val="24"/>
        </w:rPr>
        <w:t>Maus, I., Stantscheff, R., Wibberg, D., Stolze, Y., Winkler, A., Pühler, A., König, H., Schlüter, A., 2014. Complete genome sequence of the methanogenic neotype strain Methanobacterium formicicum MF. J. Biotechnol. 192, 40–41. https://doi.org/10.1016/j.jbiotec.2014.09.018</w:t>
      </w:r>
    </w:p>
    <w:p w14:paraId="0A3CAED5" w14:textId="77777777" w:rsidR="00A85AD6" w:rsidRPr="00A85AD6" w:rsidRDefault="00A85AD6" w:rsidP="00A85AD6">
      <w:pPr>
        <w:widowControl w:val="0"/>
        <w:autoSpaceDE w:val="0"/>
        <w:autoSpaceDN w:val="0"/>
        <w:adjustRightInd w:val="0"/>
        <w:spacing w:line="240" w:lineRule="auto"/>
        <w:ind w:left="480" w:hanging="480"/>
        <w:jc w:val="both"/>
        <w:rPr>
          <w:rFonts w:ascii="Calibri" w:hAnsi="Calibri" w:cs="Calibri"/>
          <w:noProof/>
          <w:szCs w:val="24"/>
        </w:rPr>
      </w:pPr>
      <w:r w:rsidRPr="00A85AD6">
        <w:rPr>
          <w:rFonts w:ascii="Calibri" w:hAnsi="Calibri" w:cs="Calibri"/>
          <w:noProof/>
          <w:szCs w:val="24"/>
        </w:rPr>
        <w:t>Taylor, B.L., Zhulin, I., 1999. PAS Domains: Internal Sensors of Oxygen , Redox Potential , and Light. Microbiol. Mol. Biol. Rev. 63, 479–506.</w:t>
      </w:r>
    </w:p>
    <w:p w14:paraId="550BE44A" w14:textId="77777777" w:rsidR="00A85AD6" w:rsidRPr="00A85AD6" w:rsidRDefault="00A85AD6" w:rsidP="00A85AD6">
      <w:pPr>
        <w:widowControl w:val="0"/>
        <w:autoSpaceDE w:val="0"/>
        <w:autoSpaceDN w:val="0"/>
        <w:adjustRightInd w:val="0"/>
        <w:spacing w:line="240" w:lineRule="auto"/>
        <w:ind w:left="480" w:hanging="480"/>
        <w:jc w:val="both"/>
        <w:rPr>
          <w:rFonts w:ascii="Calibri" w:hAnsi="Calibri" w:cs="Calibri"/>
          <w:noProof/>
          <w:szCs w:val="24"/>
        </w:rPr>
      </w:pPr>
      <w:r w:rsidRPr="00A85AD6">
        <w:rPr>
          <w:rFonts w:ascii="Calibri" w:hAnsi="Calibri" w:cs="Calibri"/>
          <w:noProof/>
          <w:szCs w:val="24"/>
        </w:rPr>
        <w:t>Vermeij, P., Detmers, F.J.M., Broers, F.J.M., Keltjens, J.T., Van Der Drift, C., 1994. Purification and characterization of coenzyme F390 synthetase from Methanobacterium thermoautotrophicum (strain H). Eur. J. Biochem. 226, 185–191.</w:t>
      </w:r>
    </w:p>
    <w:p w14:paraId="4441CC97" w14:textId="77777777" w:rsidR="00A85AD6" w:rsidRPr="00A85AD6" w:rsidRDefault="00A85AD6" w:rsidP="00A85AD6">
      <w:pPr>
        <w:widowControl w:val="0"/>
        <w:autoSpaceDE w:val="0"/>
        <w:autoSpaceDN w:val="0"/>
        <w:adjustRightInd w:val="0"/>
        <w:spacing w:line="240" w:lineRule="auto"/>
        <w:ind w:left="480" w:hanging="480"/>
        <w:jc w:val="both"/>
        <w:rPr>
          <w:rFonts w:ascii="Calibri" w:hAnsi="Calibri" w:cs="Calibri"/>
          <w:noProof/>
        </w:rPr>
      </w:pPr>
      <w:r w:rsidRPr="00A85AD6">
        <w:rPr>
          <w:rFonts w:ascii="Calibri" w:hAnsi="Calibri" w:cs="Calibri"/>
          <w:noProof/>
          <w:szCs w:val="24"/>
        </w:rPr>
        <w:t>Vermeij, P., Steen, R.J.T.V.A.N.D.E.R., Keltjens, J.A.N.T., Vogels, G.D., Leisinger, T., 1996. Coenzyme F390 Synthetase from Methanobacterium thermoautotrophicum Marburg Belongs to the Superfamily of Adenylate-Forming Enzymes. J. Bacteriol. 178, 505–510.</w:t>
      </w:r>
    </w:p>
    <w:p w14:paraId="684994A3" w14:textId="6E635EA4" w:rsidR="00C409A9" w:rsidRDefault="00967418" w:rsidP="00A85AD6">
      <w:pPr>
        <w:spacing w:line="240" w:lineRule="auto"/>
        <w:jc w:val="both"/>
        <w:rPr>
          <w:lang w:val="en-US"/>
        </w:rPr>
      </w:pPr>
      <w:r>
        <w:fldChar w:fldCharType="end"/>
      </w:r>
    </w:p>
    <w:p w14:paraId="3F69CFCA" w14:textId="0324669D" w:rsidR="00C409A9" w:rsidRPr="00C409A9" w:rsidRDefault="00C409A9" w:rsidP="00C409A9">
      <w:pPr>
        <w:rPr>
          <w:lang w:val="en-US"/>
        </w:rPr>
      </w:pPr>
    </w:p>
    <w:sectPr w:rsidR="00C409A9" w:rsidRPr="00C409A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Cátia" w:date="2019-10-07T15:56:00Z" w:initials="C">
    <w:p w14:paraId="4683E228" w14:textId="0DDF3C18" w:rsidR="00890DF2" w:rsidRPr="00C409A9" w:rsidRDefault="00890DF2">
      <w:pPr>
        <w:pStyle w:val="Textodecomentrio"/>
        <w:rPr>
          <w:lang w:val="pt-PT"/>
        </w:rPr>
      </w:pPr>
      <w:r>
        <w:rPr>
          <w:rStyle w:val="Refdecomentrio"/>
        </w:rPr>
        <w:annotationRef/>
      </w:r>
      <w:r w:rsidRPr="00C409A9">
        <w:rPr>
          <w:lang w:val="pt-PT"/>
        </w:rPr>
        <w:t xml:space="preserve">A parte das cores e o snr no excel </w:t>
      </w:r>
      <w:r>
        <w:rPr>
          <w:lang w:val="pt-PT"/>
        </w:rPr>
        <w:t>não explícitos; detalhar como se fez a análise e como se interpreta os resultados</w:t>
      </w:r>
    </w:p>
  </w:comment>
  <w:comment w:id="11" w:author="Cátia" w:date="2019-10-08T14:33:00Z" w:initials="C">
    <w:p w14:paraId="322BEB33" w14:textId="7C472B96" w:rsidR="00890DF2" w:rsidRDefault="00890DF2">
      <w:pPr>
        <w:pStyle w:val="Textodecomentrio"/>
        <w:rPr>
          <w:lang w:val="pt-PT"/>
        </w:rPr>
      </w:pPr>
      <w:r>
        <w:rPr>
          <w:rStyle w:val="Refdecomentrio"/>
        </w:rPr>
        <w:annotationRef/>
      </w:r>
      <w:r w:rsidRPr="00815B57">
        <w:rPr>
          <w:lang w:val="pt-PT"/>
        </w:rPr>
        <w:t>Other methane</w:t>
      </w:r>
      <w:r>
        <w:rPr>
          <w:lang w:val="pt-PT"/>
        </w:rPr>
        <w:t xml:space="preserve"> category</w:t>
      </w:r>
      <w:r w:rsidRPr="00815B57">
        <w:rPr>
          <w:lang w:val="pt-PT"/>
        </w:rPr>
        <w:t xml:space="preserve"> é o quê?</w:t>
      </w:r>
    </w:p>
    <w:p w14:paraId="51600550" w14:textId="6E38A4DB" w:rsidR="00890DF2" w:rsidRDefault="00890DF2">
      <w:pPr>
        <w:pStyle w:val="Textodecomentrio"/>
        <w:rPr>
          <w:lang w:val="pt-PT"/>
        </w:rPr>
      </w:pPr>
    </w:p>
    <w:p w14:paraId="0E1963F7" w14:textId="03EC8A19" w:rsidR="00890DF2" w:rsidRDefault="00890DF2">
      <w:pPr>
        <w:pStyle w:val="Textodecomentrio"/>
        <w:rPr>
          <w:lang w:val="pt-PT"/>
        </w:rPr>
      </w:pPr>
      <w:r>
        <w:rPr>
          <w:lang w:val="pt-PT"/>
        </w:rPr>
        <w:t>Às vezes tá pintado e aparece zero</w:t>
      </w:r>
    </w:p>
    <w:p w14:paraId="2841813E" w14:textId="77777777" w:rsidR="00890DF2" w:rsidRPr="00815B57" w:rsidRDefault="00890DF2">
      <w:pPr>
        <w:pStyle w:val="Textodecomentrio"/>
        <w:rPr>
          <w:lang w:val="pt-PT"/>
        </w:rPr>
      </w:pPr>
    </w:p>
  </w:comment>
  <w:comment w:id="12" w:author="Cátia" w:date="2019-10-08T14:34:00Z" w:initials="C">
    <w:p w14:paraId="465A01A9" w14:textId="40E1DC26" w:rsidR="00890DF2" w:rsidRPr="005C6F08" w:rsidRDefault="00890DF2">
      <w:pPr>
        <w:pStyle w:val="Textodecomentrio"/>
        <w:rPr>
          <w:lang w:val="pt-PT"/>
        </w:rPr>
      </w:pPr>
      <w:r>
        <w:rPr>
          <w:rStyle w:val="Refdecomentrio"/>
        </w:rPr>
        <w:annotationRef/>
      </w:r>
      <w:r w:rsidRPr="005C6F08">
        <w:rPr>
          <w:lang w:val="pt-PT"/>
        </w:rPr>
        <w:t>Há muitas celulas sem gradient de cor</w:t>
      </w:r>
    </w:p>
  </w:comment>
  <w:comment w:id="13" w:author="Cátia" w:date="2019-10-01T15:09:00Z" w:initials="C">
    <w:p w14:paraId="02D3330B" w14:textId="16770A56" w:rsidR="00890DF2" w:rsidRDefault="00890DF2" w:rsidP="002D46B2">
      <w:pPr>
        <w:pStyle w:val="Textodecomentrio"/>
        <w:rPr>
          <w:lang w:val="pt-PT"/>
        </w:rPr>
      </w:pPr>
      <w:r>
        <w:rPr>
          <w:rStyle w:val="Refdecomentrio"/>
        </w:rPr>
        <w:annotationRef/>
      </w:r>
      <w:r w:rsidRPr="00476E84">
        <w:rPr>
          <w:lang w:val="pt-PT"/>
        </w:rPr>
        <w:t>Tem a ver com a passage</w:t>
      </w:r>
      <w:r>
        <w:rPr>
          <w:lang w:val="pt-PT"/>
        </w:rPr>
        <w:t>m</w:t>
      </w:r>
      <w:r w:rsidRPr="00476E84">
        <w:rPr>
          <w:lang w:val="pt-PT"/>
        </w:rPr>
        <w:t xml:space="preserve"> a </w:t>
      </w:r>
      <w:r>
        <w:rPr>
          <w:lang w:val="pt-PT"/>
        </w:rPr>
        <w:t>F360 possivelmente com entrada de O2</w:t>
      </w:r>
    </w:p>
    <w:p w14:paraId="6FD44F92" w14:textId="3EFD7512" w:rsidR="00890DF2" w:rsidRDefault="00890DF2" w:rsidP="002D46B2">
      <w:pPr>
        <w:pStyle w:val="Textodecomentrio"/>
        <w:rPr>
          <w:lang w:val="pt-PT"/>
        </w:rPr>
      </w:pPr>
    </w:p>
    <w:p w14:paraId="1C811612" w14:textId="63F7D196" w:rsidR="00890DF2" w:rsidRPr="00476E84" w:rsidRDefault="00890DF2" w:rsidP="002D46B2">
      <w:pPr>
        <w:pStyle w:val="Textodecomentrio"/>
        <w:rPr>
          <w:lang w:val="pt-PT"/>
        </w:rPr>
      </w:pPr>
      <w:r>
        <w:rPr>
          <w:lang w:val="pt-PT"/>
        </w:rPr>
        <w:t>Identificar por ex por reductase acitivity of sth</w:t>
      </w:r>
    </w:p>
  </w:comment>
  <w:comment w:id="14" w:author="Cátia" w:date="2019-10-01T15:15:00Z" w:initials="C">
    <w:p w14:paraId="62D9E480" w14:textId="234662E1" w:rsidR="00890DF2" w:rsidRPr="00F86336" w:rsidRDefault="00890DF2" w:rsidP="002D46B2">
      <w:pPr>
        <w:pStyle w:val="Textodecomentrio"/>
        <w:rPr>
          <w:lang w:val="pt-PT"/>
        </w:rPr>
      </w:pPr>
      <w:r>
        <w:rPr>
          <w:rStyle w:val="Refdecomentrio"/>
        </w:rPr>
        <w:annotationRef/>
      </w:r>
      <w:r w:rsidRPr="00F86336">
        <w:rPr>
          <w:rStyle w:val="Refdecomentrio"/>
          <w:lang w:val="pt-PT"/>
        </w:rPr>
        <w:t>Há outra chaperona de 70 que é quase i</w:t>
      </w:r>
      <w:r>
        <w:rPr>
          <w:rStyle w:val="Refdecomentrio"/>
          <w:lang w:val="pt-PT"/>
        </w:rPr>
        <w:t>gual nas 2 condições</w:t>
      </w:r>
    </w:p>
  </w:comment>
  <w:comment w:id="15" w:author="Cátia" w:date="2019-10-08T14:51:00Z" w:initials="C">
    <w:p w14:paraId="7216F1B6" w14:textId="185A38D7" w:rsidR="00890DF2" w:rsidRPr="00363208" w:rsidRDefault="00890DF2">
      <w:pPr>
        <w:pStyle w:val="Textodecomentrio"/>
        <w:rPr>
          <w:lang w:val="pt-PT"/>
        </w:rPr>
      </w:pPr>
      <w:r>
        <w:rPr>
          <w:rStyle w:val="Refdecomentrio"/>
        </w:rPr>
        <w:annotationRef/>
      </w:r>
      <w:r w:rsidRPr="00363208">
        <w:rPr>
          <w:lang w:val="pt-PT"/>
        </w:rPr>
        <w:t>no controlo tem a F</w:t>
      </w:r>
      <w:r>
        <w:rPr>
          <w:lang w:val="pt-PT"/>
        </w:rPr>
        <w:t>420 (8 spectra ligase; 19 spectra dehydrogenase)</w:t>
      </w:r>
    </w:p>
  </w:comment>
  <w:comment w:id="16" w:author="Cátia" w:date="2019-10-08T11:05:00Z" w:initials="C">
    <w:p w14:paraId="0A8D7E2C" w14:textId="14800B9B" w:rsidR="00890DF2" w:rsidRPr="00225F84" w:rsidRDefault="00890DF2">
      <w:pPr>
        <w:pStyle w:val="Textodecomentrio"/>
        <w:rPr>
          <w:lang w:val="pt-PT"/>
        </w:rPr>
      </w:pPr>
      <w:r>
        <w:rPr>
          <w:rStyle w:val="Refdecomentrio"/>
        </w:rPr>
        <w:annotationRef/>
      </w:r>
      <w:r w:rsidRPr="00225F84">
        <w:rPr>
          <w:lang w:val="pt-PT"/>
        </w:rPr>
        <w:t>Há proteínas relacianadas com GTP no controlo</w:t>
      </w:r>
    </w:p>
  </w:comment>
  <w:comment w:id="17" w:author="Cátia" w:date="2019-10-08T11:00:00Z" w:initials="C">
    <w:p w14:paraId="50F08D0A" w14:textId="6AEABF5A" w:rsidR="00890DF2" w:rsidRPr="00225F84" w:rsidRDefault="00890DF2">
      <w:pPr>
        <w:pStyle w:val="Textodecomentrio"/>
        <w:rPr>
          <w:lang w:val="pt-PT"/>
        </w:rPr>
      </w:pPr>
      <w:r>
        <w:rPr>
          <w:rStyle w:val="Refdecomentrio"/>
        </w:rPr>
        <w:annotationRef/>
      </w:r>
    </w:p>
    <w:p w14:paraId="75FB44D8" w14:textId="77777777" w:rsidR="00890DF2" w:rsidRDefault="00890DF2" w:rsidP="001F75FB">
      <w:pPr>
        <w:spacing w:after="120"/>
        <w:jc w:val="both"/>
        <w:rPr>
          <w:rFonts w:cstheme="minorHAnsi"/>
        </w:rPr>
      </w:pPr>
      <w:r>
        <w:t>“</w:t>
      </w:r>
    </w:p>
    <w:p w14:paraId="2D92D665" w14:textId="438D0303" w:rsidR="00890DF2" w:rsidRDefault="00890DF2" w:rsidP="001F75FB">
      <w:pPr>
        <w:pStyle w:val="Textodecomentrio"/>
      </w:pPr>
      <w:r>
        <w:rPr>
          <w:rFonts w:ascii="Arial" w:hAnsi="Arial" w:cs="Arial"/>
          <w:color w:val="333333"/>
          <w:sz w:val="21"/>
          <w:szCs w:val="21"/>
          <w:shd w:val="clear" w:color="auto" w:fill="FFFFFF"/>
        </w:rPr>
        <w:t>Under aerobic conditions, cells of methanogenic bacteria convert the central electron carrier </w:t>
      </w:r>
      <w:hyperlink r:id="rId1" w:history="1">
        <w:r>
          <w:rPr>
            <w:rStyle w:val="Hiperligao"/>
            <w:rFonts w:ascii="Arial" w:hAnsi="Arial" w:cs="Arial"/>
            <w:color w:val="01549F"/>
            <w:sz w:val="21"/>
            <w:szCs w:val="21"/>
            <w:shd w:val="clear" w:color="auto" w:fill="FFFFFF"/>
          </w:rPr>
          <w:t>coenzyme F</w:t>
        </w:r>
        <w:r>
          <w:rPr>
            <w:rStyle w:val="Hiperligao"/>
            <w:rFonts w:ascii="Arial" w:hAnsi="Arial" w:cs="Arial"/>
            <w:color w:val="01549F"/>
            <w:sz w:val="21"/>
            <w:szCs w:val="21"/>
            <w:shd w:val="clear" w:color="auto" w:fill="FFFFFF"/>
            <w:vertAlign w:val="subscript"/>
          </w:rPr>
          <w:t>420</w:t>
        </w:r>
      </w:hyperlink>
      <w:r>
        <w:rPr>
          <w:rFonts w:ascii="Arial" w:hAnsi="Arial" w:cs="Arial"/>
          <w:color w:val="333333"/>
          <w:sz w:val="21"/>
          <w:szCs w:val="21"/>
          <w:shd w:val="clear" w:color="auto" w:fill="FFFFFF"/>
        </w:rPr>
        <w:t> into </w:t>
      </w:r>
      <w:hyperlink r:id="rId2" w:history="1">
        <w:r>
          <w:rPr>
            <w:rStyle w:val="Hiperligao"/>
            <w:rFonts w:ascii="Arial" w:hAnsi="Arial" w:cs="Arial"/>
            <w:color w:val="01549F"/>
            <w:sz w:val="21"/>
            <w:szCs w:val="21"/>
            <w:shd w:val="clear" w:color="auto" w:fill="FFFFFF"/>
          </w:rPr>
          <w:t>coenzyme F</w:t>
        </w:r>
        <w:r>
          <w:rPr>
            <w:rStyle w:val="Hiperligao"/>
            <w:rFonts w:ascii="Arial" w:hAnsi="Arial" w:cs="Arial"/>
            <w:color w:val="01549F"/>
            <w:sz w:val="21"/>
            <w:szCs w:val="21"/>
            <w:shd w:val="clear" w:color="auto" w:fill="FFFFFF"/>
            <w:vertAlign w:val="subscript"/>
          </w:rPr>
          <w:t>390</w:t>
        </w:r>
        <w:r>
          <w:rPr>
            <w:rStyle w:val="Hiperligao"/>
            <w:rFonts w:ascii="Arial" w:hAnsi="Arial" w:cs="Arial"/>
            <w:color w:val="01549F"/>
            <w:sz w:val="21"/>
            <w:szCs w:val="21"/>
            <w:shd w:val="clear" w:color="auto" w:fill="FFFFFF"/>
          </w:rPr>
          <w:t>-A</w:t>
        </w:r>
      </w:hyperlink>
      <w:r>
        <w:rPr>
          <w:rFonts w:ascii="Arial" w:hAnsi="Arial" w:cs="Arial"/>
          <w:color w:val="333333"/>
          <w:sz w:val="21"/>
          <w:szCs w:val="21"/>
          <w:shd w:val="clear" w:color="auto" w:fill="FFFFFF"/>
        </w:rPr>
        <w:t> and </w:t>
      </w:r>
      <w:hyperlink r:id="rId3" w:history="1">
        <w:r>
          <w:rPr>
            <w:rStyle w:val="Hiperligao"/>
            <w:rFonts w:ascii="Arial" w:hAnsi="Arial" w:cs="Arial"/>
            <w:color w:val="01549F"/>
            <w:sz w:val="21"/>
            <w:szCs w:val="21"/>
            <w:shd w:val="clear" w:color="auto" w:fill="FFFFFF"/>
          </w:rPr>
          <w:t>coenzyme F</w:t>
        </w:r>
        <w:r>
          <w:rPr>
            <w:rStyle w:val="Hiperligao"/>
            <w:rFonts w:ascii="Arial" w:hAnsi="Arial" w:cs="Arial"/>
            <w:color w:val="01549F"/>
            <w:sz w:val="21"/>
            <w:szCs w:val="21"/>
            <w:shd w:val="clear" w:color="auto" w:fill="FFFFFF"/>
            <w:vertAlign w:val="subscript"/>
          </w:rPr>
          <w:t>390</w:t>
        </w:r>
        <w:r>
          <w:rPr>
            <w:rStyle w:val="Hiperligao"/>
            <w:rFonts w:ascii="Arial" w:hAnsi="Arial" w:cs="Arial"/>
            <w:color w:val="01549F"/>
            <w:sz w:val="21"/>
            <w:szCs w:val="21"/>
            <w:shd w:val="clear" w:color="auto" w:fill="FFFFFF"/>
          </w:rPr>
          <w:t>-G</w:t>
        </w:r>
      </w:hyperlink>
      <w:r>
        <w:rPr>
          <w:rFonts w:ascii="Arial" w:hAnsi="Arial" w:cs="Arial"/>
          <w:color w:val="333333"/>
          <w:sz w:val="21"/>
          <w:szCs w:val="21"/>
          <w:shd w:val="clear" w:color="auto" w:fill="FFFFFF"/>
        </w:rPr>
        <w:t>. These latter compounds are 8-hydroxy-adenylated and 8-hydroxy-guanylylated derivatives of </w:t>
      </w:r>
      <w:hyperlink r:id="rId4" w:history="1">
        <w:r>
          <w:rPr>
            <w:rStyle w:val="Hiperligao"/>
            <w:rFonts w:ascii="Arial" w:hAnsi="Arial" w:cs="Arial"/>
            <w:color w:val="01549F"/>
            <w:sz w:val="21"/>
            <w:szCs w:val="21"/>
            <w:shd w:val="clear" w:color="auto" w:fill="FFFFFF"/>
          </w:rPr>
          <w:t>a factor 420</w:t>
        </w:r>
      </w:hyperlink>
      <w:r>
        <w:rPr>
          <w:rFonts w:ascii="Arial" w:hAnsi="Arial" w:cs="Arial"/>
          <w:color w:val="333333"/>
          <w:sz w:val="21"/>
          <w:szCs w:val="21"/>
          <w:shd w:val="clear" w:color="auto" w:fill="FFFFFF"/>
        </w:rPr>
        <w:t>, respectively. Their functions are as yet unclear, although studies suggest that they are reporter compounds for hydrogen limitation. They may function as response regulators, enabling methanogens to cope with changing hydrogen supply [</w:t>
      </w:r>
      <w:hyperlink r:id="rId5" w:history="1">
        <w:r>
          <w:rPr>
            <w:rStyle w:val="Hiperligao"/>
            <w:rFonts w:ascii="Arial" w:hAnsi="Arial" w:cs="Arial"/>
            <w:color w:val="01549F"/>
            <w:sz w:val="21"/>
            <w:szCs w:val="21"/>
            <w:shd w:val="clear" w:color="auto" w:fill="FFFFFF"/>
          </w:rPr>
          <w:t>Vermeij97</w:t>
        </w:r>
      </w:hyperlink>
      <w:r>
        <w:rPr>
          <w:rFonts w:ascii="Arial" w:hAnsi="Arial" w:cs="Arial"/>
          <w:color w:val="333333"/>
          <w:sz w:val="21"/>
          <w:szCs w:val="21"/>
          <w:shd w:val="clear" w:color="auto" w:fill="FFFFFF"/>
        </w:rPr>
        <w:t>].</w:t>
      </w:r>
      <w:r>
        <w:t>”</w:t>
      </w:r>
    </w:p>
    <w:p w14:paraId="3F4C6F74" w14:textId="2702C891" w:rsidR="00890DF2" w:rsidRDefault="00890DF2">
      <w:pPr>
        <w:pStyle w:val="Textodecomentrio"/>
      </w:pPr>
      <w:r>
        <w:rPr>
          <w:noProof/>
          <w:lang w:val="pt-PT" w:eastAsia="pt-PT"/>
        </w:rPr>
        <w:drawing>
          <wp:inline distT="0" distB="0" distL="0" distR="0" wp14:anchorId="30D53C5E" wp14:editId="01015E0B">
            <wp:extent cx="3263498" cy="621308"/>
            <wp:effectExtent l="0" t="0" r="0" b="762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174" t="39717" r="49376" b="44396"/>
                    <a:stretch/>
                  </pic:blipFill>
                  <pic:spPr bwMode="auto">
                    <a:xfrm>
                      <a:off x="0" y="0"/>
                      <a:ext cx="3299631" cy="628187"/>
                    </a:xfrm>
                    <a:prstGeom prst="rect">
                      <a:avLst/>
                    </a:prstGeom>
                    <a:ln>
                      <a:noFill/>
                    </a:ln>
                    <a:extLst>
                      <a:ext uri="{53640926-AAD7-44D8-BBD7-CCE9431645EC}">
                        <a14:shadowObscured xmlns:a14="http://schemas.microsoft.com/office/drawing/2010/main"/>
                      </a:ext>
                    </a:extLst>
                  </pic:spPr>
                </pic:pic>
              </a:graphicData>
            </a:graphic>
          </wp:inline>
        </w:drawing>
      </w:r>
    </w:p>
    <w:p w14:paraId="652236A1" w14:textId="6C969EEB" w:rsidR="00890DF2" w:rsidRDefault="00890DF2">
      <w:pPr>
        <w:pStyle w:val="Textodecomentrio"/>
      </w:pPr>
    </w:p>
    <w:p w14:paraId="7D88525C" w14:textId="77777777" w:rsidR="00890DF2" w:rsidRDefault="00800AD6" w:rsidP="001F75FB">
      <w:pPr>
        <w:spacing w:after="120"/>
        <w:jc w:val="both"/>
      </w:pPr>
      <w:hyperlink r:id="rId7" w:history="1">
        <w:r w:rsidR="00890DF2">
          <w:rPr>
            <w:rStyle w:val="Hiperligao"/>
          </w:rPr>
          <w:t>https://biocyc.org/gene?orgid=META&amp;id=MONOMER-13942</w:t>
        </w:r>
      </w:hyperlink>
    </w:p>
    <w:p w14:paraId="695B94CE" w14:textId="77777777" w:rsidR="00890DF2" w:rsidRDefault="00890DF2">
      <w:pPr>
        <w:pStyle w:val="Textodecomentrio"/>
      </w:pPr>
    </w:p>
  </w:comment>
  <w:comment w:id="18" w:author="Cátia" w:date="2019-10-08T11:23:00Z" w:initials="C">
    <w:p w14:paraId="653B1F72" w14:textId="374B6D82" w:rsidR="00890DF2" w:rsidRDefault="00890DF2">
      <w:pPr>
        <w:pStyle w:val="Textodecomentrio"/>
        <w:rPr>
          <w:lang w:val="pt-PT"/>
        </w:rPr>
      </w:pPr>
      <w:r>
        <w:rPr>
          <w:rStyle w:val="Refdecomentrio"/>
        </w:rPr>
        <w:annotationRef/>
      </w:r>
      <w:r w:rsidRPr="00334605">
        <w:rPr>
          <w:lang w:val="pt-PT"/>
        </w:rPr>
        <w:t>parece ser normal em crescimento anaer</w:t>
      </w:r>
      <w:r>
        <w:rPr>
          <w:lang w:val="pt-PT"/>
        </w:rPr>
        <w:t>óbio; é inativada com O2; e parece ser mais abundante no AC (há no controlo proteínas semelhantes portanto o exclusivo é só pelo nome e não pela função). Se está activa no AC então não pode haver O2 porque iria inibir esta proteína; neste caso se não há O2, a resposta das outras 2 proteínas não deveria ser resposta ao O2, teria de ser a outro factor. Deteção de redox potential mais baixo perto do material?</w:t>
      </w:r>
    </w:p>
    <w:p w14:paraId="5C6694CB" w14:textId="77777777" w:rsidR="00890DF2" w:rsidRPr="00334605" w:rsidRDefault="00890DF2">
      <w:pPr>
        <w:pStyle w:val="Textodecomentrio"/>
        <w:rPr>
          <w:lang w:val="pt-PT"/>
        </w:rPr>
      </w:pPr>
    </w:p>
  </w:comment>
  <w:comment w:id="19" w:author="Cátia" w:date="2019-10-08T14:04:00Z" w:initials="C">
    <w:p w14:paraId="5DE3E6AF" w14:textId="0FDEFD62" w:rsidR="00890DF2" w:rsidRPr="00844CC3" w:rsidRDefault="00890DF2">
      <w:pPr>
        <w:pStyle w:val="Textodecomentrio"/>
        <w:rPr>
          <w:lang w:val="pt-PT"/>
        </w:rPr>
      </w:pPr>
      <w:r>
        <w:rPr>
          <w:rStyle w:val="Refdecomentrio"/>
        </w:rPr>
        <w:annotationRef/>
      </w:r>
      <w:r w:rsidRPr="00844CC3">
        <w:rPr>
          <w:lang w:val="pt-PT"/>
        </w:rPr>
        <w:t>Methanobacterium formicicum strain type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83E228" w15:done="0"/>
  <w15:commentEx w15:paraId="2841813E" w15:done="0"/>
  <w15:commentEx w15:paraId="465A01A9" w15:done="0"/>
  <w15:commentEx w15:paraId="1C811612" w15:done="0"/>
  <w15:commentEx w15:paraId="62D9E480" w15:done="0"/>
  <w15:commentEx w15:paraId="7216F1B6" w15:done="0"/>
  <w15:commentEx w15:paraId="0A8D7E2C" w15:done="0"/>
  <w15:commentEx w15:paraId="695B94CE" w15:done="0"/>
  <w15:commentEx w15:paraId="5C6694CB" w15:done="0"/>
  <w15:commentEx w15:paraId="5DE3E6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03A95"/>
    <w:multiLevelType w:val="hybridMultilevel"/>
    <w:tmpl w:val="FD04456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8A64C9A"/>
    <w:multiLevelType w:val="hybridMultilevel"/>
    <w:tmpl w:val="049AEF48"/>
    <w:lvl w:ilvl="0" w:tplc="0816000B">
      <w:start w:val="1"/>
      <w:numFmt w:val="bullet"/>
      <w:lvlText w:val=""/>
      <w:lvlJc w:val="left"/>
      <w:pPr>
        <w:ind w:left="708" w:hanging="360"/>
      </w:pPr>
      <w:rPr>
        <w:rFonts w:ascii="Wingdings" w:hAnsi="Wingdings" w:hint="default"/>
      </w:rPr>
    </w:lvl>
    <w:lvl w:ilvl="1" w:tplc="08160003">
      <w:start w:val="1"/>
      <w:numFmt w:val="bullet"/>
      <w:lvlText w:val="o"/>
      <w:lvlJc w:val="left"/>
      <w:pPr>
        <w:ind w:left="1428" w:hanging="360"/>
      </w:pPr>
      <w:rPr>
        <w:rFonts w:ascii="Courier New" w:hAnsi="Courier New" w:cs="Courier New" w:hint="default"/>
      </w:rPr>
    </w:lvl>
    <w:lvl w:ilvl="2" w:tplc="08160005" w:tentative="1">
      <w:start w:val="1"/>
      <w:numFmt w:val="bullet"/>
      <w:lvlText w:val=""/>
      <w:lvlJc w:val="left"/>
      <w:pPr>
        <w:ind w:left="2148" w:hanging="360"/>
      </w:pPr>
      <w:rPr>
        <w:rFonts w:ascii="Wingdings" w:hAnsi="Wingdings" w:hint="default"/>
      </w:rPr>
    </w:lvl>
    <w:lvl w:ilvl="3" w:tplc="08160001" w:tentative="1">
      <w:start w:val="1"/>
      <w:numFmt w:val="bullet"/>
      <w:lvlText w:val=""/>
      <w:lvlJc w:val="left"/>
      <w:pPr>
        <w:ind w:left="2868" w:hanging="360"/>
      </w:pPr>
      <w:rPr>
        <w:rFonts w:ascii="Symbol" w:hAnsi="Symbol" w:hint="default"/>
      </w:rPr>
    </w:lvl>
    <w:lvl w:ilvl="4" w:tplc="08160003" w:tentative="1">
      <w:start w:val="1"/>
      <w:numFmt w:val="bullet"/>
      <w:lvlText w:val="o"/>
      <w:lvlJc w:val="left"/>
      <w:pPr>
        <w:ind w:left="3588" w:hanging="360"/>
      </w:pPr>
      <w:rPr>
        <w:rFonts w:ascii="Courier New" w:hAnsi="Courier New" w:cs="Courier New" w:hint="default"/>
      </w:rPr>
    </w:lvl>
    <w:lvl w:ilvl="5" w:tplc="08160005" w:tentative="1">
      <w:start w:val="1"/>
      <w:numFmt w:val="bullet"/>
      <w:lvlText w:val=""/>
      <w:lvlJc w:val="left"/>
      <w:pPr>
        <w:ind w:left="4308" w:hanging="360"/>
      </w:pPr>
      <w:rPr>
        <w:rFonts w:ascii="Wingdings" w:hAnsi="Wingdings" w:hint="default"/>
      </w:rPr>
    </w:lvl>
    <w:lvl w:ilvl="6" w:tplc="08160001" w:tentative="1">
      <w:start w:val="1"/>
      <w:numFmt w:val="bullet"/>
      <w:lvlText w:val=""/>
      <w:lvlJc w:val="left"/>
      <w:pPr>
        <w:ind w:left="5028" w:hanging="360"/>
      </w:pPr>
      <w:rPr>
        <w:rFonts w:ascii="Symbol" w:hAnsi="Symbol" w:hint="default"/>
      </w:rPr>
    </w:lvl>
    <w:lvl w:ilvl="7" w:tplc="08160003" w:tentative="1">
      <w:start w:val="1"/>
      <w:numFmt w:val="bullet"/>
      <w:lvlText w:val="o"/>
      <w:lvlJc w:val="left"/>
      <w:pPr>
        <w:ind w:left="5748" w:hanging="360"/>
      </w:pPr>
      <w:rPr>
        <w:rFonts w:ascii="Courier New" w:hAnsi="Courier New" w:cs="Courier New" w:hint="default"/>
      </w:rPr>
    </w:lvl>
    <w:lvl w:ilvl="8" w:tplc="08160005" w:tentative="1">
      <w:start w:val="1"/>
      <w:numFmt w:val="bullet"/>
      <w:lvlText w:val=""/>
      <w:lvlJc w:val="left"/>
      <w:pPr>
        <w:ind w:left="6468" w:hanging="360"/>
      </w:pPr>
      <w:rPr>
        <w:rFonts w:ascii="Wingdings" w:hAnsi="Wingdings" w:hint="default"/>
      </w:rPr>
    </w:lvl>
  </w:abstractNum>
  <w:abstractNum w:abstractNumId="2" w15:restartNumberingAfterBreak="0">
    <w:nsid w:val="1B041F86"/>
    <w:multiLevelType w:val="hybridMultilevel"/>
    <w:tmpl w:val="0CA6C25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1E38777C"/>
    <w:multiLevelType w:val="hybridMultilevel"/>
    <w:tmpl w:val="680E7C8E"/>
    <w:lvl w:ilvl="0" w:tplc="C35EA736">
      <w:start w:val="1"/>
      <w:numFmt w:val="decimal"/>
      <w:lvlText w:val="%1."/>
      <w:lvlJc w:val="left"/>
      <w:pPr>
        <w:ind w:left="720" w:hanging="360"/>
      </w:pPr>
      <w:rPr>
        <w:rFonts w:asciiTheme="minorHAnsi" w:eastAsiaTheme="minorHAnsi" w:hAnsiTheme="minorHAnsi" w:cstheme="minorBidi" w:hint="default"/>
        <w:color w:val="auto"/>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1BA0B6B"/>
    <w:multiLevelType w:val="hybridMultilevel"/>
    <w:tmpl w:val="6E82FFF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27258EB"/>
    <w:multiLevelType w:val="hybridMultilevel"/>
    <w:tmpl w:val="ECCE38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A3641D9"/>
    <w:multiLevelType w:val="hybridMultilevel"/>
    <w:tmpl w:val="E5AA333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2D3849"/>
    <w:multiLevelType w:val="multilevel"/>
    <w:tmpl w:val="21145F6E"/>
    <w:lvl w:ilvl="0">
      <w:start w:val="2"/>
      <w:numFmt w:val="decimal"/>
      <w:lvlText w:val="%1."/>
      <w:lvlJc w:val="left"/>
      <w:pPr>
        <w:ind w:left="405" w:hanging="405"/>
      </w:pPr>
      <w:rPr>
        <w:rFonts w:hint="default"/>
      </w:rPr>
    </w:lvl>
    <w:lvl w:ilvl="1">
      <w:start w:val="1"/>
      <w:numFmt w:val="decimal"/>
      <w:lvlText w:val="%1.%2."/>
      <w:lvlJc w:val="left"/>
      <w:pPr>
        <w:ind w:left="1482" w:hanging="405"/>
      </w:pPr>
      <w:rPr>
        <w:rFonts w:hint="default"/>
        <w:b/>
      </w:rPr>
    </w:lvl>
    <w:lvl w:ilvl="2">
      <w:start w:val="1"/>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8" w15:restartNumberingAfterBreak="0">
    <w:nsid w:val="62797877"/>
    <w:multiLevelType w:val="hybridMultilevel"/>
    <w:tmpl w:val="539A9CE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6522A73"/>
    <w:multiLevelType w:val="hybridMultilevel"/>
    <w:tmpl w:val="2814E69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93D2235"/>
    <w:multiLevelType w:val="hybridMultilevel"/>
    <w:tmpl w:val="26A6063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1" w15:restartNumberingAfterBreak="0">
    <w:nsid w:val="6AC719BC"/>
    <w:multiLevelType w:val="multilevel"/>
    <w:tmpl w:val="D0F011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3C47A11"/>
    <w:multiLevelType w:val="hybridMultilevel"/>
    <w:tmpl w:val="7EDAF0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1"/>
  </w:num>
  <w:num w:numId="4">
    <w:abstractNumId w:val="4"/>
  </w:num>
  <w:num w:numId="5">
    <w:abstractNumId w:val="8"/>
  </w:num>
  <w:num w:numId="6">
    <w:abstractNumId w:val="9"/>
  </w:num>
  <w:num w:numId="7">
    <w:abstractNumId w:val="12"/>
  </w:num>
  <w:num w:numId="8">
    <w:abstractNumId w:val="1"/>
  </w:num>
  <w:num w:numId="9">
    <w:abstractNumId w:val="10"/>
  </w:num>
  <w:num w:numId="10">
    <w:abstractNumId w:val="3"/>
  </w:num>
  <w:num w:numId="11">
    <w:abstractNumId w:val="0"/>
  </w:num>
  <w:num w:numId="12">
    <w:abstractNumId w:val="7"/>
  </w:num>
  <w:num w:numId="1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átia">
    <w15:presenceInfo w15:providerId="None" w15:userId="Cát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5E8"/>
    <w:rsid w:val="000677F5"/>
    <w:rsid w:val="00084E8B"/>
    <w:rsid w:val="000B091C"/>
    <w:rsid w:val="000C33B4"/>
    <w:rsid w:val="000D4809"/>
    <w:rsid w:val="000E598F"/>
    <w:rsid w:val="000F2423"/>
    <w:rsid w:val="001535E8"/>
    <w:rsid w:val="00166CE2"/>
    <w:rsid w:val="0017399C"/>
    <w:rsid w:val="001C0C13"/>
    <w:rsid w:val="001D0336"/>
    <w:rsid w:val="001F75FB"/>
    <w:rsid w:val="00225F84"/>
    <w:rsid w:val="0023631F"/>
    <w:rsid w:val="00247A48"/>
    <w:rsid w:val="0028315D"/>
    <w:rsid w:val="002D46B2"/>
    <w:rsid w:val="002E0B6D"/>
    <w:rsid w:val="002F7B62"/>
    <w:rsid w:val="00334605"/>
    <w:rsid w:val="00363208"/>
    <w:rsid w:val="00375B56"/>
    <w:rsid w:val="0039445C"/>
    <w:rsid w:val="003966AB"/>
    <w:rsid w:val="003C344A"/>
    <w:rsid w:val="003F700A"/>
    <w:rsid w:val="00414126"/>
    <w:rsid w:val="004224DB"/>
    <w:rsid w:val="00433841"/>
    <w:rsid w:val="004663E7"/>
    <w:rsid w:val="00475030"/>
    <w:rsid w:val="004B0BBB"/>
    <w:rsid w:val="004B198B"/>
    <w:rsid w:val="004C1542"/>
    <w:rsid w:val="004E5D1F"/>
    <w:rsid w:val="004F7985"/>
    <w:rsid w:val="005204BB"/>
    <w:rsid w:val="005323D4"/>
    <w:rsid w:val="00540DF3"/>
    <w:rsid w:val="00547EC6"/>
    <w:rsid w:val="00557DE8"/>
    <w:rsid w:val="00564F7E"/>
    <w:rsid w:val="00566726"/>
    <w:rsid w:val="00594B04"/>
    <w:rsid w:val="0059637C"/>
    <w:rsid w:val="005A3A17"/>
    <w:rsid w:val="005B0699"/>
    <w:rsid w:val="005C32CA"/>
    <w:rsid w:val="005C6F08"/>
    <w:rsid w:val="005D16A5"/>
    <w:rsid w:val="005F5501"/>
    <w:rsid w:val="00626A2E"/>
    <w:rsid w:val="006B0E0A"/>
    <w:rsid w:val="006D0398"/>
    <w:rsid w:val="007326E5"/>
    <w:rsid w:val="00747F0F"/>
    <w:rsid w:val="00771C52"/>
    <w:rsid w:val="007B448E"/>
    <w:rsid w:val="007C22FC"/>
    <w:rsid w:val="007C7290"/>
    <w:rsid w:val="007E586A"/>
    <w:rsid w:val="00800AD6"/>
    <w:rsid w:val="00801624"/>
    <w:rsid w:val="008150E1"/>
    <w:rsid w:val="00815B57"/>
    <w:rsid w:val="00834F25"/>
    <w:rsid w:val="00844CC3"/>
    <w:rsid w:val="008547D6"/>
    <w:rsid w:val="00864A22"/>
    <w:rsid w:val="008654C1"/>
    <w:rsid w:val="00890DF2"/>
    <w:rsid w:val="008C7243"/>
    <w:rsid w:val="008F4472"/>
    <w:rsid w:val="00901A2F"/>
    <w:rsid w:val="0090420C"/>
    <w:rsid w:val="00933EE8"/>
    <w:rsid w:val="009556C0"/>
    <w:rsid w:val="00964515"/>
    <w:rsid w:val="00967418"/>
    <w:rsid w:val="00976201"/>
    <w:rsid w:val="009A2DAE"/>
    <w:rsid w:val="009C3E9F"/>
    <w:rsid w:val="009C457D"/>
    <w:rsid w:val="009C78DF"/>
    <w:rsid w:val="00A16D3E"/>
    <w:rsid w:val="00A43573"/>
    <w:rsid w:val="00A563DE"/>
    <w:rsid w:val="00A637E2"/>
    <w:rsid w:val="00A72685"/>
    <w:rsid w:val="00A85AD6"/>
    <w:rsid w:val="00A85B93"/>
    <w:rsid w:val="00AC2ACF"/>
    <w:rsid w:val="00AC4EBC"/>
    <w:rsid w:val="00AD651E"/>
    <w:rsid w:val="00B0311A"/>
    <w:rsid w:val="00B2020D"/>
    <w:rsid w:val="00B21FC5"/>
    <w:rsid w:val="00B30143"/>
    <w:rsid w:val="00B61B0A"/>
    <w:rsid w:val="00BA18DC"/>
    <w:rsid w:val="00BA57C2"/>
    <w:rsid w:val="00BB0DAD"/>
    <w:rsid w:val="00BB24AF"/>
    <w:rsid w:val="00BB56E0"/>
    <w:rsid w:val="00BD2FCA"/>
    <w:rsid w:val="00BE273B"/>
    <w:rsid w:val="00BE3808"/>
    <w:rsid w:val="00BF3AD7"/>
    <w:rsid w:val="00C12808"/>
    <w:rsid w:val="00C24DA9"/>
    <w:rsid w:val="00C40832"/>
    <w:rsid w:val="00C409A9"/>
    <w:rsid w:val="00C42775"/>
    <w:rsid w:val="00C74BF3"/>
    <w:rsid w:val="00CA4956"/>
    <w:rsid w:val="00CE0D88"/>
    <w:rsid w:val="00CE1153"/>
    <w:rsid w:val="00D86E0A"/>
    <w:rsid w:val="00DC2632"/>
    <w:rsid w:val="00E00610"/>
    <w:rsid w:val="00E32EBD"/>
    <w:rsid w:val="00E502A2"/>
    <w:rsid w:val="00E66CDC"/>
    <w:rsid w:val="00EC07D9"/>
    <w:rsid w:val="00EE423A"/>
    <w:rsid w:val="00EF4D15"/>
    <w:rsid w:val="00F11651"/>
    <w:rsid w:val="00F43D62"/>
    <w:rsid w:val="00F525A0"/>
    <w:rsid w:val="00F86336"/>
    <w:rsid w:val="00F963FB"/>
    <w:rsid w:val="00FD3D1A"/>
    <w:rsid w:val="00FF1E50"/>
    <w:rsid w:val="00FF661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D338"/>
  <w15:chartTrackingRefBased/>
  <w15:docId w15:val="{8D8B0F44-2843-434D-A4DA-D07092A4F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Cabealho1">
    <w:name w:val="heading 1"/>
    <w:basedOn w:val="Normal"/>
    <w:next w:val="Normal"/>
    <w:link w:val="Cabealho1Carter"/>
    <w:uiPriority w:val="9"/>
    <w:qFormat/>
    <w:rsid w:val="001535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525A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Cabealho3">
    <w:name w:val="heading 3"/>
    <w:basedOn w:val="Normal"/>
    <w:next w:val="Normal"/>
    <w:link w:val="Cabealho3Carter"/>
    <w:uiPriority w:val="9"/>
    <w:unhideWhenUsed/>
    <w:qFormat/>
    <w:rsid w:val="00F525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1535E8"/>
    <w:rPr>
      <w:rFonts w:asciiTheme="majorHAnsi" w:eastAsiaTheme="majorEastAsia" w:hAnsiTheme="majorHAnsi" w:cstheme="majorBidi"/>
      <w:color w:val="2E74B5" w:themeColor="accent1" w:themeShade="BF"/>
      <w:sz w:val="32"/>
      <w:szCs w:val="32"/>
      <w:lang w:val="en-GB"/>
    </w:rPr>
  </w:style>
  <w:style w:type="character" w:styleId="Hiperligao">
    <w:name w:val="Hyperlink"/>
    <w:basedOn w:val="Tipodeletrapredefinidodopargrafo"/>
    <w:uiPriority w:val="99"/>
    <w:unhideWhenUsed/>
    <w:rsid w:val="001535E8"/>
    <w:rPr>
      <w:color w:val="0000FF"/>
      <w:u w:val="single"/>
    </w:rPr>
  </w:style>
  <w:style w:type="character" w:styleId="Refdecomentrio">
    <w:name w:val="annotation reference"/>
    <w:basedOn w:val="Tipodeletrapredefinidodopargrafo"/>
    <w:uiPriority w:val="99"/>
    <w:semiHidden/>
    <w:unhideWhenUsed/>
    <w:rsid w:val="001535E8"/>
    <w:rPr>
      <w:sz w:val="16"/>
      <w:szCs w:val="16"/>
    </w:rPr>
  </w:style>
  <w:style w:type="paragraph" w:styleId="Textodecomentrio">
    <w:name w:val="annotation text"/>
    <w:basedOn w:val="Normal"/>
    <w:link w:val="TextodecomentrioCarter"/>
    <w:uiPriority w:val="99"/>
    <w:semiHidden/>
    <w:unhideWhenUsed/>
    <w:rsid w:val="001535E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535E8"/>
    <w:rPr>
      <w:sz w:val="20"/>
      <w:szCs w:val="20"/>
      <w:lang w:val="en-GB"/>
    </w:rPr>
  </w:style>
  <w:style w:type="paragraph" w:styleId="Textodebalo">
    <w:name w:val="Balloon Text"/>
    <w:basedOn w:val="Normal"/>
    <w:link w:val="TextodebaloCarter"/>
    <w:uiPriority w:val="99"/>
    <w:semiHidden/>
    <w:unhideWhenUsed/>
    <w:rsid w:val="001535E8"/>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535E8"/>
    <w:rPr>
      <w:rFonts w:ascii="Segoe UI" w:hAnsi="Segoe UI" w:cs="Segoe UI"/>
      <w:sz w:val="18"/>
      <w:szCs w:val="18"/>
      <w:lang w:val="en-GB"/>
    </w:rPr>
  </w:style>
  <w:style w:type="paragraph" w:styleId="Legenda">
    <w:name w:val="caption"/>
    <w:basedOn w:val="Normal"/>
    <w:next w:val="Normal"/>
    <w:uiPriority w:val="35"/>
    <w:unhideWhenUsed/>
    <w:qFormat/>
    <w:rsid w:val="00BE3808"/>
    <w:pPr>
      <w:spacing w:after="200" w:line="240" w:lineRule="auto"/>
    </w:pPr>
    <w:rPr>
      <w:i/>
      <w:iCs/>
      <w:color w:val="44546A" w:themeColor="text2"/>
      <w:sz w:val="18"/>
      <w:szCs w:val="18"/>
    </w:rPr>
  </w:style>
  <w:style w:type="character" w:customStyle="1" w:styleId="Cabealho2Carter">
    <w:name w:val="Cabeçalho 2 Caráter"/>
    <w:basedOn w:val="Tipodeletrapredefinidodopargrafo"/>
    <w:link w:val="Cabealho2"/>
    <w:uiPriority w:val="9"/>
    <w:rsid w:val="00F525A0"/>
    <w:rPr>
      <w:rFonts w:asciiTheme="majorHAnsi" w:eastAsiaTheme="majorEastAsia" w:hAnsiTheme="majorHAnsi" w:cstheme="majorBidi"/>
      <w:color w:val="2E74B5" w:themeColor="accent1" w:themeShade="BF"/>
      <w:sz w:val="26"/>
      <w:szCs w:val="26"/>
      <w:lang w:val="en-US"/>
    </w:rPr>
  </w:style>
  <w:style w:type="paragraph" w:styleId="PargrafodaLista">
    <w:name w:val="List Paragraph"/>
    <w:basedOn w:val="Normal"/>
    <w:uiPriority w:val="34"/>
    <w:qFormat/>
    <w:rsid w:val="00F525A0"/>
    <w:pPr>
      <w:ind w:left="720"/>
      <w:contextualSpacing/>
    </w:pPr>
    <w:rPr>
      <w:lang w:val="en-US"/>
    </w:rPr>
  </w:style>
  <w:style w:type="table" w:styleId="Tabelacomgrelha">
    <w:name w:val="Table Grid"/>
    <w:basedOn w:val="Tabelanormal"/>
    <w:uiPriority w:val="39"/>
    <w:rsid w:val="00F52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3Carter">
    <w:name w:val="Cabeçalho 3 Caráter"/>
    <w:basedOn w:val="Tipodeletrapredefinidodopargrafo"/>
    <w:link w:val="Cabealho3"/>
    <w:uiPriority w:val="9"/>
    <w:rsid w:val="00F525A0"/>
    <w:rPr>
      <w:rFonts w:asciiTheme="majorHAnsi" w:eastAsiaTheme="majorEastAsia" w:hAnsiTheme="majorHAnsi" w:cstheme="majorBidi"/>
      <w:color w:val="1F4D78" w:themeColor="accent1" w:themeShade="7F"/>
      <w:sz w:val="24"/>
      <w:szCs w:val="24"/>
      <w:lang w:val="en-GB"/>
    </w:rPr>
  </w:style>
  <w:style w:type="table" w:styleId="TabelaSimples2">
    <w:name w:val="Plain Table 2"/>
    <w:basedOn w:val="Tabelanormal"/>
    <w:uiPriority w:val="42"/>
    <w:rsid w:val="00564F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ssuntodecomentrio">
    <w:name w:val="annotation subject"/>
    <w:basedOn w:val="Textodecomentrio"/>
    <w:next w:val="Textodecomentrio"/>
    <w:link w:val="AssuntodecomentrioCarter"/>
    <w:uiPriority w:val="99"/>
    <w:semiHidden/>
    <w:unhideWhenUsed/>
    <w:rsid w:val="005B0699"/>
    <w:rPr>
      <w:b/>
      <w:bCs/>
    </w:rPr>
  </w:style>
  <w:style w:type="character" w:customStyle="1" w:styleId="AssuntodecomentrioCarter">
    <w:name w:val="Assunto de comentário Caráter"/>
    <w:basedOn w:val="TextodecomentrioCarter"/>
    <w:link w:val="Assuntodecomentrio"/>
    <w:uiPriority w:val="99"/>
    <w:semiHidden/>
    <w:rsid w:val="005B0699"/>
    <w:rPr>
      <w:b/>
      <w:bCs/>
      <w:sz w:val="20"/>
      <w:szCs w:val="20"/>
      <w:lang w:val="en-GB"/>
    </w:rPr>
  </w:style>
  <w:style w:type="paragraph" w:styleId="SemEspaamento">
    <w:name w:val="No Spacing"/>
    <w:uiPriority w:val="1"/>
    <w:qFormat/>
    <w:rsid w:val="002D46B2"/>
    <w:pPr>
      <w:spacing w:after="0" w:line="240" w:lineRule="auto"/>
    </w:pPr>
    <w:rPr>
      <w:lang w:val="en-GB"/>
    </w:rPr>
  </w:style>
  <w:style w:type="character" w:styleId="TextodoMarcadordePosio">
    <w:name w:val="Placeholder Text"/>
    <w:basedOn w:val="Tipodeletrapredefinidodopargrafo"/>
    <w:uiPriority w:val="99"/>
    <w:semiHidden/>
    <w:rsid w:val="003C34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05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biocyc.org/compound?orgid=META&amp;id=CPD-19661" TargetMode="External"/><Relationship Id="rId7" Type="http://schemas.openxmlformats.org/officeDocument/2006/relationships/hyperlink" Target="https://biocyc.org/gene?orgid=META&amp;id=MONOMER-13942" TargetMode="External"/><Relationship Id="rId2" Type="http://schemas.openxmlformats.org/officeDocument/2006/relationships/hyperlink" Target="https://biocyc.org/compound?orgid=META&amp;id=CPD-10017" TargetMode="External"/><Relationship Id="rId1" Type="http://schemas.openxmlformats.org/officeDocument/2006/relationships/hyperlink" Target="https://biocyc.org/META/NEW-IMAGE?object=Factor-420" TargetMode="External"/><Relationship Id="rId6" Type="http://schemas.openxmlformats.org/officeDocument/2006/relationships/image" Target="media/image4.png"/><Relationship Id="rId5" Type="http://schemas.openxmlformats.org/officeDocument/2006/relationships/hyperlink" Target="http://www.ncbi.nlm.nih.gov/pubmed/9352911" TargetMode="External"/><Relationship Id="rId4" Type="http://schemas.openxmlformats.org/officeDocument/2006/relationships/hyperlink" Target="https://biocyc.org/META/NEW-IMAGE?object=Factor-42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ncbi.nlm.nih.gov/pubmed/7852304" TargetMode="External"/><Relationship Id="rId18" Type="http://schemas.openxmlformats.org/officeDocument/2006/relationships/hyperlink" Target="http://www.ncbi.nlm.nih.gov/pubmed/8636106" TargetMode="External"/><Relationship Id="rId3" Type="http://schemas.openxmlformats.org/officeDocument/2006/relationships/styles" Target="styles.xml"/><Relationship Id="rId21" Type="http://schemas.openxmlformats.org/officeDocument/2006/relationships/hyperlink" Target="http://www.ncbi.nlm.nih.gov/pubmed/8449868" TargetMode="External"/><Relationship Id="rId7" Type="http://schemas.openxmlformats.org/officeDocument/2006/relationships/image" Target="media/image1.png"/><Relationship Id="rId12" Type="http://schemas.openxmlformats.org/officeDocument/2006/relationships/hyperlink" Target="https://www.ncbi.nlm.nih.gov/pmc/articles/PMC53890/pdf/pnas01034-0068.pdf" TargetMode="External"/><Relationship Id="rId17" Type="http://schemas.openxmlformats.org/officeDocument/2006/relationships/hyperlink" Target="http://www.ncbi.nlm.nih.gov/pubmed/8636106"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cbi.nlm.nih.gov/pubmed/8421692" TargetMode="External"/><Relationship Id="rId20" Type="http://schemas.openxmlformats.org/officeDocument/2006/relationships/hyperlink" Target="http://www.ncbi.nlm.nih.gov/pubmed/8267617" TargetMode="External"/><Relationship Id="rId1" Type="http://schemas.openxmlformats.org/officeDocument/2006/relationships/customXml" Target="../customXml/item1.xml"/><Relationship Id="rId6" Type="http://schemas.openxmlformats.org/officeDocument/2006/relationships/hyperlink" Target="https://www.uniprot.org/uniprot/?query=Methanobacterium%20formicicum%20DSM1535&amp;sort=score" TargetMode="External"/><Relationship Id="rId11" Type="http://schemas.openxmlformats.org/officeDocument/2006/relationships/image" Target="media/image3.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ncbi.nlm.nih.gov/pubmed/7826394"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biocyc.org/gene?orgid=ECOLI&amp;id=FLAVONADPREDUCT-MONOMER"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ncbi.nlm.nih.gov/pubmed/8421692" TargetMode="External"/><Relationship Id="rId22" Type="http://schemas.openxmlformats.org/officeDocument/2006/relationships/hyperlink" Target="https://biocyc.org/gene?orgid=ECOLI&amp;id=RIBONUCLEOSIDE-TRIP-REDUCT-MONOM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A643B-A061-4B5C-A6C8-D624D743A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17</Pages>
  <Words>8904</Words>
  <Characters>48087</Characters>
  <Application>Microsoft Office Word</Application>
  <DocSecurity>0</DocSecurity>
  <Lines>400</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Cátia</dc:creator>
  <cp:keywords/>
  <dc:description/>
  <cp:lastModifiedBy>Cátia</cp:lastModifiedBy>
  <cp:revision>85</cp:revision>
  <dcterms:created xsi:type="dcterms:W3CDTF">2019-09-13T12:46:00Z</dcterms:created>
  <dcterms:modified xsi:type="dcterms:W3CDTF">2019-12-11T10:13:00Z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http://www.zotero.org/styles/bioresource-technology</vt:lpwstr>
  </property>
  <property fmtid="{D5CDD505-2E9C-101B-9397-08002B2CF9AE}" pid="11" name="Mendeley Recent Style Name 4_1">
    <vt:lpwstr>Bioresource Technology</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26b45c14-6259-3f84-8df8-628ace12e540</vt:lpwstr>
  </property>
  <property fmtid="{D5CDD505-2E9C-101B-9397-08002B2CF9AE}" pid="24" name="Mendeley Citation Style_1">
    <vt:lpwstr>http://www.zotero.org/styles/bioresource-technology</vt:lpwstr>
  </property>
</Properties>
</file>