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D6D" w:rsidRPr="005A7C7E" w:rsidRDefault="00023D6D" w:rsidP="00023D6D">
      <w:pPr>
        <w:keepNext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2</w:t>
      </w:r>
      <w:r w:rsidRPr="005A7C7E">
        <w:rPr>
          <w:rFonts w:ascii="Courier New" w:hAnsi="Courier New" w:cs="Courier New"/>
          <w:b/>
          <w:sz w:val="28"/>
          <w:szCs w:val="28"/>
        </w:rPr>
        <w:t xml:space="preserve">. Уравнения в </w:t>
      </w:r>
      <w:proofErr w:type="spellStart"/>
      <w:r w:rsidRPr="005A7C7E">
        <w:rPr>
          <w:rFonts w:ascii="Courier New" w:hAnsi="Courier New" w:cs="Courier New"/>
          <w:b/>
          <w:sz w:val="28"/>
          <w:szCs w:val="28"/>
        </w:rPr>
        <w:t>оскулирующих</w:t>
      </w:r>
      <w:proofErr w:type="spellEnd"/>
      <w:r w:rsidRPr="005A7C7E">
        <w:rPr>
          <w:rFonts w:ascii="Courier New" w:hAnsi="Courier New" w:cs="Courier New"/>
          <w:b/>
          <w:sz w:val="28"/>
          <w:szCs w:val="28"/>
        </w:rPr>
        <w:t xml:space="preserve"> элементах</w:t>
      </w:r>
      <w:r w:rsidRPr="005A7C7E">
        <w:rPr>
          <w:rFonts w:ascii="Courier New" w:hAnsi="Courier New" w:cs="Courier New"/>
          <w:sz w:val="28"/>
          <w:szCs w:val="28"/>
        </w:rPr>
        <w:t xml:space="preserve">.  </w:t>
      </w:r>
    </w:p>
    <w:p w:rsidR="00023D6D" w:rsidRPr="005A7C7E" w:rsidRDefault="00023D6D" w:rsidP="00023D6D">
      <w:pPr>
        <w:keepNext/>
        <w:rPr>
          <w:rFonts w:ascii="Courier New" w:hAnsi="Courier New" w:cs="Courier New"/>
          <w:sz w:val="28"/>
          <w:szCs w:val="28"/>
          <w:lang w:val="en-US"/>
        </w:rPr>
      </w:pPr>
      <w:r w:rsidRPr="005A7C7E">
        <w:rPr>
          <w:rFonts w:ascii="Courier New" w:eastAsia="Times New Roman" w:hAnsi="Courier New" w:cs="Courier New"/>
          <w:position w:val="-30"/>
          <w:sz w:val="28"/>
          <w:szCs w:val="28"/>
          <w:lang w:val="en-US"/>
        </w:rPr>
        <w:object w:dxaOrig="511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pt;height:44.9pt" o:ole="" fillcolor="window">
            <v:imagedata r:id="rId4" o:title=""/>
          </v:shape>
          <o:OLEObject Type="Embed" ProgID="Equation.3" ShapeID="_x0000_i1025" DrawAspect="Content" ObjectID="_1499553015" r:id="rId5"/>
        </w:object>
      </w:r>
    </w:p>
    <w:p w:rsidR="00023D6D" w:rsidRPr="005A7C7E" w:rsidRDefault="00023D6D" w:rsidP="00023D6D">
      <w:pPr>
        <w:keepNext/>
        <w:rPr>
          <w:rFonts w:ascii="Courier New" w:hAnsi="Courier New" w:cs="Courier New"/>
          <w:sz w:val="28"/>
          <w:szCs w:val="28"/>
          <w:lang w:val="en-US"/>
        </w:rPr>
      </w:pPr>
      <w:r w:rsidRPr="005A7C7E">
        <w:rPr>
          <w:rFonts w:ascii="Courier New" w:eastAsia="Times New Roman" w:hAnsi="Courier New" w:cs="Courier New"/>
          <w:position w:val="-30"/>
          <w:sz w:val="28"/>
          <w:szCs w:val="28"/>
          <w:lang w:val="en-US"/>
        </w:rPr>
        <w:object w:dxaOrig="2520" w:dyaOrig="720">
          <v:shape id="_x0000_i1026" type="#_x0000_t75" style="width:152.4pt;height:43.95pt" o:ole="" fillcolor="window">
            <v:imagedata r:id="rId6" o:title=""/>
          </v:shape>
          <o:OLEObject Type="Embed" ProgID="Equation.3" ShapeID="_x0000_i1026" DrawAspect="Content" ObjectID="_1499553016" r:id="rId7"/>
        </w:object>
      </w:r>
    </w:p>
    <w:p w:rsidR="00023D6D" w:rsidRPr="005A7C7E" w:rsidRDefault="00023D6D" w:rsidP="00023D6D">
      <w:pPr>
        <w:keepNext/>
        <w:rPr>
          <w:rFonts w:ascii="Courier New" w:hAnsi="Courier New" w:cs="Courier New"/>
          <w:sz w:val="28"/>
          <w:szCs w:val="28"/>
          <w:lang w:val="en-US"/>
        </w:rPr>
      </w:pPr>
      <w:r w:rsidRPr="005A7C7E">
        <w:rPr>
          <w:rFonts w:ascii="Courier New" w:eastAsia="Times New Roman" w:hAnsi="Courier New" w:cs="Courier New"/>
          <w:position w:val="-30"/>
          <w:sz w:val="28"/>
          <w:szCs w:val="28"/>
          <w:lang w:val="en-US"/>
        </w:rPr>
        <w:object w:dxaOrig="5145" w:dyaOrig="720">
          <v:shape id="_x0000_i1027" type="#_x0000_t75" style="width:319.8pt;height:45.8pt" o:ole="" fillcolor="window">
            <v:imagedata r:id="rId8" o:title=""/>
          </v:shape>
          <o:OLEObject Type="Embed" ProgID="Equation.3" ShapeID="_x0000_i1027" DrawAspect="Content" ObjectID="_1499553017" r:id="rId9"/>
        </w:object>
      </w:r>
    </w:p>
    <w:p w:rsidR="00023D6D" w:rsidRPr="005A7C7E" w:rsidRDefault="00023D6D" w:rsidP="00023D6D">
      <w:pPr>
        <w:keepNext/>
        <w:rPr>
          <w:rFonts w:ascii="Courier New" w:hAnsi="Courier New" w:cs="Courier New"/>
          <w:sz w:val="28"/>
          <w:szCs w:val="28"/>
          <w:lang w:val="en-US"/>
        </w:rPr>
      </w:pPr>
      <w:r w:rsidRPr="005A7C7E">
        <w:rPr>
          <w:rFonts w:ascii="Courier New" w:eastAsia="Times New Roman" w:hAnsi="Courier New" w:cs="Courier New"/>
          <w:position w:val="-30"/>
          <w:sz w:val="28"/>
          <w:szCs w:val="28"/>
          <w:lang w:val="en-US"/>
        </w:rPr>
        <w:object w:dxaOrig="6015" w:dyaOrig="720">
          <v:shape id="_x0000_i1028" type="#_x0000_t75" style="width:368.4pt;height:44.9pt" o:ole="" fillcolor="window">
            <v:imagedata r:id="rId10" o:title=""/>
          </v:shape>
          <o:OLEObject Type="Embed" ProgID="Equation.3" ShapeID="_x0000_i1028" DrawAspect="Content" ObjectID="_1499553018" r:id="rId11"/>
        </w:object>
      </w:r>
    </w:p>
    <w:p w:rsidR="00023D6D" w:rsidRPr="005A7C7E" w:rsidRDefault="00023D6D" w:rsidP="00023D6D">
      <w:pPr>
        <w:keepNext/>
        <w:rPr>
          <w:rFonts w:ascii="Courier New" w:hAnsi="Courier New" w:cs="Courier New"/>
          <w:sz w:val="28"/>
          <w:szCs w:val="28"/>
          <w:lang w:val="en-US"/>
        </w:rPr>
      </w:pPr>
      <w:r w:rsidRPr="005A7C7E">
        <w:rPr>
          <w:rFonts w:ascii="Courier New" w:eastAsia="Times New Roman" w:hAnsi="Courier New" w:cs="Courier New"/>
          <w:position w:val="-30"/>
          <w:sz w:val="28"/>
          <w:szCs w:val="28"/>
          <w:lang w:val="en-US"/>
        </w:rPr>
        <w:object w:dxaOrig="5835" w:dyaOrig="720">
          <v:shape id="_x0000_i1029" type="#_x0000_t75" style="width:368.4pt;height:46.75pt" o:ole="" fillcolor="window">
            <v:imagedata r:id="rId12" o:title=""/>
          </v:shape>
          <o:OLEObject Type="Embed" ProgID="Equation.3" ShapeID="_x0000_i1029" DrawAspect="Content" ObjectID="_1499553019" r:id="rId13"/>
        </w:object>
      </w:r>
    </w:p>
    <w:p w:rsidR="00023D6D" w:rsidRPr="005A7C7E" w:rsidRDefault="00023D6D" w:rsidP="00023D6D">
      <w:pPr>
        <w:keepNext/>
        <w:rPr>
          <w:rFonts w:ascii="Courier New" w:hAnsi="Courier New" w:cs="Courier New"/>
          <w:sz w:val="28"/>
          <w:szCs w:val="28"/>
          <w:lang w:val="en-US"/>
        </w:rPr>
      </w:pPr>
      <w:r w:rsidRPr="005A7C7E">
        <w:rPr>
          <w:rFonts w:ascii="Courier New" w:eastAsia="Times New Roman" w:hAnsi="Courier New" w:cs="Courier New"/>
          <w:position w:val="-30"/>
          <w:sz w:val="28"/>
          <w:szCs w:val="28"/>
          <w:lang w:val="en-US"/>
        </w:rPr>
        <w:object w:dxaOrig="5685" w:dyaOrig="735">
          <v:shape id="_x0000_i1030" type="#_x0000_t75" style="width:368.4pt;height:46.75pt" o:ole="" fillcolor="window">
            <v:imagedata r:id="rId14" o:title=""/>
          </v:shape>
          <o:OLEObject Type="Embed" ProgID="Equation.3" ShapeID="_x0000_i1030" DrawAspect="Content" ObjectID="_1499553020" r:id="rId15"/>
        </w:object>
      </w:r>
    </w:p>
    <w:p w:rsidR="00023D6D" w:rsidRPr="005A7C7E" w:rsidRDefault="00023D6D" w:rsidP="00023D6D">
      <w:pPr>
        <w:rPr>
          <w:rFonts w:ascii="Courier New" w:hAnsi="Courier New" w:cs="Courier New"/>
          <w:sz w:val="28"/>
          <w:szCs w:val="28"/>
        </w:rPr>
      </w:pPr>
      <w:r w:rsidRPr="005A7C7E">
        <w:rPr>
          <w:rFonts w:ascii="Courier New" w:hAnsi="Courier New" w:cs="Courier New"/>
          <w:sz w:val="28"/>
          <w:szCs w:val="28"/>
        </w:rPr>
        <w:t xml:space="preserve">где  </w:t>
      </w:r>
      <w:r w:rsidRPr="005A7C7E">
        <w:rPr>
          <w:rFonts w:ascii="Courier New" w:eastAsia="Times New Roman" w:hAnsi="Courier New" w:cs="Courier New"/>
          <w:position w:val="-24"/>
          <w:sz w:val="28"/>
          <w:szCs w:val="28"/>
        </w:rPr>
        <w:object w:dxaOrig="1425" w:dyaOrig="615">
          <v:shape id="_x0000_i1031" type="#_x0000_t75" style="width:92.55pt;height:40.2pt" o:ole="" fillcolor="window">
            <v:imagedata r:id="rId16" o:title=""/>
          </v:shape>
          <o:OLEObject Type="Embed" ProgID="Equation.3" ShapeID="_x0000_i1031" DrawAspect="Content" ObjectID="_1499553021" r:id="rId17"/>
        </w:object>
      </w:r>
      <w:r w:rsidRPr="005A7C7E">
        <w:rPr>
          <w:rFonts w:ascii="Courier New" w:hAnsi="Courier New" w:cs="Courier New"/>
          <w:sz w:val="28"/>
          <w:szCs w:val="28"/>
        </w:rPr>
        <w:t xml:space="preserve"> - расстояние от центра Земли до ИСЗ;</w:t>
      </w:r>
    </w:p>
    <w:p w:rsidR="00023D6D" w:rsidRPr="005A7C7E" w:rsidRDefault="00023D6D" w:rsidP="00023D6D">
      <w:pPr>
        <w:rPr>
          <w:rFonts w:ascii="Courier New" w:hAnsi="Courier New" w:cs="Courier New"/>
          <w:sz w:val="28"/>
          <w:szCs w:val="28"/>
        </w:rPr>
      </w:pPr>
      <w:r w:rsidRPr="005A7C7E">
        <w:rPr>
          <w:rFonts w:ascii="Courier New" w:hAnsi="Courier New" w:cs="Courier New"/>
          <w:sz w:val="28"/>
          <w:szCs w:val="28"/>
        </w:rPr>
        <w:tab/>
      </w:r>
      <w:r w:rsidRPr="005A7C7E">
        <w:rPr>
          <w:rFonts w:ascii="Courier New" w:hAnsi="Courier New" w:cs="Courier New"/>
          <w:i/>
          <w:sz w:val="28"/>
          <w:szCs w:val="28"/>
          <w:lang w:val="en-US"/>
        </w:rPr>
        <w:t>p</w:t>
      </w:r>
      <w:r w:rsidRPr="005A7C7E">
        <w:rPr>
          <w:rFonts w:ascii="Courier New" w:hAnsi="Courier New" w:cs="Courier New"/>
          <w:sz w:val="28"/>
          <w:szCs w:val="28"/>
        </w:rPr>
        <w:t xml:space="preserve"> – </w:t>
      </w:r>
      <w:proofErr w:type="gramStart"/>
      <w:r w:rsidRPr="005A7C7E">
        <w:rPr>
          <w:rFonts w:ascii="Courier New" w:hAnsi="Courier New" w:cs="Courier New"/>
          <w:sz w:val="28"/>
          <w:szCs w:val="28"/>
        </w:rPr>
        <w:t>фокальный</w:t>
      </w:r>
      <w:proofErr w:type="gramEnd"/>
      <w:r w:rsidRPr="005A7C7E">
        <w:rPr>
          <w:rFonts w:ascii="Courier New" w:hAnsi="Courier New" w:cs="Courier New"/>
          <w:sz w:val="28"/>
          <w:szCs w:val="28"/>
        </w:rPr>
        <w:t xml:space="preserve"> параметр орбиты, </w:t>
      </w:r>
      <w:r w:rsidRPr="005A7C7E">
        <w:rPr>
          <w:rFonts w:ascii="Courier New" w:eastAsia="Times New Roman" w:hAnsi="Courier New" w:cs="Courier New"/>
          <w:position w:val="-10"/>
          <w:sz w:val="28"/>
          <w:szCs w:val="28"/>
        </w:rPr>
        <w:object w:dxaOrig="1260" w:dyaOrig="345">
          <v:shape id="_x0000_i1032" type="#_x0000_t75" style="width:90.7pt;height:25.25pt" o:ole="" fillcolor="window">
            <v:imagedata r:id="rId18" o:title=""/>
          </v:shape>
          <o:OLEObject Type="Embed" ProgID="Equation.3" ShapeID="_x0000_i1032" DrawAspect="Content" ObjectID="_1499553022" r:id="rId19"/>
        </w:object>
      </w:r>
      <w:r w:rsidRPr="005A7C7E">
        <w:rPr>
          <w:rFonts w:ascii="Courier New" w:hAnsi="Courier New" w:cs="Courier New"/>
          <w:sz w:val="28"/>
          <w:szCs w:val="28"/>
        </w:rPr>
        <w:t>;</w:t>
      </w:r>
    </w:p>
    <w:p w:rsidR="00023D6D" w:rsidRPr="005A7C7E" w:rsidRDefault="00023D6D" w:rsidP="00023D6D">
      <w:pPr>
        <w:rPr>
          <w:rFonts w:ascii="Courier New" w:hAnsi="Courier New" w:cs="Courier New"/>
          <w:sz w:val="28"/>
          <w:szCs w:val="28"/>
        </w:rPr>
      </w:pPr>
      <w:r w:rsidRPr="005A7C7E">
        <w:rPr>
          <w:rFonts w:ascii="Courier New" w:hAnsi="Courier New" w:cs="Courier New"/>
          <w:sz w:val="28"/>
          <w:szCs w:val="28"/>
        </w:rPr>
        <w:tab/>
      </w:r>
      <w:r w:rsidRPr="005A7C7E">
        <w:rPr>
          <w:rFonts w:ascii="Courier New" w:hAnsi="Courier New" w:cs="Courier New"/>
          <w:i/>
          <w:sz w:val="28"/>
          <w:szCs w:val="28"/>
        </w:rPr>
        <w:t>е</w:t>
      </w:r>
      <w:r w:rsidRPr="005A7C7E">
        <w:rPr>
          <w:rFonts w:ascii="Courier New" w:hAnsi="Courier New" w:cs="Courier New"/>
          <w:sz w:val="28"/>
          <w:szCs w:val="28"/>
        </w:rPr>
        <w:t xml:space="preserve"> – эксцентриситет орбиты;</w:t>
      </w:r>
    </w:p>
    <w:p w:rsidR="00023D6D" w:rsidRPr="005A7C7E" w:rsidRDefault="00023D6D" w:rsidP="00023D6D">
      <w:pPr>
        <w:rPr>
          <w:rFonts w:ascii="Courier New" w:hAnsi="Courier New" w:cs="Courier New"/>
          <w:sz w:val="28"/>
          <w:szCs w:val="28"/>
        </w:rPr>
      </w:pPr>
      <w:r w:rsidRPr="005A7C7E">
        <w:rPr>
          <w:rFonts w:ascii="Courier New" w:hAnsi="Courier New" w:cs="Courier New"/>
          <w:sz w:val="28"/>
          <w:szCs w:val="28"/>
        </w:rPr>
        <w:tab/>
      </w:r>
      <w:r w:rsidRPr="005A7C7E">
        <w:rPr>
          <w:rFonts w:ascii="Courier New" w:hAnsi="Courier New" w:cs="Courier New"/>
          <w:i/>
          <w:sz w:val="28"/>
          <w:szCs w:val="28"/>
        </w:rPr>
        <w:sym w:font="Symbol" w:char="F04A"/>
      </w:r>
      <w:r w:rsidRPr="005A7C7E">
        <w:rPr>
          <w:rFonts w:ascii="Courier New" w:hAnsi="Courier New" w:cs="Courier New"/>
          <w:sz w:val="28"/>
          <w:szCs w:val="28"/>
        </w:rPr>
        <w:t xml:space="preserve"> – истинная аномалия;</w:t>
      </w:r>
    </w:p>
    <w:p w:rsidR="00023D6D" w:rsidRPr="005A7C7E" w:rsidRDefault="00023D6D" w:rsidP="00023D6D">
      <w:pPr>
        <w:rPr>
          <w:rFonts w:ascii="Courier New" w:hAnsi="Courier New" w:cs="Courier New"/>
          <w:sz w:val="28"/>
          <w:szCs w:val="28"/>
        </w:rPr>
      </w:pPr>
      <w:r w:rsidRPr="005A7C7E">
        <w:rPr>
          <w:rFonts w:ascii="Courier New" w:hAnsi="Courier New" w:cs="Courier New"/>
          <w:sz w:val="28"/>
          <w:szCs w:val="28"/>
        </w:rPr>
        <w:tab/>
      </w:r>
      <w:r w:rsidRPr="005A7C7E">
        <w:rPr>
          <w:rFonts w:ascii="Courier New" w:hAnsi="Courier New" w:cs="Courier New"/>
          <w:i/>
          <w:sz w:val="28"/>
          <w:szCs w:val="28"/>
        </w:rPr>
        <w:sym w:font="Symbol" w:char="F077"/>
      </w:r>
      <w:r w:rsidRPr="005A7C7E">
        <w:rPr>
          <w:rFonts w:ascii="Courier New" w:hAnsi="Courier New" w:cs="Courier New"/>
          <w:sz w:val="28"/>
          <w:szCs w:val="28"/>
        </w:rPr>
        <w:t xml:space="preserve"> – аргумент перигея орбиты;</w:t>
      </w:r>
    </w:p>
    <w:p w:rsidR="00023D6D" w:rsidRPr="005A7C7E" w:rsidRDefault="00023D6D" w:rsidP="00023D6D">
      <w:pPr>
        <w:rPr>
          <w:rFonts w:ascii="Courier New" w:hAnsi="Courier New" w:cs="Courier New"/>
          <w:sz w:val="28"/>
          <w:szCs w:val="28"/>
        </w:rPr>
      </w:pPr>
      <w:r w:rsidRPr="005A7C7E">
        <w:rPr>
          <w:rFonts w:ascii="Courier New" w:hAnsi="Courier New" w:cs="Courier New"/>
          <w:sz w:val="28"/>
          <w:szCs w:val="28"/>
        </w:rPr>
        <w:tab/>
      </w:r>
      <w:r w:rsidRPr="005A7C7E">
        <w:rPr>
          <w:rFonts w:ascii="Courier New" w:hAnsi="Courier New" w:cs="Courier New"/>
          <w:i/>
          <w:sz w:val="28"/>
          <w:szCs w:val="28"/>
          <w:lang w:val="en-US"/>
        </w:rPr>
        <w:t>R</w:t>
      </w:r>
      <w:r w:rsidRPr="005A7C7E">
        <w:rPr>
          <w:rFonts w:ascii="Courier New" w:hAnsi="Courier New" w:cs="Courier New"/>
          <w:i/>
          <w:sz w:val="28"/>
          <w:szCs w:val="28"/>
          <w:vertAlign w:val="subscript"/>
          <w:lang w:val="en-US"/>
        </w:rPr>
        <w:sym w:font="Symbol" w:char="F061"/>
      </w:r>
      <w:r w:rsidRPr="005A7C7E">
        <w:rPr>
          <w:rFonts w:ascii="Courier New" w:hAnsi="Courier New" w:cs="Courier New"/>
          <w:sz w:val="28"/>
          <w:szCs w:val="28"/>
        </w:rPr>
        <w:t xml:space="preserve"> – </w:t>
      </w:r>
      <w:proofErr w:type="gramStart"/>
      <w:r w:rsidRPr="005A7C7E">
        <w:rPr>
          <w:rFonts w:ascii="Courier New" w:hAnsi="Courier New" w:cs="Courier New"/>
          <w:sz w:val="28"/>
          <w:szCs w:val="28"/>
        </w:rPr>
        <w:t>радиус</w:t>
      </w:r>
      <w:proofErr w:type="gramEnd"/>
      <w:r w:rsidRPr="005A7C7E">
        <w:rPr>
          <w:rFonts w:ascii="Courier New" w:hAnsi="Courier New" w:cs="Courier New"/>
          <w:sz w:val="28"/>
          <w:szCs w:val="28"/>
        </w:rPr>
        <w:t xml:space="preserve"> апогея;</w:t>
      </w:r>
    </w:p>
    <w:p w:rsidR="00023D6D" w:rsidRPr="005A7C7E" w:rsidRDefault="00023D6D" w:rsidP="00023D6D">
      <w:pPr>
        <w:rPr>
          <w:rFonts w:ascii="Courier New" w:hAnsi="Courier New" w:cs="Courier New"/>
          <w:sz w:val="28"/>
          <w:szCs w:val="28"/>
        </w:rPr>
      </w:pPr>
      <w:r w:rsidRPr="005A7C7E">
        <w:rPr>
          <w:rFonts w:ascii="Courier New" w:hAnsi="Courier New" w:cs="Courier New"/>
          <w:sz w:val="28"/>
          <w:szCs w:val="28"/>
        </w:rPr>
        <w:tab/>
      </w:r>
      <w:r w:rsidRPr="005A7C7E">
        <w:rPr>
          <w:rFonts w:ascii="Courier New" w:hAnsi="Courier New" w:cs="Courier New"/>
          <w:i/>
          <w:sz w:val="28"/>
          <w:szCs w:val="28"/>
          <w:lang w:val="en-US"/>
        </w:rPr>
        <w:t>R</w:t>
      </w:r>
      <w:r w:rsidRPr="005A7C7E">
        <w:rPr>
          <w:rFonts w:ascii="Courier New" w:hAnsi="Courier New" w:cs="Courier New"/>
          <w:i/>
          <w:sz w:val="28"/>
          <w:szCs w:val="28"/>
          <w:vertAlign w:val="subscript"/>
          <w:lang w:val="en-US"/>
        </w:rPr>
        <w:sym w:font="Symbol" w:char="F070"/>
      </w:r>
      <w:r w:rsidRPr="005A7C7E">
        <w:rPr>
          <w:rFonts w:ascii="Courier New" w:hAnsi="Courier New" w:cs="Courier New"/>
          <w:sz w:val="28"/>
          <w:szCs w:val="28"/>
        </w:rPr>
        <w:t xml:space="preserve"> – </w:t>
      </w:r>
      <w:proofErr w:type="gramStart"/>
      <w:r w:rsidRPr="005A7C7E">
        <w:rPr>
          <w:rFonts w:ascii="Courier New" w:hAnsi="Courier New" w:cs="Courier New"/>
          <w:sz w:val="28"/>
          <w:szCs w:val="28"/>
        </w:rPr>
        <w:t>радиус</w:t>
      </w:r>
      <w:proofErr w:type="gramEnd"/>
      <w:r w:rsidRPr="005A7C7E">
        <w:rPr>
          <w:rFonts w:ascii="Courier New" w:hAnsi="Courier New" w:cs="Courier New"/>
          <w:sz w:val="28"/>
          <w:szCs w:val="28"/>
        </w:rPr>
        <w:t xml:space="preserve"> перигея орбиты;</w:t>
      </w:r>
    </w:p>
    <w:p w:rsidR="00023D6D" w:rsidRPr="005A7C7E" w:rsidRDefault="00023D6D" w:rsidP="00023D6D">
      <w:pPr>
        <w:rPr>
          <w:rFonts w:ascii="Courier New" w:hAnsi="Courier New" w:cs="Courier New"/>
          <w:sz w:val="28"/>
          <w:szCs w:val="28"/>
        </w:rPr>
      </w:pPr>
      <w:r w:rsidRPr="005A7C7E">
        <w:rPr>
          <w:rFonts w:ascii="Courier New" w:hAnsi="Courier New" w:cs="Courier New"/>
          <w:sz w:val="28"/>
          <w:szCs w:val="28"/>
        </w:rPr>
        <w:tab/>
      </w:r>
      <w:r w:rsidRPr="005A7C7E">
        <w:rPr>
          <w:rFonts w:ascii="Courier New" w:hAnsi="Courier New" w:cs="Courier New"/>
          <w:i/>
          <w:sz w:val="28"/>
          <w:szCs w:val="28"/>
          <w:lang w:val="en-US"/>
        </w:rPr>
        <w:t>F</w:t>
      </w:r>
      <w:r w:rsidRPr="005A7C7E">
        <w:rPr>
          <w:rFonts w:ascii="Courier New" w:hAnsi="Courier New" w:cs="Courier New"/>
          <w:sz w:val="28"/>
          <w:szCs w:val="28"/>
        </w:rPr>
        <w:t xml:space="preserve"> – </w:t>
      </w:r>
      <w:proofErr w:type="gramStart"/>
      <w:r w:rsidRPr="005A7C7E">
        <w:rPr>
          <w:rFonts w:ascii="Courier New" w:hAnsi="Courier New" w:cs="Courier New"/>
          <w:sz w:val="28"/>
          <w:szCs w:val="28"/>
        </w:rPr>
        <w:t>ускорение</w:t>
      </w:r>
      <w:proofErr w:type="gramEnd"/>
      <w:r w:rsidRPr="005A7C7E">
        <w:rPr>
          <w:rFonts w:ascii="Courier New" w:hAnsi="Courier New" w:cs="Courier New"/>
          <w:sz w:val="28"/>
          <w:szCs w:val="28"/>
        </w:rPr>
        <w:t>, сообщаемое ИСЗ двигателем коррекции;</w:t>
      </w:r>
    </w:p>
    <w:p w:rsidR="00023D6D" w:rsidRPr="005A7C7E" w:rsidRDefault="00023D6D" w:rsidP="00023D6D">
      <w:pPr>
        <w:rPr>
          <w:rFonts w:ascii="Courier New" w:hAnsi="Courier New" w:cs="Courier New"/>
          <w:sz w:val="28"/>
          <w:szCs w:val="28"/>
        </w:rPr>
      </w:pPr>
      <w:r w:rsidRPr="005A7C7E">
        <w:rPr>
          <w:rFonts w:ascii="Courier New" w:hAnsi="Courier New" w:cs="Courier New"/>
          <w:sz w:val="28"/>
          <w:szCs w:val="28"/>
        </w:rPr>
        <w:tab/>
      </w:r>
      <w:r w:rsidRPr="005A7C7E">
        <w:rPr>
          <w:rFonts w:ascii="Courier New" w:hAnsi="Courier New" w:cs="Courier New"/>
          <w:i/>
          <w:sz w:val="28"/>
          <w:szCs w:val="28"/>
        </w:rPr>
        <w:sym w:font="Symbol" w:char="F06C"/>
      </w:r>
      <w:r w:rsidRPr="005A7C7E">
        <w:rPr>
          <w:rFonts w:ascii="Courier New" w:hAnsi="Courier New" w:cs="Courier New"/>
          <w:sz w:val="28"/>
          <w:szCs w:val="28"/>
        </w:rPr>
        <w:t xml:space="preserve"> – угол между </w:t>
      </w:r>
      <w:proofErr w:type="gramStart"/>
      <w:r w:rsidRPr="005A7C7E">
        <w:rPr>
          <w:rFonts w:ascii="Courier New" w:hAnsi="Courier New" w:cs="Courier New"/>
          <w:sz w:val="28"/>
          <w:szCs w:val="28"/>
        </w:rPr>
        <w:t>радиус–вектором</w:t>
      </w:r>
      <w:proofErr w:type="gramEnd"/>
      <w:r w:rsidRPr="005A7C7E">
        <w:rPr>
          <w:rFonts w:ascii="Courier New" w:hAnsi="Courier New" w:cs="Courier New"/>
          <w:sz w:val="28"/>
          <w:szCs w:val="28"/>
        </w:rPr>
        <w:t xml:space="preserve"> ИСЗ и направлением тяги</w:t>
      </w:r>
    </w:p>
    <w:p w:rsidR="007C415E" w:rsidRDefault="00023D6D"/>
    <w:sectPr w:rsidR="007C415E" w:rsidSect="00B3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23D6D"/>
    <w:rsid w:val="00023D6D"/>
    <w:rsid w:val="00673BC4"/>
    <w:rsid w:val="00B36171"/>
    <w:rsid w:val="00F91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2015-07-27T21:44:00Z</dcterms:created>
  <dcterms:modified xsi:type="dcterms:W3CDTF">2015-07-27T21:44:00Z</dcterms:modified>
</cp:coreProperties>
</file>