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8730" w:type="dxa"/>
        <w:tblCellSpacing w:w="0" w:type="dxa"/>
        <w:tblCellMar>
          <w:left w:w="0" w:type="dxa"/>
          <w:right w:w="0" w:type="dxa"/>
        </w:tblCellMar>
        <w:tblLook w:val="04A0"/>
      </w:tblPr>
      <w:tblGrid>
        <w:gridCol w:w="8730"/>
      </w:tblGrid>
      <w:tr w:rsidR="006B3B05" w:rsidRPr="006B3B05" w:rsidTr="006B3B05">
        <w:trPr>
          <w:trHeight w:val="1950"/>
          <w:tblCellSpacing w:w="0" w:type="dxa"/>
        </w:trPr>
        <w:tc>
          <w:tcPr>
            <w:tcW w:w="0" w:type="auto"/>
            <w:shd w:val="clear" w:color="auto" w:fill="B62E2E"/>
            <w:vAlign w:val="bottom"/>
            <w:hideMark/>
          </w:tcPr>
          <w:p w:rsidR="006B3B05" w:rsidRPr="006B3B05" w:rsidRDefault="006B3B05" w:rsidP="006B3B05">
            <w:pPr>
              <w:rPr>
                <w:rFonts w:ascii="Times New Roman" w:hAnsi="Times New Roman" w:cs="Times New Roman"/>
                <w:sz w:val="24"/>
                <w:szCs w:val="24"/>
              </w:rPr>
            </w:pPr>
            <w:r w:rsidRPr="006B3B05">
              <w:rPr>
                <w:rFonts w:ascii="Times New Roman" w:hAnsi="Times New Roman" w:cs="Times New Roman"/>
                <w:noProof/>
                <w:sz w:val="24"/>
                <w:szCs w:val="24"/>
              </w:rPr>
              <w:drawing>
                <wp:inline distT="0" distB="0" distL="0" distR="0">
                  <wp:extent cx="5524500" cy="1238250"/>
                  <wp:effectExtent l="19050" t="0" r="0" b="0"/>
                  <wp:docPr id="20" name="Picture 15" descr="'Your tooling component supplier for the 21st centu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Your tooling component supplier for the 21st century'"/>
                          <pic:cNvPicPr>
                            <a:picLocks noChangeAspect="1" noChangeArrowheads="1"/>
                          </pic:cNvPicPr>
                        </pic:nvPicPr>
                        <pic:blipFill>
                          <a:blip r:embed="rId5" r:link="rId6" cstate="print"/>
                          <a:srcRect/>
                          <a:stretch>
                            <a:fillRect/>
                          </a:stretch>
                        </pic:blipFill>
                        <pic:spPr bwMode="auto">
                          <a:xfrm>
                            <a:off x="0" y="0"/>
                            <a:ext cx="5524500" cy="1238250"/>
                          </a:xfrm>
                          <a:prstGeom prst="rect">
                            <a:avLst/>
                          </a:prstGeom>
                          <a:noFill/>
                          <a:ln w="9525">
                            <a:noFill/>
                            <a:miter lim="800000"/>
                            <a:headEnd/>
                            <a:tailEnd/>
                          </a:ln>
                        </pic:spPr>
                      </pic:pic>
                    </a:graphicData>
                  </a:graphic>
                </wp:inline>
              </w:drawing>
            </w:r>
          </w:p>
        </w:tc>
      </w:tr>
      <w:tr w:rsidR="006B3B05" w:rsidRPr="006B3B05" w:rsidTr="006B3B05">
        <w:trPr>
          <w:tblCellSpacing w:w="0" w:type="dxa"/>
        </w:trPr>
        <w:tc>
          <w:tcPr>
            <w:tcW w:w="0" w:type="auto"/>
            <w:vAlign w:val="center"/>
            <w:hideMark/>
          </w:tcPr>
          <w:tbl>
            <w:tblPr>
              <w:tblW w:w="8700" w:type="dxa"/>
              <w:tblCellSpacing w:w="120" w:type="dxa"/>
              <w:shd w:val="clear" w:color="auto" w:fill="F5F5F5"/>
              <w:tblCellMar>
                <w:left w:w="0" w:type="dxa"/>
                <w:right w:w="0" w:type="dxa"/>
              </w:tblCellMar>
              <w:tblLook w:val="04A0"/>
            </w:tblPr>
            <w:tblGrid>
              <w:gridCol w:w="5104"/>
              <w:gridCol w:w="326"/>
              <w:gridCol w:w="3270"/>
            </w:tblGrid>
            <w:tr w:rsidR="006B3B05" w:rsidRPr="006B3B05">
              <w:trPr>
                <w:tblCellSpacing w:w="120" w:type="dxa"/>
              </w:trPr>
              <w:tc>
                <w:tcPr>
                  <w:tcW w:w="5310" w:type="dxa"/>
                  <w:shd w:val="clear" w:color="auto" w:fill="F5F5F5"/>
                  <w:hideMark/>
                </w:tcPr>
                <w:p w:rsidR="006B3B05" w:rsidRPr="006B3B05" w:rsidRDefault="006B3B05" w:rsidP="006B3B05">
                  <w:pPr>
                    <w:spacing w:before="150" w:after="210"/>
                    <w:rPr>
                      <w:rFonts w:ascii="Georgia" w:hAnsi="Georgia" w:cs="Times New Roman"/>
                      <w:color w:val="333333"/>
                      <w:sz w:val="24"/>
                      <w:szCs w:val="24"/>
                    </w:rPr>
                  </w:pPr>
                  <w:r w:rsidRPr="006B3B05">
                    <w:rPr>
                      <w:rFonts w:ascii="Georgia" w:hAnsi="Georgia" w:cs="Times New Roman"/>
                      <w:color w:val="333333"/>
                      <w:sz w:val="24"/>
                      <w:szCs w:val="24"/>
                    </w:rPr>
                    <w:t>Spring 2010</w:t>
                  </w:r>
                </w:p>
                <w:p w:rsidR="006B3B05" w:rsidRPr="006B3B05" w:rsidRDefault="006B3B05" w:rsidP="006B3B05">
                  <w:pPr>
                    <w:spacing w:after="60"/>
                    <w:rPr>
                      <w:rFonts w:ascii="Arial" w:hAnsi="Arial" w:cs="Arial"/>
                      <w:b/>
                      <w:bCs/>
                      <w:color w:val="A72323"/>
                      <w:sz w:val="24"/>
                      <w:szCs w:val="24"/>
                    </w:rPr>
                  </w:pPr>
                  <w:r w:rsidRPr="006B3B05">
                    <w:rPr>
                      <w:rFonts w:ascii="Arial" w:hAnsi="Arial" w:cs="Arial"/>
                      <w:b/>
                      <w:bCs/>
                      <w:color w:val="A72323"/>
                      <w:sz w:val="24"/>
                      <w:szCs w:val="24"/>
                    </w:rPr>
                    <w:t>Unique Products</w:t>
                  </w:r>
                </w:p>
                <w:p w:rsidR="006B3B05" w:rsidRPr="006B3B05" w:rsidRDefault="006B3B05" w:rsidP="006B3B05">
                  <w:pPr>
                    <w:spacing w:before="100" w:beforeAutospacing="1" w:after="100" w:afterAutospacing="1"/>
                    <w:outlineLvl w:val="5"/>
                    <w:rPr>
                      <w:rFonts w:ascii="Arial" w:eastAsia="Times New Roman" w:hAnsi="Arial" w:cs="Arial"/>
                      <w:b/>
                      <w:bCs/>
                      <w:color w:val="92D050"/>
                    </w:rPr>
                  </w:pPr>
                  <w:r w:rsidRPr="006B3B05">
                    <w:rPr>
                      <w:rFonts w:ascii="Arial" w:eastAsia="Times New Roman" w:hAnsi="Arial" w:cs="Arial"/>
                      <w:b/>
                      <w:bCs/>
                      <w:color w:val="92D050"/>
                    </w:rPr>
                    <w:t xml:space="preserve">UNIQUE </w:t>
                  </w:r>
                  <w:proofErr w:type="spellStart"/>
                  <w:r w:rsidRPr="006B3B05">
                    <w:rPr>
                      <w:rFonts w:ascii="Arial" w:eastAsia="Times New Roman" w:hAnsi="Arial" w:cs="Arial"/>
                      <w:b/>
                      <w:bCs/>
                      <w:color w:val="92D050"/>
                    </w:rPr>
                    <w:t>u·nique</w:t>
                  </w:r>
                  <w:proofErr w:type="spellEnd"/>
                  <w:r w:rsidRPr="006B3B05">
                    <w:rPr>
                      <w:rFonts w:ascii="Arial" w:eastAsia="Times New Roman" w:hAnsi="Arial" w:cs="Arial"/>
                      <w:b/>
                      <w:bCs/>
                      <w:color w:val="92D050"/>
                    </w:rPr>
                    <w:t xml:space="preserve"> (adjective) [</w:t>
                  </w:r>
                  <w:proofErr w:type="spellStart"/>
                  <w:r w:rsidRPr="006B3B05">
                    <w:rPr>
                      <w:rFonts w:ascii="Arial" w:eastAsia="Times New Roman" w:hAnsi="Arial" w:cs="Arial"/>
                      <w:b/>
                      <w:bCs/>
                      <w:color w:val="92D050"/>
                    </w:rPr>
                    <w:t>yoo</w:t>
                  </w:r>
                  <w:proofErr w:type="spellEnd"/>
                  <w:r w:rsidRPr="006B3B05">
                    <w:rPr>
                      <w:rFonts w:ascii="Arial" w:eastAsia="Times New Roman" w:hAnsi="Arial" w:cs="Arial"/>
                      <w:b/>
                      <w:bCs/>
                      <w:color w:val="92D050"/>
                    </w:rPr>
                    <w:t xml:space="preserve"> </w:t>
                  </w:r>
                  <w:proofErr w:type="spellStart"/>
                  <w:r w:rsidRPr="006B3B05">
                    <w:rPr>
                      <w:rFonts w:ascii="Arial" w:eastAsia="Times New Roman" w:hAnsi="Arial" w:cs="Arial"/>
                      <w:b/>
                      <w:bCs/>
                      <w:color w:val="92D050"/>
                    </w:rPr>
                    <w:t>neék</w:t>
                  </w:r>
                  <w:proofErr w:type="spellEnd"/>
                  <w:r w:rsidRPr="006B3B05">
                    <w:rPr>
                      <w:rFonts w:ascii="Arial" w:eastAsia="Times New Roman" w:hAnsi="Arial" w:cs="Arial"/>
                      <w:b/>
                      <w:bCs/>
                      <w:color w:val="92D050"/>
                    </w:rPr>
                    <w:t>] only one of a kind.</w:t>
                  </w:r>
                </w:p>
                <w:p w:rsidR="006B3B05" w:rsidRPr="006B3B05" w:rsidRDefault="006B3B05" w:rsidP="006B3B05">
                  <w:pPr>
                    <w:spacing w:after="240"/>
                    <w:rPr>
                      <w:rFonts w:ascii="Arial" w:hAnsi="Arial" w:cs="Arial"/>
                      <w:color w:val="505050"/>
                      <w:sz w:val="18"/>
                      <w:szCs w:val="18"/>
                    </w:rPr>
                  </w:pPr>
                  <w:r w:rsidRPr="006B3B05">
                    <w:rPr>
                      <w:rFonts w:ascii="Times New Roman" w:hAnsi="Times New Roman" w:cs="Times New Roman"/>
                      <w:noProof/>
                      <w:sz w:val="24"/>
                      <w:szCs w:val="24"/>
                    </w:rPr>
                    <w:drawing>
                      <wp:anchor distT="0" distB="0" distL="0" distR="0" simplePos="0" relativeHeight="251659264" behindDoc="0" locked="0" layoutInCell="1" allowOverlap="0">
                        <wp:simplePos x="0" y="0"/>
                        <wp:positionH relativeFrom="column">
                          <wp:align>right</wp:align>
                        </wp:positionH>
                        <wp:positionV relativeFrom="line">
                          <wp:posOffset>0</wp:posOffset>
                        </wp:positionV>
                        <wp:extent cx="1905000" cy="1285875"/>
                        <wp:effectExtent l="19050" t="0" r="0" b="0"/>
                        <wp:wrapSquare wrapText="bothSides"/>
                        <wp:docPr id="21" name="Picture 2" descr="Headed Slot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ed Slotted">
                                  <a:hlinkClick r:id="rId7"/>
                                </pic:cNvPr>
                                <pic:cNvPicPr>
                                  <a:picLocks noChangeAspect="1" noChangeArrowheads="1"/>
                                </pic:cNvPicPr>
                              </pic:nvPicPr>
                              <pic:blipFill>
                                <a:blip r:embed="rId8" cstate="print"/>
                                <a:srcRect/>
                                <a:stretch>
                                  <a:fillRect/>
                                </a:stretch>
                              </pic:blipFill>
                              <pic:spPr bwMode="auto">
                                <a:xfrm>
                                  <a:off x="0" y="0"/>
                                  <a:ext cx="1905000" cy="1285875"/>
                                </a:xfrm>
                                <a:prstGeom prst="rect">
                                  <a:avLst/>
                                </a:prstGeom>
                                <a:noFill/>
                              </pic:spPr>
                            </pic:pic>
                          </a:graphicData>
                        </a:graphic>
                      </wp:anchor>
                    </w:drawing>
                  </w:r>
                  <w:r w:rsidRPr="006B3B05">
                    <w:rPr>
                      <w:rFonts w:ascii="Arial" w:hAnsi="Arial" w:cs="Arial"/>
                      <w:color w:val="505050"/>
                      <w:sz w:val="18"/>
                      <w:szCs w:val="18"/>
                    </w:rPr>
                    <w:t>At Harcourt, our goal is to deliver quality products, on time, every time. Our range has been made even more complete with our unique products, which are now a part of our standard range. In doing this we offer you the peace of mind that whether the component is standard, or unique to Harcourt, you can consider it done.</w:t>
                  </w:r>
                </w:p>
                <w:p w:rsidR="006B3B05" w:rsidRPr="006B3B05" w:rsidRDefault="006B3B05" w:rsidP="006B3B05">
                  <w:pPr>
                    <w:spacing w:after="240"/>
                    <w:rPr>
                      <w:rFonts w:ascii="Arial" w:hAnsi="Arial" w:cs="Arial"/>
                      <w:color w:val="505050"/>
                      <w:sz w:val="18"/>
                      <w:szCs w:val="18"/>
                    </w:rPr>
                  </w:pPr>
                  <w:r w:rsidRPr="006B3B05">
                    <w:rPr>
                      <w:rFonts w:ascii="Arial" w:hAnsi="Arial" w:cs="Arial"/>
                      <w:color w:val="505050"/>
                      <w:sz w:val="18"/>
                      <w:szCs w:val="18"/>
                    </w:rPr>
                    <w:t>Added to our product range is our ability to supply special items for you. Our experience and expertise in this field gives you the full package in Harcourt.</w:t>
                  </w:r>
                </w:p>
                <w:p w:rsidR="006B3B05" w:rsidRPr="006B3B05" w:rsidRDefault="006B3B05" w:rsidP="006B3B05">
                  <w:pPr>
                    <w:spacing w:after="240"/>
                    <w:rPr>
                      <w:rFonts w:ascii="Arial" w:hAnsi="Arial" w:cs="Arial"/>
                      <w:color w:val="505050"/>
                      <w:sz w:val="18"/>
                      <w:szCs w:val="18"/>
                    </w:rPr>
                  </w:pPr>
                  <w:r w:rsidRPr="006B3B05">
                    <w:rPr>
                      <w:rFonts w:ascii="Arial" w:hAnsi="Arial" w:cs="Arial"/>
                      <w:color w:val="505050"/>
                      <w:sz w:val="18"/>
                      <w:szCs w:val="18"/>
                    </w:rPr>
                    <w:t xml:space="preserve">HARCOURT "your tooling component supplier for the 21st century" </w:t>
                  </w:r>
                </w:p>
                <w:p w:rsidR="006B3B05" w:rsidRPr="006B3B05" w:rsidRDefault="006B3B05" w:rsidP="006B3B05">
                  <w:pPr>
                    <w:spacing w:after="60"/>
                    <w:rPr>
                      <w:rFonts w:ascii="Arial" w:hAnsi="Arial" w:cs="Arial"/>
                      <w:b/>
                      <w:bCs/>
                      <w:color w:val="A72323"/>
                      <w:sz w:val="24"/>
                      <w:szCs w:val="24"/>
                    </w:rPr>
                  </w:pPr>
                  <w:r w:rsidRPr="006B3B05">
                    <w:rPr>
                      <w:rFonts w:ascii="Arial" w:hAnsi="Arial" w:cs="Arial"/>
                      <w:b/>
                      <w:bCs/>
                      <w:color w:val="A72323"/>
                      <w:sz w:val="24"/>
                      <w:szCs w:val="24"/>
                    </w:rPr>
                    <w:t>Range of Unique Products</w:t>
                  </w:r>
                </w:p>
                <w:p w:rsidR="006B3B05" w:rsidRPr="006B3B05" w:rsidRDefault="006B3B05" w:rsidP="006B3B05">
                  <w:pPr>
                    <w:spacing w:after="240"/>
                    <w:rPr>
                      <w:rFonts w:ascii="Arial" w:hAnsi="Arial" w:cs="Arial"/>
                      <w:color w:val="505050"/>
                      <w:sz w:val="18"/>
                      <w:szCs w:val="18"/>
                    </w:rPr>
                  </w:pPr>
                  <w:r w:rsidRPr="006B3B05">
                    <w:rPr>
                      <w:rFonts w:ascii="Arial" w:hAnsi="Arial" w:cs="Arial"/>
                      <w:color w:val="505050"/>
                      <w:sz w:val="18"/>
                      <w:szCs w:val="18"/>
                    </w:rPr>
                    <w:t xml:space="preserve">Listed below is a preview of some of the unique products that we have included in our complete range of products. One of the large benefits of this being included in our standard range is that we stock these items, making them available for immediate shipment. </w:t>
                  </w:r>
                </w:p>
                <w:p w:rsidR="006B3B05" w:rsidRPr="006B3B05" w:rsidRDefault="006B3B05" w:rsidP="006B3B05">
                  <w:pPr>
                    <w:spacing w:after="240"/>
                    <w:rPr>
                      <w:rFonts w:ascii="Arial" w:hAnsi="Arial" w:cs="Arial"/>
                      <w:color w:val="505050"/>
                      <w:sz w:val="18"/>
                      <w:szCs w:val="18"/>
                    </w:rPr>
                  </w:pPr>
                  <w:r w:rsidRPr="006B3B05">
                    <w:rPr>
                      <w:rFonts w:ascii="Arial" w:hAnsi="Arial" w:cs="Arial"/>
                      <w:noProof/>
                      <w:color w:val="505050"/>
                      <w:sz w:val="18"/>
                      <w:szCs w:val="18"/>
                    </w:rPr>
                    <w:drawing>
                      <wp:inline distT="0" distB="0" distL="0" distR="0">
                        <wp:extent cx="952500" cy="790575"/>
                        <wp:effectExtent l="19050" t="0" r="0" b="0"/>
                        <wp:docPr id="22" name="Picture 14" descr="Helix Lock L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elix Lock Liner"/>
                                <pic:cNvPicPr>
                                  <a:picLocks noChangeAspect="1" noChangeArrowheads="1"/>
                                </pic:cNvPicPr>
                              </pic:nvPicPr>
                              <pic:blipFill>
                                <a:blip r:embed="rId9" r:link="rId10" cstate="print"/>
                                <a:srcRect/>
                                <a:stretch>
                                  <a:fillRect/>
                                </a:stretch>
                              </pic:blipFill>
                              <pic:spPr bwMode="auto">
                                <a:xfrm>
                                  <a:off x="0" y="0"/>
                                  <a:ext cx="952500" cy="790575"/>
                                </a:xfrm>
                                <a:prstGeom prst="rect">
                                  <a:avLst/>
                                </a:prstGeom>
                                <a:noFill/>
                                <a:ln w="9525">
                                  <a:noFill/>
                                  <a:miter lim="800000"/>
                                  <a:headEnd/>
                                  <a:tailEnd/>
                                </a:ln>
                              </pic:spPr>
                            </pic:pic>
                          </a:graphicData>
                        </a:graphic>
                      </wp:inline>
                    </w:drawing>
                  </w:r>
                  <w:r w:rsidRPr="006B3B05">
                    <w:rPr>
                      <w:rFonts w:ascii="Arial" w:hAnsi="Arial" w:cs="Arial"/>
                      <w:noProof/>
                      <w:color w:val="505050"/>
                      <w:sz w:val="18"/>
                      <w:szCs w:val="18"/>
                    </w:rPr>
                    <w:drawing>
                      <wp:inline distT="0" distB="0" distL="0" distR="0">
                        <wp:extent cx="952500" cy="790575"/>
                        <wp:effectExtent l="19050" t="0" r="0" b="0"/>
                        <wp:docPr id="23" name="Picture 13" descr="Cast Angle Br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st Angle Bracket"/>
                                <pic:cNvPicPr>
                                  <a:picLocks noChangeAspect="1" noChangeArrowheads="1"/>
                                </pic:cNvPicPr>
                              </pic:nvPicPr>
                              <pic:blipFill>
                                <a:blip r:embed="rId11" r:link="rId12" cstate="print"/>
                                <a:srcRect/>
                                <a:stretch>
                                  <a:fillRect/>
                                </a:stretch>
                              </pic:blipFill>
                              <pic:spPr bwMode="auto">
                                <a:xfrm>
                                  <a:off x="0" y="0"/>
                                  <a:ext cx="952500" cy="790575"/>
                                </a:xfrm>
                                <a:prstGeom prst="rect">
                                  <a:avLst/>
                                </a:prstGeom>
                                <a:noFill/>
                                <a:ln w="9525">
                                  <a:noFill/>
                                  <a:miter lim="800000"/>
                                  <a:headEnd/>
                                  <a:tailEnd/>
                                </a:ln>
                              </pic:spPr>
                            </pic:pic>
                          </a:graphicData>
                        </a:graphic>
                      </wp:inline>
                    </w:drawing>
                  </w:r>
                  <w:r w:rsidRPr="006B3B05">
                    <w:rPr>
                      <w:rFonts w:ascii="Arial" w:hAnsi="Arial" w:cs="Arial"/>
                      <w:noProof/>
                      <w:color w:val="505050"/>
                      <w:sz w:val="18"/>
                      <w:szCs w:val="18"/>
                    </w:rPr>
                    <w:drawing>
                      <wp:inline distT="0" distB="0" distL="0" distR="0">
                        <wp:extent cx="952500" cy="790575"/>
                        <wp:effectExtent l="19050" t="0" r="0" b="0"/>
                        <wp:docPr id="24" name="Picture 12" descr="Re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tractor"/>
                                <pic:cNvPicPr>
                                  <a:picLocks noChangeAspect="1" noChangeArrowheads="1"/>
                                </pic:cNvPicPr>
                              </pic:nvPicPr>
                              <pic:blipFill>
                                <a:blip r:embed="rId13" r:link="rId14" cstate="print"/>
                                <a:srcRect/>
                                <a:stretch>
                                  <a:fillRect/>
                                </a:stretch>
                              </pic:blipFill>
                              <pic:spPr bwMode="auto">
                                <a:xfrm>
                                  <a:off x="0" y="0"/>
                                  <a:ext cx="952500" cy="790575"/>
                                </a:xfrm>
                                <a:prstGeom prst="rect">
                                  <a:avLst/>
                                </a:prstGeom>
                                <a:noFill/>
                                <a:ln w="9525">
                                  <a:noFill/>
                                  <a:miter lim="800000"/>
                                  <a:headEnd/>
                                  <a:tailEnd/>
                                </a:ln>
                              </pic:spPr>
                            </pic:pic>
                          </a:graphicData>
                        </a:graphic>
                      </wp:inline>
                    </w:drawing>
                  </w:r>
                </w:p>
                <w:p w:rsidR="006B3B05" w:rsidRPr="006B3B05" w:rsidRDefault="006B3B05" w:rsidP="006B3B05">
                  <w:pPr>
                    <w:spacing w:after="240"/>
                    <w:rPr>
                      <w:rFonts w:ascii="Arial" w:hAnsi="Arial" w:cs="Arial"/>
                      <w:color w:val="505050"/>
                      <w:sz w:val="18"/>
                      <w:szCs w:val="18"/>
                    </w:rPr>
                  </w:pPr>
                  <w:r w:rsidRPr="006B3B05">
                    <w:rPr>
                      <w:rFonts w:ascii="Arial" w:hAnsi="Arial" w:cs="Arial"/>
                      <w:noProof/>
                      <w:color w:val="505050"/>
                      <w:sz w:val="18"/>
                      <w:szCs w:val="18"/>
                    </w:rPr>
                    <w:drawing>
                      <wp:inline distT="0" distB="0" distL="0" distR="0">
                        <wp:extent cx="952500" cy="790575"/>
                        <wp:effectExtent l="19050" t="0" r="0" b="0"/>
                        <wp:docPr id="25" name="Picture 11" descr="Environickle Hoist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vironickle Hoist Ring"/>
                                <pic:cNvPicPr>
                                  <a:picLocks noChangeAspect="1" noChangeArrowheads="1"/>
                                </pic:cNvPicPr>
                              </pic:nvPicPr>
                              <pic:blipFill>
                                <a:blip r:embed="rId15" r:link="rId16" cstate="print"/>
                                <a:srcRect/>
                                <a:stretch>
                                  <a:fillRect/>
                                </a:stretch>
                              </pic:blipFill>
                              <pic:spPr bwMode="auto">
                                <a:xfrm>
                                  <a:off x="0" y="0"/>
                                  <a:ext cx="952500" cy="790575"/>
                                </a:xfrm>
                                <a:prstGeom prst="rect">
                                  <a:avLst/>
                                </a:prstGeom>
                                <a:noFill/>
                                <a:ln w="9525">
                                  <a:noFill/>
                                  <a:miter lim="800000"/>
                                  <a:headEnd/>
                                  <a:tailEnd/>
                                </a:ln>
                              </pic:spPr>
                            </pic:pic>
                          </a:graphicData>
                        </a:graphic>
                      </wp:inline>
                    </w:drawing>
                  </w:r>
                  <w:r w:rsidRPr="006B3B05">
                    <w:rPr>
                      <w:rFonts w:ascii="Arial" w:hAnsi="Arial" w:cs="Arial"/>
                      <w:noProof/>
                      <w:color w:val="505050"/>
                      <w:sz w:val="18"/>
                      <w:szCs w:val="18"/>
                    </w:rPr>
                    <w:drawing>
                      <wp:inline distT="0" distB="0" distL="0" distR="0">
                        <wp:extent cx="952500" cy="790575"/>
                        <wp:effectExtent l="19050" t="0" r="0" b="0"/>
                        <wp:docPr id="26" name="Picture 10" descr="Large L-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arge L-Pin"/>
                                <pic:cNvPicPr>
                                  <a:picLocks noChangeAspect="1" noChangeArrowheads="1"/>
                                </pic:cNvPicPr>
                              </pic:nvPicPr>
                              <pic:blipFill>
                                <a:blip r:embed="rId17" r:link="rId18" cstate="print"/>
                                <a:srcRect/>
                                <a:stretch>
                                  <a:fillRect/>
                                </a:stretch>
                              </pic:blipFill>
                              <pic:spPr bwMode="auto">
                                <a:xfrm>
                                  <a:off x="0" y="0"/>
                                  <a:ext cx="952500" cy="790575"/>
                                </a:xfrm>
                                <a:prstGeom prst="rect">
                                  <a:avLst/>
                                </a:prstGeom>
                                <a:noFill/>
                                <a:ln w="9525">
                                  <a:noFill/>
                                  <a:miter lim="800000"/>
                                  <a:headEnd/>
                                  <a:tailEnd/>
                                </a:ln>
                              </pic:spPr>
                            </pic:pic>
                          </a:graphicData>
                        </a:graphic>
                      </wp:inline>
                    </w:drawing>
                  </w:r>
                  <w:r w:rsidRPr="006B3B05">
                    <w:rPr>
                      <w:rFonts w:ascii="Arial" w:hAnsi="Arial" w:cs="Arial"/>
                      <w:noProof/>
                      <w:color w:val="505050"/>
                      <w:sz w:val="18"/>
                      <w:szCs w:val="18"/>
                    </w:rPr>
                    <w:drawing>
                      <wp:inline distT="0" distB="0" distL="0" distR="0">
                        <wp:extent cx="952500" cy="790575"/>
                        <wp:effectExtent l="19050" t="0" r="0" b="0"/>
                        <wp:docPr id="27" name="Picture 9" descr="Thinwall 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nwall Insert"/>
                                <pic:cNvPicPr>
                                  <a:picLocks noChangeAspect="1" noChangeArrowheads="1"/>
                                </pic:cNvPicPr>
                              </pic:nvPicPr>
                              <pic:blipFill>
                                <a:blip r:embed="rId19" r:link="rId20" cstate="print"/>
                                <a:srcRect/>
                                <a:stretch>
                                  <a:fillRect/>
                                </a:stretch>
                              </pic:blipFill>
                              <pic:spPr bwMode="auto">
                                <a:xfrm>
                                  <a:off x="0" y="0"/>
                                  <a:ext cx="952500" cy="790575"/>
                                </a:xfrm>
                                <a:prstGeom prst="rect">
                                  <a:avLst/>
                                </a:prstGeom>
                                <a:noFill/>
                                <a:ln w="9525">
                                  <a:noFill/>
                                  <a:miter lim="800000"/>
                                  <a:headEnd/>
                                  <a:tailEnd/>
                                </a:ln>
                              </pic:spPr>
                            </pic:pic>
                          </a:graphicData>
                        </a:graphic>
                      </wp:inline>
                    </w:drawing>
                  </w:r>
                </w:p>
                <w:p w:rsidR="006B3B05" w:rsidRPr="006B3B05" w:rsidRDefault="006B3B05" w:rsidP="006B3B05">
                  <w:pPr>
                    <w:spacing w:after="240"/>
                    <w:rPr>
                      <w:rFonts w:ascii="Arial" w:hAnsi="Arial" w:cs="Arial"/>
                      <w:color w:val="505050"/>
                      <w:sz w:val="18"/>
                      <w:szCs w:val="18"/>
                    </w:rPr>
                  </w:pPr>
                  <w:r w:rsidRPr="006B3B05">
                    <w:rPr>
                      <w:rFonts w:ascii="Arial" w:hAnsi="Arial" w:cs="Arial"/>
                      <w:color w:val="505050"/>
                      <w:sz w:val="18"/>
                      <w:szCs w:val="18"/>
                    </w:rPr>
                    <w:t xml:space="preserve">For ease of download and use in your designs, Harcourt models are minute in file size yet maintain realism and product functionality. </w:t>
                  </w:r>
                </w:p>
                <w:p w:rsidR="006B3B05" w:rsidRPr="006B3B05" w:rsidRDefault="006B3B05" w:rsidP="006B3B05">
                  <w:pPr>
                    <w:spacing w:after="60"/>
                    <w:rPr>
                      <w:rFonts w:ascii="Arial" w:hAnsi="Arial" w:cs="Arial"/>
                      <w:b/>
                      <w:bCs/>
                      <w:color w:val="A72323"/>
                      <w:sz w:val="24"/>
                      <w:szCs w:val="24"/>
                    </w:rPr>
                  </w:pPr>
                  <w:r w:rsidRPr="006B3B05">
                    <w:rPr>
                      <w:rFonts w:ascii="Arial" w:hAnsi="Arial" w:cs="Arial"/>
                      <w:b/>
                      <w:bCs/>
                      <w:color w:val="A72323"/>
                      <w:sz w:val="24"/>
                      <w:szCs w:val="24"/>
                    </w:rPr>
                    <w:t>Standardize with Harcourt CAD</w:t>
                  </w:r>
                </w:p>
                <w:p w:rsidR="006B3B05" w:rsidRPr="006B3B05" w:rsidRDefault="006B3B05" w:rsidP="006B3B05">
                  <w:pPr>
                    <w:spacing w:after="240"/>
                    <w:rPr>
                      <w:rFonts w:ascii="Arial" w:hAnsi="Arial" w:cs="Arial"/>
                      <w:color w:val="505050"/>
                      <w:sz w:val="18"/>
                      <w:szCs w:val="18"/>
                    </w:rPr>
                  </w:pPr>
                  <w:r w:rsidRPr="006B3B05">
                    <w:rPr>
                      <w:rFonts w:ascii="Arial" w:hAnsi="Arial" w:cs="Arial"/>
                      <w:color w:val="505050"/>
                      <w:sz w:val="18"/>
                      <w:szCs w:val="18"/>
                    </w:rPr>
                    <w:t>With models for our complete range of products available for configuration &amp; download on our website, Harcourt can help you standardize in your design process. Our models are minute in file size &amp; are available for every component in our range!</w:t>
                  </w:r>
                </w:p>
                <w:p w:rsidR="006B3B05" w:rsidRPr="006B3B05" w:rsidRDefault="006B3B05" w:rsidP="006B3B05">
                  <w:pPr>
                    <w:spacing w:after="240"/>
                    <w:rPr>
                      <w:rFonts w:ascii="Arial" w:hAnsi="Arial" w:cs="Arial"/>
                      <w:color w:val="505050"/>
                      <w:sz w:val="18"/>
                      <w:szCs w:val="18"/>
                    </w:rPr>
                  </w:pPr>
                  <w:r w:rsidRPr="006B3B05">
                    <w:rPr>
                      <w:rFonts w:ascii="Times New Roman" w:hAnsi="Times New Roman" w:cs="Times New Roman"/>
                      <w:noProof/>
                      <w:sz w:val="24"/>
                      <w:szCs w:val="24"/>
                    </w:rPr>
                    <w:drawing>
                      <wp:anchor distT="0" distB="0" distL="0" distR="0" simplePos="0" relativeHeight="251660288" behindDoc="0" locked="0" layoutInCell="1" allowOverlap="0">
                        <wp:simplePos x="0" y="0"/>
                        <wp:positionH relativeFrom="column">
                          <wp:align>right</wp:align>
                        </wp:positionH>
                        <wp:positionV relativeFrom="line">
                          <wp:posOffset>0</wp:posOffset>
                        </wp:positionV>
                        <wp:extent cx="1428750" cy="685800"/>
                        <wp:effectExtent l="19050" t="0" r="0" b="0"/>
                        <wp:wrapSquare wrapText="bothSides"/>
                        <wp:docPr id="28" name="Picture 3" descr="Ball Lock P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ll Lock Pin"/>
                                <pic:cNvPicPr>
                                  <a:picLocks noChangeAspect="1" noChangeArrowheads="1"/>
                                </pic:cNvPicPr>
                              </pic:nvPicPr>
                              <pic:blipFill>
                                <a:blip r:embed="rId21" cstate="print"/>
                                <a:srcRect/>
                                <a:stretch>
                                  <a:fillRect/>
                                </a:stretch>
                              </pic:blipFill>
                              <pic:spPr bwMode="auto">
                                <a:xfrm>
                                  <a:off x="0" y="0"/>
                                  <a:ext cx="1428750" cy="685800"/>
                                </a:xfrm>
                                <a:prstGeom prst="rect">
                                  <a:avLst/>
                                </a:prstGeom>
                                <a:noFill/>
                              </pic:spPr>
                            </pic:pic>
                          </a:graphicData>
                        </a:graphic>
                      </wp:anchor>
                    </w:drawing>
                  </w:r>
                  <w:r w:rsidRPr="006B3B05">
                    <w:rPr>
                      <w:rFonts w:ascii="Arial" w:hAnsi="Arial" w:cs="Arial"/>
                      <w:color w:val="505050"/>
                      <w:sz w:val="18"/>
                      <w:szCs w:val="18"/>
                    </w:rPr>
                    <w:t>Included in our complete range are models for our Ball Lock Pins. These models are high quality, showing all details, yet still minute in size. Start standardizing today with our pins, &amp; reduce your lead times &amp; costs!</w:t>
                  </w:r>
                </w:p>
                <w:p w:rsidR="006B3B05" w:rsidRPr="006B3B05" w:rsidRDefault="006B3B05" w:rsidP="006B3B05">
                  <w:pPr>
                    <w:spacing w:after="60"/>
                    <w:rPr>
                      <w:rFonts w:ascii="Arial" w:hAnsi="Arial" w:cs="Arial"/>
                      <w:b/>
                      <w:bCs/>
                      <w:color w:val="A72323"/>
                      <w:sz w:val="24"/>
                      <w:szCs w:val="24"/>
                    </w:rPr>
                  </w:pPr>
                  <w:r w:rsidRPr="006B3B05">
                    <w:rPr>
                      <w:rFonts w:ascii="Arial" w:hAnsi="Arial" w:cs="Arial"/>
                      <w:b/>
                      <w:bCs/>
                      <w:color w:val="A72323"/>
                      <w:sz w:val="24"/>
                      <w:szCs w:val="24"/>
                    </w:rPr>
                    <w:t>Custom Tool Storage Cases</w:t>
                  </w:r>
                </w:p>
                <w:p w:rsidR="006B3B05" w:rsidRPr="006B3B05" w:rsidRDefault="006B3B05" w:rsidP="006B3B05">
                  <w:pPr>
                    <w:spacing w:after="240"/>
                    <w:rPr>
                      <w:rFonts w:ascii="Arial" w:hAnsi="Arial" w:cs="Arial"/>
                      <w:color w:val="505050"/>
                      <w:sz w:val="18"/>
                      <w:szCs w:val="18"/>
                    </w:rPr>
                  </w:pPr>
                  <w:hyperlink r:id="rId22" w:history="1">
                    <w:r w:rsidRPr="006B3B05">
                      <w:rPr>
                        <w:rFonts w:ascii="Arial" w:hAnsi="Arial" w:cs="Arial"/>
                        <w:color w:val="A72323"/>
                        <w:sz w:val="18"/>
                        <w:u w:val="single"/>
                      </w:rPr>
                      <w:t>Click here</w:t>
                    </w:r>
                  </w:hyperlink>
                  <w:r w:rsidRPr="006B3B05">
                    <w:rPr>
                      <w:rFonts w:ascii="Arial" w:hAnsi="Arial" w:cs="Arial"/>
                      <w:color w:val="505050"/>
                      <w:sz w:val="18"/>
                      <w:szCs w:val="18"/>
                    </w:rPr>
                    <w:t xml:space="preserve"> to view our cases online! </w:t>
                  </w:r>
                  <w:r w:rsidRPr="006B3B05">
                    <w:rPr>
                      <w:rFonts w:ascii="Arial" w:hAnsi="Arial" w:cs="Arial"/>
                      <w:noProof/>
                      <w:color w:val="505050"/>
                      <w:sz w:val="18"/>
                      <w:szCs w:val="18"/>
                    </w:rPr>
                    <w:drawing>
                      <wp:inline distT="0" distB="0" distL="0" distR="0">
                        <wp:extent cx="714375" cy="895350"/>
                        <wp:effectExtent l="19050" t="0" r="9525" b="0"/>
                        <wp:docPr id="29" name="Picture 8" descr="http://products.harcourtind.com/cmsImg/newsletter/image/Platt-cas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roducts.harcourtind.com/cmsImg/newsletter/image/Platt-case2.jpg"/>
                                <pic:cNvPicPr>
                                  <a:picLocks noChangeAspect="1" noChangeArrowheads="1"/>
                                </pic:cNvPicPr>
                              </pic:nvPicPr>
                              <pic:blipFill>
                                <a:blip r:embed="rId23" r:link="rId24" cstate="print"/>
                                <a:srcRect/>
                                <a:stretch>
                                  <a:fillRect/>
                                </a:stretch>
                              </pic:blipFill>
                              <pic:spPr bwMode="auto">
                                <a:xfrm>
                                  <a:off x="0" y="0"/>
                                  <a:ext cx="714375" cy="895350"/>
                                </a:xfrm>
                                <a:prstGeom prst="rect">
                                  <a:avLst/>
                                </a:prstGeom>
                                <a:noFill/>
                                <a:ln w="9525">
                                  <a:noFill/>
                                  <a:miter lim="800000"/>
                                  <a:headEnd/>
                                  <a:tailEnd/>
                                </a:ln>
                              </pic:spPr>
                            </pic:pic>
                          </a:graphicData>
                        </a:graphic>
                      </wp:inline>
                    </w:drawing>
                  </w:r>
                </w:p>
              </w:tc>
              <w:tc>
                <w:tcPr>
                  <w:tcW w:w="30" w:type="dxa"/>
                  <w:tcBorders>
                    <w:top w:val="nil"/>
                    <w:left w:val="nil"/>
                    <w:bottom w:val="nil"/>
                    <w:right w:val="single" w:sz="12" w:space="0" w:color="E0E0E0"/>
                  </w:tcBorders>
                  <w:shd w:val="clear" w:color="auto" w:fill="F5F5F5"/>
                  <w:vAlign w:val="center"/>
                  <w:hideMark/>
                </w:tcPr>
                <w:p w:rsidR="006B3B05" w:rsidRPr="006B3B05" w:rsidRDefault="006B3B05" w:rsidP="006B3B05">
                  <w:pPr>
                    <w:rPr>
                      <w:rFonts w:ascii="Arial" w:hAnsi="Arial" w:cs="Arial"/>
                      <w:sz w:val="20"/>
                      <w:szCs w:val="20"/>
                    </w:rPr>
                  </w:pPr>
                  <w:r w:rsidRPr="006B3B05">
                    <w:rPr>
                      <w:rFonts w:ascii="Arial" w:hAnsi="Arial" w:cs="Arial"/>
                      <w:sz w:val="20"/>
                      <w:szCs w:val="20"/>
                    </w:rPr>
                    <w:t> </w:t>
                  </w:r>
                </w:p>
              </w:tc>
              <w:tc>
                <w:tcPr>
                  <w:tcW w:w="2880" w:type="dxa"/>
                  <w:shd w:val="clear" w:color="auto" w:fill="F5F5F5"/>
                  <w:hideMark/>
                </w:tcPr>
                <w:p w:rsidR="006B3B05" w:rsidRPr="006B3B05" w:rsidRDefault="006B3B05" w:rsidP="006B3B05">
                  <w:pPr>
                    <w:spacing w:before="150" w:after="210"/>
                    <w:rPr>
                      <w:rFonts w:ascii="Arial" w:hAnsi="Arial" w:cs="Arial"/>
                      <w:b/>
                      <w:bCs/>
                      <w:color w:val="333333"/>
                      <w:sz w:val="24"/>
                      <w:szCs w:val="24"/>
                    </w:rPr>
                  </w:pPr>
                  <w:r w:rsidRPr="006B3B05">
                    <w:rPr>
                      <w:rFonts w:ascii="Arial" w:hAnsi="Arial" w:cs="Arial"/>
                      <w:b/>
                      <w:bCs/>
                      <w:color w:val="333333"/>
                      <w:sz w:val="24"/>
                      <w:szCs w:val="24"/>
                    </w:rPr>
                    <w:t>Quick Links</w:t>
                  </w:r>
                </w:p>
                <w:p w:rsidR="006B3B05" w:rsidRPr="006B3B05" w:rsidRDefault="006B3B05" w:rsidP="006B3B05">
                  <w:pPr>
                    <w:numPr>
                      <w:ilvl w:val="0"/>
                      <w:numId w:val="1"/>
                    </w:numPr>
                    <w:spacing w:before="100" w:beforeAutospacing="1" w:after="100" w:afterAutospacing="1"/>
                    <w:ind w:left="360"/>
                    <w:rPr>
                      <w:rFonts w:ascii="Arial" w:hAnsi="Arial" w:cs="Arial"/>
                      <w:color w:val="A72323"/>
                      <w:sz w:val="18"/>
                      <w:szCs w:val="18"/>
                    </w:rPr>
                  </w:pPr>
                  <w:hyperlink r:id="rId25" w:history="1">
                    <w:r w:rsidRPr="006B3B05">
                      <w:rPr>
                        <w:rFonts w:ascii="Arial" w:hAnsi="Arial" w:cs="Arial"/>
                        <w:color w:val="A72323"/>
                        <w:sz w:val="18"/>
                        <w:u w:val="single"/>
                      </w:rPr>
                      <w:t>Our Website</w:t>
                    </w:r>
                  </w:hyperlink>
                </w:p>
                <w:p w:rsidR="006B3B05" w:rsidRPr="006B3B05" w:rsidRDefault="006B3B05" w:rsidP="006B3B05">
                  <w:pPr>
                    <w:numPr>
                      <w:ilvl w:val="0"/>
                      <w:numId w:val="1"/>
                    </w:numPr>
                    <w:spacing w:before="100" w:beforeAutospacing="1" w:after="100" w:afterAutospacing="1"/>
                    <w:ind w:left="360"/>
                    <w:rPr>
                      <w:rFonts w:ascii="Arial" w:hAnsi="Arial" w:cs="Arial"/>
                      <w:color w:val="A72323"/>
                      <w:sz w:val="18"/>
                      <w:szCs w:val="18"/>
                    </w:rPr>
                  </w:pPr>
                  <w:hyperlink r:id="rId26" w:history="1">
                    <w:r w:rsidRPr="006B3B05">
                      <w:rPr>
                        <w:rFonts w:ascii="Arial" w:hAnsi="Arial" w:cs="Arial"/>
                        <w:color w:val="A72323"/>
                        <w:sz w:val="18"/>
                        <w:u w:val="single"/>
                      </w:rPr>
                      <w:t>Your products portal</w:t>
                    </w:r>
                  </w:hyperlink>
                </w:p>
                <w:p w:rsidR="006B3B05" w:rsidRPr="006B3B05" w:rsidRDefault="006B3B05" w:rsidP="006B3B05">
                  <w:pPr>
                    <w:numPr>
                      <w:ilvl w:val="0"/>
                      <w:numId w:val="1"/>
                    </w:numPr>
                    <w:spacing w:before="100" w:beforeAutospacing="1" w:after="100" w:afterAutospacing="1"/>
                    <w:ind w:left="360"/>
                    <w:rPr>
                      <w:rFonts w:ascii="Arial" w:hAnsi="Arial" w:cs="Arial"/>
                      <w:color w:val="A72323"/>
                      <w:sz w:val="18"/>
                      <w:szCs w:val="18"/>
                    </w:rPr>
                  </w:pPr>
                  <w:hyperlink r:id="rId27" w:history="1">
                    <w:r w:rsidRPr="006B3B05">
                      <w:rPr>
                        <w:rFonts w:ascii="Arial" w:hAnsi="Arial" w:cs="Arial"/>
                        <w:color w:val="A72323"/>
                        <w:sz w:val="18"/>
                        <w:u w:val="single"/>
                      </w:rPr>
                      <w:t>Not recognized yet?</w:t>
                    </w:r>
                  </w:hyperlink>
                </w:p>
                <w:p w:rsidR="006B3B05" w:rsidRPr="006B3B05" w:rsidRDefault="006B3B05" w:rsidP="006B3B05">
                  <w:pPr>
                    <w:rPr>
                      <w:rFonts w:ascii="Arial" w:hAnsi="Arial" w:cs="Arial"/>
                      <w:sz w:val="20"/>
                      <w:szCs w:val="20"/>
                    </w:rPr>
                  </w:pPr>
                  <w:r w:rsidRPr="006B3B05">
                    <w:rPr>
                      <w:rFonts w:ascii="Arial" w:hAnsi="Arial" w:cs="Arial"/>
                      <w:noProof/>
                      <w:sz w:val="20"/>
                      <w:szCs w:val="20"/>
                    </w:rPr>
                    <w:drawing>
                      <wp:inline distT="0" distB="0" distL="0" distR="0">
                        <wp:extent cx="1828800" cy="266700"/>
                        <wp:effectExtent l="19050" t="0" r="0" b="0"/>
                        <wp:docPr id="30" name="Picture 7" descr="Small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mall hr"/>
                                <pic:cNvPicPr>
                                  <a:picLocks noChangeAspect="1" noChangeArrowheads="1"/>
                                </pic:cNvPicPr>
                              </pic:nvPicPr>
                              <pic:blipFill>
                                <a:blip r:embed="rId28" r:link="rId29" cstate="print"/>
                                <a:srcRect/>
                                <a:stretch>
                                  <a:fillRect/>
                                </a:stretch>
                              </pic:blipFill>
                              <pic:spPr bwMode="auto">
                                <a:xfrm>
                                  <a:off x="0" y="0"/>
                                  <a:ext cx="1828800" cy="266700"/>
                                </a:xfrm>
                                <a:prstGeom prst="rect">
                                  <a:avLst/>
                                </a:prstGeom>
                                <a:noFill/>
                                <a:ln w="9525">
                                  <a:noFill/>
                                  <a:miter lim="800000"/>
                                  <a:headEnd/>
                                  <a:tailEnd/>
                                </a:ln>
                              </pic:spPr>
                            </pic:pic>
                          </a:graphicData>
                        </a:graphic>
                      </wp:inline>
                    </w:drawing>
                  </w:r>
                </w:p>
                <w:p w:rsidR="006B3B05" w:rsidRPr="006B3B05" w:rsidRDefault="006B3B05" w:rsidP="006B3B05">
                  <w:pPr>
                    <w:spacing w:before="150" w:after="210"/>
                    <w:rPr>
                      <w:rFonts w:ascii="Arial" w:hAnsi="Arial" w:cs="Arial"/>
                      <w:b/>
                      <w:bCs/>
                      <w:color w:val="333333"/>
                      <w:sz w:val="24"/>
                      <w:szCs w:val="24"/>
                    </w:rPr>
                  </w:pPr>
                  <w:r w:rsidRPr="006B3B05">
                    <w:rPr>
                      <w:rFonts w:ascii="Arial" w:hAnsi="Arial" w:cs="Arial"/>
                      <w:b/>
                      <w:bCs/>
                      <w:color w:val="333333"/>
                      <w:sz w:val="24"/>
                      <w:szCs w:val="24"/>
                    </w:rPr>
                    <w:t>Featured Products</w:t>
                  </w:r>
                </w:p>
                <w:p w:rsidR="006B3B05" w:rsidRPr="006B3B05" w:rsidRDefault="006B3B05" w:rsidP="006B3B05">
                  <w:pPr>
                    <w:spacing w:after="30"/>
                    <w:rPr>
                      <w:rFonts w:ascii="Arial" w:hAnsi="Arial" w:cs="Arial"/>
                      <w:b/>
                      <w:bCs/>
                      <w:color w:val="333333"/>
                      <w:sz w:val="20"/>
                      <w:szCs w:val="20"/>
                    </w:rPr>
                  </w:pPr>
                  <w:r w:rsidRPr="006B3B05">
                    <w:rPr>
                      <w:rFonts w:ascii="Arial" w:hAnsi="Arial" w:cs="Arial"/>
                      <w:b/>
                      <w:bCs/>
                      <w:color w:val="333333"/>
                      <w:sz w:val="20"/>
                      <w:szCs w:val="20"/>
                    </w:rPr>
                    <w:t>Tool Storage Cases</w:t>
                  </w:r>
                </w:p>
                <w:p w:rsidR="006B3B05" w:rsidRPr="006B3B05" w:rsidRDefault="006B3B05" w:rsidP="006B3B05">
                  <w:pPr>
                    <w:spacing w:after="195"/>
                    <w:rPr>
                      <w:rFonts w:ascii="Arial" w:hAnsi="Arial" w:cs="Arial"/>
                      <w:color w:val="505050"/>
                      <w:sz w:val="17"/>
                      <w:szCs w:val="17"/>
                    </w:rPr>
                  </w:pPr>
                  <w:r w:rsidRPr="006B3B05">
                    <w:rPr>
                      <w:rFonts w:ascii="Times New Roman" w:hAnsi="Times New Roman" w:cs="Times New Roman"/>
                      <w:noProof/>
                      <w:sz w:val="24"/>
                      <w:szCs w:val="24"/>
                    </w:rPr>
                    <w:drawing>
                      <wp:anchor distT="0" distB="0" distL="0" distR="0" simplePos="0" relativeHeight="251661312" behindDoc="0" locked="0" layoutInCell="1" allowOverlap="0">
                        <wp:simplePos x="0" y="0"/>
                        <wp:positionH relativeFrom="column">
                          <wp:align>right</wp:align>
                        </wp:positionH>
                        <wp:positionV relativeFrom="line">
                          <wp:posOffset>0</wp:posOffset>
                        </wp:positionV>
                        <wp:extent cx="952500" cy="1647825"/>
                        <wp:effectExtent l="19050" t="0" r="0" b="0"/>
                        <wp:wrapSquare wrapText="bothSides"/>
                        <wp:docPr id="31" name="Picture 4" descr="http://products.harcourtind.com/cmsImg/newsletter/image/case_1630_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roducts.harcourtind.com/cmsImg/newsletter/image/case_1630_front.jpg"/>
                                <pic:cNvPicPr>
                                  <a:picLocks noChangeAspect="1" noChangeArrowheads="1"/>
                                </pic:cNvPicPr>
                              </pic:nvPicPr>
                              <pic:blipFill>
                                <a:blip r:embed="rId30" cstate="print"/>
                                <a:srcRect/>
                                <a:stretch>
                                  <a:fillRect/>
                                </a:stretch>
                              </pic:blipFill>
                              <pic:spPr bwMode="auto">
                                <a:xfrm>
                                  <a:off x="0" y="0"/>
                                  <a:ext cx="952500" cy="1647825"/>
                                </a:xfrm>
                                <a:prstGeom prst="rect">
                                  <a:avLst/>
                                </a:prstGeom>
                                <a:noFill/>
                              </pic:spPr>
                            </pic:pic>
                          </a:graphicData>
                        </a:graphic>
                      </wp:anchor>
                    </w:drawing>
                  </w:r>
                  <w:r w:rsidRPr="006B3B05">
                    <w:rPr>
                      <w:rFonts w:ascii="Arial" w:hAnsi="Arial" w:cs="Arial"/>
                      <w:color w:val="505050"/>
                      <w:sz w:val="17"/>
                      <w:szCs w:val="17"/>
                    </w:rPr>
                    <w:t xml:space="preserve">In response to your need of a smart, hardworking Tool Storage Case, Harcourt is pleased to announce the introduction of a comprehensive, complete range of cases. Available in hundreds of sizes, &amp; for any application, you can now order custom sizes built to your specifications. For more information </w:t>
                  </w:r>
                  <w:hyperlink r:id="rId31" w:history="1">
                    <w:r w:rsidRPr="006B3B05">
                      <w:rPr>
                        <w:rFonts w:ascii="Arial" w:hAnsi="Arial" w:cs="Arial"/>
                        <w:color w:val="A72323"/>
                        <w:sz w:val="17"/>
                        <w:u w:val="single"/>
                      </w:rPr>
                      <w:t>email</w:t>
                    </w:r>
                  </w:hyperlink>
                  <w:r w:rsidRPr="006B3B05">
                    <w:rPr>
                      <w:rFonts w:ascii="Arial" w:hAnsi="Arial" w:cs="Arial"/>
                      <w:color w:val="505050"/>
                      <w:sz w:val="17"/>
                      <w:szCs w:val="17"/>
                    </w:rPr>
                    <w:t xml:space="preserve"> us, or check us out </w:t>
                  </w:r>
                  <w:hyperlink r:id="rId32" w:history="1">
                    <w:r w:rsidRPr="006B3B05">
                      <w:rPr>
                        <w:rFonts w:ascii="Arial" w:hAnsi="Arial" w:cs="Arial"/>
                        <w:color w:val="A72323"/>
                        <w:sz w:val="17"/>
                        <w:u w:val="single"/>
                      </w:rPr>
                      <w:t>online</w:t>
                    </w:r>
                  </w:hyperlink>
                  <w:r w:rsidRPr="006B3B05">
                    <w:rPr>
                      <w:rFonts w:ascii="Arial" w:hAnsi="Arial" w:cs="Arial"/>
                      <w:color w:val="505050"/>
                      <w:sz w:val="17"/>
                      <w:szCs w:val="17"/>
                    </w:rPr>
                    <w:t>!</w:t>
                  </w:r>
                </w:p>
                <w:p w:rsidR="006B3B05" w:rsidRPr="006B3B05" w:rsidRDefault="006B3B05" w:rsidP="006B3B05">
                  <w:pPr>
                    <w:spacing w:after="30"/>
                    <w:rPr>
                      <w:rFonts w:ascii="Arial" w:hAnsi="Arial" w:cs="Arial"/>
                      <w:b/>
                      <w:bCs/>
                      <w:color w:val="333333"/>
                      <w:sz w:val="20"/>
                      <w:szCs w:val="20"/>
                    </w:rPr>
                  </w:pPr>
                  <w:r w:rsidRPr="006B3B05">
                    <w:rPr>
                      <w:rFonts w:ascii="Arial" w:hAnsi="Arial" w:cs="Arial"/>
                      <w:b/>
                      <w:bCs/>
                      <w:color w:val="333333"/>
                      <w:sz w:val="20"/>
                      <w:szCs w:val="20"/>
                    </w:rPr>
                    <w:t>Handle Bushings</w:t>
                  </w:r>
                </w:p>
                <w:p w:rsidR="006B3B05" w:rsidRPr="006B3B05" w:rsidRDefault="006B3B05" w:rsidP="006B3B05">
                  <w:pPr>
                    <w:spacing w:after="195"/>
                    <w:rPr>
                      <w:rFonts w:ascii="Arial" w:hAnsi="Arial" w:cs="Arial"/>
                      <w:color w:val="505050"/>
                      <w:sz w:val="17"/>
                      <w:szCs w:val="17"/>
                    </w:rPr>
                  </w:pPr>
                  <w:r w:rsidRPr="006B3B05">
                    <w:rPr>
                      <w:rFonts w:ascii="Times New Roman" w:hAnsi="Times New Roman" w:cs="Times New Roman"/>
                      <w:noProof/>
                      <w:sz w:val="24"/>
                      <w:szCs w:val="24"/>
                    </w:rPr>
                    <w:drawing>
                      <wp:anchor distT="0" distB="0" distL="0" distR="0" simplePos="0" relativeHeight="251662336" behindDoc="0" locked="0" layoutInCell="1" allowOverlap="0">
                        <wp:simplePos x="0" y="0"/>
                        <wp:positionH relativeFrom="column">
                          <wp:align>right</wp:align>
                        </wp:positionH>
                        <wp:positionV relativeFrom="line">
                          <wp:posOffset>0</wp:posOffset>
                        </wp:positionV>
                        <wp:extent cx="952500" cy="714375"/>
                        <wp:effectExtent l="19050" t="0" r="0" b="0"/>
                        <wp:wrapSquare wrapText="bothSides"/>
                        <wp:docPr id="32" name="Picture 5" descr="http://products.harcourtind.com/cmsImg/newsletter/image/H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roducts.harcourtind.com/cmsImg/newsletter/image/HB.jpg"/>
                                <pic:cNvPicPr>
                                  <a:picLocks noChangeAspect="1" noChangeArrowheads="1"/>
                                </pic:cNvPicPr>
                              </pic:nvPicPr>
                              <pic:blipFill>
                                <a:blip r:embed="rId33" cstate="print"/>
                                <a:srcRect/>
                                <a:stretch>
                                  <a:fillRect/>
                                </a:stretch>
                              </pic:blipFill>
                              <pic:spPr bwMode="auto">
                                <a:xfrm>
                                  <a:off x="0" y="0"/>
                                  <a:ext cx="952500" cy="714375"/>
                                </a:xfrm>
                                <a:prstGeom prst="rect">
                                  <a:avLst/>
                                </a:prstGeom>
                                <a:noFill/>
                              </pic:spPr>
                            </pic:pic>
                          </a:graphicData>
                        </a:graphic>
                      </wp:anchor>
                    </w:drawing>
                  </w:r>
                  <w:r w:rsidRPr="006B3B05">
                    <w:rPr>
                      <w:rFonts w:ascii="Arial" w:hAnsi="Arial" w:cs="Arial"/>
                      <w:color w:val="505050"/>
                      <w:sz w:val="17"/>
                      <w:szCs w:val="17"/>
                    </w:rPr>
                    <w:t xml:space="preserve">Our Handle Bushings are widely used to access holes that are difficult to reach with stationary or permanent tooling. With its removable bushings, you can use this heavy-duty handle for multiple operations. The lanyard hole allows you to efficiently &amp; easily secure the handle. With your needs &amp; requirements at top priority, we have specials &amp; kits available. </w:t>
                  </w:r>
                  <w:hyperlink r:id="rId34" w:history="1">
                    <w:r w:rsidRPr="006B3B05">
                      <w:rPr>
                        <w:rFonts w:ascii="Arial" w:hAnsi="Arial" w:cs="Arial"/>
                        <w:color w:val="A72323"/>
                        <w:sz w:val="17"/>
                        <w:u w:val="single"/>
                      </w:rPr>
                      <w:t>Click here</w:t>
                    </w:r>
                  </w:hyperlink>
                  <w:r w:rsidRPr="006B3B05">
                    <w:rPr>
                      <w:rFonts w:ascii="Arial" w:hAnsi="Arial" w:cs="Arial"/>
                      <w:color w:val="505050"/>
                      <w:sz w:val="17"/>
                      <w:szCs w:val="17"/>
                    </w:rPr>
                    <w:t xml:space="preserve"> to learn more about our Handle Bushings on our website!</w:t>
                  </w:r>
                </w:p>
                <w:p w:rsidR="006B3B05" w:rsidRPr="006B3B05" w:rsidRDefault="006B3B05" w:rsidP="006B3B05">
                  <w:pPr>
                    <w:spacing w:after="195"/>
                    <w:rPr>
                      <w:rFonts w:ascii="Arial" w:hAnsi="Arial" w:cs="Arial"/>
                      <w:color w:val="505050"/>
                      <w:sz w:val="17"/>
                      <w:szCs w:val="17"/>
                    </w:rPr>
                  </w:pPr>
                  <w:r w:rsidRPr="006B3B05">
                    <w:rPr>
                      <w:rFonts w:ascii="Arial" w:hAnsi="Arial" w:cs="Arial"/>
                      <w:noProof/>
                      <w:color w:val="505050"/>
                      <w:sz w:val="17"/>
                      <w:szCs w:val="17"/>
                    </w:rPr>
                    <w:drawing>
                      <wp:inline distT="0" distB="0" distL="0" distR="0">
                        <wp:extent cx="1828800" cy="266700"/>
                        <wp:effectExtent l="19050" t="0" r="0" b="0"/>
                        <wp:docPr id="33" name="Picture 6" descr="Small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mall hr"/>
                                <pic:cNvPicPr>
                                  <a:picLocks noChangeAspect="1" noChangeArrowheads="1"/>
                                </pic:cNvPicPr>
                              </pic:nvPicPr>
                              <pic:blipFill>
                                <a:blip r:embed="rId28" r:link="rId29" cstate="print"/>
                                <a:srcRect/>
                                <a:stretch>
                                  <a:fillRect/>
                                </a:stretch>
                              </pic:blipFill>
                              <pic:spPr bwMode="auto">
                                <a:xfrm>
                                  <a:off x="0" y="0"/>
                                  <a:ext cx="1828800" cy="266700"/>
                                </a:xfrm>
                                <a:prstGeom prst="rect">
                                  <a:avLst/>
                                </a:prstGeom>
                                <a:noFill/>
                                <a:ln w="9525">
                                  <a:noFill/>
                                  <a:miter lim="800000"/>
                                  <a:headEnd/>
                                  <a:tailEnd/>
                                </a:ln>
                              </pic:spPr>
                            </pic:pic>
                          </a:graphicData>
                        </a:graphic>
                      </wp:inline>
                    </w:drawing>
                  </w:r>
                </w:p>
                <w:p w:rsidR="006B3B05" w:rsidRPr="006B3B05" w:rsidRDefault="006B3B05" w:rsidP="006B3B05">
                  <w:pPr>
                    <w:spacing w:after="60"/>
                    <w:rPr>
                      <w:rFonts w:ascii="Arial" w:hAnsi="Arial" w:cs="Arial"/>
                      <w:b/>
                      <w:bCs/>
                      <w:color w:val="333333"/>
                      <w:sz w:val="24"/>
                      <w:szCs w:val="24"/>
                    </w:rPr>
                  </w:pPr>
                  <w:r w:rsidRPr="006B3B05">
                    <w:rPr>
                      <w:rFonts w:ascii="Arial" w:hAnsi="Arial" w:cs="Arial"/>
                      <w:b/>
                      <w:bCs/>
                      <w:color w:val="333333"/>
                      <w:sz w:val="24"/>
                      <w:szCs w:val="24"/>
                    </w:rPr>
                    <w:t>Forward</w:t>
                  </w:r>
                </w:p>
                <w:p w:rsidR="006B3B05" w:rsidRPr="006B3B05" w:rsidRDefault="006B3B05" w:rsidP="006B3B05">
                  <w:pPr>
                    <w:spacing w:after="60"/>
                    <w:rPr>
                      <w:rFonts w:ascii="Arial" w:hAnsi="Arial" w:cs="Arial"/>
                      <w:color w:val="505050"/>
                      <w:sz w:val="17"/>
                      <w:szCs w:val="17"/>
                    </w:rPr>
                  </w:pPr>
                  <w:r w:rsidRPr="006B3B05">
                    <w:rPr>
                      <w:rFonts w:ascii="Arial" w:hAnsi="Arial" w:cs="Arial"/>
                      <w:color w:val="505050"/>
                      <w:sz w:val="17"/>
                      <w:szCs w:val="17"/>
                    </w:rPr>
                    <w:t>Know someone who might be interested in this email? Please forward this email on.</w:t>
                  </w:r>
                </w:p>
                <w:p w:rsidR="006B3B05" w:rsidRPr="006B3B05" w:rsidRDefault="006B3B05" w:rsidP="006B3B05">
                  <w:pPr>
                    <w:rPr>
                      <w:rFonts w:ascii="Arial" w:hAnsi="Arial" w:cs="Arial"/>
                      <w:sz w:val="20"/>
                      <w:szCs w:val="20"/>
                    </w:rPr>
                  </w:pPr>
                  <w:r w:rsidRPr="006B3B05">
                    <w:rPr>
                      <w:rFonts w:ascii="Arial" w:hAnsi="Arial" w:cs="Arial"/>
                      <w:noProof/>
                      <w:sz w:val="20"/>
                      <w:szCs w:val="20"/>
                    </w:rPr>
                    <w:drawing>
                      <wp:inline distT="0" distB="0" distL="0" distR="0">
                        <wp:extent cx="1828800" cy="266700"/>
                        <wp:effectExtent l="19050" t="0" r="0" b="0"/>
                        <wp:docPr id="34" name="Picture 5" descr="http://products.harcourtind.com/cmsImg/newsletter/image/hr-sm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roducts.harcourtind.com/cmsImg/newsletter/image/hr-small.gif"/>
                                <pic:cNvPicPr>
                                  <a:picLocks noChangeAspect="1" noChangeArrowheads="1"/>
                                </pic:cNvPicPr>
                              </pic:nvPicPr>
                              <pic:blipFill>
                                <a:blip r:embed="rId28" r:link="rId29" cstate="print"/>
                                <a:srcRect/>
                                <a:stretch>
                                  <a:fillRect/>
                                </a:stretch>
                              </pic:blipFill>
                              <pic:spPr bwMode="auto">
                                <a:xfrm>
                                  <a:off x="0" y="0"/>
                                  <a:ext cx="1828800" cy="266700"/>
                                </a:xfrm>
                                <a:prstGeom prst="rect">
                                  <a:avLst/>
                                </a:prstGeom>
                                <a:noFill/>
                                <a:ln w="9525">
                                  <a:noFill/>
                                  <a:miter lim="800000"/>
                                  <a:headEnd/>
                                  <a:tailEnd/>
                                </a:ln>
                              </pic:spPr>
                            </pic:pic>
                          </a:graphicData>
                        </a:graphic>
                      </wp:inline>
                    </w:drawing>
                  </w:r>
                </w:p>
                <w:p w:rsidR="006B3B05" w:rsidRPr="006B3B05" w:rsidRDefault="006B3B05" w:rsidP="006B3B05">
                  <w:pPr>
                    <w:spacing w:after="60"/>
                    <w:rPr>
                      <w:rFonts w:ascii="Arial" w:hAnsi="Arial" w:cs="Arial"/>
                      <w:b/>
                      <w:bCs/>
                      <w:color w:val="333333"/>
                      <w:sz w:val="24"/>
                      <w:szCs w:val="24"/>
                    </w:rPr>
                  </w:pPr>
                  <w:r w:rsidRPr="006B3B05">
                    <w:rPr>
                      <w:rFonts w:ascii="Arial" w:hAnsi="Arial" w:cs="Arial"/>
                      <w:b/>
                      <w:bCs/>
                      <w:color w:val="333333"/>
                      <w:sz w:val="24"/>
                      <w:szCs w:val="24"/>
                    </w:rPr>
                    <w:t>Set-up</w:t>
                  </w:r>
                </w:p>
                <w:p w:rsidR="006B3B05" w:rsidRPr="006B3B05" w:rsidRDefault="006B3B05" w:rsidP="006B3B05">
                  <w:pPr>
                    <w:spacing w:after="60"/>
                    <w:rPr>
                      <w:rFonts w:ascii="Arial" w:hAnsi="Arial" w:cs="Arial"/>
                      <w:color w:val="505050"/>
                      <w:sz w:val="17"/>
                      <w:szCs w:val="17"/>
                    </w:rPr>
                  </w:pPr>
                  <w:r w:rsidRPr="006B3B05">
                    <w:rPr>
                      <w:rFonts w:ascii="Arial" w:hAnsi="Arial" w:cs="Arial"/>
                      <w:color w:val="505050"/>
                      <w:sz w:val="17"/>
                      <w:szCs w:val="17"/>
                    </w:rPr>
                    <w:t xml:space="preserve">To access our products website you may need to need complete a user set-up form. </w:t>
                  </w:r>
                  <w:hyperlink r:id="rId35" w:history="1">
                    <w:r w:rsidRPr="006B3B05">
                      <w:rPr>
                        <w:rFonts w:ascii="Arial" w:hAnsi="Arial" w:cs="Arial"/>
                        <w:color w:val="A72323"/>
                        <w:sz w:val="17"/>
                        <w:szCs w:val="17"/>
                        <w:u w:val="single"/>
                      </w:rPr>
                      <w:t>Click here</w:t>
                    </w:r>
                  </w:hyperlink>
                  <w:r w:rsidRPr="006B3B05">
                    <w:rPr>
                      <w:rFonts w:ascii="Arial" w:hAnsi="Arial" w:cs="Arial"/>
                      <w:color w:val="505050"/>
                      <w:sz w:val="17"/>
                      <w:szCs w:val="17"/>
                    </w:rPr>
                    <w:t xml:space="preserve"> to complete this form.</w:t>
                  </w:r>
                </w:p>
                <w:p w:rsidR="006B3B05" w:rsidRPr="006B3B05" w:rsidRDefault="006B3B05" w:rsidP="006B3B05">
                  <w:pPr>
                    <w:rPr>
                      <w:rFonts w:ascii="Arial" w:hAnsi="Arial" w:cs="Arial"/>
                      <w:sz w:val="20"/>
                      <w:szCs w:val="20"/>
                    </w:rPr>
                  </w:pPr>
                  <w:r w:rsidRPr="006B3B05">
                    <w:rPr>
                      <w:rFonts w:ascii="Arial" w:hAnsi="Arial" w:cs="Arial"/>
                      <w:noProof/>
                      <w:sz w:val="20"/>
                      <w:szCs w:val="20"/>
                    </w:rPr>
                    <w:drawing>
                      <wp:inline distT="0" distB="0" distL="0" distR="0">
                        <wp:extent cx="1828800" cy="266700"/>
                        <wp:effectExtent l="19050" t="0" r="0" b="0"/>
                        <wp:docPr id="35" name="Picture 4" descr="http://products.harcourtind.com/cmsImg/newsletter/image/hr-sm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roducts.harcourtind.com/cmsImg/newsletter/image/hr-small.gif"/>
                                <pic:cNvPicPr>
                                  <a:picLocks noChangeAspect="1" noChangeArrowheads="1"/>
                                </pic:cNvPicPr>
                              </pic:nvPicPr>
                              <pic:blipFill>
                                <a:blip r:embed="rId28" r:link="rId29" cstate="print"/>
                                <a:srcRect/>
                                <a:stretch>
                                  <a:fillRect/>
                                </a:stretch>
                              </pic:blipFill>
                              <pic:spPr bwMode="auto">
                                <a:xfrm>
                                  <a:off x="0" y="0"/>
                                  <a:ext cx="1828800" cy="266700"/>
                                </a:xfrm>
                                <a:prstGeom prst="rect">
                                  <a:avLst/>
                                </a:prstGeom>
                                <a:noFill/>
                                <a:ln w="9525">
                                  <a:noFill/>
                                  <a:miter lim="800000"/>
                                  <a:headEnd/>
                                  <a:tailEnd/>
                                </a:ln>
                              </pic:spPr>
                            </pic:pic>
                          </a:graphicData>
                        </a:graphic>
                      </wp:inline>
                    </w:drawing>
                  </w:r>
                </w:p>
                <w:p w:rsidR="006B3B05" w:rsidRPr="006B3B05" w:rsidRDefault="006B3B05" w:rsidP="006B3B05">
                  <w:pPr>
                    <w:spacing w:after="60"/>
                    <w:rPr>
                      <w:rFonts w:ascii="Arial" w:hAnsi="Arial" w:cs="Arial"/>
                      <w:b/>
                      <w:bCs/>
                      <w:color w:val="333333"/>
                      <w:sz w:val="24"/>
                      <w:szCs w:val="24"/>
                    </w:rPr>
                  </w:pPr>
                  <w:r w:rsidRPr="006B3B05">
                    <w:rPr>
                      <w:rFonts w:ascii="Arial" w:hAnsi="Arial" w:cs="Arial"/>
                      <w:b/>
                      <w:bCs/>
                      <w:color w:val="333333"/>
                      <w:sz w:val="24"/>
                      <w:szCs w:val="24"/>
                    </w:rPr>
                    <w:t>View this on the web</w:t>
                  </w:r>
                </w:p>
                <w:p w:rsidR="006B3B05" w:rsidRPr="006B3B05" w:rsidRDefault="006B3B05" w:rsidP="006B3B05">
                  <w:pPr>
                    <w:spacing w:after="60"/>
                    <w:rPr>
                      <w:rFonts w:ascii="Arial" w:hAnsi="Arial" w:cs="Arial"/>
                      <w:color w:val="505050"/>
                      <w:sz w:val="17"/>
                      <w:szCs w:val="17"/>
                    </w:rPr>
                  </w:pPr>
                  <w:r w:rsidRPr="006B3B05">
                    <w:rPr>
                      <w:rFonts w:ascii="Arial" w:hAnsi="Arial" w:cs="Arial"/>
                      <w:color w:val="505050"/>
                      <w:sz w:val="17"/>
                      <w:szCs w:val="17"/>
                    </w:rPr>
                    <w:t xml:space="preserve">To check out our news center on the web </w:t>
                  </w:r>
                  <w:hyperlink r:id="rId36" w:history="1">
                    <w:r w:rsidRPr="006B3B05">
                      <w:rPr>
                        <w:rFonts w:ascii="Arial" w:hAnsi="Arial" w:cs="Arial"/>
                        <w:color w:val="A72323"/>
                        <w:sz w:val="17"/>
                        <w:szCs w:val="17"/>
                        <w:u w:val="single"/>
                      </w:rPr>
                      <w:t>Click here</w:t>
                    </w:r>
                  </w:hyperlink>
                  <w:r w:rsidRPr="006B3B05">
                    <w:rPr>
                      <w:rFonts w:ascii="Arial" w:hAnsi="Arial" w:cs="Arial"/>
                      <w:color w:val="505050"/>
                      <w:sz w:val="17"/>
                      <w:szCs w:val="17"/>
                    </w:rPr>
                    <w:t>.</w:t>
                  </w:r>
                </w:p>
                <w:p w:rsidR="006B3B05" w:rsidRPr="006B3B05" w:rsidRDefault="006B3B05" w:rsidP="006B3B05">
                  <w:pPr>
                    <w:rPr>
                      <w:rFonts w:ascii="Arial" w:hAnsi="Arial" w:cs="Arial"/>
                      <w:sz w:val="20"/>
                      <w:szCs w:val="20"/>
                    </w:rPr>
                  </w:pPr>
                  <w:r w:rsidRPr="006B3B05">
                    <w:rPr>
                      <w:rFonts w:ascii="Arial" w:hAnsi="Arial" w:cs="Arial"/>
                      <w:noProof/>
                      <w:sz w:val="20"/>
                      <w:szCs w:val="20"/>
                    </w:rPr>
                    <w:drawing>
                      <wp:inline distT="0" distB="0" distL="0" distR="0">
                        <wp:extent cx="1828800" cy="266700"/>
                        <wp:effectExtent l="19050" t="0" r="0" b="0"/>
                        <wp:docPr id="36" name="Picture 3" descr="http://products.harcourtind.com/cmsImg/newsletter/image/hr-sm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roducts.harcourtind.com/cmsImg/newsletter/image/hr-small.gif"/>
                                <pic:cNvPicPr>
                                  <a:picLocks noChangeAspect="1" noChangeArrowheads="1"/>
                                </pic:cNvPicPr>
                              </pic:nvPicPr>
                              <pic:blipFill>
                                <a:blip r:embed="rId28" r:link="rId29" cstate="print"/>
                                <a:srcRect/>
                                <a:stretch>
                                  <a:fillRect/>
                                </a:stretch>
                              </pic:blipFill>
                              <pic:spPr bwMode="auto">
                                <a:xfrm>
                                  <a:off x="0" y="0"/>
                                  <a:ext cx="1828800" cy="266700"/>
                                </a:xfrm>
                                <a:prstGeom prst="rect">
                                  <a:avLst/>
                                </a:prstGeom>
                                <a:noFill/>
                                <a:ln w="9525">
                                  <a:noFill/>
                                  <a:miter lim="800000"/>
                                  <a:headEnd/>
                                  <a:tailEnd/>
                                </a:ln>
                              </pic:spPr>
                            </pic:pic>
                          </a:graphicData>
                        </a:graphic>
                      </wp:inline>
                    </w:drawing>
                  </w:r>
                </w:p>
                <w:p w:rsidR="006B3B05" w:rsidRPr="006B3B05" w:rsidRDefault="006B3B05" w:rsidP="006B3B05">
                  <w:pPr>
                    <w:spacing w:after="60"/>
                    <w:rPr>
                      <w:rFonts w:ascii="Arial" w:hAnsi="Arial" w:cs="Arial"/>
                      <w:b/>
                      <w:bCs/>
                      <w:color w:val="333333"/>
                      <w:sz w:val="24"/>
                      <w:szCs w:val="24"/>
                    </w:rPr>
                  </w:pPr>
                  <w:r w:rsidRPr="006B3B05">
                    <w:rPr>
                      <w:rFonts w:ascii="Arial" w:hAnsi="Arial" w:cs="Arial"/>
                      <w:b/>
                      <w:bCs/>
                      <w:color w:val="333333"/>
                      <w:sz w:val="24"/>
                      <w:szCs w:val="24"/>
                    </w:rPr>
                    <w:t>Specials</w:t>
                  </w:r>
                </w:p>
                <w:p w:rsidR="006B3B05" w:rsidRPr="006B3B05" w:rsidRDefault="006B3B05" w:rsidP="006B3B05">
                  <w:pPr>
                    <w:spacing w:after="60"/>
                    <w:rPr>
                      <w:rFonts w:ascii="Arial" w:hAnsi="Arial" w:cs="Arial"/>
                      <w:color w:val="505050"/>
                      <w:sz w:val="17"/>
                      <w:szCs w:val="17"/>
                    </w:rPr>
                  </w:pPr>
                  <w:r w:rsidRPr="006B3B05">
                    <w:rPr>
                      <w:rFonts w:ascii="Arial" w:hAnsi="Arial" w:cs="Arial"/>
                      <w:color w:val="505050"/>
                      <w:sz w:val="17"/>
                      <w:szCs w:val="17"/>
                    </w:rPr>
                    <w:t xml:space="preserve">Designing on something special? Need technical assistance? </w:t>
                  </w:r>
                  <w:hyperlink r:id="rId37" w:history="1">
                    <w:r w:rsidRPr="006B3B05">
                      <w:rPr>
                        <w:rFonts w:ascii="Arial" w:hAnsi="Arial" w:cs="Arial"/>
                        <w:color w:val="A72323"/>
                        <w:sz w:val="17"/>
                        <w:szCs w:val="17"/>
                        <w:u w:val="single"/>
                      </w:rPr>
                      <w:t>Email</w:t>
                    </w:r>
                  </w:hyperlink>
                  <w:r w:rsidRPr="006B3B05">
                    <w:rPr>
                      <w:rFonts w:ascii="Arial" w:hAnsi="Arial" w:cs="Arial"/>
                      <w:color w:val="505050"/>
                      <w:sz w:val="17"/>
                      <w:szCs w:val="17"/>
                    </w:rPr>
                    <w:t xml:space="preserve"> or call our ready sales staff today! Toll free: 800-888-5033.</w:t>
                  </w:r>
                </w:p>
                <w:p w:rsidR="006B3B05" w:rsidRPr="006B3B05" w:rsidRDefault="006B3B05" w:rsidP="006B3B05">
                  <w:pPr>
                    <w:rPr>
                      <w:rFonts w:ascii="Arial" w:hAnsi="Arial" w:cs="Arial"/>
                      <w:sz w:val="20"/>
                      <w:szCs w:val="20"/>
                    </w:rPr>
                  </w:pPr>
                  <w:r w:rsidRPr="006B3B05">
                    <w:rPr>
                      <w:rFonts w:ascii="Arial" w:hAnsi="Arial" w:cs="Arial"/>
                      <w:noProof/>
                      <w:sz w:val="20"/>
                      <w:szCs w:val="20"/>
                    </w:rPr>
                    <w:drawing>
                      <wp:inline distT="0" distB="0" distL="0" distR="0">
                        <wp:extent cx="1828800" cy="266700"/>
                        <wp:effectExtent l="19050" t="0" r="0" b="0"/>
                        <wp:docPr id="37" name="Picture 2" descr="http://products.harcourtind.com/cmsImg/newsletter/image/hr-sma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roducts.harcourtind.com/cmsImg/newsletter/image/hr-small.gif"/>
                                <pic:cNvPicPr>
                                  <a:picLocks noChangeAspect="1" noChangeArrowheads="1"/>
                                </pic:cNvPicPr>
                              </pic:nvPicPr>
                              <pic:blipFill>
                                <a:blip r:embed="rId28" r:link="rId29" cstate="print"/>
                                <a:srcRect/>
                                <a:stretch>
                                  <a:fillRect/>
                                </a:stretch>
                              </pic:blipFill>
                              <pic:spPr bwMode="auto">
                                <a:xfrm>
                                  <a:off x="0" y="0"/>
                                  <a:ext cx="1828800" cy="266700"/>
                                </a:xfrm>
                                <a:prstGeom prst="rect">
                                  <a:avLst/>
                                </a:prstGeom>
                                <a:noFill/>
                                <a:ln w="9525">
                                  <a:noFill/>
                                  <a:miter lim="800000"/>
                                  <a:headEnd/>
                                  <a:tailEnd/>
                                </a:ln>
                              </pic:spPr>
                            </pic:pic>
                          </a:graphicData>
                        </a:graphic>
                      </wp:inline>
                    </w:drawing>
                  </w:r>
                </w:p>
              </w:tc>
            </w:tr>
          </w:tbl>
          <w:p w:rsidR="006B3B05" w:rsidRPr="006B3B05" w:rsidRDefault="006B3B05" w:rsidP="006B3B05">
            <w:pPr>
              <w:rPr>
                <w:rFonts w:ascii="Times New Roman" w:eastAsia="Times New Roman" w:hAnsi="Times New Roman" w:cs="Times New Roman"/>
                <w:sz w:val="20"/>
                <w:szCs w:val="20"/>
              </w:rPr>
            </w:pPr>
          </w:p>
        </w:tc>
      </w:tr>
    </w:tbl>
    <w:p w:rsidR="006B3B05" w:rsidRPr="006B3B05" w:rsidRDefault="006B3B05" w:rsidP="006B3B05">
      <w:pPr>
        <w:jc w:val="center"/>
        <w:rPr>
          <w:rFonts w:ascii="Times New Roman" w:hAnsi="Times New Roman" w:cs="Times New Roman"/>
          <w:vanish/>
          <w:sz w:val="24"/>
          <w:szCs w:val="24"/>
        </w:rPr>
      </w:pPr>
    </w:p>
    <w:tbl>
      <w:tblPr>
        <w:tblW w:w="9690" w:type="dxa"/>
        <w:tblCellSpacing w:w="0" w:type="dxa"/>
        <w:tblCellMar>
          <w:left w:w="0" w:type="dxa"/>
          <w:right w:w="0" w:type="dxa"/>
        </w:tblCellMar>
        <w:tblLook w:val="04A0"/>
      </w:tblPr>
      <w:tblGrid>
        <w:gridCol w:w="9720"/>
      </w:tblGrid>
      <w:tr w:rsidR="006B3B05" w:rsidRPr="006B3B05" w:rsidTr="006B3B05">
        <w:trPr>
          <w:tblCellSpacing w:w="0" w:type="dxa"/>
        </w:trPr>
        <w:tc>
          <w:tcPr>
            <w:tcW w:w="0" w:type="auto"/>
            <w:vAlign w:val="center"/>
            <w:hideMark/>
          </w:tcPr>
          <w:p w:rsidR="006B3B05" w:rsidRPr="006B3B05" w:rsidRDefault="006B3B05" w:rsidP="006B3B05">
            <w:pPr>
              <w:rPr>
                <w:rFonts w:ascii="Times New Roman" w:hAnsi="Times New Roman" w:cs="Times New Roman"/>
                <w:sz w:val="24"/>
                <w:szCs w:val="24"/>
              </w:rPr>
            </w:pPr>
            <w:r w:rsidRPr="006B3B05">
              <w:rPr>
                <w:rFonts w:ascii="Times New Roman" w:hAnsi="Times New Roman" w:cs="Times New Roman"/>
                <w:noProof/>
                <w:sz w:val="24"/>
                <w:szCs w:val="24"/>
              </w:rPr>
              <w:drawing>
                <wp:inline distT="0" distB="0" distL="0" distR="0">
                  <wp:extent cx="6153150" cy="828675"/>
                  <wp:effectExtent l="19050" t="0" r="0" b="0"/>
                  <wp:docPr id="38" name="Picture 1" descr="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oter"/>
                          <pic:cNvPicPr>
                            <a:picLocks noChangeAspect="1" noChangeArrowheads="1"/>
                          </pic:cNvPicPr>
                        </pic:nvPicPr>
                        <pic:blipFill>
                          <a:blip r:embed="rId38" r:link="rId39" cstate="print"/>
                          <a:srcRect/>
                          <a:stretch>
                            <a:fillRect/>
                          </a:stretch>
                        </pic:blipFill>
                        <pic:spPr bwMode="auto">
                          <a:xfrm>
                            <a:off x="0" y="0"/>
                            <a:ext cx="6153150" cy="828675"/>
                          </a:xfrm>
                          <a:prstGeom prst="rect">
                            <a:avLst/>
                          </a:prstGeom>
                          <a:noFill/>
                          <a:ln w="9525">
                            <a:noFill/>
                            <a:miter lim="800000"/>
                            <a:headEnd/>
                            <a:tailEnd/>
                          </a:ln>
                        </pic:spPr>
                      </pic:pic>
                    </a:graphicData>
                  </a:graphic>
                </wp:inline>
              </w:drawing>
            </w:r>
          </w:p>
        </w:tc>
      </w:tr>
      <w:tr w:rsidR="006B3B05" w:rsidRPr="006B3B05" w:rsidTr="006B3B05">
        <w:trPr>
          <w:tblCellSpacing w:w="0" w:type="dxa"/>
        </w:trPr>
        <w:tc>
          <w:tcPr>
            <w:tcW w:w="0" w:type="auto"/>
            <w:tcMar>
              <w:top w:w="300" w:type="dxa"/>
              <w:left w:w="0" w:type="dxa"/>
              <w:bottom w:w="300" w:type="dxa"/>
              <w:right w:w="0" w:type="dxa"/>
            </w:tcMar>
            <w:vAlign w:val="center"/>
            <w:hideMark/>
          </w:tcPr>
          <w:p w:rsidR="006B3B05" w:rsidRPr="006B3B05" w:rsidRDefault="006B3B05" w:rsidP="006B3B05">
            <w:pPr>
              <w:spacing w:before="100" w:beforeAutospacing="1" w:after="100" w:afterAutospacing="1"/>
              <w:jc w:val="center"/>
              <w:rPr>
                <w:rFonts w:ascii="Arial" w:hAnsi="Arial" w:cs="Arial"/>
                <w:color w:val="151515"/>
                <w:sz w:val="15"/>
                <w:szCs w:val="15"/>
              </w:rPr>
            </w:pPr>
            <w:r w:rsidRPr="006B3B05">
              <w:rPr>
                <w:rFonts w:ascii="Arial" w:hAnsi="Arial" w:cs="Arial"/>
                <w:color w:val="151515"/>
                <w:sz w:val="15"/>
                <w:szCs w:val="15"/>
              </w:rPr>
              <w:t xml:space="preserve">Copyright 2009 Harcourt Industrial, Inc. All product names contained herein are the trademarks of their respective holders. Harcourt Industrial, Inc. is not responsible for the content or privacy of links to Web sites outside of the HARCOURT DESIGN NEWS. If you have any concerns about this email, its contents or how it is to be used, please read our Privacy Policy. To unsubscribe from HARCOURT DESIGN NEWS, email us at </w:t>
            </w:r>
            <w:hyperlink r:id="rId40" w:history="1">
              <w:r w:rsidRPr="006B3B05">
                <w:rPr>
                  <w:rFonts w:ascii="Arial" w:hAnsi="Arial" w:cs="Arial"/>
                  <w:color w:val="0000FF"/>
                  <w:sz w:val="16"/>
                  <w:szCs w:val="16"/>
                  <w:u w:val="single"/>
                </w:rPr>
                <w:t>sales@harcourtind.com</w:t>
              </w:r>
            </w:hyperlink>
            <w:r w:rsidRPr="006B3B05">
              <w:rPr>
                <w:rFonts w:ascii="Arial" w:hAnsi="Arial" w:cs="Arial"/>
                <w:color w:val="151515"/>
                <w:sz w:val="16"/>
                <w:szCs w:val="16"/>
              </w:rPr>
              <w:t>.</w:t>
            </w:r>
            <w:r w:rsidRPr="006B3B05">
              <w:rPr>
                <w:rFonts w:ascii="Arial" w:hAnsi="Arial" w:cs="Arial"/>
                <w:color w:val="151515"/>
                <w:sz w:val="15"/>
                <w:szCs w:val="15"/>
              </w:rPr>
              <w:t xml:space="preserve"> Harcourt Industrial, Inc. | 1100 Whitcomb Ave. | Madison Heights, MI 48071 | 800-888-5033</w:t>
            </w:r>
          </w:p>
        </w:tc>
      </w:tr>
    </w:tbl>
    <w:p w:rsidR="005D119E" w:rsidRDefault="005D119E"/>
    <w:sectPr w:rsidR="005D119E" w:rsidSect="006B3B05">
      <w:pgSz w:w="12240" w:h="25920" w:code="122"/>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CB36CC"/>
    <w:multiLevelType w:val="multilevel"/>
    <w:tmpl w:val="B91A9F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6B3B05"/>
    <w:rsid w:val="0000036B"/>
    <w:rsid w:val="0000740C"/>
    <w:rsid w:val="0001179D"/>
    <w:rsid w:val="000565E8"/>
    <w:rsid w:val="0008224E"/>
    <w:rsid w:val="000C4604"/>
    <w:rsid w:val="00101CAA"/>
    <w:rsid w:val="00135519"/>
    <w:rsid w:val="00166185"/>
    <w:rsid w:val="001B7CE5"/>
    <w:rsid w:val="001C7C89"/>
    <w:rsid w:val="001D197B"/>
    <w:rsid w:val="002331CE"/>
    <w:rsid w:val="00234D29"/>
    <w:rsid w:val="00257AFF"/>
    <w:rsid w:val="00276747"/>
    <w:rsid w:val="00283502"/>
    <w:rsid w:val="00285BFF"/>
    <w:rsid w:val="00287A5B"/>
    <w:rsid w:val="002D77B7"/>
    <w:rsid w:val="002E1E18"/>
    <w:rsid w:val="00303ED9"/>
    <w:rsid w:val="003C7633"/>
    <w:rsid w:val="003D353F"/>
    <w:rsid w:val="004077AB"/>
    <w:rsid w:val="004166A8"/>
    <w:rsid w:val="004707B7"/>
    <w:rsid w:val="0047734A"/>
    <w:rsid w:val="004B2A26"/>
    <w:rsid w:val="004D6208"/>
    <w:rsid w:val="004E11E9"/>
    <w:rsid w:val="004F7D70"/>
    <w:rsid w:val="00501890"/>
    <w:rsid w:val="00505735"/>
    <w:rsid w:val="005359CD"/>
    <w:rsid w:val="00554CEE"/>
    <w:rsid w:val="0058396A"/>
    <w:rsid w:val="005948E4"/>
    <w:rsid w:val="005B55F0"/>
    <w:rsid w:val="005B5811"/>
    <w:rsid w:val="005C0F25"/>
    <w:rsid w:val="005D119E"/>
    <w:rsid w:val="005D56CA"/>
    <w:rsid w:val="00643876"/>
    <w:rsid w:val="00646367"/>
    <w:rsid w:val="00697028"/>
    <w:rsid w:val="006B3B05"/>
    <w:rsid w:val="006C5AD0"/>
    <w:rsid w:val="006C7158"/>
    <w:rsid w:val="00760246"/>
    <w:rsid w:val="007661FB"/>
    <w:rsid w:val="00774A32"/>
    <w:rsid w:val="00793DB6"/>
    <w:rsid w:val="007B0D20"/>
    <w:rsid w:val="007B1722"/>
    <w:rsid w:val="007E22C2"/>
    <w:rsid w:val="007F3C11"/>
    <w:rsid w:val="0080333B"/>
    <w:rsid w:val="00821E28"/>
    <w:rsid w:val="00823699"/>
    <w:rsid w:val="00834673"/>
    <w:rsid w:val="00834E1C"/>
    <w:rsid w:val="00842774"/>
    <w:rsid w:val="0084333A"/>
    <w:rsid w:val="0085792F"/>
    <w:rsid w:val="00892604"/>
    <w:rsid w:val="00893781"/>
    <w:rsid w:val="008A3552"/>
    <w:rsid w:val="008A4403"/>
    <w:rsid w:val="008C226F"/>
    <w:rsid w:val="008C5E78"/>
    <w:rsid w:val="008D7333"/>
    <w:rsid w:val="008D7625"/>
    <w:rsid w:val="0091257A"/>
    <w:rsid w:val="00923DED"/>
    <w:rsid w:val="00926987"/>
    <w:rsid w:val="009318FF"/>
    <w:rsid w:val="00932F70"/>
    <w:rsid w:val="009400DD"/>
    <w:rsid w:val="00953F54"/>
    <w:rsid w:val="00994F15"/>
    <w:rsid w:val="009B0CBF"/>
    <w:rsid w:val="00A25256"/>
    <w:rsid w:val="00A25D81"/>
    <w:rsid w:val="00A27722"/>
    <w:rsid w:val="00A304E5"/>
    <w:rsid w:val="00A34090"/>
    <w:rsid w:val="00A6358C"/>
    <w:rsid w:val="00A85654"/>
    <w:rsid w:val="00AB104A"/>
    <w:rsid w:val="00AE7125"/>
    <w:rsid w:val="00AF294A"/>
    <w:rsid w:val="00B059EF"/>
    <w:rsid w:val="00B31E4E"/>
    <w:rsid w:val="00B64F5D"/>
    <w:rsid w:val="00BC4A92"/>
    <w:rsid w:val="00BD5244"/>
    <w:rsid w:val="00BE64B9"/>
    <w:rsid w:val="00C25518"/>
    <w:rsid w:val="00C56DFF"/>
    <w:rsid w:val="00C94BE8"/>
    <w:rsid w:val="00CA4268"/>
    <w:rsid w:val="00CD2B10"/>
    <w:rsid w:val="00CD7297"/>
    <w:rsid w:val="00D04754"/>
    <w:rsid w:val="00D16C2E"/>
    <w:rsid w:val="00D259A4"/>
    <w:rsid w:val="00D307C0"/>
    <w:rsid w:val="00D509F8"/>
    <w:rsid w:val="00D543ED"/>
    <w:rsid w:val="00D95D7A"/>
    <w:rsid w:val="00DA0A8D"/>
    <w:rsid w:val="00DC04AF"/>
    <w:rsid w:val="00DF13E4"/>
    <w:rsid w:val="00DF5811"/>
    <w:rsid w:val="00E50B57"/>
    <w:rsid w:val="00E60891"/>
    <w:rsid w:val="00EA1126"/>
    <w:rsid w:val="00EB7FBA"/>
    <w:rsid w:val="00EF729B"/>
    <w:rsid w:val="00EF7B94"/>
    <w:rsid w:val="00F04632"/>
    <w:rsid w:val="00F054C6"/>
    <w:rsid w:val="00F3219E"/>
    <w:rsid w:val="00F60DA4"/>
    <w:rsid w:val="00F62322"/>
    <w:rsid w:val="00F833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119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B3B05"/>
    <w:rPr>
      <w:rFonts w:ascii="Tahoma" w:hAnsi="Tahoma" w:cs="Tahoma"/>
      <w:sz w:val="16"/>
      <w:szCs w:val="16"/>
    </w:rPr>
  </w:style>
  <w:style w:type="character" w:customStyle="1" w:styleId="BalloonTextChar">
    <w:name w:val="Balloon Text Char"/>
    <w:basedOn w:val="DefaultParagraphFont"/>
    <w:link w:val="BalloonText"/>
    <w:uiPriority w:val="99"/>
    <w:semiHidden/>
    <w:rsid w:val="006B3B0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45129019">
      <w:bodyDiv w:val="1"/>
      <w:marLeft w:val="0"/>
      <w:marRight w:val="0"/>
      <w:marTop w:val="0"/>
      <w:marBottom w:val="0"/>
      <w:divBdr>
        <w:top w:val="none" w:sz="0" w:space="0" w:color="auto"/>
        <w:left w:val="none" w:sz="0" w:space="0" w:color="auto"/>
        <w:bottom w:val="none" w:sz="0" w:space="0" w:color="auto"/>
        <w:right w:val="none" w:sz="0" w:space="0" w:color="auto"/>
      </w:divBdr>
    </w:div>
    <w:div w:id="208826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jpeg"/><Relationship Id="rId18" Type="http://schemas.openxmlformats.org/officeDocument/2006/relationships/image" Target="cid:image007.jpg@01CAEB9B.7F2FAE90" TargetMode="External"/><Relationship Id="rId26" Type="http://schemas.openxmlformats.org/officeDocument/2006/relationships/hyperlink" Target="http://products.harcourtind.com" TargetMode="External"/><Relationship Id="rId39" Type="http://schemas.openxmlformats.org/officeDocument/2006/relationships/image" Target="cid:image015.jpg@01CAEB9B.7F2FAE90" TargetMode="External"/><Relationship Id="rId3" Type="http://schemas.openxmlformats.org/officeDocument/2006/relationships/settings" Target="settings.xml"/><Relationship Id="rId21" Type="http://schemas.openxmlformats.org/officeDocument/2006/relationships/image" Target="media/image9.jpeg"/><Relationship Id="rId34" Type="http://schemas.openxmlformats.org/officeDocument/2006/relationships/hyperlink" Target="http://products.harcourtind.com/index.php?rt=filemanager/view/75/cms" TargetMode="External"/><Relationship Id="rId42" Type="http://schemas.openxmlformats.org/officeDocument/2006/relationships/theme" Target="theme/theme1.xml"/><Relationship Id="rId7" Type="http://schemas.openxmlformats.org/officeDocument/2006/relationships/hyperlink" Target="http://products.harcourtind.com/index.php?rt=filemanager/view/132/cms" TargetMode="External"/><Relationship Id="rId12" Type="http://schemas.openxmlformats.org/officeDocument/2006/relationships/image" Target="cid:image004.jpg@01CAEB9B.7F2FAE90" TargetMode="External"/><Relationship Id="rId17" Type="http://schemas.openxmlformats.org/officeDocument/2006/relationships/image" Target="media/image7.jpeg"/><Relationship Id="rId25" Type="http://schemas.openxmlformats.org/officeDocument/2006/relationships/hyperlink" Target="http://www.harcourtind.com" TargetMode="External"/><Relationship Id="rId33" Type="http://schemas.openxmlformats.org/officeDocument/2006/relationships/image" Target="media/image13.jpeg"/><Relationship Id="rId38" Type="http://schemas.openxmlformats.org/officeDocument/2006/relationships/image" Target="media/image14.jpeg"/><Relationship Id="rId2" Type="http://schemas.openxmlformats.org/officeDocument/2006/relationships/styles" Target="styles.xml"/><Relationship Id="rId16" Type="http://schemas.openxmlformats.org/officeDocument/2006/relationships/image" Target="cid:image006.jpg@01CAEB9B.7F2FAE90" TargetMode="External"/><Relationship Id="rId20" Type="http://schemas.openxmlformats.org/officeDocument/2006/relationships/image" Target="cid:image008.jpg@01CAEB9B.7F2FAE90" TargetMode="External"/><Relationship Id="rId29" Type="http://schemas.openxmlformats.org/officeDocument/2006/relationships/image" Target="cid:image011.gif@01CAEB9B.7F2FAE90"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cid:image001.jpg@01CAEB9B.7F2FAE90" TargetMode="External"/><Relationship Id="rId11" Type="http://schemas.openxmlformats.org/officeDocument/2006/relationships/image" Target="media/image4.jpeg"/><Relationship Id="rId24" Type="http://schemas.openxmlformats.org/officeDocument/2006/relationships/image" Target="cid:image010.jpg@01CAEB9B.7F2FAE90" TargetMode="External"/><Relationship Id="rId32" Type="http://schemas.openxmlformats.org/officeDocument/2006/relationships/hyperlink" Target="http://www.harcourtind.com/HTSC.pdf" TargetMode="External"/><Relationship Id="rId37" Type="http://schemas.openxmlformats.org/officeDocument/2006/relationships/hyperlink" Target="mailto:sales@harcourtind.com" TargetMode="External"/><Relationship Id="rId40" Type="http://schemas.openxmlformats.org/officeDocument/2006/relationships/hyperlink" Target="mailto:sales@harcourtind.com" TargetMode="External"/><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image" Target="media/image11.gif"/><Relationship Id="rId36" Type="http://schemas.openxmlformats.org/officeDocument/2006/relationships/hyperlink" Target="http://products.harcourtind.com/cmsImg/newsletter/image/" TargetMode="External"/><Relationship Id="rId10" Type="http://schemas.openxmlformats.org/officeDocument/2006/relationships/image" Target="cid:image003.jpg@01CAEB9B.7F2FAE90" TargetMode="External"/><Relationship Id="rId19" Type="http://schemas.openxmlformats.org/officeDocument/2006/relationships/image" Target="media/image8.jpeg"/><Relationship Id="rId31" Type="http://schemas.openxmlformats.org/officeDocument/2006/relationships/hyperlink" Target="mailto:sales@harcourtind.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cid:image005.jpg@01CAEB9B.7F2FAE90" TargetMode="External"/><Relationship Id="rId22" Type="http://schemas.openxmlformats.org/officeDocument/2006/relationships/hyperlink" Target="http://www.harcourtind.com/HTSC.pdf" TargetMode="External"/><Relationship Id="rId27" Type="http://schemas.openxmlformats.org/officeDocument/2006/relationships/hyperlink" Target="http://usersetup.harcourtind.com" TargetMode="External"/><Relationship Id="rId30" Type="http://schemas.openxmlformats.org/officeDocument/2006/relationships/image" Target="media/image12.jpeg"/><Relationship Id="rId35" Type="http://schemas.openxmlformats.org/officeDocument/2006/relationships/hyperlink" Target="http://usersetup.harcourtin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2000DT_5.0_us</dc:creator>
  <cp:keywords/>
  <dc:description/>
  <cp:lastModifiedBy>2000DT_5.0_us</cp:lastModifiedBy>
  <cp:revision>1</cp:revision>
  <cp:lastPrinted>2010-05-06T14:32:00Z</cp:lastPrinted>
  <dcterms:created xsi:type="dcterms:W3CDTF">2010-05-06T14:17:00Z</dcterms:created>
  <dcterms:modified xsi:type="dcterms:W3CDTF">2010-05-06T14:36:00Z</dcterms:modified>
</cp:coreProperties>
</file>