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37</w:t>
      </w:r>
    </w:p>
    <w:p>
      <w:pPr>
        <w:pStyle w:val="Author"/>
      </w:pPr>
      <w:r>
        <w:t xml:space="preserve">Кан</w:t>
      </w:r>
      <w:r>
        <w:t xml:space="preserve"> </w:t>
      </w:r>
      <w:r>
        <w:t xml:space="preserve">Ир-сен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0.00073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28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38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28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8.8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11.8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28;</w:t>
      </w:r>
      <w:r>
        <w:br/>
      </w:r>
      <w:r>
        <w:rPr>
          <w:rStyle w:val="VerbatimChar"/>
        </w:rPr>
        <w:t xml:space="preserve">  parameter  Real N = 38;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28;</w:t>
      </w:r>
      <w:r>
        <w:br/>
      </w:r>
      <w:r>
        <w:rPr>
          <w:rStyle w:val="VerbatimChar"/>
        </w:rPr>
        <w:t xml:space="preserve">  parameter  Real tau2 = 18;</w:t>
      </w:r>
      <w:r>
        <w:br/>
      </w:r>
      <w:r>
        <w:br/>
      </w:r>
      <w:r>
        <w:rPr>
          <w:rStyle w:val="VerbatimChar"/>
        </w:rPr>
        <w:t xml:space="preserve">  parameter  Real p1 = 8.8;</w:t>
      </w:r>
      <w:r>
        <w:br/>
      </w:r>
      <w:r>
        <w:rPr>
          <w:rStyle w:val="VerbatimChar"/>
        </w:rPr>
        <w:t xml:space="preserve">  parameter  Real p2 = 11.8;</w:t>
      </w:r>
      <w:r>
        <w:br/>
      </w:r>
      <w:r>
        <w:br/>
      </w:r>
      <w:r>
        <w:rPr>
          <w:rStyle w:val="VerbatimChar"/>
        </w:rPr>
        <w:t xml:space="preserve">  parameter  Real d = 0.00073;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M1_1(start=3.8);</w:t>
      </w:r>
      <w:r>
        <w:br/>
      </w:r>
      <w:r>
        <w:rPr>
          <w:rStyle w:val="VerbatimChar"/>
        </w:rPr>
        <w:t xml:space="preserve">  Real M2_1(start=2.8);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M1_2(start=3.8);</w:t>
      </w:r>
      <w:r>
        <w:br/>
      </w:r>
      <w:r>
        <w:rPr>
          <w:rStyle w:val="VerbatimChar"/>
        </w:rPr>
        <w:t xml:space="preserve">  Real M2_2(start=2.8);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6" w:name="fig:001"/>
      <w:r>
        <w:drawing>
          <wp:inline>
            <wp:extent cx="5334000" cy="2238722"/>
            <wp:effectExtent b="0" l="0" r="0" t="0"/>
            <wp:docPr descr="Figure 1: График для случая 1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30" w:name="fig:002"/>
      <w:r>
        <w:drawing>
          <wp:inline>
            <wp:extent cx="5334000" cy="2238722"/>
            <wp:effectExtent b="0" l="0" r="0" t="0"/>
            <wp:docPr descr="Figure 2: График для случая 2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для случая 2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Кан Ир-сен НПИбд-01-19</dc:creator>
  <dc:language>ru-RU</dc:language>
  <cp:keywords/>
  <dcterms:created xsi:type="dcterms:W3CDTF">2022-04-02T17:40:41Z</dcterms:created>
  <dcterms:modified xsi:type="dcterms:W3CDTF">2022-04-02T17:40:41Z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конкуренции двух фирм - вариант 37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