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Whizzbridge's engineering initiatives as a Ai Application Engineer (Agentic Systems)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systems architectures and evaluation benchmarks for LLM reasoning.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relational database schemas and indexed SQL queries for inventory records.</w:t>
      </w:r>
    </w:p>
    <w:p>
      <w:pPr>
        <w:pStyle w:val="ListBullet"/>
        <w:spacing w:after="20" w:before="0"/>
      </w:pPr>
      <w:r>
        <w:rPr>
          <w:sz w:val="19"/>
        </w:rPr>
        <w:t>Engineered RESTful endpoints for transaction tracking and inventory updates.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Architected resilient agentic workflows and LLM reasoning pipelines using Python and FastAPI for Munshi.AI.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deep learning inference optimizations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