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Capacity,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[HISTORICAL] This paragraph's Flow Weight framing is superseded by Capacity (§6.23), measured in Minecraft inventory slots.</w:t>
      </w:r>
    </w:p>
    <w:p>
      <w:r>
        <w:t xml:space="preserve">Item Rate is not an authored property of the carrier in isolation. It is derived from how quickly the actual demonstrated cargo movement reached its destination: observed successful Transit Time yields Item Rate, which sets pulse frequency. Capacity therefore determines cargo slots per delivery and Item Rate determines how frequently pulses occur, with effective throughput conceptually Capacity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Capacity with relatively fast movement, tending toward smaller and more frequent deliveries; a Camel illustrates higher Capacity with slower movement. Final Item Rate still comes from actual movement across the established connection. Exact values remain balance territory.</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Capacity.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Capacity.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6.21 Copper Chest anchors and Supply Line execution</w:t>
      </w:r>
    </w:p>
    <w:p>
      <w:r>
        <w:t>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Resolved, late September 2026. Source: [WR]. Explicit start is reinstated. The grammar is: enter Infrastructure Mode, designate Copper Chest A as Source, perform the actual logistical transport, designate Copper Chest B as Destination. This intentionally reverses the 11 September instruction not to require marking an origin container first. That instruction existed mainly because origin-first designation created an unsolved interaction problem — how the player tells the game that an arbitrary storage container begins the infrastructure being established — and the archetype-native anchor model answers it. Designation is now legible, intentional, deterministic, comparatively easy to implement, and structurally parallel to the Banner grammar for Routes. It also bounds what the system must observe: the first endpoint says establishment begins here, the second says it ends here. Retrospective inference of which container was the origin is no longer preferred.</w:t>
      </w:r>
    </w:p>
    <w:p>
      <w:r>
        <w:t xml:space="preserve">A Supply Line is therefore **persistent infrastructure that simulates repeated resource deliveries by the logistical method that established a connection between two designated Copper Chests.** Its Capacity is how much cargo that method moves in one delivery, measured in Minecraft inventory slots; its Item Rate represents the frequency with which that method can deliver across the established connection under its relevant movement conditions.</w:t>
      </w:r>
    </w:p>
    <w:p>
      <w:r>
        <w:t>Reinstating explicit Source designation does not put Supply Line vocabulary into class abilities; the firewall in §6.21.5 is unaffected.</w:t>
      </w:r>
    </w:p>
    <w:p>
      <w:r>
        <w:t>[OPEN]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6.21.1 Self-directed logistical entities</w:t>
      </w:r>
    </w:p>
    <w:p>
      <w:r>
        <w:t>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 xml:space="preserve">Resolved, late September 2026. Source: [WR]. Endpoints are sufficient to express player intent **for self-directed logistical methods**, which therefore need no player-authored corridor. This is not a universal answer, and corridor information is not globally deleted from Supply Lines. Two broad categories exist. **Self-directed methods** — a Skeleton Crew worker, a hypothetical bat or parrot carrier, a future aquatic carrier, other autonomous summoned workers — receive Source and Destination and answer for themselves how to get there, walking, flying or swimming as their movement vocabulary allows. **Intrinsically directional, path-authored methods** — rails, water channels and other physically directional transport — carry the corridor as part of the logistical method itself, because the construction already encodes movement direction and topology. Different methods may establish their connection differently; the system normalizes their output through Capacity and Item Rate rather than forcing identical topology. The 11 September player-authored corridor model remains canon for player-guided and path-authored methods and no longer applies to self-directed carriers.</w:t>
      </w:r>
    </w:p>
    <w:p>
      <w:r>
        <w:t>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6.21.2 Physical Logistics before recognition</w:t>
      </w:r>
    </w:p>
    <w:p>
      <w:r>
        <w:t>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Capacity and Item Rate</w:t>
      </w:r>
    </w:p>
    <w:p>
      <w:r>
        <w:t>Resolved, late September 2026. Source: [WR]. Neither quantity is an infrastructure stat the player authors, and the two do not share an origin. The establishment journey is not a benchmark run from which the system estimates both.</w:t>
      </w:r>
    </w:p>
    <w:p>
      <w:r>
        <w:t xml:space="preserve">[HISTORICAL] Flow Weight is superseded by Capacity; see §6.23. The earlier text read: Flow Weight is a property of the logistical vehicle or method, representing its carrying efficiency and capacity, determining how many items transfer per Supply Line pulse.</w:t>
      </w:r>
    </w:p>
    <w:p>
      <w:r>
        <w:t>Item Rate emerges from the method's actual movement behaviour over the established connection, depending on carrier movement speed, connection length, traversability, terrain, rails, paths, bridges, tunnels, shortcuts, movement-enhancing infrastructure and method-specific traversal abilities. Player-authored Item Rate is removed: the player never declares that a line has Item Rate 5.</w:t>
      </w:r>
    </w:p>
    <w:p>
      <w:r>
        <w:t>Environmental improvement should therefore improve Item Rate naturally. A Crew Member crossing difficult terrain makes a slower repeated trip and yields a lower Item Rate; a better path built for it yields a higher one, with no rule reading "+20% Supply Line Item Rate." A poor rail system yields a slower minecart and a lower rate; an improved or powered rail a higher one. Supply Lines inherit the consequences of actual Minecraft improvements rather than receiving disconnected numerical bonuses.</w:t>
      </w:r>
    </w:p>
    <w:p>
      <w:r>
        <w:t>Distance is not eliminated, but matters indirectly: it changes how long the method takes to perform the connection, so a short connection delivers more frequently than a long one for an otherwise identical carrier. Because the method already experiences distance and traversal conditions, no separate arbitrary distance penalty is needed.</w:t>
      </w:r>
    </w:p>
    <w:p>
      <w:r>
        <w:t>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6.21.4 Recognized Supply Line execution</w:t>
      </w:r>
    </w:p>
    <w:p>
      <w:r>
        <w:t xml:space="preserve">Direct inventory transfer is the current preferred execution model. Once a Supply Line has a source Copper Chest, a destination Copper Chest, a Capacity and an Item Rate, the recognized line periodically transfers up to Capacity eligible cargo slots from the source inventory into the destination inventory at the derived interval. The items are real, the inventories are real, the endpoints are physical and attackable, and the transfer is deterministic. This should be the first model prototyped.</w:t>
      </w:r>
    </w:p>
    <w:p>
      <w:r>
        <w:t xml:space="preserve">At each simulated delivery the line transfers up to the committed Capacity from Source to Destination, and the interval represents Item Rate. The game does not continue physically simulating every individual carrier trip after recognition.</w:t>
      </w:r>
    </w:p>
    <w:p>
      <w:r>
        <w:t>Two alternatives were considered and are not preferred. Invisible Copper Golems and other invisible carrier entities used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3"/>
      </w:pPr>
      <w:r>
        <w:t>6.21.5 Class ability and infrastructure firewall</w:t>
      </w:r>
    </w:p>
    <w:p>
      <w:r>
        <w:t xml:space="preserve">Working. Source: [WR]. A normal class ability should generally not say "create a Supply Line." Classes create unusual physical Minecraft behaviour, and the system recognizes that behaviour as infrastructure when appropriate. A Skeleton Crew ability knows "move cargo from this Source to this Destination"; it does not know "create Supply Line #4 with these Item Rate and Capacity values." The system independently knows that a logistical method has established a valid connection between infrastructure-eligible nodes, and when progression allows recognition it may recognize and simulate that behaviour as a Supply Line. Keep **class creates behaviour, then the system recognizes infrastructure**, violating the firewall only intentionally for a class whose exceptional fantasy is manipulating already-recognized infrastructure.</w:t>
      </w:r>
    </w:p>
    <w:p>
      <w:r>
        <w:t xml:space="preserve">The Skeleton Crew consequence follows. Crew Members are self-directed logistical workers with a Capacity in inventory slots plus actual movement and pathfinding; a later upgrade producing a stronger worker need not say "+Supply Line Capacity" or "+Supply Line Item Rate," because greater cargo capacity, faster movement and better traversal produce those results naturally.</w:t>
      </w:r>
    </w:p>
    <w:p>
      <w:pPr>
        <w:pStyle w:val="Heading3"/>
      </w:pPr>
      <w:r>
        <w:t>6.21.6 Shared connection grammar</w:t>
      </w:r>
    </w:p>
    <w:p>
      <w:r>
        <w:t>Working. Source: [WR]. Routes and Supply Lines are both connection infrastructure and share one grammar: start, then actual world behaviour or journey, then end, then a recognized connection. A Route runs Banner Start, player traversal, Banner End, Route. A Supply Line runs Copper Chest Source, actual logistical transport, Copper Chest Destination, Supply Line. The player is not drawing an abstract line; they designate meaningful Minecraft endpoints and establish a connection through actual gameplay. The journey is neither a minigame nor stat assignment, but the behaviour whose repeated operation the infrastructure represents.</w:t>
      </w:r>
    </w:p>
    <w:p>
      <w:r>
        <w:t>The core principle is preserved: player action, actual Minecraft capability, recognized infrastructure, persistent simulation and amplification of that capability. This is preferable to a player drawing an abstract connection, assigning a numerical rate, and receiving resources.</w:t>
      </w:r>
    </w:p>
    <w:p>
      <w:r>
        <w:t>[OPEN] Banner endpoints do not automatically eliminate all information about a traversed Route corridor. The Banner model improves endpoint legibility, establishment interaction and resource grounding; how much traversal geometry a Route retains is a separate question, and is not settled merely because self-directed logistical entities need only Source and Destination intent.</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pPr>
        <w:pStyle w:val="Heading2"/>
      </w:pPr>
      <w:r>
        <w:t xml:space="preserve">6.23 Capacity</w:t>
      </w:r>
    </w:p>
    <w:p>
      <w:r>
        <w:t xml:space="preserve">Working canon. Source: [WL]. **Capacity is how much cargo a logistical method can transport in one delivery.** The unit is a Minecraft inventory slot, respecting the carried item's ordinary maximum stack size. Sixty-four cobblestone is 1 Capacity, sixty-four arrows is 1 Capacity, sixteen ender pearls is 1 Capacity, one pickaxe is 1 Capacity, one potion is 1 Capacity. A carrier with Capacity 5 transports five inventory slots of cargo per delivery.</w:t>
      </w:r>
    </w:p>
    <w:p>
      <w:r>
        <w:t xml:space="preserve">Do not normalize this into abstract individual-item units merely because unstackable items look inefficient. Minecraft already makes one pickaxe and one full cobblestone stack consume the same inventory slot, and Logistics inherits that existing inventory economy. Capacity comes from the logistical method itself; Item Rate continues to emerge from that method's real movement performance across the established connection. The player authors neither number.</w:t>
      </w:r>
    </w:p>
    <w:p>
      <w:r>
        <w:t xml:space="preserve">[HISTORICAL] **Flow Weight is superseded by Capacity.** The earlier statement that the quantity is "not derived solely from literal Minecraft inventory slot count" and functions as a broader authored carrying-efficiency property no longer holds. Literal slot Capacity is immediately legible in Minecraft terms, describes what a physical carrier can actually hold, lets physical and simulated Logistics use one measurement, creates native differences between stackable and unstackable cargo, and removes an invented statistic. Capacity replaces Flow Weight in every current-facing use; Flow Weight survives only where it explains superseded design.</w:t>
      </w:r>
    </w:p>
    <w:p>
      <w:r>
        <w:t xml:space="preserve">Capacity sets cargo slots per delivery, Item Rate sets delivery frequency, and throughput is Capacity multiplied by Item Rate. The distinction between the two axes is unchanged.</w:t>
      </w:r>
    </w:p>
    <w:p>
      <w:pPr>
        <w:pStyle w:val="Heading2"/>
      </w:pPr>
      <w:r>
        <w:t xml:space="preserve">6.24 Committed Capacity</w:t>
      </w:r>
    </w:p>
    <w:p>
      <w:r>
        <w:t xml:space="preserve">Working canon. Source: [WL]. **Recognized infrastructure automates repeated transportation, but it does not duplicate the logistical capacity committed to producing that transportation.** A logistical method's Capacity may be committed to a Supply Line, where the system simulates its repeated transport, or active in the world, where that carrier or summon performs flexible Logistics, follows its owner, or fights. It cannot contribute the same Capacity to both at once.</w:t>
      </w:r>
    </w:p>
    <w:p>
      <w:r>
        <w:t xml:space="preserve">Worked example. Six equivalent workers each with Capacity 5 give a maximum of 30. Committing three to a Supply Line gives that line 15 Capacity and leaves three active in the world. Withdrawing one committed worker moves the line to 10 and the active force to four. Withdrawing all committed workers leaves the line at 0: the recognized infrastructure and its nodes may still exist, but the line cannot move cargo without committed Capacity.</w:t>
      </w:r>
    </w:p>
    <w:p>
      <w:r>
        <w:t xml:space="preserve">**Item Rate does not fall merely because Capacity is withdrawn.** If the established logistical method and path have not changed, removing one carrier's Capacity does not make the remaining carriers slower. Fifteen Capacity at an established Item Rate simply becomes ten Capacity at the same Item Rate. Capacity and Item Rate remain independent axes.</w:t>
      </w:r>
    </w:p>
    <w:p>
      <w:r>
        <w:t xml:space="preserve">[HISTORICAL] The earlier permissive framing — that after recognition the persistent infrastructure reproduces the flow without requiring the original carrier, freeing the player or entity entirely to establish new value elsewhere — is **superseded as too permissive**. It created a double-use contradiction in which a worker established an automated line and then physically left to fight while the line continued as though that same worker were still labouring. The carrier does not need to be AI-simulated on every automated trip, but the Capacity it represents must remain committed.</w:t>
      </w:r>
    </w:p>
    <w:p>
      <w:r>
        <w:t xml:space="preserve">**Establishment demonstrates the logistical method; operation reserves the Capacity that method represents.** The sequence is physical method establishes behaviour, Capacity is committed, the system simulates repeated deliveries at the established Item Rate. If Capacity is withdrawn, simulated cargo quantity drops accordingly. This preserves the preference for direct inventory transfer rather than making mob AI the authoritative repeated-delivery clock.</w:t>
      </w:r>
    </w:p>
    <w:p>
      <w:r>
        <w:t xml:space="preserve">The consequence is that Logistics keeps persistent gameplay after establishment: maintaining a network means continually deciding where logistical capacity is allocated.</w:t>
      </w:r>
    </w:p>
    <w:p>
      <w:r>
        <w:t xml:space="preserve">**A separate universal Summoning Capacity system is not required for this purpose.** Capacity allocation already creates the important constraint between labour committed to infrastructure and labour instantiated as active summons, and for Skeleton Crew the same workforce supplies both, so summoning a worker can be equivalent to withdrawing its logistical Capacity. [OPEN] Do not extend this to every summoner. Golem Master and future non-Logistics summoners should be reconsidered independently rather than forced into a Logistics-derived rule. No universal Summoning Capacity was ever recorded in this repository, so nothing is removed; this records the scoped decision not to introduce one merely to constrain Skeleton Crew.</w:t>
      </w:r>
    </w:p>
    <w:p>
      <w:pPr>
        <w:pStyle w:val="Heading2"/>
      </w:pPr>
      <w:r>
        <w:t xml:space="preserve">6.25 Relay nodes and supported span</w:t>
      </w:r>
    </w:p>
    <w:p>
      <w:r>
        <w:t xml:space="preserve">Working. Source: [WL]. **Long Supply Lines should require a chain of nodes** rather than allowing arbitrarily distant single-hop connections from one demonstrated trip. The shape is Source, then relays, then Destination, with each adjacent node pair falling within a maximum supported span. Copper Chests remain the anchor at every node. Even a minimal line has two nodes, Source and Destination; longer distances require additional relays.</w:t>
      </w:r>
    </w:p>
    <w:p>
      <w:r>
        <w:t xml:space="preserve">This makes Supply Lines in one sense the inverse of Routes. Routes specialize in projecting player traversal over useful distance; Supply Lines require enough infrastructure presence to sustain resource delivery across distance. It improves geographic commitment, enemy counterplay, legibility, the economic cost of projecting Logistics deep into the map, and the value of protecting logistical infrastructure. Destroying or disabling an essential relay can sever downstream connectivity without needing a fictional attackable line.</w:t>
      </w:r>
    </w:p>
    <w:p>
      <w:r>
        <w:t xml:space="preserve">Infrastructure progression may increase the maximum supported distance between nodes, letting advanced Logistics maintain longer links with fewer relays. [OPEN] Node-distance thresholds, required relay counts, branching, alternate-path behaviour, and whether different logistical methods support different spans are all unresolved. Do not invent numbers.</w:t>
      </w:r>
    </w:p>
    <w:p>
      <w:pPr>
        <w:pStyle w:val="Heading2"/>
      </w:pPr>
      <w:r>
        <w:t xml:space="preserve">6.26 Logistics contestability</w:t>
      </w:r>
    </w:p>
    <w:p>
      <w:r>
        <w:t xml:space="preserve">Logistics counterplay now has several physical layers. **Nodes** are visible Copper Chests and removing a required one can interrupt the connection. **Committed Capacity** can be reduced by enemy action that forces logistical capacity out of infrastructure — for Skeleton Crew, forcing the player to mobilize workers for combat indirectly damages their network. [OPEN] A third possibility, that a Logistics player's death temporarily stops their class-created methods from contributing Capacity or Item Rate until they return and recommit, is under discussion and is **not** canon; do not document player death disabling all Supply Lines. The settled requirement is that enemies must be able to attack the conditions supporting logistical operation, not merely destroy endpoint inventories.</w:t>
      </w:r>
    </w:p>
    <w:p>
      <w:pPr>
        <w:pStyle w:val="Heading2"/>
      </w:pPr>
      <w:r>
        <w:t xml:space="preserve">6.27 Default summon behaviour</w:t>
      </w:r>
    </w:p>
    <w:p>
      <w:r>
        <w:t xml:space="preserve">**An empty-handed summon follows its owner.** This gives an idle summoned worker a natural state and avoids requiring an assignment interface merely to keep it useful. This can serve as a broad default for summons generally.</w:t>
      </w:r>
    </w:p>
    <w:p>
      <w:r>
        <w:t xml:space="preserve">**A cargo-carrying logistical summon seeks the nearest valid Supply Line node and deposits its cargo there** — not necessarily the line's Source, not necessarily a manually chosen Destination, and not necessarily travelling along the line itself. The summon performs last-mile physical Logistics by getting cargo onto the established network, then returns to following. The loop is follow, acquire cargo, nearest valid node, deposit, follow. This second behaviour only applies to summons capable of carrying cargo; do not turn every temporary combat entity into a courier because it is technically a summon.</w:t>
      </w:r>
    </w:p>
    <w:p>
      <w:pPr>
        <w:pStyle w:val="Heading2"/>
      </w:pPr>
      <w:r>
        <w:t xml:space="preserve">6.28 Logistics after establishment</w:t>
      </w:r>
    </w:p>
    <w:p>
      <w:r>
        <w:t xml:space="preserve">**A Logistics class should remain meaningfully involved in Logistics after establishing automated infrastructure.** Supply Lines must not produce a state where a player does Logistics once and then permanently redirects their entire kit elsewhere while Logistics continues on its own. Different classes may reinforce a network differently: summoned carriers allocate physical Capacity, vehicles may remain assigned, engineered systems may require operational apparatus, and future classes may improve, redirect, provision or repair active transport. Skeleton Crew has a particularly sharp expression because its logistical resource can instead be mobilized into Combat. [OPEN] Do not require every Logistics class to use Skeleton Crew's exact active-versus-committed model.</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Skeleton Crew. **Draft — not settled.** Likely emergent archetypes are Logistics and Combat, but these should be re-evaluated after completion.
Core rule: hostile undead become logistical labour.
**Passive — Undead Affinity.** Zombies and Skeletons become compatible with the class and largely non-hostile, per the current draft.
**Ability 1.** An empowered interaction or attack against Zombies and Skeletons banks the mob. Arise raises the banked crew. Raised crew can be sent toward a destination, physically pick up dropped items, use actual inventories and cargo, and be redirected; killing or dismissing them spills cargo.
**Ability 2.** Set crew ablaze for dramatically increased speed and combat effectiveness, at the cost of continuous HP loss and risk of cargo spill.
**Ultimate — Getting A-Head.** A Headless Horseman leads the horde. An alternative under consideration has the player ride the horse while the Horseman independently fights.
Missing conceptual slots: A1 branches, A2 branches, exact command structure, Horseman resolution, and possible simplification of A1 complexity.</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Lightfooted. **Draft — substantially incomplete.** Primary Exploration currently plausible; Combat and Development consequences possible but not finalized.
Core area: animal traversal, animal following, and movement/combat interactions.
**Passive — Rabbit's Foot.** Massively reduced fall damage. Lured or following animals share movement and following benefits.
**Ability 1 — Lunge.** Leap toward the cursor and deal damage. Known branches: **Swarming Bite** (wolf count affects or reduces cooldown) and **Thieving Swipe** (charge recovery / offhand disruption concept).
Missing conceptual slots: the third A1 branch, Ability 2 entirely, the A2 branch tree, and the ultimate. These gaps are missing design, not invitations to invent.</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 xml:space="preserve">Buildable Scale and Operational Scale are distinct working progression dimensions. Operational Area defines legal infrastructure connection eligibility, not a general buff radius. Infrastructure Mode is the shared recognition interface; Transit Time and Capacity rate demonstrated logistical performance; Capacity supersedes Flow Weight and is measured in Minecraft inventory slots.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Capacity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 xml:space="preserve">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were recorded as [CONFLICT] rather than resolved. A subsequent infrastructure reconciliation handoff [WR] then decided them: explicit Copper Chest Source designation is reinstated; Capacity belongs to the logistical method while Item Rate emerges from that method's actual movement over the connection, with player-authored Item Rate removed; endpoints suffice only for self-directed carriers, leaving corridors meaningful for path-authored methods; and the class-ability firewall is reaffirmed. Route corridor retention remains [OPEN].</w:t>
      </w:r>
    </w:p>
    <w:p>
      <w:r>
        <w:t xml:space="preserve">Late September 2026, Logistics revision: Flow Weight was replaced by Capacity measured in Minecraft inventory slots; logistical Capacity was made non-duplicable between committed infrastructure and active world presence; Supply Lines moved toward relay-node chains with a maximum supported span; a default summon behaviour grammar was recorded; and Skeleton Crew was rebuilt around a single labour pool shared by its combat and logistics expressions.</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[WC] WAMS Infrastructure Clarification Handoff. Late September 2026, from the Skeleton Crew / Logistics discussion. Introduces the designation-and-evidence model, place/connection framing, archetype-native anchors, and direct Copper Chest inventory transfer. Four tensions with [WB] and [WI] were recorded as [CONFLICT]; all four are decided by [WR]. See docs/reconciliation/2026-09-11-wams-clarification.md.</w:t>
      </w:r>
    </w:p>
    <w:p>
      <w:r>
        <w:t xml:space="preserve">[WL] Logistics / Supply Line / Skeleton Crew Handoff. Late September 2026. Replaces Flow Weight with slot-based Capacity, makes logistical Capacity non-duplicable between committed infrastructure and active world presence, introduces relay-node chains, and rebuilds Skeleton Crew on a shared labour pool. See docs/reconciliation/2026-09-11-capacity.md.</w:t>
      </w:r>
    </w:p>
    <w:p>
      <w:r>
        <w:t xml:space="preserve">[WR] Minecraft MOBA Infrastructure Reconciliation / Correction Handoff. September 2026. Resolves the four [WC]/[WB] conflicts, reinstates explicit Supply Line start, corrects Capacity (then Flow Weight) and Item Rate authorship, splits self-directed from path-authored logistical methods, reaffirms the class-ability firewall, and states the shared start/journey/end connection grammar. Retains [WC] where it is not corrected; does not supersede [WB] wholesale. See docs/reconciliation/2026-09-11-infrastructure-reconciliation.md.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