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Análisis</w:t>
      </w:r>
      <w:r>
        <w:t xml:space="preserve"> </w:t>
      </w:r>
      <w:r>
        <w:t xml:space="preserve">de</w:t>
      </w:r>
      <w:r>
        <w:t xml:space="preserve"> </w:t>
      </w:r>
      <w:r>
        <w:t xml:space="preserve">base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</w:p>
    <w:p>
      <w:pPr>
        <w:pStyle w:val="Fecha"/>
      </w:pPr>
      <w:r>
        <w:t xml:space="preserve">domingo,</w:t>
      </w:r>
      <w:r>
        <w:t xml:space="preserve"> </w:t>
      </w:r>
      <w:r>
        <w:t xml:space="preserve">diciembre</w:t>
      </w:r>
      <w:r>
        <w:t xml:space="preserve"> </w:t>
      </w:r>
      <w:r>
        <w:t xml:space="preserve">01,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VerbatimChar"/>
        </w:rPr>
        <w:t xml:space="preserve">## Adjusted p-values used the bonferroni method.</w:t>
      </w:r>
    </w:p>
    <w:p>
      <w:pPr>
        <w:pStyle w:val="SourceCode"/>
      </w:pPr>
      <w:r>
        <w:rPr>
          <w:rStyle w:val="VerbatimChar"/>
        </w:rPr>
        <w:t xml:space="preserve">## Adjusted p-values used the bonferroni method.</w:t>
      </w:r>
    </w:p>
    <w:p>
      <w:pPr>
        <w:pStyle w:val="SourceCode"/>
      </w:pPr>
      <w:r>
        <w:rPr>
          <w:rStyle w:val="VerbatimChar"/>
        </w:rPr>
        <w:t xml:space="preserve">## Adjusted p-values used the bonferroni method.</w:t>
      </w:r>
    </w:p>
    <w:p>
      <w:pPr>
        <w:pStyle w:val="SourceCode"/>
      </w:pPr>
      <w:r>
        <w:rPr>
          <w:rStyle w:val="VerbatimChar"/>
        </w:rPr>
        <w:t xml:space="preserve">## Adjusted p-values used the bonferroni method.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833"/>
        <w:gridCol w:w="4724"/>
        <w:gridCol w:w="5036"/>
        <w:gridCol w:w="1134"/>
        <w:gridCol w:w="6020"/>
      </w:tblGrid>
      <w:tr>
        <w:trPr>
          <w:cantSplit/>
          <w:trHeight w:val="466" w:hRule="exact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Grupo de tratamiento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Alcanzó meta de colesterol LDL de 70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No alcanzó meta de colesterol LDL de 70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p Inter-grupo</w:t>
            </w:r>
          </w:p>
        </w:tc>
      </w:tr>
      <w:tr>
        <w:trPr>
          <w:cantSplit/>
          <w:trHeight w:val="446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1 (Atorvastatina 20 mg + Fenofibrato 160 mg)</w:t>
              <w:br/>
              <w:t xml:space="preserve"> N = 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54.1% (46)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45.9% (39)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&lt; 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1 vs 2: 0.535 Grupo 1 vs 3: &lt; 0.001 Grupo 2 vs 3: &lt; 0.001</w:t>
            </w:r>
          </w:p>
        </w:tc>
      </w:tr>
      <w:tr>
        <w:trPr>
          <w:cantSplit/>
          <w:trHeight w:val="446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2 (Atorvastatina 20 mg)</w:t>
              <w:br/>
              <w:t xml:space="preserve"> N = 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41.8% (28)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58.2% (39)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1 vs 2: 0.535 Grupo 1 vs 3: &lt; 0.001 Grupo 2 vs 3: &lt; 0.001</w:t>
            </w:r>
          </w:p>
        </w:tc>
      </w:tr>
      <w:tr>
        <w:trPr>
          <w:cantSplit/>
          <w:trHeight w:val="446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3 (Fenofibrato 160 mg)</w:t>
              <w:br/>
              <w:t xml:space="preserve"> N = 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8% (7)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92% (81)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1 vs 2: 0.535 Grupo 1 vs 3: &lt; 0.001 Grupo 2 vs 3: &lt; 0.001</w:t>
            </w:r>
          </w:p>
        </w:tc>
      </w:tr>
    </w:tbl>
    <w:p>
      <w:pPr>
        <w:pStyle w:val="FirstParagraph"/>
      </w:pPr>
    </w:p>
    <w:p>
      <w:pPr>
        <w:pStyle w:val="Textoindependiente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833"/>
        <w:gridCol w:w="4846"/>
        <w:gridCol w:w="5158"/>
        <w:gridCol w:w="1134"/>
        <w:gridCol w:w="6020"/>
      </w:tblGrid>
      <w:tr>
        <w:trPr>
          <w:cantSplit/>
          <w:trHeight w:val="466" w:hRule="exact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Grupo de tratamiento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Alcanzó meta de colesterol LDL de 100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No alcanzó meta de colesterol LDL de 100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p Inter-grupo</w:t>
            </w:r>
          </w:p>
        </w:tc>
      </w:tr>
      <w:tr>
        <w:trPr>
          <w:cantSplit/>
          <w:trHeight w:val="446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1 (Atorvastatina 20 mg + Fenofibrato 160 mg)</w:t>
              <w:br/>
              <w:t xml:space="preserve"> N = 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94.1% (80)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5.9% (5)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&lt; 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1 vs 2: 0.009 Grupo 1 vs 3: &lt; 0.001 Grupo 2 vs 3: &lt; 0.001</w:t>
            </w:r>
          </w:p>
        </w:tc>
      </w:tr>
      <w:tr>
        <w:trPr>
          <w:cantSplit/>
          <w:trHeight w:val="446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2 (Atorvastatina 20 mg)</w:t>
              <w:br/>
              <w:t xml:space="preserve"> N = 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76.1% (51)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23.9% (16)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1 vs 2: 0.009 Grupo 1 vs 3: &lt; 0.001 Grupo 2 vs 3: &lt; 0.001</w:t>
            </w:r>
          </w:p>
        </w:tc>
      </w:tr>
      <w:tr>
        <w:trPr>
          <w:cantSplit/>
          <w:trHeight w:val="446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3 (Fenofibrato 160 mg)</w:t>
              <w:br/>
              <w:t xml:space="preserve"> N = 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42% (37)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58% (51)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1 vs 2: 0.009 Grupo 1 vs 3: &lt; 0.001 Grupo 2 vs 3: &lt; 0.001</w:t>
            </w:r>
          </w:p>
        </w:tc>
      </w:tr>
    </w:tbl>
    <w:p>
      <w:pPr>
        <w:pStyle w:val="Textoindependiente"/>
      </w:pPr>
    </w:p>
    <w:p>
      <w:pPr>
        <w:pStyle w:val="Textoindependiente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833"/>
        <w:gridCol w:w="4677"/>
        <w:gridCol w:w="4989"/>
        <w:gridCol w:w="1134"/>
        <w:gridCol w:w="6020"/>
      </w:tblGrid>
      <w:tr>
        <w:trPr>
          <w:cantSplit/>
          <w:trHeight w:val="457" w:hRule="exact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Grupo de tratamiento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Alcanzó 30% de reducción de colesterol LDL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No alcanzó 30% de reducción de colesterol LDL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p Inter-grupo</w:t>
            </w:r>
          </w:p>
        </w:tc>
      </w:tr>
      <w:tr>
        <w:trPr>
          <w:cantSplit/>
          <w:trHeight w:val="446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1 (Atorvastatina 20 mg + Fenofibrato 160 mg)</w:t>
              <w:br/>
              <w:t xml:space="preserve"> N = 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78.8% (67)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21.2% (18)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&lt; 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1 vs 2: 0.647 Grupo 1 vs 3: &lt; 0.001 Grupo 2 vs 3: &lt; 0.001</w:t>
            </w:r>
          </w:p>
        </w:tc>
      </w:tr>
      <w:tr>
        <w:trPr>
          <w:cantSplit/>
          <w:trHeight w:val="446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2 (Atorvastatina 20 mg)</w:t>
              <w:br/>
              <w:t xml:space="preserve"> N = 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68.7% (46)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31.3% (21)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1 vs 2: 0.647 Grupo 1 vs 3: &lt; 0.001 Grupo 2 vs 3: &lt; 0.001</w:t>
            </w:r>
          </w:p>
        </w:tc>
      </w:tr>
      <w:tr>
        <w:trPr>
          <w:cantSplit/>
          <w:trHeight w:val="446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3 (Fenofibrato 160 mg)</w:t>
              <w:br/>
              <w:t xml:space="preserve"> N = 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21.6% 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78.4% (69)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1 vs 2: 0.647 Grupo 1 vs 3: &lt; 0.001 Grupo 2 vs 3: &lt; 0.001</w:t>
            </w:r>
          </w:p>
        </w:tc>
      </w:tr>
    </w:tbl>
    <w:p>
      <w:pPr>
        <w:pStyle w:val="Textoindependiente"/>
      </w:pPr>
    </w:p>
    <w:p>
      <w:pPr>
        <w:pStyle w:val="Textoindependiente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833"/>
        <w:gridCol w:w="4677"/>
        <w:gridCol w:w="4989"/>
        <w:gridCol w:w="1134"/>
        <w:gridCol w:w="5861"/>
      </w:tblGrid>
      <w:tr>
        <w:trPr>
          <w:cantSplit/>
          <w:trHeight w:val="457" w:hRule="exact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Grupo de tratamiento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Alcanzó 50% de reducción de colesterol LDL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No alcanzó 50% de reducción de colesterol LDL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p Inter-grupo</w:t>
            </w:r>
          </w:p>
        </w:tc>
      </w:tr>
      <w:tr>
        <w:trPr>
          <w:cantSplit/>
          <w:trHeight w:val="446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1 (Atorvastatina 20 mg + Fenofibrato 160 mg)</w:t>
              <w:br/>
              <w:t xml:space="preserve"> N = 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37.6% 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62.4% (53)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&lt; 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1 vs 2: 0.196 Grupo 1 vs 3: &lt; 0.001 Grupo 2 vs 3: 0.014</w:t>
            </w:r>
          </w:p>
        </w:tc>
      </w:tr>
      <w:tr>
        <w:trPr>
          <w:cantSplit/>
          <w:trHeight w:val="446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2 (Atorvastatina 20 mg)</w:t>
              <w:br/>
              <w:t xml:space="preserve"> N = 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22.4% (15)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77.6% (52)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1 vs 2: 0.196 Grupo 1 vs 3: &lt; 0.001 Grupo 2 vs 3: 0.014</w:t>
            </w:r>
          </w:p>
        </w:tc>
      </w:tr>
      <w:tr>
        <w:trPr>
          <w:cantSplit/>
          <w:trHeight w:val="446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3 (Fenofibrato 160 mg)</w:t>
              <w:br/>
              <w:t xml:space="preserve"> N = 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5.7% (5)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94.3% (83)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1 vs 2: 0.196 Grupo 1 vs 3: &lt; 0.001 Grupo 2 vs 3: 0.014</w:t>
            </w:r>
          </w:p>
        </w:tc>
      </w:tr>
    </w:tbl>
    <w:p>
      <w:pPr>
        <w:pStyle w:val="Ttulo2"/>
      </w:pPr>
      <w:bookmarkStart w:id="20" w:name="colesterol-ldl-de-70-mgdl"/>
      <w:r>
        <w:t xml:space="preserve">Colesterol LDL de 70 mg/dL</w:t>
      </w:r>
      <w:bookmarkEnd w:id="20"/>
    </w:p>
    <w:p>
      <w:pPr>
        <w:pStyle w:val="FirstParagraph"/>
      </w:pPr>
      <w:r>
        <w:drawing>
          <wp:inline>
            <wp:extent cx="5600700" cy="30803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3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</w:p>
    <w:p>
      <w:pPr>
        <w:pStyle w:val="Ttulo2"/>
      </w:pPr>
      <w:bookmarkStart w:id="22" w:name="colesterol-ldl-de-100-mgdl"/>
      <w:r>
        <w:t xml:space="preserve">Colesterol LDL de 100 mg/dL</w:t>
      </w:r>
      <w:bookmarkEnd w:id="22"/>
    </w:p>
    <w:p>
      <w:pPr>
        <w:pStyle w:val="FirstParagraph"/>
      </w:pPr>
      <w:r>
        <w:drawing>
          <wp:inline>
            <wp:extent cx="5600700" cy="30803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3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4" w:name="X840c0ac3bfd4b344c1c7c8a0012753763dfdbfe"/>
      <w:r>
        <w:t xml:space="preserve">Alcanzó 30% de reducción de colesterol LDL</w:t>
      </w:r>
      <w:bookmarkEnd w:id="24"/>
    </w:p>
    <w:p>
      <w:pPr>
        <w:pStyle w:val="FirstParagraph"/>
      </w:pPr>
      <w:r>
        <w:drawing>
          <wp:inline>
            <wp:extent cx="5600700" cy="30803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3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6" w:name="Xcc18e9124058dc062decd95fa15eff667789ff4"/>
      <w:r>
        <w:t xml:space="preserve">Alcanzó 50% de reducción de colesterol LDL</w:t>
      </w:r>
      <w:bookmarkEnd w:id="26"/>
    </w:p>
    <w:p>
      <w:pPr>
        <w:pStyle w:val="FirstParagraph"/>
      </w:pPr>
      <w:r>
        <w:drawing>
          <wp:inline>
            <wp:extent cx="5600700" cy="30803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3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1"/>
      </w:pPr>
      <w:bookmarkStart w:id="28" w:name="gráficas-de-deltas"/>
      <w:r>
        <w:t xml:space="preserve">Gráficas de deltas</w:t>
      </w:r>
      <w:bookmarkEnd w:id="28"/>
    </w:p>
    <w:p>
      <w:pPr>
        <w:pStyle w:val="Ttulo2"/>
      </w:pPr>
      <w:bookmarkStart w:id="29" w:name="deltacolesterolnohdl"/>
      <w:r>
        <w:t xml:space="preserve">deltacolesterolNOHDL</w:t>
      </w:r>
      <w:bookmarkEnd w:id="29"/>
    </w:p>
    <w:p>
      <w:pPr>
        <w:pStyle w:val="FirstParagraph"/>
      </w:pPr>
      <w:r>
        <w:drawing>
          <wp:inline>
            <wp:extent cx="5600700" cy="41071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3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07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31" w:name="deltacolesterolnohdl-1"/>
      <w:r>
        <w:t xml:space="preserve">deltacolesterolNOHDL</w:t>
      </w:r>
      <w:bookmarkEnd w:id="31"/>
    </w:p>
    <w:p>
      <w:pPr>
        <w:pStyle w:val="FirstParagraph"/>
      </w:pPr>
      <w:r>
        <w:drawing>
          <wp:inline>
            <wp:extent cx="5600700" cy="41071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3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07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33" w:name="deltaldl"/>
      <w:r>
        <w:t xml:space="preserve">deltaLDL</w:t>
      </w:r>
      <w:bookmarkEnd w:id="33"/>
    </w:p>
    <w:p>
      <w:pPr>
        <w:pStyle w:val="FirstParagraph"/>
      </w:pPr>
      <w:r>
        <w:drawing>
          <wp:inline>
            <wp:extent cx="5600700" cy="41071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3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07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35" w:name="deltavldl"/>
      <w:r>
        <w:t xml:space="preserve">deltaVldl</w:t>
      </w:r>
      <w:bookmarkEnd w:id="35"/>
    </w:p>
    <w:p>
      <w:pPr>
        <w:pStyle w:val="FirstParagraph"/>
      </w:pPr>
      <w:r>
        <w:drawing>
          <wp:inline>
            <wp:extent cx="5600700" cy="41071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3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07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37" w:name="deltaapoa1"/>
      <w:r>
        <w:t xml:space="preserve">deltaApoA1</w:t>
      </w:r>
      <w:bookmarkEnd w:id="37"/>
    </w:p>
    <w:p>
      <w:pPr>
        <w:pStyle w:val="FirstParagraph"/>
      </w:pPr>
      <w:r>
        <w:drawing>
          <wp:inline>
            <wp:extent cx="5600700" cy="41071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3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07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39" w:name="deltaapob"/>
      <w:r>
        <w:t xml:space="preserve">deltaApoB</w:t>
      </w:r>
      <w:bookmarkEnd w:id="39"/>
    </w:p>
    <w:p>
      <w:pPr>
        <w:pStyle w:val="FirstParagraph"/>
      </w:pPr>
      <w:r>
        <w:drawing>
          <wp:inline>
            <wp:extent cx="5600700" cy="41071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3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07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41" w:name="deltaratioldlhdl"/>
      <w:r>
        <w:t xml:space="preserve">deltaratioldlhdl</w:t>
      </w:r>
      <w:bookmarkEnd w:id="41"/>
    </w:p>
    <w:p>
      <w:pPr>
        <w:pStyle w:val="FirstParagraph"/>
      </w:pPr>
      <w:r>
        <w:drawing>
          <wp:inline>
            <wp:extent cx="5600700" cy="41071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3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07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43" w:name="deltaratioapobapoa"/>
      <w:r>
        <w:t xml:space="preserve">DELTAratioApoBApoA</w:t>
      </w:r>
      <w:bookmarkEnd w:id="43"/>
    </w:p>
    <w:p>
      <w:pPr>
        <w:pStyle w:val="FirstParagraph"/>
      </w:pPr>
      <w:r>
        <w:drawing>
          <wp:inline>
            <wp:extent cx="5600700" cy="41071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3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07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45" w:name="deltaratiotghdl"/>
      <w:r>
        <w:t xml:space="preserve">DELTAratioTGHDL</w:t>
      </w:r>
      <w:bookmarkEnd w:id="45"/>
    </w:p>
    <w:p>
      <w:pPr>
        <w:pStyle w:val="FirstParagraph"/>
      </w:pPr>
      <w:r>
        <w:drawing>
          <wp:inline>
            <wp:extent cx="5600700" cy="41071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3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07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47" w:name="deltapcr"/>
      <w:r>
        <w:t xml:space="preserve">deltaPCR</w:t>
      </w:r>
      <w:bookmarkEnd w:id="47"/>
    </w:p>
    <w:p>
      <w:pPr>
        <w:pStyle w:val="FirstParagraph"/>
      </w:pPr>
      <w:r>
        <w:drawing>
          <wp:inline>
            <wp:extent cx="5600700" cy="41071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3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07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3836" w:rsidRPr="00EE0412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A5D8B9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170CD2DE"/>
    <w:multiLevelType w:val="multilevel"/>
    <w:tmpl w:val="4E26A0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2C1AE401"/>
    <w:multiLevelType w:val="multilevel"/>
    <w:tmpl w:val="CF1623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E91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ED3645"/>
    <w:pPr>
      <w:spacing w:before="180" w:after="180" w:line="276" w:lineRule="auto"/>
      <w:jc w:val="both"/>
    </w:pPr>
    <w:rPr>
      <w:sz w:val="22"/>
    </w:rPr>
  </w:style>
  <w:style w:type="paragraph" w:customStyle="1" w:styleId="FirstParagraph">
    <w:name w:val="First Paragraph"/>
    <w:basedOn w:val="Textoindependiente"/>
    <w:next w:val="Textoindependiente"/>
    <w:qFormat/>
    <w:rsid w:val="00ED3645"/>
  </w:style>
  <w:style w:type="paragraph" w:customStyle="1" w:styleId="Compact">
    <w:name w:val="Compact"/>
    <w:basedOn w:val="Textoindependiente"/>
    <w:qFormat/>
    <w:rsid w:val="00EE0412"/>
    <w:pPr>
      <w:spacing w:before="36" w:after="36"/>
    </w:pPr>
  </w:style>
  <w:style w:type="paragraph" w:styleId="Puesto">
    <w:name w:val="Title"/>
    <w:basedOn w:val="Normal"/>
    <w:next w:val="Textoindependiente"/>
    <w:qFormat/>
    <w:rsid w:val="00ED364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styleId="Fecha">
    <w:name w:val="Date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base de datos</dc:title>
  <dc:creator/>
  <cp:keywords/>
  <dcterms:created xsi:type="dcterms:W3CDTF">2019-12-01T21:32:21Z</dcterms:created>
  <dcterms:modified xsi:type="dcterms:W3CDTF">2019-12-01T21:32:21Z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domingo, diciembre 01, 2019</vt:lpwstr>
  </property>
  <property fmtid="{D5CDD505-2E9C-101B-9397-08002B2CF9AE}" pid="3" name="output">
    <vt:lpwstr/>
  </property>
</Properties>
</file>