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52" w:rsidRDefault="00CE7FD4" w:rsidP="006F58E3">
      <w:pPr>
        <w:pStyle w:val="Heading1"/>
      </w:pPr>
      <w:r>
        <w:t>Week 2 outline</w:t>
      </w:r>
      <w:r w:rsidR="006F58E3">
        <w:t>:</w:t>
      </w:r>
      <w:bookmarkStart w:id="0" w:name="_GoBack"/>
      <w:bookmarkEnd w:id="0"/>
      <w:r>
        <w:t xml:space="preserve"> SLA</w:t>
      </w:r>
    </w:p>
    <w:p w:rsidR="00F32329" w:rsidRDefault="00F32329" w:rsidP="006F58E3">
      <w:pPr>
        <w:pStyle w:val="Heading1"/>
      </w:pPr>
      <w:r>
        <w:t>Dewaele 2013</w:t>
      </w:r>
      <w:r w:rsidR="006321E0">
        <w:t>: Learner-internal psychological factors</w:t>
      </w:r>
    </w:p>
    <w:p w:rsidR="00F32329" w:rsidRDefault="00682DF9" w:rsidP="006F58E3">
      <w:pPr>
        <w:pStyle w:val="Heading2"/>
      </w:pPr>
      <w:r>
        <w:t>Language attitudes and motivation</w:t>
      </w:r>
    </w:p>
    <w:p w:rsidR="00682DF9" w:rsidRDefault="00682DF9" w:rsidP="006F58E3">
      <w:pPr>
        <w:pStyle w:val="Heading2"/>
      </w:pPr>
      <w:r>
        <w:t>Language talent and language aptitude</w:t>
      </w:r>
    </w:p>
    <w:p w:rsidR="00682DF9" w:rsidRDefault="00682DF9" w:rsidP="006F58E3">
      <w:pPr>
        <w:pStyle w:val="Heading3"/>
      </w:pPr>
      <w:r>
        <w:t>The talented L2 learner</w:t>
      </w:r>
    </w:p>
    <w:p w:rsidR="00682DF9" w:rsidRDefault="00682DF9" w:rsidP="006F58E3">
      <w:pPr>
        <w:pStyle w:val="Heading3"/>
      </w:pPr>
      <w:r>
        <w:t>Working memory and short-term memory</w:t>
      </w:r>
    </w:p>
    <w:p w:rsidR="00682DF9" w:rsidRDefault="00682DF9" w:rsidP="006F58E3">
      <w:pPr>
        <w:pStyle w:val="Heading3"/>
      </w:pPr>
      <w:r>
        <w:t>Transfer L1 aptitude to L2</w:t>
      </w:r>
    </w:p>
    <w:p w:rsidR="00682DF9" w:rsidRDefault="00F9182A" w:rsidP="006F58E3">
      <w:pPr>
        <w:pStyle w:val="Heading2"/>
      </w:pPr>
      <w:r>
        <w:t>Personality traits</w:t>
      </w:r>
    </w:p>
    <w:p w:rsidR="00F9182A" w:rsidRDefault="00F9182A" w:rsidP="006F58E3">
      <w:pPr>
        <w:pStyle w:val="Heading3"/>
      </w:pPr>
      <w:r>
        <w:t>Extraversion/introversion</w:t>
      </w:r>
    </w:p>
    <w:p w:rsidR="00F9182A" w:rsidRDefault="00F9182A" w:rsidP="006F58E3">
      <w:pPr>
        <w:pStyle w:val="Heading3"/>
      </w:pPr>
      <w:r>
        <w:t>Neuroticism/emotional stability</w:t>
      </w:r>
    </w:p>
    <w:p w:rsidR="00F9182A" w:rsidRDefault="00F9182A" w:rsidP="006F58E3">
      <w:pPr>
        <w:pStyle w:val="Heading3"/>
      </w:pPr>
      <w:r>
        <w:t>Conscientiousness</w:t>
      </w:r>
    </w:p>
    <w:p w:rsidR="00F9182A" w:rsidRDefault="00F9182A" w:rsidP="006F58E3">
      <w:pPr>
        <w:pStyle w:val="Heading3"/>
      </w:pPr>
      <w:r>
        <w:t>Openness-to-experience</w:t>
      </w:r>
    </w:p>
    <w:p w:rsidR="00F9182A" w:rsidRDefault="00F9182A" w:rsidP="006F58E3">
      <w:pPr>
        <w:pStyle w:val="Heading3"/>
      </w:pPr>
      <w:r>
        <w:t>Risk-taking</w:t>
      </w:r>
    </w:p>
    <w:p w:rsidR="00F9182A" w:rsidRDefault="00F9182A" w:rsidP="006F58E3">
      <w:pPr>
        <w:pStyle w:val="Heading3"/>
      </w:pPr>
      <w:r>
        <w:t>Foreign language anxiety</w:t>
      </w:r>
    </w:p>
    <w:p w:rsidR="00F9182A" w:rsidRDefault="00F9182A" w:rsidP="006F58E3">
      <w:pPr>
        <w:pStyle w:val="Heading3"/>
      </w:pPr>
      <w:r>
        <w:t>Perfectionism</w:t>
      </w:r>
    </w:p>
    <w:p w:rsidR="008E6086" w:rsidRDefault="008E6086" w:rsidP="006F58E3">
      <w:pPr>
        <w:pStyle w:val="Heading1"/>
      </w:pPr>
      <w:r>
        <w:t>MacIntyre et al. 2016</w:t>
      </w:r>
    </w:p>
    <w:p w:rsidR="008E6086" w:rsidRDefault="008E6086" w:rsidP="006F58E3">
      <w:pPr>
        <w:pStyle w:val="Heading2"/>
      </w:pPr>
      <w:r>
        <w:t>ID factors</w:t>
      </w:r>
    </w:p>
    <w:p w:rsidR="008E6086" w:rsidRDefault="008E6086" w:rsidP="006F58E3">
      <w:pPr>
        <w:pStyle w:val="Heading3"/>
      </w:pPr>
      <w:r>
        <w:t>Anxiety</w:t>
      </w:r>
    </w:p>
    <w:p w:rsidR="008E6086" w:rsidRDefault="008E6086" w:rsidP="006F58E3">
      <w:pPr>
        <w:pStyle w:val="Heading3"/>
      </w:pPr>
      <w:r>
        <w:t>Aptitude and multiple intelligences</w:t>
      </w:r>
    </w:p>
    <w:p w:rsidR="008E6086" w:rsidRDefault="008E6086" w:rsidP="006F58E3">
      <w:pPr>
        <w:pStyle w:val="Heading3"/>
      </w:pPr>
      <w:r>
        <w:t>Beliefs</w:t>
      </w:r>
    </w:p>
    <w:p w:rsidR="008E6086" w:rsidRDefault="008E6086" w:rsidP="006F58E3">
      <w:pPr>
        <w:pStyle w:val="Heading3"/>
      </w:pPr>
      <w:r>
        <w:t>Identity</w:t>
      </w:r>
    </w:p>
    <w:p w:rsidR="008E6086" w:rsidRDefault="008E6086" w:rsidP="006F58E3">
      <w:pPr>
        <w:pStyle w:val="Heading3"/>
      </w:pPr>
      <w:r>
        <w:t>Language learning strategies and styles</w:t>
      </w:r>
    </w:p>
    <w:p w:rsidR="008E6086" w:rsidRDefault="008E6086" w:rsidP="006F58E3">
      <w:pPr>
        <w:pStyle w:val="Heading3"/>
      </w:pPr>
      <w:r>
        <w:t>Motivation</w:t>
      </w:r>
    </w:p>
    <w:p w:rsidR="008E6086" w:rsidRDefault="008E6086" w:rsidP="006F58E3">
      <w:pPr>
        <w:pStyle w:val="Heading3"/>
      </w:pPr>
      <w:r>
        <w:t>Personality</w:t>
      </w:r>
    </w:p>
    <w:p w:rsidR="008E6086" w:rsidRDefault="008E6086" w:rsidP="006F58E3">
      <w:pPr>
        <w:pStyle w:val="Heading3"/>
      </w:pPr>
      <w:r>
        <w:t>Willingness to communicate</w:t>
      </w:r>
    </w:p>
    <w:p w:rsidR="008E6086" w:rsidRDefault="008E6086" w:rsidP="006F58E3">
      <w:pPr>
        <w:pStyle w:val="Heading3"/>
      </w:pPr>
      <w:r>
        <w:t>How factors fit together</w:t>
      </w:r>
    </w:p>
    <w:p w:rsidR="008E6086" w:rsidRDefault="008E6086" w:rsidP="006F58E3">
      <w:pPr>
        <w:pStyle w:val="Heading2"/>
      </w:pPr>
      <w:r>
        <w:t>Areas of disagreement</w:t>
      </w:r>
    </w:p>
    <w:p w:rsidR="008E6086" w:rsidRDefault="008E6086" w:rsidP="006F58E3">
      <w:pPr>
        <w:pStyle w:val="Heading2"/>
      </w:pPr>
      <w:r>
        <w:t>Implications for teachers and practitioners</w:t>
      </w:r>
    </w:p>
    <w:p w:rsidR="008E6086" w:rsidRDefault="008E6086" w:rsidP="006F58E3">
      <w:pPr>
        <w:pStyle w:val="Heading1"/>
      </w:pPr>
      <w:r>
        <w:t>Dornyei 2014: Motivation in SLL</w:t>
      </w:r>
    </w:p>
    <w:p w:rsidR="00D608FA" w:rsidRDefault="00D608FA" w:rsidP="006F58E3">
      <w:pPr>
        <w:pStyle w:val="Heading2"/>
      </w:pPr>
      <w:r>
        <w:t>What is motivation?</w:t>
      </w:r>
    </w:p>
    <w:p w:rsidR="00D608FA" w:rsidRDefault="00D608FA" w:rsidP="006F58E3">
      <w:pPr>
        <w:pStyle w:val="Heading3"/>
      </w:pPr>
      <w:r>
        <w:t>Motivation, cognition, and emotion</w:t>
      </w:r>
    </w:p>
    <w:p w:rsidR="00D608FA" w:rsidRDefault="00D608FA" w:rsidP="006F58E3">
      <w:pPr>
        <w:pStyle w:val="Heading3"/>
      </w:pPr>
      <w:r>
        <w:t>Motivational conglomerates</w:t>
      </w:r>
    </w:p>
    <w:p w:rsidR="00D608FA" w:rsidRDefault="00D608FA" w:rsidP="006F58E3">
      <w:pPr>
        <w:pStyle w:val="Heading2"/>
      </w:pPr>
      <w:r>
        <w:lastRenderedPageBreak/>
        <w:t>Conceptual underpinnings of language learning motivation</w:t>
      </w:r>
    </w:p>
    <w:p w:rsidR="00D608FA" w:rsidRDefault="00D608FA" w:rsidP="006F58E3">
      <w:pPr>
        <w:pStyle w:val="Heading3"/>
      </w:pPr>
      <w:r>
        <w:t>Possible selves and L2 motivational self system</w:t>
      </w:r>
    </w:p>
    <w:p w:rsidR="00D608FA" w:rsidRDefault="00D608FA" w:rsidP="006F58E3">
      <w:pPr>
        <w:pStyle w:val="Heading3"/>
      </w:pPr>
      <w:r>
        <w:t>Theoretical and research suport</w:t>
      </w:r>
    </w:p>
    <w:p w:rsidR="00D608FA" w:rsidRDefault="00D608FA" w:rsidP="006F58E3">
      <w:pPr>
        <w:pStyle w:val="Heading3"/>
      </w:pPr>
      <w:r>
        <w:t>Conditions for the motivational power of vision</w:t>
      </w:r>
    </w:p>
    <w:p w:rsidR="00D608FA" w:rsidRDefault="00D608FA" w:rsidP="006F58E3">
      <w:pPr>
        <w:pStyle w:val="Heading2"/>
      </w:pPr>
      <w:r>
        <w:t>Classroom applications</w:t>
      </w:r>
    </w:p>
    <w:p w:rsidR="00D608FA" w:rsidRDefault="00D608FA" w:rsidP="006F58E3">
      <w:pPr>
        <w:pStyle w:val="Heading3"/>
      </w:pPr>
      <w:r>
        <w:t>Three fundamental motivational principles</w:t>
      </w:r>
    </w:p>
    <w:p w:rsidR="00D608FA" w:rsidRDefault="00D608FA" w:rsidP="006F58E3">
      <w:pPr>
        <w:pStyle w:val="Heading4"/>
      </w:pPr>
      <w:r>
        <w:t>More than rewards</w:t>
      </w:r>
    </w:p>
    <w:p w:rsidR="00D608FA" w:rsidRDefault="00D608FA" w:rsidP="006F58E3">
      <w:pPr>
        <w:pStyle w:val="Heading4"/>
      </w:pPr>
      <w:r>
        <w:t>Motivation must be maintained and protected</w:t>
      </w:r>
    </w:p>
    <w:p w:rsidR="00D608FA" w:rsidRDefault="00D608FA" w:rsidP="006F58E3">
      <w:pPr>
        <w:pStyle w:val="Heading4"/>
      </w:pPr>
      <w:r>
        <w:t>Strategy quality counts</w:t>
      </w:r>
    </w:p>
    <w:p w:rsidR="00D608FA" w:rsidRDefault="00D608FA" w:rsidP="006F58E3">
      <w:pPr>
        <w:pStyle w:val="Heading3"/>
      </w:pPr>
      <w:r>
        <w:t>The range of motivational strategies</w:t>
      </w:r>
    </w:p>
    <w:p w:rsidR="00D608FA" w:rsidRDefault="00D608FA" w:rsidP="006F58E3">
      <w:pPr>
        <w:pStyle w:val="Heading3"/>
      </w:pPr>
      <w:r>
        <w:t>Group dynamics</w:t>
      </w:r>
    </w:p>
    <w:p w:rsidR="00D608FA" w:rsidRDefault="00D608FA" w:rsidP="006F58E3">
      <w:pPr>
        <w:pStyle w:val="Heading2"/>
      </w:pPr>
      <w:r>
        <w:t>Future trends</w:t>
      </w:r>
    </w:p>
    <w:p w:rsidR="00D608FA" w:rsidRDefault="00D608FA" w:rsidP="006F58E3">
      <w:pPr>
        <w:pStyle w:val="Heading2"/>
      </w:pPr>
      <w:r>
        <w:t>Questions and activities</w:t>
      </w:r>
    </w:p>
    <w:p w:rsidR="00D608FA" w:rsidRDefault="00D608FA" w:rsidP="006F58E3">
      <w:pPr>
        <w:pStyle w:val="Heading2"/>
      </w:pPr>
      <w:r>
        <w:t>Discussion questions</w:t>
      </w:r>
    </w:p>
    <w:p w:rsidR="0092150A" w:rsidRDefault="006321E0" w:rsidP="006F58E3">
      <w:pPr>
        <w:pStyle w:val="Heading1"/>
      </w:pPr>
      <w:r>
        <w:t>Cook 2012: M</w:t>
      </w:r>
      <w:r w:rsidR="0092150A">
        <w:t>ulticompetence</w:t>
      </w:r>
    </w:p>
    <w:p w:rsidR="006321E0" w:rsidRDefault="006321E0" w:rsidP="006F58E3">
      <w:pPr>
        <w:pStyle w:val="Heading2"/>
      </w:pPr>
      <w:r>
        <w:t>Multicompetence and the native speaker</w:t>
      </w:r>
    </w:p>
    <w:p w:rsidR="006321E0" w:rsidRDefault="006321E0" w:rsidP="006F58E3">
      <w:pPr>
        <w:pStyle w:val="Heading2"/>
      </w:pPr>
      <w:r>
        <w:t>Effects of the L1 on the L2</w:t>
      </w:r>
    </w:p>
    <w:p w:rsidR="006321E0" w:rsidRDefault="006321E0" w:rsidP="006F58E3">
      <w:pPr>
        <w:pStyle w:val="Heading2"/>
      </w:pPr>
      <w:r>
        <w:t>Bilingual cognition</w:t>
      </w:r>
    </w:p>
    <w:p w:rsidR="006321E0" w:rsidRDefault="006321E0" w:rsidP="006F58E3">
      <w:pPr>
        <w:pStyle w:val="Heading2"/>
      </w:pPr>
      <w:r>
        <w:t>Multicompetence and language teaching</w:t>
      </w:r>
    </w:p>
    <w:sectPr w:rsidR="0063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D4"/>
    <w:rsid w:val="006321E0"/>
    <w:rsid w:val="00682DF9"/>
    <w:rsid w:val="006F58E3"/>
    <w:rsid w:val="008E6086"/>
    <w:rsid w:val="0092150A"/>
    <w:rsid w:val="00CE7FD4"/>
    <w:rsid w:val="00D608FA"/>
    <w:rsid w:val="00EE41CC"/>
    <w:rsid w:val="00F32329"/>
    <w:rsid w:val="00F9182A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AAC0"/>
  <w15:chartTrackingRefBased/>
  <w15:docId w15:val="{17DCB798-69F5-4099-B89B-5899A927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8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0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08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08F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5</cp:revision>
  <dcterms:created xsi:type="dcterms:W3CDTF">2016-12-09T20:59:00Z</dcterms:created>
  <dcterms:modified xsi:type="dcterms:W3CDTF">2016-12-13T21:36:00Z</dcterms:modified>
</cp:coreProperties>
</file>