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317B92" w14:textId="2265EBE6" w:rsidR="007A47FE" w:rsidRDefault="007A47FE" w:rsidP="007A47FE">
      <w:pPr>
        <w:spacing w:line="240" w:lineRule="auto"/>
        <w:contextualSpacing/>
        <w:jc w:val="right"/>
        <w:rPr>
          <w:rFonts w:asciiTheme="majorHAnsi" w:hAnsiTheme="majorHAnsi"/>
          <w:b/>
          <w:sz w:val="28"/>
          <w:szCs w:val="28"/>
        </w:rPr>
      </w:pPr>
      <w:r>
        <w:rPr>
          <w:b/>
          <w:noProof/>
        </w:rPr>
        <w:drawing>
          <wp:anchor distT="0" distB="0" distL="114300" distR="114300" simplePos="0" relativeHeight="251659264" behindDoc="0" locked="0" layoutInCell="1" allowOverlap="1" wp14:anchorId="0194D9CB" wp14:editId="4673DF2B">
            <wp:simplePos x="0" y="0"/>
            <wp:positionH relativeFrom="column">
              <wp:posOffset>0</wp:posOffset>
            </wp:positionH>
            <wp:positionV relativeFrom="paragraph">
              <wp:posOffset>-95250</wp:posOffset>
            </wp:positionV>
            <wp:extent cx="2798445" cy="871855"/>
            <wp:effectExtent l="0" t="0" r="190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8445" cy="871855"/>
                    </a:xfrm>
                    <a:prstGeom prst="rect">
                      <a:avLst/>
                    </a:prstGeom>
                    <a:noFill/>
                  </pic:spPr>
                </pic:pic>
              </a:graphicData>
            </a:graphic>
            <wp14:sizeRelH relativeFrom="page">
              <wp14:pctWidth>0</wp14:pctWidth>
            </wp14:sizeRelH>
            <wp14:sizeRelV relativeFrom="page">
              <wp14:pctHeight>0</wp14:pctHeight>
            </wp14:sizeRelV>
          </wp:anchor>
        </w:drawing>
      </w:r>
      <w:r w:rsidR="00195D17">
        <w:rPr>
          <w:rFonts w:asciiTheme="majorHAnsi" w:hAnsiTheme="majorHAnsi"/>
          <w:b/>
          <w:sz w:val="28"/>
          <w:szCs w:val="28"/>
        </w:rPr>
        <w:t>Observations</w:t>
      </w:r>
    </w:p>
    <w:p w14:paraId="605E54E6" w14:textId="60D2C2F8" w:rsidR="007A47FE" w:rsidRDefault="007A47FE" w:rsidP="007A47FE">
      <w:pPr>
        <w:spacing w:line="240" w:lineRule="auto"/>
        <w:contextualSpacing/>
        <w:jc w:val="right"/>
        <w:rPr>
          <w:b/>
        </w:rPr>
      </w:pPr>
      <w:r w:rsidRPr="002120A4">
        <w:rPr>
          <w:b/>
        </w:rPr>
        <w:t xml:space="preserve"> Date</w:t>
      </w:r>
      <w:r>
        <w:rPr>
          <w:b/>
        </w:rPr>
        <w:t>:</w:t>
      </w:r>
      <w:r w:rsidR="00195D17">
        <w:rPr>
          <w:b/>
        </w:rPr>
        <w:t xml:space="preserve"> 1/16-2/3</w:t>
      </w:r>
      <w:r>
        <w:rPr>
          <w:b/>
        </w:rPr>
        <w:t xml:space="preserve"> </w:t>
      </w:r>
    </w:p>
    <w:p w14:paraId="1DEBD2A0" w14:textId="108E90F8" w:rsidR="007A47FE" w:rsidRPr="002120A4" w:rsidRDefault="00DF4C78" w:rsidP="007A47FE">
      <w:pPr>
        <w:spacing w:line="240" w:lineRule="auto"/>
        <w:contextualSpacing/>
        <w:jc w:val="right"/>
        <w:rPr>
          <w:b/>
        </w:rPr>
      </w:pPr>
      <w:r>
        <w:rPr>
          <w:b/>
        </w:rPr>
        <w:t xml:space="preserve">Day: </w:t>
      </w:r>
      <w:r w:rsidR="00195D17">
        <w:rPr>
          <w:b/>
        </w:rPr>
        <w:t xml:space="preserve"> Thursday</w:t>
      </w:r>
      <w:r w:rsidR="009C0E0A">
        <w:t xml:space="preserve">    </w:t>
      </w:r>
      <w:r w:rsidR="007A47FE" w:rsidRPr="002120A4">
        <w:rPr>
          <w:b/>
        </w:rPr>
        <w:t>Location</w:t>
      </w:r>
      <w:r w:rsidR="007A47FE">
        <w:rPr>
          <w:b/>
        </w:rPr>
        <w:t xml:space="preserve">: </w:t>
      </w:r>
      <w:r w:rsidR="00412BE0">
        <w:t>Online</w:t>
      </w:r>
    </w:p>
    <w:p w14:paraId="7AFBFA25" w14:textId="485C2AA6" w:rsidR="007A47FE" w:rsidRPr="002120A4" w:rsidRDefault="007A47FE" w:rsidP="007A47FE">
      <w:pPr>
        <w:spacing w:line="240" w:lineRule="auto"/>
        <w:contextualSpacing/>
        <w:jc w:val="right"/>
        <w:rPr>
          <w:b/>
        </w:rPr>
      </w:pPr>
      <w:r w:rsidRPr="002120A4">
        <w:rPr>
          <w:b/>
        </w:rPr>
        <w:t>Instructor Name</w:t>
      </w:r>
      <w:r>
        <w:rPr>
          <w:b/>
        </w:rPr>
        <w:t>:</w:t>
      </w:r>
      <w:r w:rsidR="00195D17">
        <w:rPr>
          <w:b/>
        </w:rPr>
        <w:t xml:space="preserve"> Tory </w:t>
      </w:r>
      <w:proofErr w:type="spellStart"/>
      <w:r w:rsidR="00195D17">
        <w:rPr>
          <w:b/>
        </w:rPr>
        <w:t>Hunziker</w:t>
      </w:r>
      <w:proofErr w:type="spellEnd"/>
      <w:r>
        <w:rPr>
          <w:b/>
        </w:rPr>
        <w:t xml:space="preserve"> </w:t>
      </w:r>
    </w:p>
    <w:p w14:paraId="2FB85C39" w14:textId="12DCF0C2" w:rsidR="007A47FE" w:rsidRPr="002120A4" w:rsidRDefault="007A47FE" w:rsidP="007A47FE">
      <w:pPr>
        <w:spacing w:line="240" w:lineRule="auto"/>
        <w:contextualSpacing/>
        <w:jc w:val="right"/>
        <w:rPr>
          <w:b/>
        </w:rPr>
      </w:pPr>
      <w:r w:rsidRPr="002120A4">
        <w:rPr>
          <w:b/>
        </w:rPr>
        <w:t>Instructor Email</w:t>
      </w:r>
      <w:r w:rsidR="009C0E0A">
        <w:t xml:space="preserve">: </w:t>
      </w:r>
      <w:r w:rsidR="00195D17">
        <w:t>vhunziker</w:t>
      </w:r>
      <w:r w:rsidRPr="004420D3">
        <w:t>@email.arizona.edu</w:t>
      </w:r>
    </w:p>
    <w:p w14:paraId="4EB6B712" w14:textId="77777777" w:rsidR="007A47FE" w:rsidRDefault="007A47FE" w:rsidP="007A47FE">
      <w:pPr>
        <w:spacing w:line="240" w:lineRule="auto"/>
        <w:contextualSpacing/>
      </w:pPr>
    </w:p>
    <w:p w14:paraId="529A0880" w14:textId="77777777" w:rsidR="007A47FE" w:rsidRDefault="007A47FE" w:rsidP="007A47FE">
      <w:pPr>
        <w:spacing w:line="240" w:lineRule="auto"/>
        <w:contextualSpacing/>
      </w:pPr>
    </w:p>
    <w:p w14:paraId="1B5EDB8A" w14:textId="592004A1" w:rsidR="00412BE0" w:rsidRDefault="00412BE0" w:rsidP="0038026E">
      <w:pPr>
        <w:widowControl w:val="0"/>
        <w:autoSpaceDE w:val="0"/>
        <w:autoSpaceDN w:val="0"/>
        <w:adjustRightInd w:val="0"/>
        <w:spacing w:after="0" w:line="240" w:lineRule="auto"/>
        <w:rPr>
          <w:rFonts w:eastAsiaTheme="minorEastAsia" w:cs="Verdana"/>
          <w:i/>
          <w:iCs/>
        </w:rPr>
      </w:pPr>
      <w:r w:rsidRPr="00C03872">
        <w:rPr>
          <w:rFonts w:eastAsiaTheme="minorEastAsia" w:cs="Verdana"/>
          <w:i/>
          <w:iCs/>
          <w:u w:val="single"/>
        </w:rPr>
        <w:t>Course description</w:t>
      </w:r>
      <w:r w:rsidRPr="00C03872">
        <w:rPr>
          <w:rFonts w:eastAsiaTheme="minorEastAsia" w:cs="Verdana"/>
          <w:i/>
          <w:iCs/>
        </w:rPr>
        <w:t xml:space="preserve">: </w:t>
      </w:r>
    </w:p>
    <w:p w14:paraId="72AA7180" w14:textId="77777777" w:rsidR="00195D17" w:rsidRDefault="00195D17" w:rsidP="0038026E">
      <w:pPr>
        <w:widowControl w:val="0"/>
        <w:autoSpaceDE w:val="0"/>
        <w:autoSpaceDN w:val="0"/>
        <w:adjustRightInd w:val="0"/>
        <w:spacing w:after="0" w:line="240" w:lineRule="auto"/>
        <w:rPr>
          <w:rFonts w:eastAsiaTheme="minorEastAsia" w:cs="Verdana"/>
          <w:i/>
          <w:iCs/>
        </w:rPr>
      </w:pPr>
    </w:p>
    <w:p w14:paraId="0FD12BD2" w14:textId="772F8040" w:rsidR="00195D17" w:rsidRPr="00195D17" w:rsidRDefault="00195D17" w:rsidP="00195D17">
      <w:r>
        <w:t>In this module, trainees will learn about the reasons for observation, consider goals of observation from a variety of perspectives (peer, mentor, administrator), learn about observation protocol, and learn how to effectively choose an observation instrument.  Trainees will use a variety of different observation forms to guide their observations, and facilitate reporting on them.</w:t>
      </w:r>
    </w:p>
    <w:p w14:paraId="0E0ED172" w14:textId="77777777" w:rsidR="0038026E" w:rsidRPr="00C03872" w:rsidRDefault="0038026E" w:rsidP="0038026E">
      <w:pPr>
        <w:widowControl w:val="0"/>
        <w:autoSpaceDE w:val="0"/>
        <w:autoSpaceDN w:val="0"/>
        <w:adjustRightInd w:val="0"/>
        <w:spacing w:after="0" w:line="240" w:lineRule="auto"/>
        <w:rPr>
          <w:rFonts w:eastAsiaTheme="minorEastAsia" w:cs="Verdana"/>
        </w:rPr>
      </w:pPr>
    </w:p>
    <w:p w14:paraId="2118FA6D" w14:textId="77777777" w:rsidR="00412BE0" w:rsidRDefault="00412BE0" w:rsidP="00412BE0">
      <w:pPr>
        <w:widowControl w:val="0"/>
        <w:autoSpaceDE w:val="0"/>
        <w:autoSpaceDN w:val="0"/>
        <w:adjustRightInd w:val="0"/>
        <w:spacing w:after="0" w:line="240" w:lineRule="auto"/>
        <w:rPr>
          <w:rFonts w:eastAsiaTheme="minorEastAsia" w:cs="Verdana"/>
          <w:i/>
          <w:iCs/>
        </w:rPr>
      </w:pPr>
      <w:r w:rsidRPr="00C03872">
        <w:rPr>
          <w:rFonts w:eastAsiaTheme="minorEastAsia" w:cs="Verdana"/>
          <w:i/>
          <w:iCs/>
          <w:u w:val="single"/>
        </w:rPr>
        <w:t>Outcomes</w:t>
      </w:r>
      <w:r w:rsidRPr="00C03872">
        <w:rPr>
          <w:rFonts w:eastAsiaTheme="minorEastAsia" w:cs="Verdana"/>
          <w:i/>
          <w:iCs/>
        </w:rPr>
        <w:t>:</w:t>
      </w:r>
    </w:p>
    <w:p w14:paraId="74580504" w14:textId="77777777" w:rsidR="00195D17" w:rsidRDefault="00195D17" w:rsidP="00412BE0">
      <w:pPr>
        <w:widowControl w:val="0"/>
        <w:autoSpaceDE w:val="0"/>
        <w:autoSpaceDN w:val="0"/>
        <w:adjustRightInd w:val="0"/>
        <w:spacing w:after="0" w:line="240" w:lineRule="auto"/>
        <w:rPr>
          <w:rFonts w:eastAsiaTheme="minorEastAsia" w:cs="Verdana"/>
        </w:rPr>
      </w:pPr>
    </w:p>
    <w:p w14:paraId="45D54218" w14:textId="77777777" w:rsidR="00195D17" w:rsidRDefault="00195D17" w:rsidP="00195D17">
      <w:r>
        <w:t>At the end of this module, trainees will be able to:</w:t>
      </w:r>
    </w:p>
    <w:p w14:paraId="21557E3E" w14:textId="77777777" w:rsidR="00195D17" w:rsidRDefault="00195D17" w:rsidP="00195D17">
      <w:pPr>
        <w:pStyle w:val="ListParagraph"/>
        <w:numPr>
          <w:ilvl w:val="0"/>
          <w:numId w:val="11"/>
        </w:numPr>
        <w:spacing w:after="0" w:line="240" w:lineRule="auto"/>
      </w:pPr>
      <w:r>
        <w:t>Recognize the goals of their observations and select an appropriate observation instrument</w:t>
      </w:r>
    </w:p>
    <w:p w14:paraId="67D8DD19" w14:textId="77777777" w:rsidR="00195D17" w:rsidRDefault="00195D17" w:rsidP="00195D17">
      <w:pPr>
        <w:pStyle w:val="ListParagraph"/>
        <w:numPr>
          <w:ilvl w:val="0"/>
          <w:numId w:val="11"/>
        </w:numPr>
        <w:spacing w:after="0" w:line="240" w:lineRule="auto"/>
      </w:pPr>
      <w:r>
        <w:t>Evaluate their observation setting to determine if their feedback must be summative, formative, or both</w:t>
      </w:r>
    </w:p>
    <w:p w14:paraId="05A6FA5A" w14:textId="77777777" w:rsidR="00195D17" w:rsidRDefault="00195D17" w:rsidP="00195D17">
      <w:pPr>
        <w:pStyle w:val="ListParagraph"/>
        <w:numPr>
          <w:ilvl w:val="0"/>
          <w:numId w:val="11"/>
        </w:numPr>
        <w:spacing w:after="0" w:line="240" w:lineRule="auto"/>
      </w:pPr>
      <w:r>
        <w:t>Conduct online course observations using appropriate instruments to reflect on EMI teaching practice</w:t>
      </w:r>
    </w:p>
    <w:p w14:paraId="0B729545" w14:textId="385CDED9" w:rsidR="00195D17" w:rsidRPr="00195D17" w:rsidRDefault="00195D17" w:rsidP="00195D17">
      <w:pPr>
        <w:pStyle w:val="ListParagraph"/>
        <w:numPr>
          <w:ilvl w:val="0"/>
          <w:numId w:val="11"/>
        </w:numPr>
        <w:spacing w:after="0" w:line="240" w:lineRule="auto"/>
      </w:pPr>
      <w:r>
        <w:t>Learn appropriate observation protocol for future face-to-face observations</w:t>
      </w:r>
    </w:p>
    <w:p w14:paraId="3C5E7081" w14:textId="77777777" w:rsidR="0038026E" w:rsidRDefault="0038026E" w:rsidP="007A47FE">
      <w:pPr>
        <w:spacing w:line="240" w:lineRule="auto"/>
        <w:contextualSpacing/>
        <w:rPr>
          <w:rFonts w:eastAsiaTheme="minorEastAsia" w:cs="Verdana"/>
        </w:rPr>
      </w:pPr>
      <w:bookmarkStart w:id="0" w:name="_Toc404089028"/>
    </w:p>
    <w:p w14:paraId="5629E009" w14:textId="18110BE5" w:rsidR="007A47FE" w:rsidRPr="00EC1A5D" w:rsidRDefault="00EC1A5D" w:rsidP="007A47FE">
      <w:pPr>
        <w:spacing w:line="240" w:lineRule="auto"/>
        <w:contextualSpacing/>
        <w:rPr>
          <w:b/>
        </w:rPr>
      </w:pPr>
      <w:r w:rsidRPr="00EC1A5D">
        <w:rPr>
          <w:b/>
        </w:rPr>
        <w:t>Completing this Course</w:t>
      </w:r>
      <w:bookmarkEnd w:id="0"/>
    </w:p>
    <w:p w14:paraId="122679DB" w14:textId="77777777" w:rsidR="002C66F5" w:rsidRDefault="002C66F5" w:rsidP="002C66F5">
      <w:pPr>
        <w:spacing w:line="240" w:lineRule="auto"/>
        <w:contextualSpacing/>
      </w:pPr>
      <w:r>
        <w:t xml:space="preserve">This course has been designed as a professional development course in which participants must participate in all classes (by doing all readings and posting in all discussions) and complete all in- and out-of-class activities as well as compile a final portfolio and write a program reflection. You will receive formative feedback from your instructors in these areas, but you will not be assigned a grade. </w:t>
      </w:r>
    </w:p>
    <w:p w14:paraId="691D86C5" w14:textId="77777777" w:rsidR="002C66F5" w:rsidRDefault="002C66F5" w:rsidP="002C66F5">
      <w:pPr>
        <w:spacing w:line="240" w:lineRule="auto"/>
        <w:contextualSpacing/>
      </w:pPr>
    </w:p>
    <w:p w14:paraId="2CC826F5" w14:textId="77777777" w:rsidR="002C66F5" w:rsidRDefault="002C66F5" w:rsidP="002C66F5">
      <w:pPr>
        <w:spacing w:line="240" w:lineRule="auto"/>
        <w:contextualSpacing/>
      </w:pPr>
      <w:r>
        <w:t>Trainees’ “attendance” will be marked in Jupiter each week—if you have posted to all discussions for this class in that week, you will be marked “present”. If you have not posted in all discussions for this class in that week, you will be marked “absent”.</w:t>
      </w:r>
    </w:p>
    <w:p w14:paraId="158B545B" w14:textId="77777777" w:rsidR="002C66F5" w:rsidRDefault="002C66F5" w:rsidP="002C66F5">
      <w:pPr>
        <w:spacing w:line="240" w:lineRule="auto"/>
        <w:contextualSpacing/>
      </w:pPr>
    </w:p>
    <w:p w14:paraId="1D2FE840" w14:textId="4789158E" w:rsidR="002C66F5" w:rsidRDefault="002C66F5" w:rsidP="002C66F5">
      <w:pPr>
        <w:spacing w:line="240" w:lineRule="auto"/>
        <w:contextualSpacing/>
      </w:pPr>
      <w:r>
        <w:t>You will also be required to complete all activities fully to complete this course successfully and earn your certificate. You will be expected to complete all activities in the timeframe set forth by your instructors. Please speak directly with your instructors regarding any policies on making up work that you may miss for any reason. All work must be submitted in the final portfolio by the end of the course to receive your certificate.</w:t>
      </w:r>
      <w:r w:rsidR="0038026E">
        <w:t xml:space="preserve"> You will receive specific information about the portfolio in your face-to-face Practicum.</w:t>
      </w:r>
    </w:p>
    <w:p w14:paraId="69368F06" w14:textId="77777777" w:rsidR="00FF77BF" w:rsidRDefault="00FF77BF" w:rsidP="0038026E">
      <w:pPr>
        <w:rPr>
          <w:rFonts w:asciiTheme="majorHAnsi" w:hAnsiTheme="majorHAnsi"/>
          <w:b/>
          <w:sz w:val="28"/>
          <w:szCs w:val="28"/>
        </w:rPr>
      </w:pPr>
    </w:p>
    <w:p w14:paraId="4A078E88" w14:textId="77777777" w:rsidR="0098066A" w:rsidRDefault="0098066A">
      <w:pPr>
        <w:spacing w:after="0" w:line="240" w:lineRule="auto"/>
        <w:rPr>
          <w:rFonts w:asciiTheme="majorHAnsi" w:hAnsiTheme="majorHAnsi"/>
          <w:b/>
          <w:sz w:val="28"/>
          <w:szCs w:val="28"/>
        </w:rPr>
      </w:pPr>
      <w:r>
        <w:rPr>
          <w:rFonts w:asciiTheme="majorHAnsi" w:hAnsiTheme="majorHAnsi"/>
          <w:b/>
          <w:sz w:val="28"/>
          <w:szCs w:val="28"/>
        </w:rPr>
        <w:br w:type="page"/>
      </w:r>
    </w:p>
    <w:p w14:paraId="610B1CC7" w14:textId="433B03A4" w:rsidR="007A47FE" w:rsidRPr="00F95704" w:rsidRDefault="007A47FE" w:rsidP="007A47FE">
      <w:pPr>
        <w:jc w:val="center"/>
        <w:rPr>
          <w:rFonts w:asciiTheme="majorHAnsi" w:hAnsiTheme="majorHAnsi"/>
          <w:b/>
          <w:sz w:val="28"/>
          <w:szCs w:val="28"/>
        </w:rPr>
      </w:pPr>
      <w:r w:rsidRPr="00F95704">
        <w:rPr>
          <w:rFonts w:asciiTheme="majorHAnsi" w:hAnsiTheme="majorHAnsi"/>
          <w:b/>
          <w:sz w:val="28"/>
          <w:szCs w:val="28"/>
        </w:rPr>
        <w:lastRenderedPageBreak/>
        <w:t>Schedule of Readings</w:t>
      </w:r>
      <w:r w:rsidR="004B3025">
        <w:rPr>
          <w:rFonts w:asciiTheme="majorHAnsi" w:hAnsiTheme="majorHAnsi"/>
          <w:b/>
          <w:sz w:val="28"/>
          <w:szCs w:val="28"/>
        </w:rPr>
        <w:t>, Discussion Posts</w:t>
      </w:r>
      <w:r w:rsidR="00D513B6">
        <w:rPr>
          <w:rFonts w:asciiTheme="majorHAnsi" w:hAnsiTheme="majorHAnsi"/>
          <w:b/>
          <w:sz w:val="28"/>
          <w:szCs w:val="28"/>
        </w:rPr>
        <w:t>,</w:t>
      </w:r>
      <w:r w:rsidRPr="00F95704">
        <w:rPr>
          <w:rFonts w:asciiTheme="majorHAnsi" w:hAnsiTheme="majorHAnsi"/>
          <w:b/>
          <w:sz w:val="28"/>
          <w:szCs w:val="28"/>
        </w:rPr>
        <w:t xml:space="preserve"> and Assignments</w:t>
      </w:r>
    </w:p>
    <w:tbl>
      <w:tblPr>
        <w:tblStyle w:val="TableGrid1"/>
        <w:tblW w:w="10098" w:type="dxa"/>
        <w:tblLook w:val="04A0" w:firstRow="1" w:lastRow="0" w:firstColumn="1" w:lastColumn="0" w:noHBand="0" w:noVBand="1"/>
      </w:tblPr>
      <w:tblGrid>
        <w:gridCol w:w="1098"/>
        <w:gridCol w:w="2160"/>
        <w:gridCol w:w="6840"/>
      </w:tblGrid>
      <w:tr w:rsidR="002A76F1" w:rsidRPr="00E73C6E" w14:paraId="34E6F576" w14:textId="77777777" w:rsidTr="002A76F1">
        <w:tc>
          <w:tcPr>
            <w:tcW w:w="1098" w:type="dxa"/>
            <w:shd w:val="clear" w:color="auto" w:fill="D9D9D9" w:themeFill="background1" w:themeFillShade="D9"/>
            <w:vAlign w:val="center"/>
          </w:tcPr>
          <w:p w14:paraId="025BE207" w14:textId="77777777" w:rsidR="002A76F1" w:rsidRPr="00E73C6E" w:rsidRDefault="002A76F1" w:rsidP="00412BE0">
            <w:pPr>
              <w:jc w:val="center"/>
              <w:rPr>
                <w:b/>
                <w:sz w:val="20"/>
                <w:szCs w:val="20"/>
              </w:rPr>
            </w:pPr>
            <w:r w:rsidRPr="00E73C6E">
              <w:rPr>
                <w:b/>
                <w:sz w:val="20"/>
                <w:szCs w:val="20"/>
              </w:rPr>
              <w:t>Week</w:t>
            </w:r>
          </w:p>
        </w:tc>
        <w:tc>
          <w:tcPr>
            <w:tcW w:w="2160" w:type="dxa"/>
            <w:shd w:val="clear" w:color="auto" w:fill="D9D9D9" w:themeFill="background1" w:themeFillShade="D9"/>
            <w:vAlign w:val="center"/>
          </w:tcPr>
          <w:p w14:paraId="19FAD0F4" w14:textId="77777777" w:rsidR="002A76F1" w:rsidRPr="00E73C6E" w:rsidRDefault="002A76F1" w:rsidP="00412BE0">
            <w:pPr>
              <w:jc w:val="center"/>
              <w:rPr>
                <w:b/>
                <w:sz w:val="20"/>
                <w:szCs w:val="20"/>
              </w:rPr>
            </w:pPr>
            <w:r w:rsidRPr="00E73C6E">
              <w:rPr>
                <w:b/>
                <w:sz w:val="20"/>
                <w:szCs w:val="20"/>
              </w:rPr>
              <w:t>Topic and Goals</w:t>
            </w:r>
          </w:p>
        </w:tc>
        <w:tc>
          <w:tcPr>
            <w:tcW w:w="6840" w:type="dxa"/>
            <w:shd w:val="clear" w:color="auto" w:fill="D9D9D9" w:themeFill="background1" w:themeFillShade="D9"/>
            <w:vAlign w:val="center"/>
          </w:tcPr>
          <w:p w14:paraId="462EF324" w14:textId="07A64AA5" w:rsidR="002A76F1" w:rsidRPr="00E73C6E" w:rsidRDefault="002A76F1" w:rsidP="00412BE0">
            <w:pPr>
              <w:jc w:val="center"/>
              <w:rPr>
                <w:b/>
                <w:sz w:val="20"/>
                <w:szCs w:val="20"/>
              </w:rPr>
            </w:pPr>
            <w:r w:rsidRPr="00E73C6E">
              <w:rPr>
                <w:b/>
                <w:sz w:val="20"/>
                <w:szCs w:val="20"/>
              </w:rPr>
              <w:t xml:space="preserve">Activities to be completed </w:t>
            </w:r>
            <w:r w:rsidRPr="00E73C6E">
              <w:rPr>
                <w:b/>
                <w:sz w:val="20"/>
                <w:szCs w:val="20"/>
                <w:u w:val="single"/>
              </w:rPr>
              <w:t>before</w:t>
            </w:r>
            <w:r w:rsidRPr="00E73C6E">
              <w:rPr>
                <w:b/>
                <w:sz w:val="20"/>
                <w:szCs w:val="20"/>
              </w:rPr>
              <w:t xml:space="preserve"> the end of Week 1</w:t>
            </w:r>
            <w:r>
              <w:rPr>
                <w:b/>
                <w:sz w:val="20"/>
                <w:szCs w:val="20"/>
              </w:rPr>
              <w:t>; assignments due on Thursday of each week, 11:59 p.m., Tucson-time</w:t>
            </w:r>
            <w:r w:rsidRPr="00E73C6E">
              <w:rPr>
                <w:b/>
                <w:sz w:val="20"/>
                <w:szCs w:val="20"/>
              </w:rPr>
              <w:t xml:space="preserve"> </w:t>
            </w:r>
          </w:p>
        </w:tc>
      </w:tr>
      <w:tr w:rsidR="002A76F1" w:rsidRPr="00E73C6E" w14:paraId="5EED7AFC" w14:textId="77777777" w:rsidTr="002A76F1">
        <w:tc>
          <w:tcPr>
            <w:tcW w:w="1098" w:type="dxa"/>
          </w:tcPr>
          <w:p w14:paraId="7154C791" w14:textId="77777777" w:rsidR="002A76F1" w:rsidRDefault="002A76F1" w:rsidP="00412BE0">
            <w:pPr>
              <w:rPr>
                <w:sz w:val="20"/>
                <w:szCs w:val="20"/>
              </w:rPr>
            </w:pPr>
          </w:p>
          <w:p w14:paraId="1B638091" w14:textId="77777777" w:rsidR="002A76F1" w:rsidRPr="00E73C6E" w:rsidRDefault="002A76F1" w:rsidP="00412BE0">
            <w:pPr>
              <w:rPr>
                <w:sz w:val="20"/>
                <w:szCs w:val="20"/>
              </w:rPr>
            </w:pPr>
            <w:r w:rsidRPr="00E73C6E">
              <w:rPr>
                <w:sz w:val="20"/>
                <w:szCs w:val="20"/>
              </w:rPr>
              <w:t>Week 1</w:t>
            </w:r>
          </w:p>
        </w:tc>
        <w:tc>
          <w:tcPr>
            <w:tcW w:w="2160" w:type="dxa"/>
          </w:tcPr>
          <w:p w14:paraId="2C4C9C96" w14:textId="77777777" w:rsidR="002A76F1" w:rsidRDefault="002A76F1" w:rsidP="00412BE0">
            <w:pPr>
              <w:rPr>
                <w:sz w:val="20"/>
                <w:szCs w:val="20"/>
              </w:rPr>
            </w:pPr>
          </w:p>
          <w:p w14:paraId="7CA57007" w14:textId="4B786DB1" w:rsidR="002A76F1" w:rsidRDefault="002A76F1" w:rsidP="00412BE0">
            <w:pPr>
              <w:rPr>
                <w:sz w:val="20"/>
                <w:szCs w:val="20"/>
              </w:rPr>
            </w:pPr>
            <w:r>
              <w:rPr>
                <w:sz w:val="20"/>
                <w:szCs w:val="20"/>
              </w:rPr>
              <w:t>Finding Online Observations</w:t>
            </w:r>
          </w:p>
          <w:p w14:paraId="71C7BD91" w14:textId="77777777" w:rsidR="002A76F1" w:rsidRDefault="002A76F1" w:rsidP="00412BE0">
            <w:pPr>
              <w:rPr>
                <w:sz w:val="20"/>
                <w:szCs w:val="20"/>
              </w:rPr>
            </w:pPr>
          </w:p>
          <w:p w14:paraId="6EB035E1" w14:textId="77777777" w:rsidR="002A76F1" w:rsidRDefault="002A76F1" w:rsidP="00412BE0">
            <w:pPr>
              <w:rPr>
                <w:sz w:val="20"/>
                <w:szCs w:val="20"/>
              </w:rPr>
            </w:pPr>
          </w:p>
          <w:p w14:paraId="0D22D654" w14:textId="15FF6D6C" w:rsidR="002A76F1" w:rsidRPr="00E73C6E" w:rsidRDefault="002A76F1" w:rsidP="00412BE0">
            <w:pPr>
              <w:rPr>
                <w:sz w:val="20"/>
                <w:szCs w:val="20"/>
              </w:rPr>
            </w:pPr>
          </w:p>
        </w:tc>
        <w:tc>
          <w:tcPr>
            <w:tcW w:w="6840" w:type="dxa"/>
          </w:tcPr>
          <w:p w14:paraId="5C78E6B5" w14:textId="77777777" w:rsidR="002A76F1" w:rsidRDefault="002A76F1" w:rsidP="0098066A">
            <w:pPr>
              <w:rPr>
                <w:sz w:val="20"/>
                <w:szCs w:val="20"/>
              </w:rPr>
            </w:pPr>
            <w:r>
              <w:rPr>
                <w:sz w:val="20"/>
                <w:szCs w:val="20"/>
              </w:rPr>
              <w:t>-Read the CATT Hybrid Observation Packet</w:t>
            </w:r>
          </w:p>
          <w:p w14:paraId="2E5F181A" w14:textId="77777777" w:rsidR="002A76F1" w:rsidRDefault="002A76F1" w:rsidP="0098066A">
            <w:pPr>
              <w:rPr>
                <w:sz w:val="20"/>
                <w:szCs w:val="20"/>
              </w:rPr>
            </w:pPr>
            <w:r>
              <w:rPr>
                <w:sz w:val="20"/>
                <w:szCs w:val="20"/>
              </w:rPr>
              <w:t>-Find a MOOC to follow and 3 online classes/lectures to observe</w:t>
            </w:r>
          </w:p>
          <w:p w14:paraId="6DC16D0A" w14:textId="5ACBA9A3" w:rsidR="002A76F1" w:rsidRDefault="002A76F1" w:rsidP="0098066A">
            <w:pPr>
              <w:rPr>
                <w:sz w:val="20"/>
                <w:szCs w:val="20"/>
              </w:rPr>
            </w:pPr>
            <w:r>
              <w:rPr>
                <w:sz w:val="20"/>
                <w:szCs w:val="20"/>
              </w:rPr>
              <w:t>-Upload your completed Observation Report #1</w:t>
            </w:r>
          </w:p>
          <w:p w14:paraId="5237B618" w14:textId="6256E1F7" w:rsidR="002A76F1" w:rsidRPr="0098066A" w:rsidRDefault="002A76F1" w:rsidP="0098066A">
            <w:pPr>
              <w:rPr>
                <w:sz w:val="20"/>
                <w:szCs w:val="20"/>
              </w:rPr>
            </w:pPr>
            <w:r>
              <w:rPr>
                <w:sz w:val="20"/>
                <w:szCs w:val="20"/>
              </w:rPr>
              <w:t>-Answer all 3 discussion questions for Week 1</w:t>
            </w:r>
          </w:p>
          <w:p w14:paraId="0C851B67" w14:textId="517372A7" w:rsidR="002A76F1" w:rsidRPr="00E73C6E" w:rsidRDefault="002A76F1" w:rsidP="002A76F1">
            <w:pPr>
              <w:rPr>
                <w:b/>
                <w:sz w:val="20"/>
                <w:szCs w:val="20"/>
              </w:rPr>
            </w:pPr>
          </w:p>
        </w:tc>
      </w:tr>
      <w:tr w:rsidR="002A76F1" w:rsidRPr="00E73C6E" w14:paraId="6596A729" w14:textId="77777777" w:rsidTr="002A76F1">
        <w:tc>
          <w:tcPr>
            <w:tcW w:w="1098" w:type="dxa"/>
          </w:tcPr>
          <w:p w14:paraId="27D93689" w14:textId="3E51956E" w:rsidR="002A76F1" w:rsidRDefault="002A76F1" w:rsidP="00412BE0">
            <w:pPr>
              <w:rPr>
                <w:sz w:val="20"/>
                <w:szCs w:val="20"/>
              </w:rPr>
            </w:pPr>
          </w:p>
          <w:p w14:paraId="5793F814" w14:textId="2333E994" w:rsidR="002A76F1" w:rsidRPr="00E73C6E" w:rsidRDefault="002A76F1" w:rsidP="00412BE0">
            <w:pPr>
              <w:rPr>
                <w:sz w:val="20"/>
                <w:szCs w:val="20"/>
              </w:rPr>
            </w:pPr>
            <w:r w:rsidRPr="00E73C6E">
              <w:rPr>
                <w:sz w:val="20"/>
                <w:szCs w:val="20"/>
              </w:rPr>
              <w:t>Week 2</w:t>
            </w:r>
          </w:p>
        </w:tc>
        <w:tc>
          <w:tcPr>
            <w:tcW w:w="2160" w:type="dxa"/>
          </w:tcPr>
          <w:p w14:paraId="07B7ABF5" w14:textId="77777777" w:rsidR="002A76F1" w:rsidRDefault="002A76F1" w:rsidP="005362CA">
            <w:pPr>
              <w:rPr>
                <w:sz w:val="20"/>
                <w:szCs w:val="20"/>
              </w:rPr>
            </w:pPr>
          </w:p>
          <w:p w14:paraId="7224CDF2" w14:textId="3A279912" w:rsidR="002A76F1" w:rsidRDefault="002A76F1" w:rsidP="00E73C6E">
            <w:pPr>
              <w:rPr>
                <w:sz w:val="20"/>
                <w:szCs w:val="20"/>
              </w:rPr>
            </w:pPr>
            <w:r>
              <w:rPr>
                <w:sz w:val="20"/>
                <w:szCs w:val="20"/>
              </w:rPr>
              <w:t>Working with an Observation Tool</w:t>
            </w:r>
          </w:p>
          <w:p w14:paraId="1043980F" w14:textId="2F296176" w:rsidR="002A76F1" w:rsidRPr="00E73C6E" w:rsidRDefault="002A76F1" w:rsidP="00E73C6E">
            <w:pPr>
              <w:rPr>
                <w:sz w:val="20"/>
                <w:szCs w:val="20"/>
              </w:rPr>
            </w:pPr>
          </w:p>
        </w:tc>
        <w:tc>
          <w:tcPr>
            <w:tcW w:w="6840" w:type="dxa"/>
          </w:tcPr>
          <w:p w14:paraId="7E8D56DE" w14:textId="77777777" w:rsidR="002A76F1" w:rsidRDefault="002A76F1" w:rsidP="002A76F1">
            <w:pPr>
              <w:rPr>
                <w:sz w:val="20"/>
                <w:szCs w:val="20"/>
              </w:rPr>
            </w:pPr>
            <w:r>
              <w:rPr>
                <w:sz w:val="20"/>
                <w:szCs w:val="20"/>
              </w:rPr>
              <w:t>-</w:t>
            </w:r>
            <w:proofErr w:type="gramStart"/>
            <w:r>
              <w:rPr>
                <w:sz w:val="20"/>
                <w:szCs w:val="20"/>
              </w:rPr>
              <w:t>watch</w:t>
            </w:r>
            <w:proofErr w:type="gramEnd"/>
            <w:r>
              <w:rPr>
                <w:sz w:val="20"/>
                <w:szCs w:val="20"/>
              </w:rPr>
              <w:t xml:space="preserve"> the lecture Choosing an Observation Tool</w:t>
            </w:r>
          </w:p>
          <w:p w14:paraId="35CD5680" w14:textId="77777777" w:rsidR="002A76F1" w:rsidRDefault="002A76F1" w:rsidP="002A76F1">
            <w:pPr>
              <w:rPr>
                <w:sz w:val="20"/>
                <w:szCs w:val="20"/>
              </w:rPr>
            </w:pPr>
            <w:r>
              <w:rPr>
                <w:sz w:val="20"/>
                <w:szCs w:val="20"/>
              </w:rPr>
              <w:t>-Read Choosing an Observation Tool and Observation Protocols for Mentoring</w:t>
            </w:r>
          </w:p>
          <w:p w14:paraId="34141246" w14:textId="77777777" w:rsidR="002A76F1" w:rsidRDefault="002A76F1" w:rsidP="002A76F1">
            <w:pPr>
              <w:rPr>
                <w:sz w:val="20"/>
                <w:szCs w:val="20"/>
              </w:rPr>
            </w:pPr>
            <w:r>
              <w:rPr>
                <w:sz w:val="20"/>
                <w:szCs w:val="20"/>
              </w:rPr>
              <w:t>-Choose a new observation instrument and upload your completed Observation Report #2</w:t>
            </w:r>
          </w:p>
          <w:p w14:paraId="0C2D2A54" w14:textId="0CC44307" w:rsidR="002A76F1" w:rsidRPr="002A76F1" w:rsidRDefault="002A76F1" w:rsidP="002A76F1">
            <w:pPr>
              <w:rPr>
                <w:b/>
                <w:sz w:val="20"/>
                <w:szCs w:val="20"/>
              </w:rPr>
            </w:pPr>
            <w:r>
              <w:rPr>
                <w:sz w:val="20"/>
                <w:szCs w:val="20"/>
              </w:rPr>
              <w:t>-Answer both discussion questions for Week 2</w:t>
            </w:r>
          </w:p>
        </w:tc>
      </w:tr>
      <w:tr w:rsidR="002A76F1" w:rsidRPr="00E73C6E" w14:paraId="3B91595F" w14:textId="77777777" w:rsidTr="002A76F1">
        <w:trPr>
          <w:trHeight w:val="3563"/>
        </w:trPr>
        <w:tc>
          <w:tcPr>
            <w:tcW w:w="1098" w:type="dxa"/>
          </w:tcPr>
          <w:p w14:paraId="31708FF5" w14:textId="010DE2D9" w:rsidR="002A76F1" w:rsidRDefault="002A76F1" w:rsidP="00412BE0">
            <w:pPr>
              <w:rPr>
                <w:sz w:val="20"/>
                <w:szCs w:val="20"/>
              </w:rPr>
            </w:pPr>
          </w:p>
          <w:p w14:paraId="603F3639" w14:textId="77777777" w:rsidR="002A76F1" w:rsidRDefault="002A76F1" w:rsidP="00412BE0">
            <w:pPr>
              <w:rPr>
                <w:sz w:val="20"/>
                <w:szCs w:val="20"/>
              </w:rPr>
            </w:pPr>
            <w:r w:rsidRPr="00E73C6E">
              <w:rPr>
                <w:sz w:val="20"/>
                <w:szCs w:val="20"/>
              </w:rPr>
              <w:t>Week 3</w:t>
            </w:r>
          </w:p>
          <w:p w14:paraId="74100E9B" w14:textId="77777777" w:rsidR="002A76F1" w:rsidRDefault="002A76F1" w:rsidP="00412BE0">
            <w:pPr>
              <w:rPr>
                <w:sz w:val="20"/>
                <w:szCs w:val="20"/>
              </w:rPr>
            </w:pPr>
          </w:p>
          <w:p w14:paraId="270D51B6" w14:textId="77777777" w:rsidR="002A76F1" w:rsidRDefault="002A76F1" w:rsidP="00412BE0">
            <w:pPr>
              <w:rPr>
                <w:sz w:val="20"/>
                <w:szCs w:val="20"/>
              </w:rPr>
            </w:pPr>
          </w:p>
          <w:p w14:paraId="45048144" w14:textId="77777777" w:rsidR="002A76F1" w:rsidRDefault="002A76F1" w:rsidP="00412BE0">
            <w:pPr>
              <w:rPr>
                <w:sz w:val="20"/>
                <w:szCs w:val="20"/>
              </w:rPr>
            </w:pPr>
          </w:p>
          <w:p w14:paraId="58DFF8D9" w14:textId="77777777" w:rsidR="002A76F1" w:rsidRDefault="002A76F1" w:rsidP="00412BE0">
            <w:pPr>
              <w:rPr>
                <w:sz w:val="20"/>
                <w:szCs w:val="20"/>
              </w:rPr>
            </w:pPr>
          </w:p>
          <w:p w14:paraId="235A934C" w14:textId="77777777" w:rsidR="002A76F1" w:rsidRDefault="002A76F1" w:rsidP="00412BE0">
            <w:pPr>
              <w:rPr>
                <w:sz w:val="20"/>
                <w:szCs w:val="20"/>
              </w:rPr>
            </w:pPr>
          </w:p>
          <w:p w14:paraId="5F97C827" w14:textId="3AACBAEE" w:rsidR="002A76F1" w:rsidRPr="00E73C6E" w:rsidRDefault="002A76F1" w:rsidP="00412BE0">
            <w:pPr>
              <w:rPr>
                <w:sz w:val="20"/>
                <w:szCs w:val="20"/>
              </w:rPr>
            </w:pPr>
          </w:p>
        </w:tc>
        <w:tc>
          <w:tcPr>
            <w:tcW w:w="2160" w:type="dxa"/>
          </w:tcPr>
          <w:p w14:paraId="43C9D802" w14:textId="77777777" w:rsidR="002A76F1" w:rsidRDefault="002A76F1" w:rsidP="00412BE0">
            <w:pPr>
              <w:rPr>
                <w:sz w:val="20"/>
                <w:szCs w:val="20"/>
              </w:rPr>
            </w:pPr>
          </w:p>
          <w:p w14:paraId="0F288D19" w14:textId="66150C65" w:rsidR="002A76F1" w:rsidRPr="00E73C6E" w:rsidRDefault="002A76F1" w:rsidP="00E73C6E">
            <w:pPr>
              <w:rPr>
                <w:sz w:val="20"/>
                <w:szCs w:val="20"/>
              </w:rPr>
            </w:pPr>
            <w:r w:rsidRPr="00E73C6E">
              <w:rPr>
                <w:sz w:val="20"/>
                <w:szCs w:val="20"/>
              </w:rPr>
              <w:t xml:space="preserve"> </w:t>
            </w:r>
            <w:r>
              <w:rPr>
                <w:sz w:val="20"/>
                <w:szCs w:val="20"/>
              </w:rPr>
              <w:t>Observation goals and protocol</w:t>
            </w:r>
          </w:p>
        </w:tc>
        <w:tc>
          <w:tcPr>
            <w:tcW w:w="6840" w:type="dxa"/>
          </w:tcPr>
          <w:p w14:paraId="25A966EC" w14:textId="77777777" w:rsidR="002A76F1" w:rsidRDefault="002A76F1" w:rsidP="0038026E">
            <w:pPr>
              <w:rPr>
                <w:sz w:val="20"/>
                <w:szCs w:val="20"/>
              </w:rPr>
            </w:pPr>
            <w:r>
              <w:rPr>
                <w:sz w:val="20"/>
                <w:szCs w:val="20"/>
              </w:rPr>
              <w:t>-Watch the lecture Observation Goals and Protocols</w:t>
            </w:r>
          </w:p>
          <w:p w14:paraId="5DD58475" w14:textId="77777777" w:rsidR="002A76F1" w:rsidRDefault="002A76F1" w:rsidP="0038026E">
            <w:pPr>
              <w:rPr>
                <w:sz w:val="20"/>
                <w:szCs w:val="20"/>
              </w:rPr>
            </w:pPr>
            <w:r>
              <w:rPr>
                <w:sz w:val="20"/>
                <w:szCs w:val="20"/>
              </w:rPr>
              <w:t>-Read Classroom Observation in Teaching Practice</w:t>
            </w:r>
          </w:p>
          <w:p w14:paraId="423E45D9" w14:textId="77777777" w:rsidR="002A76F1" w:rsidRDefault="002A76F1" w:rsidP="0038026E">
            <w:pPr>
              <w:rPr>
                <w:sz w:val="20"/>
                <w:szCs w:val="20"/>
              </w:rPr>
            </w:pPr>
            <w:r>
              <w:rPr>
                <w:sz w:val="20"/>
                <w:szCs w:val="20"/>
              </w:rPr>
              <w:t>-Choose a third observation instrument, upload your completed Observation Report #3</w:t>
            </w:r>
          </w:p>
          <w:p w14:paraId="039E5C9D" w14:textId="2E3FA196" w:rsidR="002A76F1" w:rsidRPr="002A76F1" w:rsidRDefault="002A76F1" w:rsidP="0038026E">
            <w:pPr>
              <w:rPr>
                <w:sz w:val="20"/>
                <w:szCs w:val="20"/>
              </w:rPr>
            </w:pPr>
            <w:r>
              <w:rPr>
                <w:sz w:val="20"/>
                <w:szCs w:val="20"/>
              </w:rPr>
              <w:t>-Answer both discussion questions for Week 3</w:t>
            </w:r>
            <w:bookmarkStart w:id="1" w:name="_GoBack"/>
            <w:bookmarkEnd w:id="1"/>
          </w:p>
        </w:tc>
      </w:tr>
    </w:tbl>
    <w:p w14:paraId="2581D9FF" w14:textId="6A0A7537" w:rsidR="00C95FE3" w:rsidRPr="00E73C6E" w:rsidRDefault="00C95FE3">
      <w:pPr>
        <w:rPr>
          <w:sz w:val="20"/>
          <w:szCs w:val="20"/>
        </w:rPr>
      </w:pPr>
    </w:p>
    <w:sectPr w:rsidR="00C95FE3" w:rsidRPr="00E73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A2A2C1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656EAB34"/>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C750D35"/>
    <w:multiLevelType w:val="hybridMultilevel"/>
    <w:tmpl w:val="C0DE8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B64502"/>
    <w:multiLevelType w:val="hybridMultilevel"/>
    <w:tmpl w:val="E044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936840"/>
    <w:multiLevelType w:val="hybridMultilevel"/>
    <w:tmpl w:val="55C6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075347"/>
    <w:multiLevelType w:val="hybridMultilevel"/>
    <w:tmpl w:val="AE1A953C"/>
    <w:lvl w:ilvl="0" w:tplc="F3B8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D134BF"/>
    <w:multiLevelType w:val="hybridMultilevel"/>
    <w:tmpl w:val="E8E4326E"/>
    <w:lvl w:ilvl="0" w:tplc="F7B68B8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5D253F"/>
    <w:multiLevelType w:val="hybridMultilevel"/>
    <w:tmpl w:val="1C541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643368"/>
    <w:multiLevelType w:val="hybridMultilevel"/>
    <w:tmpl w:val="8864D060"/>
    <w:lvl w:ilvl="0" w:tplc="85C43EBE">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DDB537F"/>
    <w:multiLevelType w:val="hybridMultilevel"/>
    <w:tmpl w:val="E322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E92D34"/>
    <w:multiLevelType w:val="hybridMultilevel"/>
    <w:tmpl w:val="55C6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D0257F"/>
    <w:multiLevelType w:val="hybridMultilevel"/>
    <w:tmpl w:val="4B962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4"/>
  </w:num>
  <w:num w:numId="5">
    <w:abstractNumId w:val="5"/>
  </w:num>
  <w:num w:numId="6">
    <w:abstractNumId w:val="8"/>
  </w:num>
  <w:num w:numId="7">
    <w:abstractNumId w:val="11"/>
  </w:num>
  <w:num w:numId="8">
    <w:abstractNumId w:val="3"/>
  </w:num>
  <w:num w:numId="9">
    <w:abstractNumId w:val="6"/>
  </w:num>
  <w:num w:numId="10">
    <w:abstractNumId w:val="7"/>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7FE"/>
    <w:rsid w:val="00087643"/>
    <w:rsid w:val="00195D17"/>
    <w:rsid w:val="001F5B90"/>
    <w:rsid w:val="002819AD"/>
    <w:rsid w:val="00286D8A"/>
    <w:rsid w:val="00290BF1"/>
    <w:rsid w:val="002A76F1"/>
    <w:rsid w:val="002C66F5"/>
    <w:rsid w:val="00317E86"/>
    <w:rsid w:val="00371400"/>
    <w:rsid w:val="0038026E"/>
    <w:rsid w:val="00412BE0"/>
    <w:rsid w:val="004133F0"/>
    <w:rsid w:val="0046480B"/>
    <w:rsid w:val="00483D74"/>
    <w:rsid w:val="004B3025"/>
    <w:rsid w:val="005362CA"/>
    <w:rsid w:val="00537F30"/>
    <w:rsid w:val="00675FB1"/>
    <w:rsid w:val="007A47FE"/>
    <w:rsid w:val="00937488"/>
    <w:rsid w:val="0098066A"/>
    <w:rsid w:val="009C0E0A"/>
    <w:rsid w:val="00A936A0"/>
    <w:rsid w:val="00B43184"/>
    <w:rsid w:val="00BA159F"/>
    <w:rsid w:val="00C03872"/>
    <w:rsid w:val="00C07C7F"/>
    <w:rsid w:val="00C95FE3"/>
    <w:rsid w:val="00D513B6"/>
    <w:rsid w:val="00D938E7"/>
    <w:rsid w:val="00DA71EF"/>
    <w:rsid w:val="00DD1553"/>
    <w:rsid w:val="00DF1030"/>
    <w:rsid w:val="00DF4C78"/>
    <w:rsid w:val="00E73C6E"/>
    <w:rsid w:val="00EC0AFE"/>
    <w:rsid w:val="00EC1A5D"/>
    <w:rsid w:val="00EC3046"/>
    <w:rsid w:val="00FF7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6A32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F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7A47F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A47F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47FE"/>
    <w:pPr>
      <w:ind w:left="720"/>
      <w:contextualSpacing/>
    </w:pPr>
  </w:style>
  <w:style w:type="paragraph" w:styleId="BalloonText">
    <w:name w:val="Balloon Text"/>
    <w:basedOn w:val="Normal"/>
    <w:link w:val="BalloonTextChar"/>
    <w:uiPriority w:val="99"/>
    <w:semiHidden/>
    <w:unhideWhenUsed/>
    <w:rsid w:val="00D938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38E7"/>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F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7A47F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A47F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47FE"/>
    <w:pPr>
      <w:ind w:left="720"/>
      <w:contextualSpacing/>
    </w:pPr>
  </w:style>
  <w:style w:type="paragraph" w:styleId="BalloonText">
    <w:name w:val="Balloon Text"/>
    <w:basedOn w:val="Normal"/>
    <w:link w:val="BalloonTextChar"/>
    <w:uiPriority w:val="99"/>
    <w:semiHidden/>
    <w:unhideWhenUsed/>
    <w:rsid w:val="00D938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38E7"/>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481</Words>
  <Characters>2742</Characters>
  <Application>Microsoft Macintosh Word</Application>
  <DocSecurity>0</DocSecurity>
  <Lines>22</Lines>
  <Paragraphs>6</Paragraphs>
  <ScaleCrop>false</ScaleCrop>
  <Company>University of Arizona</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Chandler</dc:creator>
  <cp:keywords/>
  <dc:description/>
  <cp:lastModifiedBy>COH</cp:lastModifiedBy>
  <cp:revision>3</cp:revision>
  <dcterms:created xsi:type="dcterms:W3CDTF">2017-01-14T15:58:00Z</dcterms:created>
  <dcterms:modified xsi:type="dcterms:W3CDTF">2017-01-14T16:15:00Z</dcterms:modified>
</cp:coreProperties>
</file>