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отчет-по-программной-реализации"/>
    <w:p>
      <w:pPr>
        <w:pStyle w:val="Heading1"/>
      </w:pPr>
      <w:r>
        <w:t xml:space="preserve">ОТЧЕТ ПО ПРОГРАММНОЙ РЕАЛИЗАЦИИ</w:t>
      </w:r>
    </w:p>
    <w:bookmarkStart w:id="20" w:name="X4dc769b26abbb220ca284a95ac73417c3ae54be"/>
    <w:p>
      <w:pPr>
        <w:pStyle w:val="Heading2"/>
      </w:pPr>
      <w:r>
        <w:t xml:space="preserve">ЗАДАЧИ: «РАСПРЕДЕЛЕНИЕ ГОРОДОВ МЕЖДУ ГОСУДАРСТВАМИ»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Тотьмянин Данил Денисович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23Б10</w:t>
      </w:r>
    </w:p>
    <w:p>
      <w:r>
        <w:pict>
          <v:rect style="width:0;height:1.5pt" o:hralign="center" o:hrstd="t" o:hr="t"/>
        </w:pict>
      </w:r>
    </w:p>
    <w:bookmarkEnd w:id="20"/>
    <w:bookmarkStart w:id="21" w:name="постановка-задачи"/>
    <w:p>
      <w:pPr>
        <w:pStyle w:val="Heading2"/>
      </w:pPr>
      <w:r>
        <w:t xml:space="preserve">1. Постановка задачи</w:t>
      </w:r>
    </w:p>
    <w:p>
      <w:pPr>
        <w:pStyle w:val="FirstParagraph"/>
      </w:pPr>
      <w:r>
        <w:t xml:space="preserve">Имеется множество городов и дороги, связывающие эти города. Для каждой дороги задана её длина. Граф дорог является связным. Заданы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столиц, формирующих центры будущих государств.</w:t>
      </w:r>
    </w:p>
    <w:p>
      <w:pPr>
        <w:pStyle w:val="BodyText"/>
      </w:pPr>
      <w:r>
        <w:rPr>
          <w:b/>
          <w:bCs/>
        </w:rPr>
        <w:t xml:space="preserve">Цель задачи</w:t>
      </w:r>
      <w:r>
        <w:t xml:space="preserve"> </w:t>
      </w:r>
      <w:r>
        <w:t xml:space="preserve">— распределить все города между государствами согласно следующему алгоритму:</w:t>
      </w:r>
      <w:r>
        <w:t xml:space="preserve"> </w:t>
      </w:r>
      <w:r>
        <w:t xml:space="preserve">1. По очереди каждому государству добавляется ближайший незанятый город, непосредственно связанный дорогой с любым городом, уже принадлежащим этому государству (столицей или городом, добавленным на предыдущих шагах).</w:t>
      </w:r>
      <w:r>
        <w:t xml:space="preserve"> </w:t>
      </w:r>
      <w:r>
        <w:t xml:space="preserve">2. Ближайшим считается город, расстояние от которого до границ государства (длина конкретного ребра) минимально.</w:t>
      </w:r>
      <w:r>
        <w:t xml:space="preserve"> </w:t>
      </w:r>
      <w:r>
        <w:t xml:space="preserve">3. Процесс продолжается циклично, пока все города графа не будут распределены.</w:t>
      </w:r>
    </w:p>
    <w:p>
      <w:pPr>
        <w:pStyle w:val="BodyText"/>
      </w:pPr>
      <w:r>
        <w:rPr>
          <w:b/>
          <w:bCs/>
        </w:rPr>
        <w:t xml:space="preserve">Входные данные:</w:t>
      </w:r>
      <w:r>
        <w:t xml:space="preserve"> </w:t>
      </w:r>
      <w:r>
        <w:t xml:space="preserve">*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число городов,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число дорог.</w:t>
      </w:r>
      <w:r>
        <w:t xml:space="preserve"> </w:t>
      </w:r>
      <w:r>
        <w:t xml:space="preserve">*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строк с описанием дорог:</w:t>
      </w:r>
      <w:r>
        <w:t xml:space="preserve"> </w:t>
      </w:r>
      <w:r>
        <w:rPr>
          <w:rStyle w:val="VerbatimChar"/>
        </w:rPr>
        <w:t xml:space="preserve">u v len</w:t>
      </w:r>
      <w:r>
        <w:t xml:space="preserve"> </w:t>
      </w:r>
      <w:r>
        <w:t xml:space="preserve">(откуда, куда, длина).</w:t>
      </w:r>
      <w:r>
        <w:t xml:space="preserve"> </w:t>
      </w:r>
      <w:r>
        <w:t xml:space="preserve">*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количество столиц, за которым следует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номеров городов-столиц.</w:t>
      </w:r>
    </w:p>
    <w:p>
      <w:r>
        <w:pict>
          <v:rect style="width:0;height:1.5pt" o:hralign="center" o:hrstd="t" o:hr="t"/>
        </w:pict>
      </w:r>
    </w:p>
    <w:bookmarkEnd w:id="21"/>
    <w:bookmarkStart w:id="22" w:name="описание-алгоритма-и-структур-данных"/>
    <w:p>
      <w:pPr>
        <w:pStyle w:val="Heading2"/>
      </w:pPr>
      <w:r>
        <w:t xml:space="preserve">2. Описание алгоритма и структур данных</w:t>
      </w:r>
    </w:p>
    <w:p>
      <w:pPr>
        <w:pStyle w:val="FirstParagraph"/>
      </w:pPr>
      <w:r>
        <w:t xml:space="preserve">В основе программы лежит</w:t>
      </w:r>
      <w:r>
        <w:t xml:space="preserve"> </w:t>
      </w:r>
      <w:r>
        <w:rPr>
          <w:b/>
          <w:bCs/>
        </w:rPr>
        <w:t xml:space="preserve">жадный алгоритм поиска на графах от нескольких источников</w:t>
      </w:r>
      <w:r>
        <w:t xml:space="preserve"> </w:t>
      </w:r>
      <w:r>
        <w:t xml:space="preserve">(похожий на одновременный запуск алгоритма Прима из нескольких стартовых вершин).</w:t>
      </w:r>
    </w:p>
    <w:p>
      <w:pPr>
        <w:pStyle w:val="BodyText"/>
      </w:pPr>
      <w:r>
        <w:rPr>
          <w:b/>
          <w:bCs/>
        </w:rPr>
        <w:t xml:space="preserve">Структуры данных: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Граф дорог:</w:t>
      </w:r>
      <w:r>
        <w:t xml:space="preserve"> </w:t>
      </w:r>
      <w:r>
        <w:t xml:space="preserve">хранится в виде списка смежности</w:t>
      </w:r>
      <w:r>
        <w:t xml:space="preserve"> </w:t>
      </w:r>
      <w:r>
        <w:rPr>
          <w:rStyle w:val="VerbatimChar"/>
        </w:rPr>
        <w:t xml:space="preserve">std::vector&lt;std::vector&lt;GraphNode&gt;&gt;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Массив принадлежности (</w:t>
      </w:r>
      <w:r>
        <w:rPr>
          <w:rStyle w:val="VerbatimChar"/>
          <w:b/>
          <w:bCs/>
        </w:rPr>
        <w:t xml:space="preserve">city_to_state</w:t>
      </w:r>
      <w:r>
        <w:rPr>
          <w:b/>
          <w:bCs/>
        </w:rPr>
        <w:t xml:space="preserve">):</w:t>
      </w:r>
      <w:r>
        <w:t xml:space="preserve"> </w:t>
      </w:r>
      <w:r>
        <w:t xml:space="preserve">Вектор, где индекс — это номер города, а значение — номер государства (или</w:t>
      </w:r>
      <w:r>
        <w:t xml:space="preserve"> </w:t>
      </w:r>
      <w:r>
        <w:rPr>
          <w:rStyle w:val="VerbatimChar"/>
        </w:rPr>
        <w:t xml:space="preserve">-1</w:t>
      </w:r>
      <w:r>
        <w:t xml:space="preserve">, если город свободен).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Приоритетные очереди (Min-Heap):</w:t>
      </w:r>
      <w:r>
        <w:t xml:space="preserve"> </w:t>
      </w:r>
      <w:r>
        <w:t xml:space="preserve">Для каждого государства создается своя очередь</w:t>
      </w:r>
      <w:r>
        <w:t xml:space="preserve"> </w:t>
      </w:r>
      <w:r>
        <w:rPr>
          <w:rStyle w:val="VerbatimChar"/>
        </w:rPr>
        <w:t xml:space="preserve">std::priority_queue</w:t>
      </w:r>
      <w:r>
        <w:t xml:space="preserve">, сортирующая доступные для захвата соседние города по возрастанию длины дороги (</w:t>
      </w:r>
      <w:r>
        <w:rPr>
          <w:rStyle w:val="VerbatimChar"/>
        </w:rPr>
        <w:t xml:space="preserve">weight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Логика работы:</w:t>
      </w:r>
      <w:r>
        <w:t xml:space="preserve"> </w:t>
      </w:r>
      <w:r>
        <w:t xml:space="preserve">1. Инициализируются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государств. В их очереди помещаются все города, смежные со столицами.</w:t>
      </w:r>
      <w:r>
        <w:t xml:space="preserve"> </w:t>
      </w:r>
      <w:r>
        <w:t xml:space="preserve">2. Запускается циклический обход (Round-Robin). В свой ход государство извлекает из очереди город с минимальным весом ребра.</w:t>
      </w:r>
      <w:r>
        <w:t xml:space="preserve"> </w:t>
      </w:r>
      <w:r>
        <w:t xml:space="preserve">3. Если извлеченный город еще не занят другим государством, он присоединяется к текущему. Все свободные соседи этого нового города добавляются в очередь государства.</w:t>
      </w:r>
      <w:r>
        <w:t xml:space="preserve"> </w:t>
      </w:r>
      <w:r>
        <w:t xml:space="preserve">4. Цикл завершается, когда счетчик распределенных городов достигает</w:t>
      </w:r>
      <w:r>
        <w:t xml:space="preserve"> </w:t>
      </w:r>
      <m:oMath>
        <m:r>
          <m:t>N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программная-реализация-gui"/>
    <w:p>
      <w:pPr>
        <w:pStyle w:val="Heading2"/>
      </w:pPr>
      <w:r>
        <w:t xml:space="preserve">3. Программная реализация (GUI)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Язык программирования:</w:t>
      </w:r>
      <w:r>
        <w:t xml:space="preserve"> </w:t>
      </w:r>
      <w:r>
        <w:t xml:space="preserve">C++ (стандарт C++17).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Фреймворк:</w:t>
      </w:r>
      <w:r>
        <w:t xml:space="preserve"> </w:t>
      </w:r>
      <w:r>
        <w:t xml:space="preserve">Qt 6 (графический интерфейс).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Особенности интерфейса:</w:t>
      </w:r>
      <w:r>
        <w:t xml:space="preserve"> </w:t>
      </w:r>
      <w:r>
        <w:t xml:space="preserve">Интерфейс выполнен в светлой теме с разделением на панели (QSplitter).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Левая панель:</w:t>
      </w:r>
      <w:r>
        <w:t xml:space="preserve"> </w:t>
      </w:r>
      <w:r>
        <w:t xml:space="preserve">Текстовое поле для ввода данных структуры графа и вывода подробного текстового лога (списки городов по государствам).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Правая панель (2 вкладки):</w:t>
      </w:r>
    </w:p>
    <w:p>
      <w:pPr>
        <w:pStyle w:val="Compact"/>
        <w:numPr>
          <w:ilvl w:val="2"/>
          <w:numId w:val="1003"/>
        </w:numPr>
      </w:pPr>
      <w:r>
        <w:rPr>
          <w:i/>
          <w:iCs/>
        </w:rPr>
        <w:t xml:space="preserve">Интерактивное полотно:</w:t>
      </w:r>
      <w:r>
        <w:t xml:space="preserve"> </w:t>
      </w:r>
      <w:r>
        <w:t xml:space="preserve">Круговая укладка графа. Узлы окрашены в пастельные цвета государств, столицы выделены жирной обводкой. Веса ребер подписаны красным шрифтом на белом фоне.</w:t>
      </w:r>
    </w:p>
    <w:p>
      <w:pPr>
        <w:pStyle w:val="Compact"/>
        <w:numPr>
          <w:ilvl w:val="2"/>
          <w:numId w:val="1003"/>
        </w:numPr>
      </w:pPr>
      <w:r>
        <w:rPr>
          <w:i/>
          <w:iCs/>
        </w:rPr>
        <w:t xml:space="preserve">Матрица смежности:</w:t>
      </w:r>
      <w:r>
        <w:t xml:space="preserve"> </w:t>
      </w:r>
      <w:r>
        <w:t xml:space="preserve">Таблица, где строки и столбцы окрашены в цвета государств. Ячейки пересечений внутри одного государства подсвечиваются полупрозрачным фоном.</w:t>
      </w:r>
    </w:p>
    <w:p>
      <w:r>
        <w:pict>
          <v:rect style="width:0;height:1.5pt" o:hralign="center" o:hrstd="t" o:hr="t"/>
        </w:pict>
      </w:r>
    </w:p>
    <w:bookmarkEnd w:id="23"/>
    <w:bookmarkStart w:id="45" w:name="тестирование"/>
    <w:p>
      <w:pPr>
        <w:pStyle w:val="Heading2"/>
      </w:pPr>
      <w:r>
        <w:t xml:space="preserve">4. Тестирование</w:t>
      </w:r>
    </w:p>
    <w:p>
      <w:pPr>
        <w:pStyle w:val="FirstParagraph"/>
      </w:pPr>
      <w:r>
        <w:t xml:space="preserve">Для проверки корректности алгоритма были проведены три тестирования с различной топологией графа.</w:t>
      </w:r>
    </w:p>
    <w:bookmarkStart w:id="30" w:name="X74a7c55dbe8ce40d8b89f500d515f6d80d66f7b"/>
    <w:p>
      <w:pPr>
        <w:pStyle w:val="Heading3"/>
      </w:pPr>
      <w:r>
        <w:t xml:space="preserve">Тест 1: Базовый сценарий (Равномерное распределение)</w:t>
      </w:r>
    </w:p>
    <w:p>
      <w:pPr>
        <w:pStyle w:val="FirstParagraph"/>
      </w:pPr>
      <w:r>
        <w:t xml:space="preserve">Цель теста — проверить корректность работы на простом графе с двумя центрами, расположенными на разных краях.</w:t>
      </w:r>
    </w:p>
    <w:p>
      <w:pPr>
        <w:pStyle w:val="BodyText"/>
      </w:pPr>
      <w:r>
        <w:rPr>
          <w:b/>
          <w:bCs/>
        </w:rPr>
        <w:t xml:space="preserve">Входные данные:</w:t>
      </w:r>
    </w:p>
    <w:p>
      <w:pPr>
        <w:pStyle w:val="SourceCode"/>
      </w:pPr>
      <w:r>
        <w:rPr>
          <w:rStyle w:val="VerbatimChar"/>
        </w:rPr>
        <w:t xml:space="preserve">6 7</w:t>
      </w:r>
      <w:r>
        <w:br/>
      </w:r>
      <w:r>
        <w:rPr>
          <w:rStyle w:val="VerbatimChar"/>
        </w:rPr>
        <w:t xml:space="preserve">1 2 5.0</w:t>
      </w:r>
      <w:r>
        <w:br/>
      </w:r>
      <w:r>
        <w:rPr>
          <w:rStyle w:val="VerbatimChar"/>
        </w:rPr>
        <w:t xml:space="preserve">1 3 3.0</w:t>
      </w:r>
      <w:r>
        <w:br/>
      </w:r>
      <w:r>
        <w:rPr>
          <w:rStyle w:val="VerbatimChar"/>
        </w:rPr>
        <w:t xml:space="preserve">2 4 1.0</w:t>
      </w:r>
      <w:r>
        <w:br/>
      </w:r>
      <w:r>
        <w:rPr>
          <w:rStyle w:val="VerbatimChar"/>
        </w:rPr>
        <w:t xml:space="preserve">3 4 2.0</w:t>
      </w:r>
      <w:r>
        <w:br/>
      </w:r>
      <w:r>
        <w:rPr>
          <w:rStyle w:val="VerbatimChar"/>
        </w:rPr>
        <w:t xml:space="preserve">3 5 6.0</w:t>
      </w:r>
      <w:r>
        <w:br/>
      </w:r>
      <w:r>
        <w:rPr>
          <w:rStyle w:val="VerbatimChar"/>
        </w:rPr>
        <w:t xml:space="preserve">4 6 4.0</w:t>
      </w:r>
      <w:r>
        <w:br/>
      </w:r>
      <w:r>
        <w:rPr>
          <w:rStyle w:val="VerbatimChar"/>
        </w:rPr>
        <w:t xml:space="preserve">5 6 1.0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1 6</w:t>
      </w:r>
    </w:p>
    <w:p>
      <w:pPr>
        <w:pStyle w:val="FirstParagraph"/>
      </w:pPr>
      <w:r>
        <w:rPr>
          <w:b/>
          <w:bCs/>
        </w:rPr>
        <w:t xml:space="preserve">Разбор выполнения: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Ход 1:</w:t>
      </w:r>
      <w:r>
        <w:t xml:space="preserve"> </w:t>
      </w:r>
      <w:r>
        <w:t xml:space="preserve">* Гос-во 1 (Ст. 1) видит города 2 (вес 5) и 3 (вес 3). Забирает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  <w:r>
        <w:t xml:space="preserve"> </w:t>
      </w:r>
      <w:r>
        <w:t xml:space="preserve">* Гос-во 2 (Ст. 6) видит города 4 (вес 4) и 5 (вес 1). Забирает</w:t>
      </w:r>
      <w:r>
        <w:t xml:space="preserve"> </w:t>
      </w:r>
      <w:r>
        <w:rPr>
          <w:b/>
          <w:bCs/>
        </w:rPr>
        <w:t xml:space="preserve">5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Ход 2:</w:t>
      </w:r>
      <w:r>
        <w:t xml:space="preserve"> </w:t>
      </w:r>
      <w:r>
        <w:t xml:space="preserve">* Гос-во 1 ищет минимум среди оставшихся от г. 1 (г.2, вес 5) и новых от г. 3 (г.4, вес 2; г.5 - уже занят). Забирает</w:t>
      </w:r>
      <w:r>
        <w:t xml:space="preserve"> </w:t>
      </w:r>
      <w:r>
        <w:rPr>
          <w:b/>
          <w:bCs/>
        </w:rPr>
        <w:t xml:space="preserve">4</w:t>
      </w:r>
      <w:r>
        <w:t xml:space="preserve">.</w:t>
      </w:r>
      <w:r>
        <w:t xml:space="preserve"> </w:t>
      </w:r>
      <w:r>
        <w:t xml:space="preserve">* Гос-во 2 ищет минимум среди оставшихся. Единственный доступный свободный — г.2 от г.5 (нет связи) или от г.6 (через г.4 - занят). Гос-во 2 пропускает ход, так как пограничные города кончились.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Ход 3:</w:t>
      </w:r>
      <w:r>
        <w:t xml:space="preserve"> </w:t>
      </w:r>
      <w:r>
        <w:t xml:space="preserve">* Гос-во 1 имеет доступ к г.2 (вес 1 от г.4). Забирает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BodyText"/>
      </w:pPr>
      <w:r>
        <w:drawing>
          <wp:inline>
            <wp:extent cx="5334000" cy="4133993"/>
            <wp:effectExtent b="0" l="0" r="0" t="0"/>
            <wp:docPr descr="image-20260523124341746" title="" id="25" name="Picture"/>
            <a:graphic>
              <a:graphicData uri="http://schemas.openxmlformats.org/drawingml/2006/picture">
                <pic:pic>
                  <pic:nvPicPr>
                    <pic:cNvPr descr="/home/iraedeus/.config/Typora/typora-user-images/image-2026052312434174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3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864100" cy="35814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iraedeus/.config/Typora/typora-user-images/image-2026052312435000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0"/>
    <w:bookmarkStart w:id="37" w:name="X9f5ab207f6a5f7231709c84cad68969ae73a27c"/>
    <w:p>
      <w:pPr>
        <w:pStyle w:val="Heading3"/>
      </w:pPr>
      <w:r>
        <w:t xml:space="preserve">Тест 2: Конкуренция за центральный узел (Гонка)</w:t>
      </w:r>
    </w:p>
    <w:p>
      <w:pPr>
        <w:pStyle w:val="FirstParagraph"/>
      </w:pPr>
      <w:r>
        <w:t xml:space="preserve">Цель теста — продемонстрировать, как очередность хода влияет на распределение, когда два государства претендуют на один город.</w:t>
      </w:r>
    </w:p>
    <w:p>
      <w:pPr>
        <w:pStyle w:val="BodyText"/>
      </w:pPr>
      <w:r>
        <w:rPr>
          <w:b/>
          <w:bCs/>
        </w:rPr>
        <w:t xml:space="preserve">Входные данные:</w:t>
      </w:r>
    </w:p>
    <w:p>
      <w:pPr>
        <w:pStyle w:val="SourceCode"/>
      </w:pPr>
      <w:r>
        <w:rPr>
          <w:rStyle w:val="VerbatimChar"/>
        </w:rPr>
        <w:t xml:space="preserve">5 4</w:t>
      </w:r>
      <w:r>
        <w:br/>
      </w:r>
      <w:r>
        <w:rPr>
          <w:rStyle w:val="VerbatimChar"/>
        </w:rPr>
        <w:t xml:space="preserve">1 2 2.0</w:t>
      </w:r>
      <w:r>
        <w:br/>
      </w:r>
      <w:r>
        <w:rPr>
          <w:rStyle w:val="VerbatimChar"/>
        </w:rPr>
        <w:t xml:space="preserve">2 3 3.0</w:t>
      </w:r>
      <w:r>
        <w:br/>
      </w:r>
      <w:r>
        <w:rPr>
          <w:rStyle w:val="VerbatimChar"/>
        </w:rPr>
        <w:t xml:space="preserve">5 4 1.0</w:t>
      </w:r>
      <w:r>
        <w:br/>
      </w:r>
      <w:r>
        <w:rPr>
          <w:rStyle w:val="VerbatimChar"/>
        </w:rPr>
        <w:t xml:space="preserve">4 3 2.0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1 5</w:t>
      </w:r>
    </w:p>
    <w:p>
      <w:pPr>
        <w:pStyle w:val="FirstParagraph"/>
      </w:pPr>
      <w:r>
        <w:rPr>
          <w:b/>
          <w:bCs/>
        </w:rPr>
        <w:t xml:space="preserve">Разбор выполнения: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Ход 1:</w:t>
      </w:r>
      <w:r>
        <w:t xml:space="preserve"> </w:t>
      </w:r>
      <w:r>
        <w:t xml:space="preserve">Гос-во 1 забирает город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(вес 2.0). Гос-во 2 забирает город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(вес 1.0).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Ход 2:</w:t>
      </w:r>
      <w:r>
        <w:t xml:space="preserve"> </w:t>
      </w:r>
      <w:r>
        <w:t xml:space="preserve">Гос-во 1 видит город 3 (с весом 3.0 от г.2). Гос-во 2 тоже видит город 3 (с весом 2.0 от г.4). Несмотря на то, что у Гос-ва 2 дорога к г.3 короче, сейчас</w:t>
      </w:r>
      <w:r>
        <w:t xml:space="preserve"> </w:t>
      </w:r>
      <w:r>
        <w:rPr>
          <w:b/>
          <w:bCs/>
        </w:rPr>
        <w:t xml:space="preserve">ход Гос-ва 1</w:t>
      </w:r>
      <w:r>
        <w:t xml:space="preserve">, и город 3 — его единственный и лучший вариант. Гос-во 1 забирает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Итог: Гос-во 1 (1, 2, 3), Гос-во 2 (5, 4). Алгоритм строго соблюдает правило поочередности ходов.</w:t>
      </w:r>
    </w:p>
    <w:p>
      <w:pPr>
        <w:pStyle w:val="FirstParagraph"/>
      </w:pPr>
      <w:r>
        <w:drawing>
          <wp:inline>
            <wp:extent cx="5334000" cy="420289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iraedeus/.config/Typora/typora-user-images/image-20260523124411149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2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4165600" cy="3060700"/>
            <wp:effectExtent b="0" l="0" r="0" t="0"/>
            <wp:docPr descr="image-20260523124435989" title="" id="35" name="Picture"/>
            <a:graphic>
              <a:graphicData uri="http://schemas.openxmlformats.org/drawingml/2006/picture">
                <pic:pic>
                  <pic:nvPicPr>
                    <pic:cNvPr descr="/home/iraedeus/.config/Typora/typora-user-images/image-2026052312443598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306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image-20260523124435989</w:t>
      </w:r>
    </w:p>
    <w:p>
      <w:r>
        <w:pict>
          <v:rect style="width:0;height:1.5pt" o:hralign="center" o:hrstd="t" o:hr="t"/>
        </w:pict>
      </w:r>
    </w:p>
    <w:bookmarkEnd w:id="37"/>
    <w:bookmarkStart w:id="44" w:name="X0e2f79babfc4c141492f6100c5b57fda51e8d87"/>
    <w:p>
      <w:pPr>
        <w:pStyle w:val="Heading3"/>
      </w:pPr>
      <w:r>
        <w:t xml:space="preserve">Тест 3: Захват территорий по короткой цепочке</w:t>
      </w:r>
    </w:p>
    <w:p>
      <w:pPr>
        <w:pStyle w:val="FirstParagraph"/>
      </w:pPr>
      <w:r>
        <w:t xml:space="preserve">Цель теста — проверить ситуацию, когда одно государство имеет длинные дороги от столицы, а второе — короткие, что позволяет второму «внедриться» в территорию первого.</w:t>
      </w:r>
    </w:p>
    <w:p>
      <w:pPr>
        <w:pStyle w:val="BodyText"/>
      </w:pPr>
      <w:r>
        <w:rPr>
          <w:b/>
          <w:bCs/>
        </w:rPr>
        <w:t xml:space="preserve">Входные данные:</w:t>
      </w:r>
    </w:p>
    <w:p>
      <w:pPr>
        <w:pStyle w:val="SourceCode"/>
      </w:pPr>
      <w:r>
        <w:rPr>
          <w:rStyle w:val="VerbatimChar"/>
        </w:rPr>
        <w:t xml:space="preserve">7 8</w:t>
      </w:r>
      <w:r>
        <w:br/>
      </w:r>
      <w:r>
        <w:rPr>
          <w:rStyle w:val="VerbatimChar"/>
        </w:rPr>
        <w:t xml:space="preserve">1 2 5.0</w:t>
      </w:r>
      <w:r>
        <w:br/>
      </w:r>
      <w:r>
        <w:rPr>
          <w:rStyle w:val="VerbatimChar"/>
        </w:rPr>
        <w:t xml:space="preserve">1 3 5.0</w:t>
      </w:r>
      <w:r>
        <w:br/>
      </w:r>
      <w:r>
        <w:rPr>
          <w:rStyle w:val="VerbatimChar"/>
        </w:rPr>
        <w:t xml:space="preserve">1 4 5.0</w:t>
      </w:r>
      <w:r>
        <w:br/>
      </w:r>
      <w:r>
        <w:rPr>
          <w:rStyle w:val="VerbatimChar"/>
        </w:rPr>
        <w:t xml:space="preserve">1 5 5.0</w:t>
      </w:r>
      <w:r>
        <w:br/>
      </w:r>
      <w:r>
        <w:rPr>
          <w:rStyle w:val="VerbatimChar"/>
        </w:rPr>
        <w:t xml:space="preserve">1 6 5.0</w:t>
      </w:r>
      <w:r>
        <w:br/>
      </w:r>
      <w:r>
        <w:rPr>
          <w:rStyle w:val="VerbatimChar"/>
        </w:rPr>
        <w:t xml:space="preserve">7 6 1.0</w:t>
      </w:r>
      <w:r>
        <w:br/>
      </w:r>
      <w:r>
        <w:rPr>
          <w:rStyle w:val="VerbatimChar"/>
        </w:rPr>
        <w:t xml:space="preserve">6 5 2.0</w:t>
      </w:r>
      <w:r>
        <w:br/>
      </w:r>
      <w:r>
        <w:rPr>
          <w:rStyle w:val="VerbatimChar"/>
        </w:rPr>
        <w:t xml:space="preserve">5 4 2.0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1 7</w:t>
      </w:r>
    </w:p>
    <w:p>
      <w:pPr>
        <w:pStyle w:val="FirstParagraph"/>
      </w:pPr>
      <w:r>
        <w:rPr>
          <w:b/>
          <w:bCs/>
        </w:rPr>
        <w:t xml:space="preserve">Разбор выполнения:</w:t>
      </w:r>
      <w:r>
        <w:t xml:space="preserve"> </w:t>
      </w:r>
      <w:r>
        <w:t xml:space="preserve">В то время как Гос-во 1 медленно забирает вершины звезды за счет длинных ребер (5.0), Гос-во 2 (столица 7) быстро забирает город 6 (вес 1.0), затем от него забирает город 5 (вес 2.0), а затем город 4 (вес 2.0). За счет малых весов локальных дорог Гос-во 2 успевает отрезать часть «звезды» у Гос-ва 1.</w:t>
      </w:r>
    </w:p>
    <w:p>
      <w:pPr>
        <w:pStyle w:val="BodyText"/>
      </w:pPr>
      <w:r>
        <w:drawing>
          <wp:inline>
            <wp:extent cx="5334000" cy="4254500"/>
            <wp:effectExtent b="0" l="0" r="0" t="0"/>
            <wp:docPr descr="image-20260523124507645" title="" id="39" name="Picture"/>
            <a:graphic>
              <a:graphicData uri="http://schemas.openxmlformats.org/drawingml/2006/picture">
                <pic:pic>
                  <pic:nvPicPr>
                    <pic:cNvPr descr="/home/iraedeus/.config/Typora/typora-user-images/image-2026052312450764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827638"/>
            <wp:effectExtent b="0" l="0" r="0" t="0"/>
            <wp:docPr descr="image-20260523124518300" title="" id="42" name="Picture"/>
            <a:graphic>
              <a:graphicData uri="http://schemas.openxmlformats.org/drawingml/2006/picture">
                <pic:pic>
                  <pic:nvPicPr>
                    <pic:cNvPr descr="/home/iraedeus/.config/Typora/typora-user-images/image-2026052312451830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заключение"/>
    <w:p>
      <w:pPr>
        <w:pStyle w:val="Heading2"/>
      </w:pPr>
      <w:r>
        <w:t xml:space="preserve">5. Заключение</w:t>
      </w:r>
    </w:p>
    <w:p>
      <w:pPr>
        <w:pStyle w:val="FirstParagraph"/>
      </w:pPr>
      <w:r>
        <w:t xml:space="preserve">Разработанное программное обеспечение на языке C++ с использованием Qt полностью решает задачу маршрутизации и кластеризации городов.</w:t>
      </w:r>
      <w:r>
        <w:t xml:space="preserve"> </w:t>
      </w:r>
      <w:r>
        <w:t xml:space="preserve">Алгоритм успешно справляется с поочередным жадным распределением графа от нескольких источников (столиц).</w:t>
      </w:r>
      <w:r>
        <w:t xml:space="preserve"> </w:t>
      </w:r>
      <w:r>
        <w:t xml:space="preserve">Светлый графический интерфейс с двумя типами визуализации (круговой граф с выделением столиц и подкрашенная матрица смежности) позволяет наглядно анализировать и проверять логику принадлежности каждого города к конкретному государству. Программа устойчива и отрабатывает корректно даже в случаях конкуренции государств за одни и те же пограничные узлы.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2026-05-23T09:48:54Z</dcterms:created>
  <dcterms:modified xsi:type="dcterms:W3CDTF">2026-05-23T09:48:54Z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