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|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9.</w:t>
      </w:r>
      <w:r>
        <w:t xml:space="preserve"> </w:t>
      </w: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Мугари</w:t>
      </w:r>
      <w:r>
        <w:t xml:space="preserve"> </w:t>
      </w:r>
      <w:r>
        <w:t xml:space="preserve">Абдеррахим</w:t>
      </w:r>
      <w:r>
        <w:t xml:space="preserve"> </w:t>
      </w:r>
      <w:r>
        <w:t xml:space="preserve">-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p>
      <w:pPr>
        <w:numPr>
          <w:ilvl w:val="0"/>
          <w:numId w:val="1002"/>
        </w:numPr>
        <w:pStyle w:val="Compact"/>
      </w:pPr>
      <w:r>
        <w:t xml:space="preserve">запуск emacs из терминала в серверном режиме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2463239"/>
            <wp:effectExtent b="0" l="0" r="0" t="0"/>
            <wp:docPr descr="Figure 1: запуск emacs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3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Создание файла</w:t>
      </w:r>
      <w:r>
        <w:t xml:space="preserve"> </w:t>
      </w:r>
      <w:r>
        <w:rPr>
          <w:bCs/>
          <w:b/>
        </w:rPr>
        <w:t xml:space="preserve">lab07.sh</w:t>
      </w:r>
      <w:r>
        <w:t xml:space="preserve"> </w:t>
      </w:r>
      <w:r>
        <w:t xml:space="preserve">используя комбинацию Ctrl-x Ctrl-f (Cx Cf) и вставка кода в файл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3" w:name="fig:002"/>
      <w:r>
        <w:drawing>
          <wp:inline>
            <wp:extent cx="5334000" cy="2463239"/>
            <wp:effectExtent b="0" l="0" r="0" t="0"/>
            <wp:docPr descr="Figure 2: Создание файла lab07.sh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3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2: Создание файла</w:t>
      </w:r>
      <w:r>
        <w:t xml:space="preserve"> </w:t>
      </w:r>
      <w:r>
        <w:rPr>
          <w:bCs/>
          <w:b/>
        </w:rPr>
        <w:t xml:space="preserve">lab07.sh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Сохранение файла с помощью Ctrl-x Ctrl-s (C-x C-s)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5" w:name="fig:003"/>
      <w:r>
        <w:drawing>
          <wp:inline>
            <wp:extent cx="5334000" cy="3879272"/>
            <wp:effectExtent b="0" l="0" r="0" t="0"/>
            <wp:docPr descr="Figure 3: Сохранение файла lab07.sh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3: Сохранение файла</w:t>
      </w:r>
      <w:r>
        <w:t xml:space="preserve"> </w:t>
      </w:r>
      <w:r>
        <w:rPr>
          <w:bCs/>
          <w:b/>
        </w:rPr>
        <w:t xml:space="preserve">lab07.sh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Вырезание целой строки (с помощью -k) одной командой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27" w:name="fig:004"/>
      <w:r>
        <w:drawing>
          <wp:inline>
            <wp:extent cx="5334000" cy="3879272"/>
            <wp:effectExtent b="0" l="0" r="0" t="0"/>
            <wp:docPr descr="Figure 4: Вырезание целой строк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4: Вырезание целой строки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Вставка этой строки в конец файла (C-y)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29" w:name="fig:005"/>
      <w:r>
        <w:drawing>
          <wp:inline>
            <wp:extent cx="5334000" cy="3879272"/>
            <wp:effectExtent b="0" l="0" r="0" t="0"/>
            <wp:docPr descr="Figure 5: Вставка строки в конец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5: Вставка строки в конец файла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Выделение текстовой области (C-пробел)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31" w:name="fig:006"/>
      <w:r>
        <w:drawing>
          <wp:inline>
            <wp:extent cx="5334000" cy="3879272"/>
            <wp:effectExtent b="0" l="0" r="0" t="0"/>
            <wp:docPr descr="Figure 6: Выделение текстовой област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6: Выделение текстовой области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Копирование области в буфер обмена (M-w) и вставка этой области в конец файла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33" w:name="fig:007"/>
      <w:r>
        <w:drawing>
          <wp:inline>
            <wp:extent cx="5334000" cy="3879272"/>
            <wp:effectExtent b="0" l="0" r="0" t="0"/>
            <wp:docPr descr="Figure 7: Копирование области в буфер обмена и вставка этой области в конец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7: Копирование области в буфер обмена и вставка этой области в конец файла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область выделения и разрез (C-w) и отмена последнего действия (C-/)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35" w:name="fig:008"/>
      <w:r>
        <w:drawing>
          <wp:inline>
            <wp:extent cx="5334000" cy="3879272"/>
            <wp:effectExtent b="0" l="0" r="0" t="0"/>
            <wp:docPr descr="Figure 8: область выделения и разрез и отмена последнего действия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8: область выделения и разрез и отмена последнего действия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Отображение списка активных буферов на экране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37" w:name="fig:009"/>
      <w:r>
        <w:drawing>
          <wp:inline>
            <wp:extent cx="5334000" cy="3879272"/>
            <wp:effectExtent b="0" l="0" r="0" t="0"/>
            <wp:docPr descr="Figure 9: Отображение списка активных буферов на экране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9: Отображение списка активных буферов на экране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Закрытие окна (C-x-0)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39" w:name="fig:010"/>
      <w:r>
        <w:drawing>
          <wp:inline>
            <wp:extent cx="5334000" cy="3879272"/>
            <wp:effectExtent b="0" l="0" r="0" t="0"/>
            <wp:docPr descr="Figure 10: Закрытие окн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10: Закрытие окна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снова переключение между буферами, но без отображения их списка на экране (C-x b)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41" w:name="fig:011"/>
      <w:r>
        <w:drawing>
          <wp:inline>
            <wp:extent cx="5334000" cy="3879272"/>
            <wp:effectExtent b="0" l="0" r="0" t="0"/>
            <wp:docPr descr="Figure 11: переключение между буферами, без отображения их списка на экране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11: переключение между буферами, без отображения их списка на экране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Разделение рамки на 4 части и отображение текста на них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43" w:name="fig:012"/>
      <w:r>
        <w:drawing>
          <wp:inline>
            <wp:extent cx="5334000" cy="3487002"/>
            <wp:effectExtent b="0" l="0" r="0" t="0"/>
            <wp:docPr descr="Figure 12: Разделение рамки на 4 части и отображение текста на них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12: Разделение рамки на 4 части и отображение текста на них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Переключение в режим поиска (C-s) и поиск нескольких слов, присутствующих в тексте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45" w:name="fig:013"/>
      <w:r>
        <w:drawing>
          <wp:inline>
            <wp:extent cx="5334000" cy="3393722"/>
            <wp:effectExtent b="0" l="0" r="0" t="0"/>
            <wp:docPr descr="Figure 13: Переключение в режим поиска и поиск нескольких слов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3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13: Переключение в режим поиска и поиск нескольких слов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Переключение в режим поиска и замены (M-%), ввод текста, который необходимо найти и заменить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4"/>
    <w:p>
      <w:pPr>
        <w:pStyle w:val="CaptionedFigure"/>
      </w:pPr>
      <w:bookmarkStart w:id="47" w:name="fig:014"/>
      <w:r>
        <w:drawing>
          <wp:inline>
            <wp:extent cx="5334000" cy="3393722"/>
            <wp:effectExtent b="0" l="0" r="0" t="0"/>
            <wp:docPr descr="Figure 14: ереключение в режим поиска и замены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3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14: ереключение в режим поиска и замены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нажав M-s, мы воспользовались другой системой поиска и замены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49" w:name="fig:015"/>
      <w:r>
        <w:drawing>
          <wp:inline>
            <wp:extent cx="5334000" cy="3393722"/>
            <wp:effectExtent b="0" l="0" r="0" t="0"/>
            <wp:docPr descr="Figure 15: использование другой системы поиска и замены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3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15: использование другой системы поиска и замены</w:t>
      </w:r>
    </w:p>
    <w:bookmarkEnd w:id="0"/>
    <w:bookmarkStart w:id="50" w:name="контрольные-вопрос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Контрольные вопросы:</w:t>
      </w:r>
    </w:p>
    <w:bookmarkEnd w:id="50"/>
    <w:bookmarkStart w:id="51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выводы по результатам выполнения заданий:</w:t>
      </w:r>
    </w:p>
    <w:p>
      <w:pPr>
        <w:numPr>
          <w:ilvl w:val="0"/>
          <w:numId w:val="1017"/>
        </w:numPr>
        <w:pStyle w:val="Compact"/>
      </w:pPr>
      <w:r>
        <w:t xml:space="preserve">В этой лабораторной работе мы узнали, как использовать</w:t>
      </w:r>
      <w:r>
        <w:t xml:space="preserve"> </w:t>
      </w:r>
      <w:r>
        <w:rPr>
          <w:bCs/>
          <w:b/>
        </w:rPr>
        <w:t xml:space="preserve">emacs</w:t>
      </w:r>
      <w:r>
        <w:t xml:space="preserve"> </w:t>
      </w:r>
      <w:r>
        <w:t xml:space="preserve">и каких масштабов мы можем достичь с его помощью</w:t>
      </w:r>
    </w:p>
    <w:bookmarkEnd w:id="51"/>
    <w:bookmarkEnd w:id="52"/>
    <w:bookmarkStart w:id="53" w:name="выводы-согласованные-с-целью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Выводы, согласованные с целью работы:</w:t>
      </w:r>
    </w:p>
    <w:p>
      <w:pPr>
        <w:numPr>
          <w:ilvl w:val="0"/>
          <w:numId w:val="1018"/>
        </w:numPr>
        <w:pStyle w:val="Compact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компьютеров и операционные системы | Операционные системы</dc:title>
  <dc:creator>Мугари Абдеррахим - НКАбд-03-22</dc:creator>
  <dc:language>ru-RU</dc:language>
  <cp:keywords/>
  <dcterms:created xsi:type="dcterms:W3CDTF">2023-04-08T20:37:37Z</dcterms:created>
  <dcterms:modified xsi:type="dcterms:W3CDTF">2023-04-08T20:37:37Z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9. 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