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этой лабораторной работе мы рассмотрим более простой способ написания лабораторного отчета с использованием облегченного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Прежде всего, мы открываем терминал и переходим в каталог, созданный во время выполнения третьего круга, когда мы обновляем и загружаем изменения из удаленного репозитория с помощью команды</w:t>
      </w:r>
      <w:r>
        <w:t xml:space="preserve"> </w:t>
      </w:r>
      <w:r>
        <w:rPr>
          <w:bCs/>
          <w:b/>
        </w:rPr>
        <w:t xml:space="preserve">git pull</w:t>
      </w:r>
      <w:r>
        <w:t xml:space="preserve">. (рис. 1)</w:t>
      </w:r>
    </w:p>
    <w:p>
      <w:pPr>
        <w:pStyle w:val="CaptionedFigure"/>
      </w:pPr>
      <w:bookmarkStart w:id="24" w:name="fig:fig1"/>
      <w:r>
        <w:drawing>
          <wp:inline>
            <wp:extent cx="5334000" cy="738553"/>
            <wp:effectExtent b="0" l="0" r="0" t="0"/>
            <wp:docPr descr="Рис. 1: Ресунек 1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Ресунек 1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Затем мы перешли к каталогу с шаблоном для лабораторного отчета № 4. Затем мы скомпилировали шаблон, используя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. (рис. 2)</w:t>
      </w:r>
    </w:p>
    <w:p>
      <w:pPr>
        <w:pStyle w:val="CaptionedFigure"/>
      </w:pPr>
      <w:bookmarkStart w:id="28" w:name="fig:fig2"/>
      <w:r>
        <w:drawing>
          <wp:inline>
            <wp:extent cx="5334000" cy="865557"/>
            <wp:effectExtent b="0" l="0" r="0" t="0"/>
            <wp:docPr descr="Рис. 2: Ресунек 2" title="" id="26" name="Picture"/>
            <a:graphic>
              <a:graphicData uri="http://schemas.openxmlformats.org/drawingml/2006/picture">
                <pic:pic>
                  <pic:nvPicPr>
                    <pic:cNvPr descr="image/1.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Ресунек 2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После успешной компиляции мы получили два файла</w:t>
      </w:r>
      <w:r>
        <w:t xml:space="preserve"> </w:t>
      </w:r>
      <w:r>
        <w:rPr>
          <w:bCs/>
          <w:b/>
        </w:rPr>
        <w:t xml:space="preserve">report.docx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report.pdf</w:t>
      </w:r>
      <w:r>
        <w:t xml:space="preserve"> </w:t>
      </w:r>
      <w:r>
        <w:t xml:space="preserve">, мы смогли проверить это, используя как команду</w:t>
      </w:r>
      <w:r>
        <w:t xml:space="preserve"> </w:t>
      </w:r>
      <w:r>
        <w:rPr>
          <w:bCs/>
          <w:b/>
        </w:rPr>
        <w:t xml:space="preserve">ls</w:t>
      </w:r>
      <w:r>
        <w:t xml:space="preserve">, так и</w:t>
      </w:r>
      <w:r>
        <w:t xml:space="preserve"> </w:t>
      </w:r>
      <w:r>
        <w:rPr>
          <w:bCs/>
          <w:b/>
        </w:rPr>
        <w:t xml:space="preserve">графический файловый менеджер</w:t>
      </w:r>
      <w:r>
        <w:t xml:space="preserve">. (рис. 3) (рис. 4)</w:t>
      </w:r>
    </w:p>
    <w:p>
      <w:pPr>
        <w:pStyle w:val="CaptionedFigure"/>
      </w:pPr>
      <w:bookmarkStart w:id="32" w:name="fig:fig3"/>
      <w:r>
        <w:drawing>
          <wp:inline>
            <wp:extent cx="5334000" cy="437368"/>
            <wp:effectExtent b="0" l="0" r="0" t="0"/>
            <wp:docPr descr="Рис. 3: Ресунек 3" title="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Ресунек 3</w:t>
      </w:r>
    </w:p>
    <w:p>
      <w:pPr>
        <w:pStyle w:val="CaptionedFigure"/>
      </w:pPr>
      <w:bookmarkStart w:id="36" w:name="fig:fig4"/>
      <w:r>
        <w:drawing>
          <wp:inline>
            <wp:extent cx="5334000" cy="1304367"/>
            <wp:effectExtent b="0" l="0" r="0" t="0"/>
            <wp:docPr descr="Рис. 4: Ресунек 4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Ресунек 4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удалили созданные файлы с помощью</w:t>
      </w:r>
      <w:r>
        <w:t xml:space="preserve"> </w:t>
      </w:r>
      <w:r>
        <w:rPr>
          <w:bCs/>
          <w:b/>
        </w:rPr>
        <w:t xml:space="preserve">makefile</w:t>
      </w:r>
      <w:r>
        <w:rPr>
          <w:bCs/>
          <w:b/>
        </w:rP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make clean</w:t>
      </w:r>
      <w:r>
        <w:t xml:space="preserve"> </w:t>
      </w:r>
      <w:r>
        <w:t xml:space="preserve">и мы проверили, что файлы действительно были удалены с помощью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. (рис. 5)</w:t>
      </w:r>
    </w:p>
    <w:p>
      <w:pPr>
        <w:pStyle w:val="CaptionedFigure"/>
      </w:pPr>
      <w:bookmarkStart w:id="40" w:name="fig:fig5"/>
      <w:r>
        <w:drawing>
          <wp:inline>
            <wp:extent cx="5334000" cy="767734"/>
            <wp:effectExtent b="0" l="0" r="0" t="0"/>
            <wp:docPr descr="Рис. 5: Ресунек 5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Ресунек 5</w:t>
      </w:r>
    </w:p>
    <w:p>
      <w:pPr>
        <w:numPr>
          <w:ilvl w:val="0"/>
          <w:numId w:val="1005"/>
        </w:numPr>
        <w:pStyle w:val="Compact"/>
      </w:pPr>
      <w:r>
        <w:t xml:space="preserve">Когда мы открыли файл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используя программу чтения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и внимательно прочитайте ее содержимое, чтобы понять ее структуру, но при вводе команды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не был установлен, поэтому нам пришлось сначала установить его. (рис. 6) (рис. 7)</w:t>
      </w:r>
    </w:p>
    <w:p>
      <w:pPr>
        <w:pStyle w:val="CaptionedFigure"/>
      </w:pPr>
      <w:bookmarkStart w:id="44" w:name="fig:fig6"/>
      <w:r>
        <w:drawing>
          <wp:inline>
            <wp:extent cx="5334000" cy="1955971"/>
            <wp:effectExtent b="0" l="0" r="0" t="0"/>
            <wp:docPr descr="Рис. 6: Ресунек 6" title="" id="42" name="Picture"/>
            <a:graphic>
              <a:graphicData uri="http://schemas.openxmlformats.org/drawingml/2006/picture">
                <pic:pic>
                  <pic:nvPicPr>
                    <pic:cNvPr descr="image/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Ресунек 6</w:t>
      </w:r>
    </w:p>
    <w:p>
      <w:pPr>
        <w:pStyle w:val="CaptionedFigure"/>
      </w:pPr>
      <w:bookmarkStart w:id="48" w:name="fig:fig7"/>
      <w:r>
        <w:drawing>
          <wp:inline>
            <wp:extent cx="5334000" cy="4407355"/>
            <wp:effectExtent b="0" l="0" r="0" t="0"/>
            <wp:docPr descr="Рис. 7: Ресунек 7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Ресунек 7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Мугари Абдеррахим , НКАбд-03-22</dc:creator>
  <dc:language>ru-RU</dc:language>
  <cp:keywords/>
  <dcterms:created xsi:type="dcterms:W3CDTF">2022-10-26T18:31:22Z</dcterms:created>
  <dcterms:modified xsi:type="dcterms:W3CDTF">2022-10-26T18:31:22Z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