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11F6B" w14:textId="7D13082E" w:rsidR="008E6253" w:rsidRPr="003D283B" w:rsidRDefault="008732FF" w:rsidP="00F06111">
      <w:pPr>
        <w:pStyle w:val="Heading1"/>
        <w:spacing w:line="276" w:lineRule="auto"/>
        <w:jc w:val="center"/>
        <w:rPr>
          <w:rFonts w:ascii="Times New Roman" w:hAnsi="Times New Roman"/>
        </w:rPr>
      </w:pPr>
      <w:bookmarkStart w:id="0" w:name="_GoBack"/>
      <w:bookmarkEnd w:id="0"/>
      <w:r w:rsidRPr="003D283B">
        <w:rPr>
          <w:rFonts w:ascii="Times New Roman" w:hAnsi="Times New Roman"/>
        </w:rPr>
        <w:t>P</w:t>
      </w:r>
      <w:r w:rsidR="008E6253" w:rsidRPr="003D283B">
        <w:rPr>
          <w:rFonts w:ascii="Times New Roman" w:hAnsi="Times New Roman"/>
        </w:rPr>
        <w:t xml:space="preserve">roject Scope </w:t>
      </w:r>
      <w:r w:rsidR="00734422" w:rsidRPr="003D283B">
        <w:rPr>
          <w:rFonts w:ascii="Times New Roman" w:hAnsi="Times New Roman"/>
        </w:rPr>
        <w:t>Statement</w:t>
      </w:r>
    </w:p>
    <w:p w14:paraId="350F3885" w14:textId="0E37353B" w:rsidR="00B04727" w:rsidRPr="003D283B" w:rsidRDefault="00B04727" w:rsidP="00F06111">
      <w:pPr>
        <w:pStyle w:val="Heading1"/>
        <w:spacing w:line="276" w:lineRule="auto"/>
        <w:jc w:val="center"/>
        <w:rPr>
          <w:rFonts w:ascii="Times New Roman" w:hAnsi="Times New Roman"/>
        </w:rPr>
      </w:pPr>
      <w:r w:rsidRPr="003D283B">
        <w:rPr>
          <w:rFonts w:ascii="Times New Roman" w:hAnsi="Times New Roman"/>
        </w:rPr>
        <w:t xml:space="preserve">Project Name: </w:t>
      </w:r>
      <w:r w:rsidR="005361F3" w:rsidRPr="003D283B">
        <w:rPr>
          <w:rFonts w:ascii="Times New Roman" w:hAnsi="Times New Roman"/>
        </w:rPr>
        <w:t>QATAR-FIFA WORLD CUP 2022 STADIUM</w:t>
      </w:r>
    </w:p>
    <w:tbl>
      <w:tblPr>
        <w:tblpPr w:leftFromText="180" w:rightFromText="180" w:vertAnchor="text" w:horzAnchor="margin" w:tblpX="108" w:tblpY="151"/>
        <w:tblW w:w="95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540"/>
      </w:tblGrid>
      <w:tr w:rsidR="00363617" w:rsidRPr="003D283B" w14:paraId="05AA5ACB" w14:textId="77777777" w:rsidTr="00363617">
        <w:trPr>
          <w:cantSplit/>
        </w:trPr>
        <w:tc>
          <w:tcPr>
            <w:tcW w:w="95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E6E6E6"/>
          </w:tcPr>
          <w:p w14:paraId="1894205D" w14:textId="1E73E1A8" w:rsidR="00363617" w:rsidRPr="003D283B" w:rsidRDefault="003D283B" w:rsidP="00F06111">
            <w:pPr>
              <w:pStyle w:val="Heading3"/>
              <w:spacing w:before="0" w:after="0" w:line="27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</w:t>
            </w:r>
            <w:r w:rsidR="009D3522">
              <w:rPr>
                <w:rFonts w:ascii="Times New Roman" w:hAnsi="Times New Roman"/>
                <w:bCs/>
              </w:rPr>
              <w:t>.</w:t>
            </w:r>
            <w:r w:rsidR="00363617" w:rsidRPr="003D283B">
              <w:rPr>
                <w:rFonts w:ascii="Times New Roman" w:hAnsi="Times New Roman"/>
                <w:bCs/>
              </w:rPr>
              <w:t xml:space="preserve"> Project Purpose</w:t>
            </w:r>
          </w:p>
        </w:tc>
      </w:tr>
      <w:tr w:rsidR="00363617" w:rsidRPr="003D283B" w14:paraId="3C86B526" w14:textId="77777777" w:rsidTr="00363617">
        <w:trPr>
          <w:cantSplit/>
        </w:trPr>
        <w:tc>
          <w:tcPr>
            <w:tcW w:w="95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C32A84F" w14:textId="6425D665" w:rsidR="005361F3" w:rsidRPr="003D283B" w:rsidRDefault="00B776DA" w:rsidP="00F06111">
            <w:pPr>
              <w:pStyle w:val="CovTableText"/>
              <w:numPr>
                <w:ilvl w:val="12"/>
                <w:numId w:val="0"/>
              </w:numPr>
              <w:spacing w:line="276" w:lineRule="auto"/>
              <w:rPr>
                <w:rFonts w:ascii="Times New Roman" w:hAnsi="Times New Roman"/>
                <w:iCs/>
                <w:sz w:val="20"/>
              </w:rPr>
            </w:pPr>
            <w:r w:rsidRPr="003D283B">
              <w:rPr>
                <w:rFonts w:ascii="Times New Roman" w:hAnsi="Times New Roman"/>
                <w:iCs/>
                <w:sz w:val="20"/>
              </w:rPr>
              <w:t>FIFA (International Fede</w:t>
            </w:r>
            <w:r w:rsidR="00B82DB3" w:rsidRPr="003D283B">
              <w:rPr>
                <w:rFonts w:ascii="Times New Roman" w:hAnsi="Times New Roman"/>
                <w:iCs/>
                <w:sz w:val="20"/>
              </w:rPr>
              <w:t>ration of Association Football)</w:t>
            </w:r>
            <w:r w:rsidRPr="003D283B">
              <w:rPr>
                <w:rFonts w:ascii="Times New Roman" w:hAnsi="Times New Roman"/>
                <w:iCs/>
                <w:sz w:val="20"/>
              </w:rPr>
              <w:t>, one of the biggest sport organizations in the world</w:t>
            </w:r>
            <w:r w:rsidR="00A10C2F" w:rsidRPr="003D283B">
              <w:rPr>
                <w:rFonts w:ascii="Times New Roman" w:hAnsi="Times New Roman"/>
                <w:iCs/>
                <w:sz w:val="20"/>
              </w:rPr>
              <w:t>,</w:t>
            </w:r>
            <w:r w:rsidRPr="003D283B">
              <w:rPr>
                <w:rFonts w:ascii="Times New Roman" w:hAnsi="Times New Roman"/>
                <w:iCs/>
                <w:sz w:val="20"/>
              </w:rPr>
              <w:t xml:space="preserve"> has chosen </w:t>
            </w:r>
            <w:r w:rsidR="007A29AF">
              <w:rPr>
                <w:rFonts w:ascii="Times New Roman" w:hAnsi="Times New Roman"/>
                <w:iCs/>
                <w:sz w:val="20"/>
              </w:rPr>
              <w:t xml:space="preserve">the nation of </w:t>
            </w:r>
            <w:r w:rsidRPr="003D283B">
              <w:rPr>
                <w:rFonts w:ascii="Times New Roman" w:hAnsi="Times New Roman"/>
                <w:iCs/>
                <w:sz w:val="20"/>
              </w:rPr>
              <w:t>Qatar to host the next World Cup in the year 2022</w:t>
            </w:r>
            <w:r w:rsidR="009603C6">
              <w:rPr>
                <w:rFonts w:ascii="Times New Roman" w:hAnsi="Times New Roman"/>
                <w:iCs/>
                <w:sz w:val="20"/>
              </w:rPr>
              <w:t>,</w:t>
            </w:r>
            <w:r w:rsidR="00B82DB3" w:rsidRPr="003D283B">
              <w:rPr>
                <w:rFonts w:ascii="Times New Roman" w:hAnsi="Times New Roman"/>
                <w:iCs/>
                <w:sz w:val="20"/>
              </w:rPr>
              <w:t xml:space="preserve"> after evaluating</w:t>
            </w:r>
            <w:r w:rsidR="005361F3" w:rsidRPr="003D283B">
              <w:rPr>
                <w:rFonts w:ascii="Times New Roman" w:hAnsi="Times New Roman"/>
                <w:iCs/>
                <w:sz w:val="20"/>
              </w:rPr>
              <w:t xml:space="preserve"> the bidding reports submitted by different countries.</w:t>
            </w:r>
            <w:r w:rsidR="007C0B67" w:rsidRPr="003D283B">
              <w:rPr>
                <w:rFonts w:ascii="Times New Roman" w:hAnsi="Times New Roman"/>
                <w:iCs/>
                <w:sz w:val="20"/>
              </w:rPr>
              <w:t xml:space="preserve"> </w:t>
            </w:r>
            <w:r w:rsidR="00251F96" w:rsidRPr="003D283B">
              <w:rPr>
                <w:rFonts w:ascii="Times New Roman" w:hAnsi="Times New Roman"/>
                <w:iCs/>
                <w:sz w:val="20"/>
              </w:rPr>
              <w:t xml:space="preserve">According to the bid, </w:t>
            </w:r>
            <w:r w:rsidR="007C0B67" w:rsidRPr="003D283B">
              <w:rPr>
                <w:rFonts w:ascii="Times New Roman" w:hAnsi="Times New Roman"/>
                <w:iCs/>
                <w:sz w:val="20"/>
              </w:rPr>
              <w:t xml:space="preserve">Qatar shall host the games by constructing 9 new stadiums and renovating 3 existing </w:t>
            </w:r>
            <w:r w:rsidRPr="003D283B">
              <w:rPr>
                <w:rFonts w:ascii="Times New Roman" w:hAnsi="Times New Roman"/>
                <w:iCs/>
                <w:sz w:val="20"/>
              </w:rPr>
              <w:t>stadiums as mentioned in</w:t>
            </w:r>
            <w:r w:rsidR="00B82DB3" w:rsidRPr="003D283B">
              <w:rPr>
                <w:rFonts w:ascii="Times New Roman" w:hAnsi="Times New Roman"/>
                <w:iCs/>
                <w:sz w:val="20"/>
              </w:rPr>
              <w:t xml:space="preserve"> this</w:t>
            </w:r>
            <w:r w:rsidR="007C0B67" w:rsidRPr="003D283B">
              <w:rPr>
                <w:rFonts w:ascii="Times New Roman" w:hAnsi="Times New Roman"/>
                <w:iCs/>
                <w:sz w:val="20"/>
              </w:rPr>
              <w:t xml:space="preserve"> </w:t>
            </w:r>
            <w:r w:rsidRPr="003D283B">
              <w:rPr>
                <w:rFonts w:ascii="Times New Roman" w:hAnsi="Times New Roman"/>
                <w:iCs/>
                <w:sz w:val="20"/>
              </w:rPr>
              <w:t xml:space="preserve">submitted </w:t>
            </w:r>
            <w:r w:rsidR="00A10C2F" w:rsidRPr="003D283B">
              <w:rPr>
                <w:rFonts w:ascii="Times New Roman" w:hAnsi="Times New Roman"/>
                <w:iCs/>
                <w:sz w:val="20"/>
              </w:rPr>
              <w:t xml:space="preserve">bid </w:t>
            </w:r>
            <w:r w:rsidR="007C0B67" w:rsidRPr="003D283B">
              <w:rPr>
                <w:rFonts w:ascii="Times New Roman" w:hAnsi="Times New Roman"/>
                <w:iCs/>
                <w:sz w:val="20"/>
              </w:rPr>
              <w:t>proposal</w:t>
            </w:r>
            <w:r w:rsidRPr="003D283B">
              <w:rPr>
                <w:rFonts w:ascii="Times New Roman" w:hAnsi="Times New Roman"/>
                <w:iCs/>
                <w:sz w:val="20"/>
              </w:rPr>
              <w:t xml:space="preserve"> form</w:t>
            </w:r>
            <w:r w:rsidR="007C0B67" w:rsidRPr="003D283B">
              <w:rPr>
                <w:rFonts w:ascii="Times New Roman" w:hAnsi="Times New Roman"/>
                <w:iCs/>
                <w:sz w:val="20"/>
              </w:rPr>
              <w:t>.</w:t>
            </w:r>
          </w:p>
          <w:p w14:paraId="7369CA67" w14:textId="61573C74" w:rsidR="00363617" w:rsidRPr="003D283B" w:rsidRDefault="00363617" w:rsidP="00F06111">
            <w:pPr>
              <w:pStyle w:val="CovTableText"/>
              <w:spacing w:line="276" w:lineRule="auto"/>
              <w:rPr>
                <w:rFonts w:ascii="Times New Roman" w:hAnsi="Times New Roman"/>
                <w:iCs/>
              </w:rPr>
            </w:pPr>
          </w:p>
        </w:tc>
      </w:tr>
    </w:tbl>
    <w:p w14:paraId="23F80855" w14:textId="77777777" w:rsidR="008E6253" w:rsidRPr="003D283B" w:rsidRDefault="008E6253" w:rsidP="00F06111">
      <w:pPr>
        <w:spacing w:line="276" w:lineRule="auto"/>
        <w:jc w:val="center"/>
        <w:rPr>
          <w:b/>
          <w:sz w:val="22"/>
        </w:rPr>
      </w:pPr>
    </w:p>
    <w:p w14:paraId="16E043A8" w14:textId="77777777" w:rsidR="00363617" w:rsidRPr="003D283B" w:rsidRDefault="00363617" w:rsidP="00F06111">
      <w:pPr>
        <w:spacing w:line="276" w:lineRule="auto"/>
        <w:jc w:val="center"/>
        <w:rPr>
          <w:b/>
          <w:sz w:val="22"/>
        </w:rPr>
      </w:pPr>
    </w:p>
    <w:p w14:paraId="34903722" w14:textId="77777777" w:rsidR="00363617" w:rsidRPr="003D283B" w:rsidRDefault="00363617" w:rsidP="00F06111">
      <w:pPr>
        <w:spacing w:line="276" w:lineRule="auto"/>
        <w:jc w:val="center"/>
        <w:rPr>
          <w:b/>
          <w:sz w:val="22"/>
        </w:rPr>
      </w:pPr>
    </w:p>
    <w:p w14:paraId="1B9FE88C" w14:textId="77777777" w:rsidR="00363617" w:rsidRPr="003D283B" w:rsidRDefault="00363617" w:rsidP="00F06111">
      <w:pPr>
        <w:spacing w:line="276" w:lineRule="auto"/>
        <w:jc w:val="center"/>
        <w:rPr>
          <w:b/>
          <w:sz w:val="22"/>
        </w:rPr>
      </w:pPr>
    </w:p>
    <w:p w14:paraId="60A90A7D" w14:textId="77777777" w:rsidR="00363617" w:rsidRPr="003D283B" w:rsidRDefault="00363617" w:rsidP="00F06111">
      <w:pPr>
        <w:spacing w:line="276" w:lineRule="auto"/>
        <w:jc w:val="center"/>
        <w:rPr>
          <w:b/>
          <w:sz w:val="22"/>
        </w:rPr>
      </w:pPr>
    </w:p>
    <w:p w14:paraId="0224532C" w14:textId="70C92E13" w:rsidR="00363617" w:rsidRPr="003D283B" w:rsidRDefault="00363617" w:rsidP="003D283B">
      <w:pPr>
        <w:spacing w:line="276" w:lineRule="auto"/>
        <w:rPr>
          <w:b/>
          <w:sz w:val="22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000000"/>
          <w:right w:val="single" w:sz="6" w:space="0" w:color="auto"/>
          <w:insideH w:val="single" w:sz="6" w:space="0" w:color="000000"/>
          <w:insideV w:val="single" w:sz="6" w:space="0" w:color="000000"/>
        </w:tblBorders>
        <w:shd w:val="clear" w:color="auto" w:fill="808080"/>
        <w:tblLayout w:type="fixed"/>
        <w:tblLook w:val="00A0" w:firstRow="1" w:lastRow="0" w:firstColumn="1" w:lastColumn="0" w:noHBand="0" w:noVBand="0"/>
      </w:tblPr>
      <w:tblGrid>
        <w:gridCol w:w="9540"/>
      </w:tblGrid>
      <w:tr w:rsidR="008E6253" w:rsidRPr="003D283B" w14:paraId="0DC3CB0D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single" w:sz="6" w:space="0" w:color="000000"/>
            </w:tcBorders>
            <w:shd w:val="clear" w:color="auto" w:fill="E6E6E6"/>
          </w:tcPr>
          <w:p w14:paraId="7D645953" w14:textId="061BCC21" w:rsidR="008E6253" w:rsidRPr="003D283B" w:rsidRDefault="00363617" w:rsidP="00F06111">
            <w:pPr>
              <w:pStyle w:val="Heading3"/>
              <w:spacing w:before="0" w:after="0" w:line="276" w:lineRule="auto"/>
              <w:rPr>
                <w:rFonts w:ascii="Times New Roman" w:hAnsi="Times New Roman"/>
                <w:iCs/>
                <w:sz w:val="18"/>
              </w:rPr>
            </w:pPr>
            <w:r w:rsidRPr="003D283B">
              <w:rPr>
                <w:rFonts w:ascii="Times New Roman" w:hAnsi="Times New Roman"/>
                <w:bCs/>
              </w:rPr>
              <w:t>2</w:t>
            </w:r>
            <w:r w:rsidR="003D283B">
              <w:rPr>
                <w:rFonts w:ascii="Times New Roman" w:hAnsi="Times New Roman"/>
                <w:bCs/>
              </w:rPr>
              <w:t>.0</w:t>
            </w:r>
            <w:r w:rsidR="0055320E" w:rsidRPr="003D283B">
              <w:rPr>
                <w:rFonts w:ascii="Times New Roman" w:hAnsi="Times New Roman"/>
                <w:bCs/>
              </w:rPr>
              <w:t xml:space="preserve"> </w:t>
            </w:r>
            <w:r w:rsidR="002961AC" w:rsidRPr="003D283B">
              <w:rPr>
                <w:rFonts w:ascii="Times New Roman" w:hAnsi="Times New Roman"/>
                <w:bCs/>
              </w:rPr>
              <w:t>Project Scope</w:t>
            </w:r>
          </w:p>
        </w:tc>
      </w:tr>
      <w:tr w:rsidR="001E0340" w:rsidRPr="003D283B" w14:paraId="24621262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562FC94" w14:textId="4944D7BD" w:rsidR="007C0B67" w:rsidRPr="003D283B" w:rsidRDefault="007C0B67" w:rsidP="00F06111">
            <w:pPr>
              <w:pStyle w:val="CovTableText"/>
              <w:numPr>
                <w:ilvl w:val="12"/>
                <w:numId w:val="0"/>
              </w:numPr>
              <w:spacing w:line="276" w:lineRule="auto"/>
              <w:rPr>
                <w:rFonts w:ascii="Times New Roman" w:hAnsi="Times New Roman"/>
                <w:iCs/>
                <w:sz w:val="20"/>
              </w:rPr>
            </w:pPr>
            <w:r w:rsidRPr="003D283B">
              <w:rPr>
                <w:rFonts w:ascii="Times New Roman" w:hAnsi="Times New Roman"/>
                <w:iCs/>
                <w:sz w:val="20"/>
              </w:rPr>
              <w:t xml:space="preserve">To </w:t>
            </w:r>
            <w:r w:rsidR="009603C6">
              <w:rPr>
                <w:rFonts w:ascii="Times New Roman" w:hAnsi="Times New Roman"/>
                <w:iCs/>
                <w:sz w:val="20"/>
              </w:rPr>
              <w:t>host the FIFA World Cup 2022 games, by the construction of 9 new stadiums and the renovation of</w:t>
            </w:r>
            <w:r w:rsidR="00497161">
              <w:rPr>
                <w:rFonts w:ascii="Times New Roman" w:hAnsi="Times New Roman"/>
                <w:iCs/>
                <w:sz w:val="20"/>
              </w:rPr>
              <w:t xml:space="preserve"> 3 existing stadiums with state</w:t>
            </w:r>
            <w:r w:rsidRPr="003D283B">
              <w:rPr>
                <w:rFonts w:ascii="Times New Roman" w:hAnsi="Times New Roman"/>
                <w:iCs/>
                <w:sz w:val="20"/>
              </w:rPr>
              <w:t>-of-the-art infrastructure divided among the seven cities</w:t>
            </w:r>
            <w:r w:rsidR="009603C6">
              <w:rPr>
                <w:rFonts w:ascii="Times New Roman" w:hAnsi="Times New Roman"/>
                <w:iCs/>
                <w:sz w:val="20"/>
              </w:rPr>
              <w:t xml:space="preserve"> in Qatar</w:t>
            </w:r>
            <w:r w:rsidRPr="003D283B">
              <w:rPr>
                <w:rFonts w:ascii="Times New Roman" w:hAnsi="Times New Roman"/>
                <w:iCs/>
                <w:sz w:val="20"/>
              </w:rPr>
              <w:t>, namely, Al-</w:t>
            </w:r>
            <w:proofErr w:type="spellStart"/>
            <w:r w:rsidRPr="003D283B">
              <w:rPr>
                <w:rFonts w:ascii="Times New Roman" w:hAnsi="Times New Roman"/>
                <w:iCs/>
                <w:sz w:val="20"/>
              </w:rPr>
              <w:t>Daayen</w:t>
            </w:r>
            <w:proofErr w:type="spellEnd"/>
            <w:r w:rsidRPr="003D283B">
              <w:rPr>
                <w:rFonts w:ascii="Times New Roman" w:hAnsi="Times New Roman"/>
                <w:iCs/>
                <w:sz w:val="20"/>
              </w:rPr>
              <w:t>, Al-Khor, Al-Rayyan, Al-Shamal, Al-</w:t>
            </w:r>
            <w:proofErr w:type="spellStart"/>
            <w:r w:rsidRPr="003D283B">
              <w:rPr>
                <w:rFonts w:ascii="Times New Roman" w:hAnsi="Times New Roman"/>
                <w:iCs/>
                <w:sz w:val="20"/>
              </w:rPr>
              <w:t>Wakrah</w:t>
            </w:r>
            <w:proofErr w:type="spellEnd"/>
            <w:r w:rsidRPr="003D283B">
              <w:rPr>
                <w:rFonts w:ascii="Times New Roman" w:hAnsi="Times New Roman"/>
                <w:iCs/>
                <w:sz w:val="20"/>
              </w:rPr>
              <w:t xml:space="preserve">, Doha and Umm </w:t>
            </w:r>
            <w:proofErr w:type="spellStart"/>
            <w:r w:rsidRPr="003D283B">
              <w:rPr>
                <w:rFonts w:ascii="Times New Roman" w:hAnsi="Times New Roman"/>
                <w:iCs/>
                <w:sz w:val="20"/>
              </w:rPr>
              <w:t>Slal</w:t>
            </w:r>
            <w:proofErr w:type="spellEnd"/>
            <w:r w:rsidRPr="003D283B">
              <w:rPr>
                <w:rFonts w:ascii="Times New Roman" w:hAnsi="Times New Roman"/>
                <w:iCs/>
                <w:sz w:val="20"/>
              </w:rPr>
              <w:t xml:space="preserve"> by</w:t>
            </w:r>
            <w:r w:rsidR="00A10C2F" w:rsidRPr="003D283B">
              <w:rPr>
                <w:rFonts w:ascii="Times New Roman" w:hAnsi="Times New Roman"/>
                <w:iCs/>
                <w:sz w:val="20"/>
              </w:rPr>
              <w:t xml:space="preserve"> April</w:t>
            </w:r>
            <w:r w:rsidR="00434D58" w:rsidRPr="003D283B">
              <w:rPr>
                <w:rFonts w:ascii="Times New Roman" w:hAnsi="Times New Roman"/>
                <w:iCs/>
                <w:sz w:val="20"/>
              </w:rPr>
              <w:t xml:space="preserve"> 2021</w:t>
            </w:r>
            <w:r w:rsidRPr="003D283B">
              <w:rPr>
                <w:rFonts w:ascii="Times New Roman" w:hAnsi="Times New Roman"/>
                <w:iCs/>
                <w:sz w:val="20"/>
              </w:rPr>
              <w:t xml:space="preserve"> within a budget of USD 3 billion</w:t>
            </w:r>
            <w:r w:rsidR="00434D58" w:rsidRPr="003D283B">
              <w:rPr>
                <w:rFonts w:ascii="Times New Roman" w:hAnsi="Times New Roman"/>
                <w:iCs/>
                <w:sz w:val="20"/>
              </w:rPr>
              <w:t xml:space="preserve">. </w:t>
            </w:r>
          </w:p>
          <w:p w14:paraId="6F0BCDCA" w14:textId="26258999" w:rsidR="00495246" w:rsidRPr="003D283B" w:rsidRDefault="009603C6" w:rsidP="00F06111">
            <w:pPr>
              <w:pStyle w:val="CovTableText"/>
              <w:numPr>
                <w:ilvl w:val="12"/>
                <w:numId w:val="0"/>
              </w:numPr>
              <w:spacing w:line="276" w:lineRule="auto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Some of the major d</w:t>
            </w:r>
            <w:r w:rsidR="00495246" w:rsidRPr="003D283B">
              <w:rPr>
                <w:rFonts w:ascii="Times New Roman" w:hAnsi="Times New Roman"/>
                <w:iCs/>
                <w:sz w:val="20"/>
              </w:rPr>
              <w:t>eliverables</w:t>
            </w:r>
            <w:r>
              <w:rPr>
                <w:rFonts w:ascii="Times New Roman" w:hAnsi="Times New Roman"/>
                <w:iCs/>
                <w:sz w:val="20"/>
              </w:rPr>
              <w:t xml:space="preserve"> inc</w:t>
            </w:r>
            <w:r w:rsidR="006F73D3">
              <w:rPr>
                <w:rFonts w:ascii="Times New Roman" w:hAnsi="Times New Roman"/>
                <w:iCs/>
                <w:sz w:val="20"/>
              </w:rPr>
              <w:t>l</w:t>
            </w:r>
            <w:r>
              <w:rPr>
                <w:rFonts w:ascii="Times New Roman" w:hAnsi="Times New Roman"/>
                <w:iCs/>
                <w:sz w:val="20"/>
              </w:rPr>
              <w:t>ude</w:t>
            </w:r>
            <w:r w:rsidR="00495246" w:rsidRPr="003D283B">
              <w:rPr>
                <w:rFonts w:ascii="Times New Roman" w:hAnsi="Times New Roman"/>
                <w:iCs/>
                <w:sz w:val="20"/>
              </w:rPr>
              <w:t>:</w:t>
            </w:r>
          </w:p>
          <w:p w14:paraId="369ED24D" w14:textId="616567F8" w:rsidR="00B82DB3" w:rsidRPr="003D283B" w:rsidRDefault="00434D58" w:rsidP="00B82DB3">
            <w:pPr>
              <w:pStyle w:val="CovTableText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/>
                <w:sz w:val="20"/>
              </w:rPr>
            </w:pPr>
            <w:r w:rsidRPr="003D283B">
              <w:rPr>
                <w:rFonts w:ascii="Times New Roman" w:hAnsi="Times New Roman"/>
                <w:sz w:val="20"/>
              </w:rPr>
              <w:t>Grass pitches</w:t>
            </w:r>
          </w:p>
          <w:p w14:paraId="641E67AD" w14:textId="792EEEA8" w:rsidR="002961AC" w:rsidRPr="003D283B" w:rsidRDefault="00434D58" w:rsidP="00F06111">
            <w:pPr>
              <w:pStyle w:val="CovTableText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/>
                <w:sz w:val="20"/>
              </w:rPr>
            </w:pPr>
            <w:r w:rsidRPr="003D283B">
              <w:rPr>
                <w:rFonts w:ascii="Times New Roman" w:hAnsi="Times New Roman"/>
                <w:sz w:val="20"/>
              </w:rPr>
              <w:t>3 Renovated stadiums</w:t>
            </w:r>
          </w:p>
          <w:p w14:paraId="1884CC58" w14:textId="6664B189" w:rsidR="00B82DB3" w:rsidRPr="003D283B" w:rsidRDefault="00434D58" w:rsidP="00B82DB3">
            <w:pPr>
              <w:pStyle w:val="CovTableText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/>
                <w:sz w:val="20"/>
              </w:rPr>
            </w:pPr>
            <w:r w:rsidRPr="003D283B">
              <w:rPr>
                <w:rFonts w:ascii="Times New Roman" w:hAnsi="Times New Roman"/>
                <w:sz w:val="20"/>
              </w:rPr>
              <w:t>9 Newly constructed stadiums</w:t>
            </w:r>
          </w:p>
          <w:p w14:paraId="3FFBBB6C" w14:textId="7646DDF0" w:rsidR="00B82DB3" w:rsidRPr="003D283B" w:rsidRDefault="00B82DB3" w:rsidP="00B82DB3">
            <w:pPr>
              <w:pStyle w:val="CovTableText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/>
                <w:sz w:val="20"/>
              </w:rPr>
            </w:pPr>
            <w:r w:rsidRPr="003D283B">
              <w:rPr>
                <w:rFonts w:ascii="Times New Roman" w:hAnsi="Times New Roman"/>
                <w:sz w:val="20"/>
              </w:rPr>
              <w:t>Parking space</w:t>
            </w:r>
          </w:p>
          <w:p w14:paraId="6232A4CC" w14:textId="6BF46888" w:rsidR="00287AD9" w:rsidRPr="003D283B" w:rsidRDefault="00B82DB3" w:rsidP="00B82DB3">
            <w:pPr>
              <w:pStyle w:val="CovTableText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/>
                <w:sz w:val="20"/>
              </w:rPr>
            </w:pPr>
            <w:r w:rsidRPr="003D283B">
              <w:rPr>
                <w:rFonts w:ascii="Times New Roman" w:hAnsi="Times New Roman"/>
                <w:sz w:val="20"/>
              </w:rPr>
              <w:t>Public amenities/ transport</w:t>
            </w:r>
            <w:r w:rsidR="00A10C2F" w:rsidRPr="003D283B">
              <w:rPr>
                <w:rFonts w:ascii="Times New Roman" w:hAnsi="Times New Roman"/>
                <w:sz w:val="20"/>
              </w:rPr>
              <w:t xml:space="preserve"> facilities</w:t>
            </w:r>
          </w:p>
          <w:p w14:paraId="752DCC81" w14:textId="3E685C4B" w:rsidR="00823A2E" w:rsidRPr="003D283B" w:rsidRDefault="00A10C2F" w:rsidP="00F06111">
            <w:pPr>
              <w:pStyle w:val="CovTableText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/>
                <w:sz w:val="20"/>
              </w:rPr>
            </w:pPr>
            <w:r w:rsidRPr="003D283B">
              <w:rPr>
                <w:rFonts w:ascii="Times New Roman" w:hAnsi="Times New Roman"/>
                <w:sz w:val="20"/>
              </w:rPr>
              <w:t>Climate sensors-stadium</w:t>
            </w:r>
            <w:r w:rsidR="00495246" w:rsidRPr="003D283B">
              <w:rPr>
                <w:rFonts w:ascii="Times New Roman" w:hAnsi="Times New Roman"/>
                <w:sz w:val="20"/>
              </w:rPr>
              <w:t xml:space="preserve"> integration.</w:t>
            </w:r>
          </w:p>
          <w:p w14:paraId="4FBD8929" w14:textId="77777777" w:rsidR="00434D58" w:rsidRPr="003D283B" w:rsidRDefault="00434D58" w:rsidP="00F06111">
            <w:pPr>
              <w:pStyle w:val="CovTableText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/>
                <w:sz w:val="20"/>
              </w:rPr>
            </w:pPr>
            <w:r w:rsidRPr="003D283B">
              <w:rPr>
                <w:rFonts w:ascii="Times New Roman" w:hAnsi="Times New Roman"/>
                <w:sz w:val="20"/>
              </w:rPr>
              <w:t>Modular seating arrangements</w:t>
            </w:r>
          </w:p>
          <w:p w14:paraId="476E7BD9" w14:textId="3A9617F6" w:rsidR="00434D58" w:rsidRPr="003D283B" w:rsidRDefault="00F83A0E" w:rsidP="00F06111">
            <w:pPr>
              <w:pStyle w:val="CovTableText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/>
                <w:sz w:val="20"/>
              </w:rPr>
            </w:pPr>
            <w:r w:rsidRPr="003D283B">
              <w:rPr>
                <w:rFonts w:ascii="Times New Roman" w:hAnsi="Times New Roman"/>
                <w:sz w:val="20"/>
              </w:rPr>
              <w:t xml:space="preserve">32 </w:t>
            </w:r>
            <w:r w:rsidR="00D75B73" w:rsidRPr="003D283B">
              <w:rPr>
                <w:rFonts w:ascii="Times New Roman" w:hAnsi="Times New Roman"/>
                <w:sz w:val="20"/>
              </w:rPr>
              <w:t>Training sites</w:t>
            </w:r>
          </w:p>
          <w:p w14:paraId="7D7C4B4F" w14:textId="4E4CBEA7" w:rsidR="00D75B73" w:rsidRPr="003D283B" w:rsidRDefault="00D75B73" w:rsidP="00F83A0E">
            <w:pPr>
              <w:pStyle w:val="CovTableText"/>
              <w:spacing w:line="276" w:lineRule="auto"/>
              <w:ind w:left="720"/>
              <w:rPr>
                <w:rFonts w:ascii="Times New Roman" w:hAnsi="Times New Roman"/>
                <w:sz w:val="20"/>
              </w:rPr>
            </w:pPr>
          </w:p>
        </w:tc>
      </w:tr>
      <w:tr w:rsidR="00B82DB3" w:rsidRPr="003D283B" w14:paraId="02AAA3D2" w14:textId="77777777" w:rsidTr="00AA5353">
        <w:tblPrEx>
          <w:tblBorders>
            <w:top w:val="single" w:sz="6" w:space="0" w:color="000000"/>
            <w:left w:val="single" w:sz="6" w:space="0" w:color="000000"/>
            <w:right w:val="single" w:sz="6" w:space="0" w:color="000000"/>
          </w:tblBorders>
          <w:shd w:val="clear" w:color="auto" w:fill="auto"/>
        </w:tblPrEx>
        <w:trPr>
          <w:cantSplit/>
        </w:trPr>
        <w:tc>
          <w:tcPr>
            <w:tcW w:w="95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E6E6E6"/>
          </w:tcPr>
          <w:p w14:paraId="70081F6E" w14:textId="08E64CC5" w:rsidR="00B82DB3" w:rsidRPr="003D283B" w:rsidRDefault="003D283B" w:rsidP="00AA5353">
            <w:pPr>
              <w:pStyle w:val="Heading3"/>
              <w:spacing w:before="0" w:after="0" w:line="27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</w:t>
            </w:r>
            <w:r w:rsidR="008732FF" w:rsidRPr="003D283B">
              <w:rPr>
                <w:rFonts w:ascii="Times New Roman" w:hAnsi="Times New Roman"/>
                <w:bCs/>
              </w:rPr>
              <w:t>.</w:t>
            </w:r>
            <w:r>
              <w:rPr>
                <w:rFonts w:ascii="Times New Roman" w:hAnsi="Times New Roman"/>
                <w:bCs/>
              </w:rPr>
              <w:t>1</w:t>
            </w:r>
            <w:r w:rsidR="008732FF" w:rsidRPr="003D283B">
              <w:rPr>
                <w:rFonts w:ascii="Times New Roman" w:hAnsi="Times New Roman"/>
                <w:bCs/>
              </w:rPr>
              <w:t xml:space="preserve"> A</w:t>
            </w:r>
            <w:r w:rsidR="00B82DB3" w:rsidRPr="003D283B">
              <w:rPr>
                <w:rFonts w:ascii="Times New Roman" w:hAnsi="Times New Roman"/>
                <w:bCs/>
              </w:rPr>
              <w:t>ssumptions</w:t>
            </w:r>
          </w:p>
        </w:tc>
      </w:tr>
      <w:tr w:rsidR="00B82DB3" w:rsidRPr="003D283B" w14:paraId="69A47C51" w14:textId="77777777" w:rsidTr="00AA5353">
        <w:tblPrEx>
          <w:tblBorders>
            <w:top w:val="single" w:sz="6" w:space="0" w:color="000000"/>
            <w:left w:val="single" w:sz="6" w:space="0" w:color="000000"/>
            <w:right w:val="single" w:sz="6" w:space="0" w:color="000000"/>
          </w:tblBorders>
          <w:shd w:val="clear" w:color="auto" w:fill="auto"/>
        </w:tblPrEx>
        <w:trPr>
          <w:cantSplit/>
        </w:trPr>
        <w:tc>
          <w:tcPr>
            <w:tcW w:w="95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675B4F48" w14:textId="2C12DCC0" w:rsidR="00B82DB3" w:rsidRPr="003D283B" w:rsidRDefault="00B82DB3" w:rsidP="00AA5353">
            <w:pPr>
              <w:pStyle w:val="CovTableText"/>
              <w:spacing w:line="276" w:lineRule="auto"/>
              <w:rPr>
                <w:rFonts w:ascii="Times New Roman" w:hAnsi="Times New Roman"/>
                <w:iCs/>
                <w:sz w:val="20"/>
              </w:rPr>
            </w:pPr>
            <w:r w:rsidRPr="003D283B">
              <w:rPr>
                <w:rFonts w:ascii="Times New Roman" w:hAnsi="Times New Roman"/>
                <w:iCs/>
                <w:sz w:val="20"/>
              </w:rPr>
              <w:t>Certain assumptions are made about Qatar</w:t>
            </w:r>
            <w:r w:rsidR="008E47C2">
              <w:rPr>
                <w:rFonts w:ascii="Times New Roman" w:hAnsi="Times New Roman"/>
                <w:iCs/>
                <w:sz w:val="20"/>
              </w:rPr>
              <w:t>,</w:t>
            </w:r>
            <w:r w:rsidRPr="003D283B">
              <w:rPr>
                <w:rFonts w:ascii="Times New Roman" w:hAnsi="Times New Roman"/>
                <w:iCs/>
                <w:sz w:val="20"/>
              </w:rPr>
              <w:t xml:space="preserve"> between the construction period of the stadium and the beginning of the games, which are as follows:</w:t>
            </w:r>
          </w:p>
          <w:p w14:paraId="34FD6C81" w14:textId="77777777" w:rsidR="00B82DB3" w:rsidRPr="003D283B" w:rsidRDefault="00B82DB3" w:rsidP="003D283B">
            <w:pPr>
              <w:pStyle w:val="CovTableText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/>
                <w:iCs/>
                <w:sz w:val="20"/>
              </w:rPr>
            </w:pPr>
            <w:r w:rsidRPr="003D283B">
              <w:rPr>
                <w:rFonts w:ascii="Times New Roman" w:hAnsi="Times New Roman"/>
                <w:iCs/>
                <w:sz w:val="20"/>
              </w:rPr>
              <w:t>The population of Qatar in the seven host cities would be concentrated towards Doha, within a 25 km radius during the tournaments. Therefore, the games shall not impact the daily routine of the public.</w:t>
            </w:r>
          </w:p>
          <w:p w14:paraId="79385831" w14:textId="0322F80D" w:rsidR="00B82DB3" w:rsidRPr="003D283B" w:rsidRDefault="00B82DB3" w:rsidP="003D283B">
            <w:pPr>
              <w:pStyle w:val="CovTableText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/>
                <w:iCs/>
                <w:sz w:val="20"/>
              </w:rPr>
            </w:pPr>
            <w:r w:rsidRPr="003D283B">
              <w:rPr>
                <w:rFonts w:ascii="Times New Roman" w:hAnsi="Times New Roman"/>
                <w:iCs/>
                <w:sz w:val="20"/>
              </w:rPr>
              <w:t>The winters are mild, and summers are sunny, warm and humid. The average temperature is expected to fall between 31</w:t>
            </w:r>
            <w:r w:rsidRPr="003D283B">
              <w:rPr>
                <w:rFonts w:ascii="Times New Roman" w:hAnsi="Times New Roman"/>
                <w:iCs/>
                <w:sz w:val="20"/>
              </w:rPr>
              <w:sym w:font="Symbol" w:char="F0B0"/>
            </w:r>
            <w:r w:rsidRPr="003D283B">
              <w:rPr>
                <w:rFonts w:ascii="Times New Roman" w:hAnsi="Times New Roman"/>
                <w:iCs/>
                <w:sz w:val="20"/>
              </w:rPr>
              <w:t xml:space="preserve"> C and 37</w:t>
            </w:r>
            <w:r w:rsidRPr="003D283B">
              <w:rPr>
                <w:rFonts w:ascii="Times New Roman" w:hAnsi="Times New Roman"/>
                <w:iCs/>
                <w:sz w:val="20"/>
              </w:rPr>
              <w:sym w:font="Symbol" w:char="F0B0"/>
            </w:r>
            <w:r w:rsidR="00CF04F3">
              <w:rPr>
                <w:rFonts w:ascii="Times New Roman" w:hAnsi="Times New Roman"/>
                <w:iCs/>
                <w:sz w:val="20"/>
              </w:rPr>
              <w:t xml:space="preserve"> C during the play</w:t>
            </w:r>
            <w:r w:rsidRPr="003D283B">
              <w:rPr>
                <w:rFonts w:ascii="Times New Roman" w:hAnsi="Times New Roman"/>
                <w:iCs/>
                <w:sz w:val="20"/>
              </w:rPr>
              <w:t>offs/games, based on historical data.</w:t>
            </w:r>
            <w:r w:rsidR="008E47C2">
              <w:rPr>
                <w:rFonts w:ascii="Times New Roman" w:hAnsi="Times New Roman"/>
                <w:iCs/>
                <w:sz w:val="20"/>
              </w:rPr>
              <w:t xml:space="preserve"> Climate control devices shall function based on these values.</w:t>
            </w:r>
          </w:p>
          <w:p w14:paraId="019C4D03" w14:textId="77777777" w:rsidR="00B82DB3" w:rsidRPr="003D283B" w:rsidRDefault="00B82DB3" w:rsidP="003D283B">
            <w:pPr>
              <w:pStyle w:val="CovTableText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/>
                <w:iCs/>
                <w:sz w:val="20"/>
              </w:rPr>
            </w:pPr>
            <w:r w:rsidRPr="003D283B">
              <w:rPr>
                <w:rFonts w:ascii="Times New Roman" w:hAnsi="Times New Roman"/>
                <w:iCs/>
                <w:sz w:val="20"/>
              </w:rPr>
              <w:t xml:space="preserve">The main religious holidays (Eid Al </w:t>
            </w:r>
            <w:proofErr w:type="spellStart"/>
            <w:r w:rsidRPr="003D283B">
              <w:rPr>
                <w:rFonts w:ascii="Times New Roman" w:hAnsi="Times New Roman"/>
                <w:iCs/>
                <w:sz w:val="20"/>
              </w:rPr>
              <w:t>Fitr</w:t>
            </w:r>
            <w:proofErr w:type="spellEnd"/>
            <w:r w:rsidRPr="003D283B">
              <w:rPr>
                <w:rFonts w:ascii="Times New Roman" w:hAnsi="Times New Roman"/>
                <w:iCs/>
                <w:sz w:val="20"/>
              </w:rPr>
              <w:t xml:space="preserve"> and Eid Al </w:t>
            </w:r>
            <w:proofErr w:type="spellStart"/>
            <w:r w:rsidRPr="003D283B">
              <w:rPr>
                <w:rFonts w:ascii="Times New Roman" w:hAnsi="Times New Roman"/>
                <w:iCs/>
                <w:sz w:val="20"/>
              </w:rPr>
              <w:t>Adha</w:t>
            </w:r>
            <w:proofErr w:type="spellEnd"/>
            <w:r w:rsidRPr="003D283B">
              <w:rPr>
                <w:rFonts w:ascii="Times New Roman" w:hAnsi="Times New Roman"/>
                <w:iCs/>
                <w:sz w:val="20"/>
              </w:rPr>
              <w:t>) are fixed for the public and would not interfere with the 2021 and 2022 tournament matches and/or construction activities.</w:t>
            </w:r>
          </w:p>
          <w:p w14:paraId="64430D48" w14:textId="599B2F57" w:rsidR="00B82DB3" w:rsidRPr="003D283B" w:rsidRDefault="00B82DB3" w:rsidP="003D283B">
            <w:pPr>
              <w:pStyle w:val="CovTableText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/>
                <w:iCs/>
                <w:sz w:val="20"/>
              </w:rPr>
            </w:pPr>
            <w:r w:rsidRPr="003D283B">
              <w:rPr>
                <w:rFonts w:ascii="Times New Roman" w:hAnsi="Times New Roman"/>
                <w:iCs/>
                <w:sz w:val="20"/>
              </w:rPr>
              <w:t xml:space="preserve">Training sites, hotel accommodation shall be </w:t>
            </w:r>
            <w:proofErr w:type="gramStart"/>
            <w:r w:rsidRPr="003D283B">
              <w:rPr>
                <w:rFonts w:ascii="Times New Roman" w:hAnsi="Times New Roman"/>
                <w:iCs/>
                <w:sz w:val="20"/>
              </w:rPr>
              <w:t>in close proximity to</w:t>
            </w:r>
            <w:proofErr w:type="gramEnd"/>
            <w:r w:rsidRPr="003D283B">
              <w:rPr>
                <w:rFonts w:ascii="Times New Roman" w:hAnsi="Times New Roman"/>
                <w:iCs/>
                <w:sz w:val="20"/>
              </w:rPr>
              <w:t xml:space="preserve"> the stadiums</w:t>
            </w:r>
            <w:r w:rsidR="008E47C2">
              <w:rPr>
                <w:rFonts w:ascii="Times New Roman" w:hAnsi="Times New Roman"/>
                <w:iCs/>
                <w:sz w:val="20"/>
              </w:rPr>
              <w:t>, providing convenience to the national teams and staff members.</w:t>
            </w:r>
          </w:p>
          <w:p w14:paraId="7B616EE7" w14:textId="77777777" w:rsidR="00B82DB3" w:rsidRPr="003D283B" w:rsidRDefault="00B82DB3" w:rsidP="003D283B">
            <w:pPr>
              <w:pStyle w:val="CovTableText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/>
                <w:iCs/>
                <w:sz w:val="20"/>
              </w:rPr>
            </w:pPr>
            <w:r w:rsidRPr="003D283B">
              <w:rPr>
                <w:rFonts w:ascii="Times New Roman" w:hAnsi="Times New Roman"/>
                <w:iCs/>
                <w:sz w:val="20"/>
              </w:rPr>
              <w:t xml:space="preserve">The stadiums are easily accessible for the </w:t>
            </w:r>
            <w:proofErr w:type="gramStart"/>
            <w:r w:rsidRPr="003D283B">
              <w:rPr>
                <w:rFonts w:ascii="Times New Roman" w:hAnsi="Times New Roman"/>
                <w:iCs/>
                <w:sz w:val="20"/>
              </w:rPr>
              <w:t>general public</w:t>
            </w:r>
            <w:proofErr w:type="gramEnd"/>
            <w:r w:rsidRPr="003D283B">
              <w:rPr>
                <w:rFonts w:ascii="Times New Roman" w:hAnsi="Times New Roman"/>
                <w:iCs/>
                <w:sz w:val="20"/>
              </w:rPr>
              <w:t xml:space="preserve"> through metro/rail systems.</w:t>
            </w:r>
          </w:p>
          <w:p w14:paraId="63E880DD" w14:textId="790B6EF1" w:rsidR="00B82DB3" w:rsidRPr="003D283B" w:rsidRDefault="00B82DB3" w:rsidP="003D283B">
            <w:pPr>
              <w:pStyle w:val="CovTableText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/>
                <w:iCs/>
                <w:sz w:val="20"/>
              </w:rPr>
            </w:pPr>
            <w:r w:rsidRPr="003D283B">
              <w:rPr>
                <w:rFonts w:ascii="Times New Roman" w:hAnsi="Times New Roman"/>
                <w:iCs/>
                <w:sz w:val="20"/>
              </w:rPr>
              <w:t>T</w:t>
            </w:r>
            <w:r w:rsidR="0059727A">
              <w:rPr>
                <w:rFonts w:ascii="Times New Roman" w:hAnsi="Times New Roman"/>
                <w:iCs/>
                <w:sz w:val="20"/>
              </w:rPr>
              <w:t>he project shall comply with</w:t>
            </w:r>
            <w:r w:rsidRPr="003D283B">
              <w:rPr>
                <w:rFonts w:ascii="Times New Roman" w:hAnsi="Times New Roman"/>
                <w:iCs/>
                <w:sz w:val="20"/>
              </w:rPr>
              <w:t xml:space="preserve"> international safety, security and environment standards such as ISO 9000 and other standards/certifications</w:t>
            </w:r>
            <w:r w:rsidR="0059727A">
              <w:rPr>
                <w:rFonts w:ascii="Times New Roman" w:hAnsi="Times New Roman"/>
                <w:iCs/>
                <w:sz w:val="20"/>
              </w:rPr>
              <w:t xml:space="preserve"> during construction</w:t>
            </w:r>
            <w:r w:rsidRPr="003D283B">
              <w:rPr>
                <w:rFonts w:ascii="Times New Roman" w:hAnsi="Times New Roman"/>
                <w:iCs/>
                <w:sz w:val="20"/>
              </w:rPr>
              <w:t>.</w:t>
            </w:r>
          </w:p>
        </w:tc>
      </w:tr>
    </w:tbl>
    <w:p w14:paraId="62CDC018" w14:textId="0A4F4571" w:rsidR="00B82DB3" w:rsidRPr="003D283B" w:rsidRDefault="00B82DB3" w:rsidP="00F06111">
      <w:pPr>
        <w:pStyle w:val="Header"/>
        <w:tabs>
          <w:tab w:val="clear" w:pos="4320"/>
          <w:tab w:val="clear" w:pos="8640"/>
        </w:tabs>
        <w:spacing w:line="276" w:lineRule="auto"/>
        <w:rPr>
          <w:sz w:val="22"/>
        </w:rPr>
      </w:pPr>
    </w:p>
    <w:p w14:paraId="1E27C909" w14:textId="77580E98" w:rsidR="00B82DB3" w:rsidRPr="003D283B" w:rsidRDefault="00B82DB3" w:rsidP="00F06111">
      <w:pPr>
        <w:pStyle w:val="Header"/>
        <w:tabs>
          <w:tab w:val="clear" w:pos="4320"/>
          <w:tab w:val="clear" w:pos="8640"/>
        </w:tabs>
        <w:spacing w:line="276" w:lineRule="auto"/>
        <w:rPr>
          <w:b/>
          <w:sz w:val="22"/>
        </w:rPr>
      </w:pPr>
    </w:p>
    <w:p w14:paraId="0834E37E" w14:textId="77777777" w:rsidR="00B82DB3" w:rsidRPr="003D283B" w:rsidRDefault="00B82DB3" w:rsidP="00F06111">
      <w:pPr>
        <w:pStyle w:val="Header"/>
        <w:tabs>
          <w:tab w:val="clear" w:pos="4320"/>
          <w:tab w:val="clear" w:pos="8640"/>
        </w:tabs>
        <w:spacing w:line="276" w:lineRule="auto"/>
        <w:rPr>
          <w:b/>
          <w:sz w:val="22"/>
        </w:rPr>
      </w:pPr>
    </w:p>
    <w:tbl>
      <w:tblPr>
        <w:tblW w:w="954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540"/>
      </w:tblGrid>
      <w:tr w:rsidR="00D62D3F" w:rsidRPr="003D283B" w14:paraId="1DBF7A9B" w14:textId="77777777" w:rsidTr="00864078">
        <w:trPr>
          <w:cantSplit/>
        </w:trPr>
        <w:tc>
          <w:tcPr>
            <w:tcW w:w="95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E6E6E6"/>
          </w:tcPr>
          <w:p w14:paraId="496AB571" w14:textId="19697D7E" w:rsidR="00D62D3F" w:rsidRPr="003D283B" w:rsidRDefault="003D283B" w:rsidP="00F06111">
            <w:pPr>
              <w:pStyle w:val="Heading3"/>
              <w:spacing w:before="0" w:after="0" w:line="27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lastRenderedPageBreak/>
              <w:t>3</w:t>
            </w:r>
            <w:r w:rsidR="00D62D3F" w:rsidRPr="003D283B">
              <w:rPr>
                <w:rFonts w:ascii="Times New Roman" w:hAnsi="Times New Roman"/>
                <w:bCs/>
              </w:rPr>
              <w:t xml:space="preserve"> Project milestones</w:t>
            </w:r>
          </w:p>
        </w:tc>
      </w:tr>
      <w:tr w:rsidR="00D62D3F" w:rsidRPr="003D283B" w14:paraId="4082FE90" w14:textId="77777777" w:rsidTr="00864078">
        <w:trPr>
          <w:cantSplit/>
        </w:trPr>
        <w:tc>
          <w:tcPr>
            <w:tcW w:w="95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2F6DE6C" w14:textId="6E93DE09" w:rsidR="00B82DB3" w:rsidRPr="003D283B" w:rsidRDefault="00B82DB3" w:rsidP="00F06111">
            <w:pPr>
              <w:pStyle w:val="CovTableText"/>
              <w:spacing w:line="276" w:lineRule="auto"/>
              <w:rPr>
                <w:rFonts w:ascii="Times New Roman" w:hAnsi="Times New Roman"/>
                <w:iCs/>
                <w:sz w:val="20"/>
              </w:rPr>
            </w:pPr>
            <w:r w:rsidRPr="003D283B">
              <w:rPr>
                <w:rFonts w:ascii="Times New Roman" w:hAnsi="Times New Roman"/>
                <w:iCs/>
                <w:sz w:val="20"/>
              </w:rPr>
              <w:t>The following is a list of milestones, arranged chronologically; some of these milestones have been achieved while others are expected to be achieved</w:t>
            </w:r>
            <w:r w:rsidR="008E47C2">
              <w:rPr>
                <w:rFonts w:ascii="Times New Roman" w:hAnsi="Times New Roman"/>
                <w:iCs/>
                <w:sz w:val="20"/>
              </w:rPr>
              <w:t xml:space="preserve"> on the mentioned date</w:t>
            </w:r>
            <w:r w:rsidRPr="003D283B">
              <w:rPr>
                <w:rFonts w:ascii="Times New Roman" w:hAnsi="Times New Roman"/>
                <w:iCs/>
                <w:sz w:val="20"/>
              </w:rPr>
              <w:t>.</w:t>
            </w:r>
          </w:p>
          <w:p w14:paraId="3F97A301" w14:textId="048C1425" w:rsidR="00DF7520" w:rsidRPr="003D283B" w:rsidRDefault="00D1266F" w:rsidP="00F06111">
            <w:pPr>
              <w:pStyle w:val="CovTableText"/>
              <w:spacing w:line="276" w:lineRule="auto"/>
              <w:rPr>
                <w:rFonts w:ascii="Times New Roman" w:hAnsi="Times New Roman"/>
                <w:b/>
                <w:iCs/>
                <w:sz w:val="20"/>
              </w:rPr>
            </w:pPr>
            <w:r>
              <w:rPr>
                <w:rFonts w:ascii="Times New Roman" w:hAnsi="Times New Roman"/>
                <w:b/>
                <w:iCs/>
                <w:sz w:val="20"/>
              </w:rPr>
              <w:t xml:space="preserve">3.1 </w:t>
            </w:r>
            <w:r w:rsidR="00DF7520" w:rsidRPr="003D283B">
              <w:rPr>
                <w:rFonts w:ascii="Times New Roman" w:hAnsi="Times New Roman"/>
                <w:b/>
                <w:iCs/>
                <w:sz w:val="20"/>
              </w:rPr>
              <w:t>ACCOMPLISHED</w:t>
            </w:r>
            <w:r w:rsidR="008732FF" w:rsidRPr="003D283B">
              <w:rPr>
                <w:rFonts w:ascii="Times New Roman" w:hAnsi="Times New Roman"/>
                <w:b/>
                <w:iCs/>
                <w:sz w:val="20"/>
              </w:rPr>
              <w:t xml:space="preserve"> MILESTONES:</w:t>
            </w:r>
          </w:p>
          <w:p w14:paraId="602E93CD" w14:textId="48ED4B28" w:rsidR="00275CAD" w:rsidRPr="003D283B" w:rsidRDefault="00275CAD" w:rsidP="00F06111">
            <w:pPr>
              <w:pStyle w:val="CovTableText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/>
                <w:iCs/>
                <w:sz w:val="20"/>
              </w:rPr>
            </w:pPr>
            <w:r w:rsidRPr="003D283B">
              <w:rPr>
                <w:rFonts w:ascii="Times New Roman" w:hAnsi="Times New Roman"/>
                <w:iCs/>
                <w:sz w:val="20"/>
              </w:rPr>
              <w:t>Registration of Q.F.A</w:t>
            </w:r>
            <w:r w:rsidR="0011084A" w:rsidRPr="003D283B">
              <w:rPr>
                <w:rFonts w:ascii="Times New Roman" w:hAnsi="Times New Roman"/>
                <w:iCs/>
                <w:sz w:val="20"/>
              </w:rPr>
              <w:t>.</w:t>
            </w:r>
            <w:r w:rsidRPr="003D283B">
              <w:rPr>
                <w:rFonts w:ascii="Times New Roman" w:hAnsi="Times New Roman"/>
                <w:iCs/>
                <w:sz w:val="20"/>
              </w:rPr>
              <w:t xml:space="preserve">’s </w:t>
            </w:r>
            <w:r w:rsidR="0011084A" w:rsidRPr="003D283B">
              <w:rPr>
                <w:rFonts w:ascii="Times New Roman" w:hAnsi="Times New Roman"/>
                <w:iCs/>
                <w:sz w:val="20"/>
              </w:rPr>
              <w:t xml:space="preserve">(Qatar Football Association) </w:t>
            </w:r>
            <w:r w:rsidRPr="003D283B">
              <w:rPr>
                <w:rFonts w:ascii="Times New Roman" w:hAnsi="Times New Roman"/>
                <w:iCs/>
                <w:sz w:val="20"/>
              </w:rPr>
              <w:t>bid for 2022 FIFA World Cup- March 2009</w:t>
            </w:r>
          </w:p>
          <w:p w14:paraId="3F1D1245" w14:textId="72E53550" w:rsidR="00275CAD" w:rsidRPr="003D283B" w:rsidRDefault="00275CAD" w:rsidP="00F06111">
            <w:pPr>
              <w:pStyle w:val="CovTableText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/>
                <w:iCs/>
                <w:sz w:val="20"/>
              </w:rPr>
            </w:pPr>
            <w:r w:rsidRPr="003D283B">
              <w:rPr>
                <w:rFonts w:ascii="Times New Roman" w:hAnsi="Times New Roman"/>
                <w:iCs/>
                <w:sz w:val="20"/>
              </w:rPr>
              <w:t>Submission of bidding documents to FIFA- May 2010</w:t>
            </w:r>
          </w:p>
          <w:p w14:paraId="2BF5FCFE" w14:textId="77777777" w:rsidR="00275CAD" w:rsidRPr="003D283B" w:rsidRDefault="00275CAD" w:rsidP="00F06111">
            <w:pPr>
              <w:pStyle w:val="CovTableText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/>
                <w:iCs/>
                <w:sz w:val="20"/>
              </w:rPr>
            </w:pPr>
            <w:r w:rsidRPr="003D283B">
              <w:rPr>
                <w:rFonts w:ascii="Times New Roman" w:hAnsi="Times New Roman"/>
                <w:iCs/>
                <w:sz w:val="20"/>
              </w:rPr>
              <w:t>FIFA Inspection visit to Qatar- September 2010</w:t>
            </w:r>
          </w:p>
          <w:p w14:paraId="5C9AFDCD" w14:textId="4F1A01F6" w:rsidR="00756928" w:rsidRPr="003D283B" w:rsidRDefault="00275CAD" w:rsidP="00275CAD">
            <w:pPr>
              <w:pStyle w:val="CovTableText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/>
                <w:iCs/>
                <w:sz w:val="20"/>
              </w:rPr>
            </w:pPr>
            <w:r w:rsidRPr="003D283B">
              <w:rPr>
                <w:rFonts w:ascii="Times New Roman" w:hAnsi="Times New Roman"/>
                <w:iCs/>
                <w:sz w:val="20"/>
              </w:rPr>
              <w:t xml:space="preserve"> </w:t>
            </w:r>
            <w:r w:rsidR="00756928" w:rsidRPr="003D283B">
              <w:rPr>
                <w:rFonts w:ascii="Times New Roman" w:hAnsi="Times New Roman"/>
                <w:iCs/>
                <w:sz w:val="20"/>
              </w:rPr>
              <w:t xml:space="preserve">Design plan of new stadiums- </w:t>
            </w:r>
            <w:r w:rsidRPr="003D283B">
              <w:rPr>
                <w:rFonts w:ascii="Times New Roman" w:hAnsi="Times New Roman"/>
                <w:iCs/>
                <w:sz w:val="20"/>
              </w:rPr>
              <w:t xml:space="preserve">October </w:t>
            </w:r>
            <w:r w:rsidR="00756928" w:rsidRPr="003D283B">
              <w:rPr>
                <w:rFonts w:ascii="Times New Roman" w:hAnsi="Times New Roman"/>
                <w:iCs/>
                <w:sz w:val="20"/>
              </w:rPr>
              <w:t>2010</w:t>
            </w:r>
          </w:p>
          <w:p w14:paraId="33CA207F" w14:textId="580F1247" w:rsidR="00275CAD" w:rsidRPr="003D283B" w:rsidRDefault="00275CAD" w:rsidP="00275CAD">
            <w:pPr>
              <w:pStyle w:val="CovTableText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/>
                <w:iCs/>
                <w:sz w:val="20"/>
              </w:rPr>
            </w:pPr>
            <w:r w:rsidRPr="003D283B">
              <w:rPr>
                <w:rFonts w:ascii="Times New Roman" w:hAnsi="Times New Roman"/>
                <w:iCs/>
                <w:sz w:val="20"/>
              </w:rPr>
              <w:t>Appointment by FIFA to host the game- December 2010</w:t>
            </w:r>
          </w:p>
          <w:p w14:paraId="0F68D9B9" w14:textId="4FD4F36D" w:rsidR="00756928" w:rsidRPr="003D283B" w:rsidRDefault="00756928" w:rsidP="00F06111">
            <w:pPr>
              <w:pStyle w:val="CovTableText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/>
                <w:iCs/>
                <w:sz w:val="20"/>
              </w:rPr>
            </w:pPr>
            <w:r w:rsidRPr="003D283B">
              <w:rPr>
                <w:rFonts w:ascii="Times New Roman" w:hAnsi="Times New Roman"/>
                <w:iCs/>
                <w:sz w:val="20"/>
              </w:rPr>
              <w:t xml:space="preserve">Design plan of renovation stadiums- </w:t>
            </w:r>
            <w:r w:rsidR="005D7584" w:rsidRPr="003D283B">
              <w:rPr>
                <w:rFonts w:ascii="Times New Roman" w:hAnsi="Times New Roman"/>
                <w:iCs/>
                <w:sz w:val="20"/>
              </w:rPr>
              <w:t xml:space="preserve">March </w:t>
            </w:r>
            <w:r w:rsidRPr="003D283B">
              <w:rPr>
                <w:rFonts w:ascii="Times New Roman" w:hAnsi="Times New Roman"/>
                <w:iCs/>
                <w:sz w:val="20"/>
              </w:rPr>
              <w:t>2011</w:t>
            </w:r>
          </w:p>
          <w:p w14:paraId="35263935" w14:textId="7C84F5C5" w:rsidR="00756928" w:rsidRPr="003D283B" w:rsidRDefault="00756928" w:rsidP="00F06111">
            <w:pPr>
              <w:pStyle w:val="CovTableText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/>
                <w:iCs/>
                <w:sz w:val="20"/>
              </w:rPr>
            </w:pPr>
            <w:r w:rsidRPr="003D283B">
              <w:rPr>
                <w:rFonts w:ascii="Times New Roman" w:hAnsi="Times New Roman"/>
                <w:iCs/>
                <w:sz w:val="20"/>
              </w:rPr>
              <w:t>Commencement of new stadium</w:t>
            </w:r>
            <w:r w:rsidR="005D7584" w:rsidRPr="003D283B">
              <w:rPr>
                <w:rFonts w:ascii="Times New Roman" w:hAnsi="Times New Roman"/>
                <w:iCs/>
                <w:sz w:val="20"/>
              </w:rPr>
              <w:t>s’</w:t>
            </w:r>
            <w:r w:rsidRPr="003D283B">
              <w:rPr>
                <w:rFonts w:ascii="Times New Roman" w:hAnsi="Times New Roman"/>
                <w:iCs/>
                <w:sz w:val="20"/>
              </w:rPr>
              <w:t xml:space="preserve"> construction- </w:t>
            </w:r>
            <w:r w:rsidR="005D7584" w:rsidRPr="003D283B">
              <w:rPr>
                <w:rFonts w:ascii="Times New Roman" w:hAnsi="Times New Roman"/>
                <w:iCs/>
                <w:sz w:val="20"/>
              </w:rPr>
              <w:t xml:space="preserve">June </w:t>
            </w:r>
            <w:r w:rsidRPr="003D283B">
              <w:rPr>
                <w:rFonts w:ascii="Times New Roman" w:hAnsi="Times New Roman"/>
                <w:iCs/>
                <w:sz w:val="20"/>
              </w:rPr>
              <w:t>2011</w:t>
            </w:r>
          </w:p>
          <w:p w14:paraId="063D4667" w14:textId="00B44FEC" w:rsidR="00756928" w:rsidRPr="003D283B" w:rsidRDefault="00756928" w:rsidP="00F06111">
            <w:pPr>
              <w:pStyle w:val="CovTableText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/>
                <w:iCs/>
                <w:sz w:val="20"/>
              </w:rPr>
            </w:pPr>
            <w:r w:rsidRPr="003D283B">
              <w:rPr>
                <w:rFonts w:ascii="Times New Roman" w:hAnsi="Times New Roman"/>
                <w:iCs/>
                <w:sz w:val="20"/>
              </w:rPr>
              <w:t>Commencement of renovation stadium</w:t>
            </w:r>
            <w:r w:rsidR="005D7584" w:rsidRPr="003D283B">
              <w:rPr>
                <w:rFonts w:ascii="Times New Roman" w:hAnsi="Times New Roman"/>
                <w:iCs/>
                <w:sz w:val="20"/>
              </w:rPr>
              <w:t>s’</w:t>
            </w:r>
            <w:r w:rsidRPr="003D283B">
              <w:rPr>
                <w:rFonts w:ascii="Times New Roman" w:hAnsi="Times New Roman"/>
                <w:iCs/>
                <w:sz w:val="20"/>
              </w:rPr>
              <w:t xml:space="preserve"> construction-</w:t>
            </w:r>
            <w:r w:rsidR="005D7584" w:rsidRPr="003D283B">
              <w:rPr>
                <w:rFonts w:ascii="Times New Roman" w:hAnsi="Times New Roman"/>
                <w:iCs/>
                <w:sz w:val="20"/>
              </w:rPr>
              <w:t xml:space="preserve"> September </w:t>
            </w:r>
            <w:r w:rsidRPr="003D283B">
              <w:rPr>
                <w:rFonts w:ascii="Times New Roman" w:hAnsi="Times New Roman"/>
                <w:iCs/>
                <w:sz w:val="20"/>
              </w:rPr>
              <w:t>2012</w:t>
            </w:r>
          </w:p>
          <w:p w14:paraId="41B108BD" w14:textId="779D3209" w:rsidR="00D75B73" w:rsidRPr="003D283B" w:rsidRDefault="00D75B73" w:rsidP="00F06111">
            <w:pPr>
              <w:pStyle w:val="CovTableText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/>
                <w:iCs/>
                <w:sz w:val="20"/>
              </w:rPr>
            </w:pPr>
            <w:r w:rsidRPr="003D283B">
              <w:rPr>
                <w:rFonts w:ascii="Times New Roman" w:hAnsi="Times New Roman"/>
                <w:iCs/>
                <w:sz w:val="20"/>
              </w:rPr>
              <w:t>Establishment of ‘Green Qatar 2022’ initiative</w:t>
            </w:r>
            <w:r w:rsidR="005D7584" w:rsidRPr="003D283B">
              <w:rPr>
                <w:rFonts w:ascii="Times New Roman" w:hAnsi="Times New Roman"/>
                <w:iCs/>
                <w:sz w:val="20"/>
              </w:rPr>
              <w:t>- November 2013</w:t>
            </w:r>
          </w:p>
          <w:p w14:paraId="226C9DE6" w14:textId="21E6E3F4" w:rsidR="00D75B73" w:rsidRPr="003D283B" w:rsidRDefault="00D75B73" w:rsidP="00F06111">
            <w:pPr>
              <w:pStyle w:val="CovTableText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/>
                <w:iCs/>
                <w:sz w:val="20"/>
              </w:rPr>
            </w:pPr>
            <w:r w:rsidRPr="003D283B">
              <w:rPr>
                <w:rFonts w:ascii="Times New Roman" w:hAnsi="Times New Roman"/>
                <w:iCs/>
                <w:sz w:val="20"/>
              </w:rPr>
              <w:t>LOC board meeting- February 2015</w:t>
            </w:r>
          </w:p>
          <w:p w14:paraId="342E57C6" w14:textId="5E8EF42A" w:rsidR="00756928" w:rsidRPr="003D283B" w:rsidRDefault="00756928" w:rsidP="00F06111">
            <w:pPr>
              <w:pStyle w:val="CovTableText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/>
                <w:iCs/>
                <w:sz w:val="20"/>
              </w:rPr>
            </w:pPr>
            <w:r w:rsidRPr="003D283B">
              <w:rPr>
                <w:rFonts w:ascii="Times New Roman" w:hAnsi="Times New Roman"/>
                <w:iCs/>
                <w:sz w:val="20"/>
              </w:rPr>
              <w:t>Complete Khalifa International Stadium- May 2017</w:t>
            </w:r>
          </w:p>
          <w:p w14:paraId="662A91AD" w14:textId="678B9BFC" w:rsidR="00495246" w:rsidRPr="003D283B" w:rsidRDefault="00495246" w:rsidP="00495246">
            <w:pPr>
              <w:pStyle w:val="CovTableText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/>
                <w:iCs/>
                <w:sz w:val="20"/>
              </w:rPr>
            </w:pPr>
            <w:r w:rsidRPr="003D283B">
              <w:rPr>
                <w:rFonts w:ascii="Times New Roman" w:hAnsi="Times New Roman"/>
                <w:iCs/>
                <w:sz w:val="20"/>
              </w:rPr>
              <w:t>First Inspection- May 2017</w:t>
            </w:r>
          </w:p>
          <w:p w14:paraId="5DCA7BD6" w14:textId="2ED5CDC9" w:rsidR="00756928" w:rsidRPr="003D283B" w:rsidRDefault="00275CAD" w:rsidP="00F06111">
            <w:pPr>
              <w:pStyle w:val="CovTableText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/>
                <w:iCs/>
                <w:sz w:val="20"/>
              </w:rPr>
            </w:pPr>
            <w:r w:rsidRPr="003D283B">
              <w:rPr>
                <w:rFonts w:ascii="Times New Roman" w:hAnsi="Times New Roman"/>
                <w:iCs/>
                <w:sz w:val="20"/>
              </w:rPr>
              <w:t>Complete Lusail iconic Stadium- September 2017</w:t>
            </w:r>
          </w:p>
          <w:p w14:paraId="7F1001F7" w14:textId="4C99A8E8" w:rsidR="00275CAD" w:rsidRPr="003D283B" w:rsidRDefault="00275CAD" w:rsidP="00F06111">
            <w:pPr>
              <w:pStyle w:val="CovTableText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/>
                <w:iCs/>
                <w:sz w:val="20"/>
              </w:rPr>
            </w:pPr>
            <w:r w:rsidRPr="003D283B">
              <w:rPr>
                <w:rFonts w:ascii="Times New Roman" w:hAnsi="Times New Roman"/>
                <w:iCs/>
                <w:sz w:val="20"/>
              </w:rPr>
              <w:t>Complete Al-Khor Stadium- February 2018</w:t>
            </w:r>
          </w:p>
          <w:p w14:paraId="3DF1BBDA" w14:textId="42ED9952" w:rsidR="00DD49D2" w:rsidRPr="003D283B" w:rsidRDefault="00DD49D2" w:rsidP="00F06111">
            <w:pPr>
              <w:pStyle w:val="CovTableText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/>
                <w:iCs/>
                <w:sz w:val="20"/>
              </w:rPr>
            </w:pPr>
            <w:r w:rsidRPr="003D283B">
              <w:rPr>
                <w:rFonts w:ascii="Times New Roman" w:hAnsi="Times New Roman"/>
                <w:iCs/>
                <w:sz w:val="20"/>
              </w:rPr>
              <w:t>Complete El-</w:t>
            </w:r>
            <w:proofErr w:type="spellStart"/>
            <w:r w:rsidRPr="003D283B">
              <w:rPr>
                <w:rFonts w:ascii="Times New Roman" w:hAnsi="Times New Roman"/>
                <w:iCs/>
                <w:sz w:val="20"/>
              </w:rPr>
              <w:t>Gharafa</w:t>
            </w:r>
            <w:proofErr w:type="spellEnd"/>
            <w:r w:rsidRPr="003D283B">
              <w:rPr>
                <w:rFonts w:ascii="Times New Roman" w:hAnsi="Times New Roman"/>
                <w:iCs/>
                <w:sz w:val="20"/>
              </w:rPr>
              <w:t xml:space="preserve"> Stadium- April 2018</w:t>
            </w:r>
          </w:p>
          <w:p w14:paraId="7BF983AB" w14:textId="50B52F15" w:rsidR="00275CAD" w:rsidRPr="003D283B" w:rsidRDefault="00275CAD" w:rsidP="00F06111">
            <w:pPr>
              <w:pStyle w:val="CovTableText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/>
                <w:iCs/>
                <w:sz w:val="20"/>
              </w:rPr>
            </w:pPr>
            <w:r w:rsidRPr="003D283B">
              <w:rPr>
                <w:rFonts w:ascii="Times New Roman" w:hAnsi="Times New Roman"/>
                <w:iCs/>
                <w:sz w:val="20"/>
              </w:rPr>
              <w:t>Complete Al Rayyan Stadium- June 2018</w:t>
            </w:r>
          </w:p>
          <w:p w14:paraId="0E0DE2B8" w14:textId="4ECCFD82" w:rsidR="00275CAD" w:rsidRPr="003D283B" w:rsidRDefault="00275CAD" w:rsidP="00F06111">
            <w:pPr>
              <w:pStyle w:val="CovTableText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/>
                <w:iCs/>
                <w:sz w:val="20"/>
              </w:rPr>
            </w:pPr>
            <w:r w:rsidRPr="003D283B">
              <w:rPr>
                <w:rFonts w:ascii="Times New Roman" w:hAnsi="Times New Roman"/>
                <w:iCs/>
                <w:sz w:val="20"/>
              </w:rPr>
              <w:t>Complete Education City Stadium- August 2018</w:t>
            </w:r>
          </w:p>
          <w:p w14:paraId="2926543F" w14:textId="0E1D49E6" w:rsidR="00DF7520" w:rsidRPr="003D283B" w:rsidRDefault="00D1266F" w:rsidP="00DF7520">
            <w:pPr>
              <w:pStyle w:val="CovTableText"/>
              <w:spacing w:line="276" w:lineRule="auto"/>
              <w:rPr>
                <w:rFonts w:ascii="Times New Roman" w:hAnsi="Times New Roman"/>
                <w:b/>
                <w:iCs/>
                <w:sz w:val="20"/>
              </w:rPr>
            </w:pPr>
            <w:r>
              <w:rPr>
                <w:rFonts w:ascii="Times New Roman" w:hAnsi="Times New Roman"/>
                <w:b/>
                <w:iCs/>
                <w:sz w:val="20"/>
              </w:rPr>
              <w:t xml:space="preserve">3.2 </w:t>
            </w:r>
            <w:r w:rsidR="00DF7520" w:rsidRPr="003D283B">
              <w:rPr>
                <w:rFonts w:ascii="Times New Roman" w:hAnsi="Times New Roman"/>
                <w:b/>
                <w:iCs/>
                <w:sz w:val="20"/>
              </w:rPr>
              <w:t>EXPECTED:</w:t>
            </w:r>
          </w:p>
          <w:p w14:paraId="03094171" w14:textId="56D475FD" w:rsidR="00495246" w:rsidRPr="003D283B" w:rsidRDefault="00CF04F3" w:rsidP="00F06111">
            <w:pPr>
              <w:pStyle w:val="CovTableText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First play</w:t>
            </w:r>
            <w:r w:rsidR="00495246" w:rsidRPr="003D283B">
              <w:rPr>
                <w:rFonts w:ascii="Times New Roman" w:hAnsi="Times New Roman"/>
                <w:iCs/>
                <w:sz w:val="20"/>
              </w:rPr>
              <w:t>off match- November 2018</w:t>
            </w:r>
          </w:p>
          <w:p w14:paraId="32A0D100" w14:textId="61AE4BAA" w:rsidR="00275CAD" w:rsidRPr="003D283B" w:rsidRDefault="00275CAD" w:rsidP="00F06111">
            <w:pPr>
              <w:pStyle w:val="CovTableText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/>
                <w:iCs/>
                <w:sz w:val="20"/>
              </w:rPr>
            </w:pPr>
            <w:r w:rsidRPr="003D283B">
              <w:rPr>
                <w:rFonts w:ascii="Times New Roman" w:hAnsi="Times New Roman"/>
                <w:iCs/>
                <w:sz w:val="20"/>
              </w:rPr>
              <w:t>Complete Al-Shamal Stadium- September 2019</w:t>
            </w:r>
          </w:p>
          <w:p w14:paraId="27D3CA9C" w14:textId="3F8FA89E" w:rsidR="00275CAD" w:rsidRPr="003D283B" w:rsidRDefault="00275CAD" w:rsidP="00F06111">
            <w:pPr>
              <w:pStyle w:val="CovTableText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/>
                <w:iCs/>
                <w:sz w:val="20"/>
              </w:rPr>
            </w:pPr>
            <w:r w:rsidRPr="003D283B">
              <w:rPr>
                <w:rFonts w:ascii="Times New Roman" w:hAnsi="Times New Roman"/>
                <w:iCs/>
                <w:sz w:val="20"/>
              </w:rPr>
              <w:t>Complete Al-</w:t>
            </w:r>
            <w:proofErr w:type="spellStart"/>
            <w:r w:rsidRPr="003D283B">
              <w:rPr>
                <w:rFonts w:ascii="Times New Roman" w:hAnsi="Times New Roman"/>
                <w:iCs/>
                <w:sz w:val="20"/>
              </w:rPr>
              <w:t>Wakrah</w:t>
            </w:r>
            <w:proofErr w:type="spellEnd"/>
            <w:r w:rsidRPr="003D283B">
              <w:rPr>
                <w:rFonts w:ascii="Times New Roman" w:hAnsi="Times New Roman"/>
                <w:iCs/>
                <w:sz w:val="20"/>
              </w:rPr>
              <w:t xml:space="preserve"> Stadium – January 2020</w:t>
            </w:r>
          </w:p>
          <w:p w14:paraId="221CFD76" w14:textId="7330ADCB" w:rsidR="00275CAD" w:rsidRPr="003D283B" w:rsidRDefault="00275CAD" w:rsidP="00F06111">
            <w:pPr>
              <w:pStyle w:val="CovTableText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/>
                <w:iCs/>
                <w:sz w:val="20"/>
              </w:rPr>
            </w:pPr>
            <w:r w:rsidRPr="003D283B">
              <w:rPr>
                <w:rFonts w:ascii="Times New Roman" w:hAnsi="Times New Roman"/>
                <w:iCs/>
                <w:sz w:val="20"/>
              </w:rPr>
              <w:t>Complete Doha Port Stadium- May 2020</w:t>
            </w:r>
          </w:p>
          <w:p w14:paraId="49573D29" w14:textId="0263B977" w:rsidR="00275CAD" w:rsidRPr="003D283B" w:rsidRDefault="00275CAD" w:rsidP="00F06111">
            <w:pPr>
              <w:pStyle w:val="CovTableText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/>
                <w:iCs/>
                <w:sz w:val="20"/>
              </w:rPr>
            </w:pPr>
            <w:r w:rsidRPr="003D283B">
              <w:rPr>
                <w:rFonts w:ascii="Times New Roman" w:hAnsi="Times New Roman"/>
                <w:iCs/>
                <w:sz w:val="20"/>
              </w:rPr>
              <w:t>Complete Qatar University Stadium- July 2020</w:t>
            </w:r>
          </w:p>
          <w:p w14:paraId="30282CCA" w14:textId="75454C1C" w:rsidR="00275CAD" w:rsidRPr="003D283B" w:rsidRDefault="00275CAD" w:rsidP="00F06111">
            <w:pPr>
              <w:pStyle w:val="CovTableText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/>
                <w:iCs/>
                <w:sz w:val="20"/>
              </w:rPr>
            </w:pPr>
            <w:r w:rsidRPr="003D283B">
              <w:rPr>
                <w:rFonts w:ascii="Times New Roman" w:hAnsi="Times New Roman"/>
                <w:iCs/>
                <w:sz w:val="20"/>
              </w:rPr>
              <w:t>Complete Sports City Stadium- October 2020</w:t>
            </w:r>
          </w:p>
          <w:p w14:paraId="34A2A44D" w14:textId="7FB92366" w:rsidR="00275CAD" w:rsidRPr="003D283B" w:rsidRDefault="00275CAD" w:rsidP="00F06111">
            <w:pPr>
              <w:pStyle w:val="CovTableText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/>
                <w:iCs/>
                <w:sz w:val="20"/>
              </w:rPr>
            </w:pPr>
            <w:r w:rsidRPr="003D283B">
              <w:rPr>
                <w:rFonts w:ascii="Times New Roman" w:hAnsi="Times New Roman"/>
                <w:iCs/>
                <w:sz w:val="20"/>
              </w:rPr>
              <w:t xml:space="preserve">Complete Umm </w:t>
            </w:r>
            <w:proofErr w:type="spellStart"/>
            <w:r w:rsidRPr="003D283B">
              <w:rPr>
                <w:rFonts w:ascii="Times New Roman" w:hAnsi="Times New Roman"/>
                <w:iCs/>
                <w:sz w:val="20"/>
              </w:rPr>
              <w:t>Slal</w:t>
            </w:r>
            <w:proofErr w:type="spellEnd"/>
            <w:r w:rsidRPr="003D283B">
              <w:rPr>
                <w:rFonts w:ascii="Times New Roman" w:hAnsi="Times New Roman"/>
                <w:iCs/>
                <w:sz w:val="20"/>
              </w:rPr>
              <w:t xml:space="preserve"> Stadium- April 2021</w:t>
            </w:r>
          </w:p>
          <w:p w14:paraId="0D5EFDF0" w14:textId="7D2D36FB" w:rsidR="00756928" w:rsidRPr="003D283B" w:rsidRDefault="002B3859" w:rsidP="00F06111">
            <w:pPr>
              <w:pStyle w:val="CovTableText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/>
                <w:iCs/>
                <w:sz w:val="20"/>
              </w:rPr>
            </w:pPr>
            <w:r w:rsidRPr="003D283B">
              <w:rPr>
                <w:rFonts w:ascii="Times New Roman" w:hAnsi="Times New Roman"/>
                <w:iCs/>
                <w:sz w:val="20"/>
              </w:rPr>
              <w:t>Final Inspection- May 2021</w:t>
            </w:r>
          </w:p>
          <w:p w14:paraId="44C123B0" w14:textId="7D6D20C4" w:rsidR="004C23A5" w:rsidRPr="003D283B" w:rsidRDefault="004C23A5" w:rsidP="00495246">
            <w:pPr>
              <w:pStyle w:val="CovTableText"/>
              <w:spacing w:line="276" w:lineRule="auto"/>
              <w:ind w:left="360"/>
              <w:rPr>
                <w:rFonts w:ascii="Times New Roman" w:hAnsi="Times New Roman"/>
                <w:iCs/>
              </w:rPr>
            </w:pPr>
          </w:p>
        </w:tc>
      </w:tr>
      <w:tr w:rsidR="008E6253" w:rsidRPr="003D283B" w14:paraId="6C109704" w14:textId="77777777">
        <w:trPr>
          <w:cantSplit/>
        </w:trPr>
        <w:tc>
          <w:tcPr>
            <w:tcW w:w="95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E6E6E6"/>
          </w:tcPr>
          <w:p w14:paraId="73966794" w14:textId="5FDFE65A" w:rsidR="008E6253" w:rsidRPr="003D283B" w:rsidRDefault="00363617" w:rsidP="00F06111">
            <w:pPr>
              <w:pStyle w:val="Heading3"/>
              <w:spacing w:before="0" w:after="0" w:line="276" w:lineRule="auto"/>
              <w:rPr>
                <w:rFonts w:ascii="Times New Roman" w:hAnsi="Times New Roman"/>
                <w:bCs/>
              </w:rPr>
            </w:pPr>
            <w:r w:rsidRPr="003D283B">
              <w:rPr>
                <w:rFonts w:ascii="Times New Roman" w:hAnsi="Times New Roman"/>
                <w:bCs/>
              </w:rPr>
              <w:lastRenderedPageBreak/>
              <w:t>4</w:t>
            </w:r>
            <w:r w:rsidR="0055320E" w:rsidRPr="003D283B">
              <w:rPr>
                <w:rFonts w:ascii="Times New Roman" w:hAnsi="Times New Roman"/>
                <w:bCs/>
              </w:rPr>
              <w:t xml:space="preserve"> </w:t>
            </w:r>
            <w:r w:rsidR="00CB6026" w:rsidRPr="003D283B">
              <w:rPr>
                <w:rFonts w:ascii="Times New Roman" w:hAnsi="Times New Roman"/>
                <w:bCs/>
              </w:rPr>
              <w:t>U</w:t>
            </w:r>
            <w:r w:rsidR="002961AC" w:rsidRPr="003D283B">
              <w:rPr>
                <w:rFonts w:ascii="Times New Roman" w:hAnsi="Times New Roman"/>
                <w:bCs/>
              </w:rPr>
              <w:t>ser acceptance criteria</w:t>
            </w:r>
          </w:p>
        </w:tc>
      </w:tr>
      <w:tr w:rsidR="00E35548" w:rsidRPr="003D283B" w14:paraId="27A9D3AB" w14:textId="77777777">
        <w:trPr>
          <w:cantSplit/>
        </w:trPr>
        <w:tc>
          <w:tcPr>
            <w:tcW w:w="95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4E7CB29" w14:textId="4879B4F2" w:rsidR="005D7584" w:rsidRPr="003D283B" w:rsidRDefault="005D7584" w:rsidP="00F06111">
            <w:pPr>
              <w:pStyle w:val="CovTableText"/>
              <w:spacing w:line="276" w:lineRule="auto"/>
              <w:rPr>
                <w:rFonts w:ascii="Times New Roman" w:hAnsi="Times New Roman"/>
                <w:iCs/>
                <w:sz w:val="20"/>
              </w:rPr>
            </w:pPr>
            <w:r w:rsidRPr="003D283B">
              <w:rPr>
                <w:rFonts w:ascii="Times New Roman" w:hAnsi="Times New Roman"/>
                <w:iCs/>
                <w:sz w:val="20"/>
              </w:rPr>
              <w:t>The project’s requirements have been classified into functional and non-functional requirements.</w:t>
            </w:r>
          </w:p>
          <w:p w14:paraId="35AFDE62" w14:textId="3A7ADABB" w:rsidR="00CB6026" w:rsidRPr="003D283B" w:rsidRDefault="00D1266F" w:rsidP="004D60D1">
            <w:pPr>
              <w:pStyle w:val="CovTableText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b/>
                <w:iCs/>
                <w:sz w:val="20"/>
              </w:rPr>
              <w:t xml:space="preserve">4.1 </w:t>
            </w:r>
            <w:r w:rsidR="00FC3799" w:rsidRPr="003D283B">
              <w:rPr>
                <w:rFonts w:ascii="Times New Roman" w:hAnsi="Times New Roman"/>
                <w:b/>
                <w:iCs/>
                <w:sz w:val="20"/>
              </w:rPr>
              <w:t>Functional</w:t>
            </w:r>
            <w:r w:rsidR="005D7584" w:rsidRPr="003D283B">
              <w:rPr>
                <w:rFonts w:ascii="Times New Roman" w:hAnsi="Times New Roman"/>
                <w:b/>
                <w:iCs/>
                <w:sz w:val="20"/>
              </w:rPr>
              <w:t xml:space="preserve"> (Technical/Specification</w:t>
            </w:r>
            <w:r w:rsidR="008B2CCB" w:rsidRPr="003D283B">
              <w:rPr>
                <w:rFonts w:ascii="Times New Roman" w:hAnsi="Times New Roman"/>
                <w:b/>
                <w:iCs/>
                <w:sz w:val="20"/>
              </w:rPr>
              <w:t>)</w:t>
            </w:r>
            <w:r w:rsidR="005D7584" w:rsidRPr="003D283B">
              <w:rPr>
                <w:rFonts w:ascii="Times New Roman" w:hAnsi="Times New Roman"/>
                <w:b/>
                <w:iCs/>
                <w:sz w:val="20"/>
              </w:rPr>
              <w:t xml:space="preserve"> requirements</w:t>
            </w:r>
            <w:r w:rsidR="008B2CCB" w:rsidRPr="003D283B">
              <w:rPr>
                <w:rFonts w:ascii="Times New Roman" w:hAnsi="Times New Roman"/>
                <w:b/>
                <w:iCs/>
                <w:sz w:val="20"/>
              </w:rPr>
              <w:t>:</w:t>
            </w:r>
            <w:r w:rsidR="008B2CCB" w:rsidRPr="003D283B">
              <w:rPr>
                <w:rFonts w:ascii="Times New Roman" w:hAnsi="Times New Roman"/>
                <w:iCs/>
                <w:sz w:val="20"/>
              </w:rPr>
              <w:br/>
            </w:r>
            <w:r w:rsidR="00E71094" w:rsidRPr="003D283B">
              <w:rPr>
                <w:rFonts w:ascii="Times New Roman" w:hAnsi="Times New Roman"/>
                <w:iCs/>
                <w:sz w:val="20"/>
              </w:rPr>
              <w:t>The stadium must have a pitch of standard size- 10</w:t>
            </w:r>
            <w:r w:rsidR="0055316E">
              <w:rPr>
                <w:rFonts w:ascii="Times New Roman" w:hAnsi="Times New Roman"/>
                <w:iCs/>
                <w:sz w:val="20"/>
              </w:rPr>
              <w:t>5 meters in length and 68 meters</w:t>
            </w:r>
            <w:r w:rsidR="00E71094" w:rsidRPr="003D283B">
              <w:rPr>
                <w:rFonts w:ascii="Times New Roman" w:hAnsi="Times New Roman"/>
                <w:iCs/>
                <w:sz w:val="20"/>
              </w:rPr>
              <w:t xml:space="preserve"> in width.</w:t>
            </w:r>
          </w:p>
          <w:p w14:paraId="75000AC4" w14:textId="6DC1490B" w:rsidR="00E71094" w:rsidRPr="003D283B" w:rsidRDefault="00E71094" w:rsidP="004D60D1">
            <w:pPr>
              <w:pStyle w:val="CovTableText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/>
                <w:iCs/>
                <w:sz w:val="20"/>
              </w:rPr>
            </w:pPr>
            <w:r w:rsidRPr="003D283B">
              <w:rPr>
                <w:rFonts w:ascii="Times New Roman" w:hAnsi="Times New Roman"/>
                <w:iCs/>
                <w:sz w:val="20"/>
              </w:rPr>
              <w:t>All stadiums must have grass pitches</w:t>
            </w:r>
          </w:p>
          <w:p w14:paraId="2B1C24AE" w14:textId="2DCFCF54" w:rsidR="00E71094" w:rsidRPr="003D283B" w:rsidRDefault="00E71094" w:rsidP="004D60D1">
            <w:pPr>
              <w:pStyle w:val="CovTableText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/>
                <w:iCs/>
                <w:sz w:val="20"/>
              </w:rPr>
            </w:pPr>
            <w:r w:rsidRPr="003D283B">
              <w:rPr>
                <w:rFonts w:ascii="Times New Roman" w:hAnsi="Times New Roman"/>
                <w:iCs/>
                <w:sz w:val="20"/>
              </w:rPr>
              <w:t>The stadiums must meet FIFA’s capacity and modular seating requirements.</w:t>
            </w:r>
          </w:p>
          <w:p w14:paraId="45873A28" w14:textId="5CDEE342" w:rsidR="00E71094" w:rsidRPr="003D283B" w:rsidRDefault="00E71094" w:rsidP="004D60D1">
            <w:pPr>
              <w:pStyle w:val="CovTableText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/>
                <w:iCs/>
                <w:sz w:val="20"/>
              </w:rPr>
            </w:pPr>
            <w:r w:rsidRPr="003D283B">
              <w:rPr>
                <w:rFonts w:ascii="Times New Roman" w:hAnsi="Times New Roman"/>
                <w:iCs/>
                <w:sz w:val="20"/>
              </w:rPr>
              <w:t>The stadium must have a sophisticated system installed to control the climate within the stadium</w:t>
            </w:r>
          </w:p>
          <w:p w14:paraId="7C71E884" w14:textId="4C9D0C23" w:rsidR="00FC3799" w:rsidRPr="003D283B" w:rsidRDefault="00FC3799" w:rsidP="004D60D1">
            <w:pPr>
              <w:pStyle w:val="CovTableText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/>
                <w:iCs/>
                <w:sz w:val="20"/>
              </w:rPr>
            </w:pPr>
            <w:r w:rsidRPr="003D283B">
              <w:rPr>
                <w:rFonts w:ascii="Times New Roman" w:hAnsi="Times New Roman"/>
                <w:iCs/>
                <w:sz w:val="20"/>
              </w:rPr>
              <w:t>The Lusail Iconic Stadium must host the opening match as well as the final</w:t>
            </w:r>
          </w:p>
          <w:p w14:paraId="3FE769EA" w14:textId="36E07ECF" w:rsidR="00FC3799" w:rsidRPr="003D283B" w:rsidRDefault="00FC3799" w:rsidP="004D60D1">
            <w:pPr>
              <w:pStyle w:val="CovTableText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/>
                <w:iCs/>
                <w:sz w:val="20"/>
              </w:rPr>
            </w:pPr>
            <w:r w:rsidRPr="003D283B">
              <w:rPr>
                <w:rFonts w:ascii="Times New Roman" w:hAnsi="Times New Roman"/>
                <w:iCs/>
                <w:sz w:val="20"/>
              </w:rPr>
              <w:t xml:space="preserve">The construction process must be compliant with the quality, safety, </w:t>
            </w:r>
            <w:r w:rsidR="004D60D1">
              <w:rPr>
                <w:rFonts w:ascii="Times New Roman" w:hAnsi="Times New Roman"/>
                <w:iCs/>
                <w:sz w:val="20"/>
              </w:rPr>
              <w:t xml:space="preserve">and </w:t>
            </w:r>
            <w:r w:rsidRPr="003D283B">
              <w:rPr>
                <w:rFonts w:ascii="Times New Roman" w:hAnsi="Times New Roman"/>
                <w:iCs/>
                <w:sz w:val="20"/>
              </w:rPr>
              <w:t>environmental standards.</w:t>
            </w:r>
          </w:p>
          <w:p w14:paraId="2EFB5ED5" w14:textId="77777777" w:rsidR="00FC3799" w:rsidRPr="003D283B" w:rsidRDefault="00FC3799" w:rsidP="00F06111">
            <w:pPr>
              <w:pStyle w:val="CovTableText"/>
              <w:spacing w:line="276" w:lineRule="auto"/>
              <w:rPr>
                <w:rFonts w:ascii="Times New Roman" w:hAnsi="Times New Roman"/>
                <w:b/>
                <w:iCs/>
                <w:sz w:val="20"/>
              </w:rPr>
            </w:pPr>
          </w:p>
          <w:p w14:paraId="68AEF64A" w14:textId="28BB11CF" w:rsidR="00E71094" w:rsidRPr="003D283B" w:rsidRDefault="00D1266F" w:rsidP="00F06111">
            <w:pPr>
              <w:pStyle w:val="CovTableText"/>
              <w:spacing w:line="276" w:lineRule="auto"/>
              <w:rPr>
                <w:rFonts w:ascii="Times New Roman" w:hAnsi="Times New Roman"/>
                <w:b/>
                <w:iCs/>
                <w:sz w:val="20"/>
              </w:rPr>
            </w:pPr>
            <w:r>
              <w:rPr>
                <w:rFonts w:ascii="Times New Roman" w:hAnsi="Times New Roman"/>
                <w:b/>
                <w:iCs/>
                <w:sz w:val="20"/>
              </w:rPr>
              <w:t xml:space="preserve">4.2 </w:t>
            </w:r>
            <w:r w:rsidR="00FC3799" w:rsidRPr="003D283B">
              <w:rPr>
                <w:rFonts w:ascii="Times New Roman" w:hAnsi="Times New Roman"/>
                <w:b/>
                <w:iCs/>
                <w:sz w:val="20"/>
              </w:rPr>
              <w:t>Non-f</w:t>
            </w:r>
            <w:r w:rsidR="00E71094" w:rsidRPr="003D283B">
              <w:rPr>
                <w:rFonts w:ascii="Times New Roman" w:hAnsi="Times New Roman"/>
                <w:b/>
                <w:iCs/>
                <w:sz w:val="20"/>
              </w:rPr>
              <w:t>unctional Requirements</w:t>
            </w:r>
            <w:r w:rsidR="00FC3799" w:rsidRPr="003D283B">
              <w:rPr>
                <w:rFonts w:ascii="Times New Roman" w:hAnsi="Times New Roman"/>
                <w:b/>
                <w:iCs/>
                <w:sz w:val="20"/>
              </w:rPr>
              <w:t>:</w:t>
            </w:r>
          </w:p>
          <w:p w14:paraId="699ECE19" w14:textId="798496E5" w:rsidR="00E71094" w:rsidRPr="003D283B" w:rsidRDefault="00FC3799" w:rsidP="004D60D1">
            <w:pPr>
              <w:pStyle w:val="CovTableText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/>
                <w:iCs/>
                <w:sz w:val="20"/>
              </w:rPr>
            </w:pPr>
            <w:r w:rsidRPr="003D283B">
              <w:rPr>
                <w:rFonts w:ascii="Times New Roman" w:hAnsi="Times New Roman"/>
                <w:iCs/>
                <w:sz w:val="20"/>
              </w:rPr>
              <w:t xml:space="preserve">The project shall extend support to football </w:t>
            </w:r>
            <w:proofErr w:type="spellStart"/>
            <w:r w:rsidRPr="003D283B">
              <w:rPr>
                <w:rFonts w:ascii="Times New Roman" w:hAnsi="Times New Roman"/>
                <w:iCs/>
                <w:sz w:val="20"/>
              </w:rPr>
              <w:t>programmes</w:t>
            </w:r>
            <w:proofErr w:type="spellEnd"/>
            <w:r w:rsidRPr="003D283B">
              <w:rPr>
                <w:rFonts w:ascii="Times New Roman" w:hAnsi="Times New Roman"/>
                <w:iCs/>
                <w:sz w:val="20"/>
              </w:rPr>
              <w:t xml:space="preserve"> in Syria-refugee camps.</w:t>
            </w:r>
          </w:p>
          <w:p w14:paraId="6E9DCFD7" w14:textId="3481B80A" w:rsidR="00FC3799" w:rsidRPr="003D283B" w:rsidRDefault="00F96A3A" w:rsidP="004D60D1">
            <w:pPr>
              <w:pStyle w:val="CovTableText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/>
                <w:iCs/>
                <w:sz w:val="20"/>
              </w:rPr>
            </w:pPr>
            <w:r w:rsidRPr="003D283B">
              <w:rPr>
                <w:rFonts w:ascii="Times New Roman" w:hAnsi="Times New Roman"/>
                <w:iCs/>
                <w:sz w:val="20"/>
              </w:rPr>
              <w:t>Special facilities must be constructed to encourage football among women</w:t>
            </w:r>
          </w:p>
          <w:p w14:paraId="518A7690" w14:textId="7E8CB262" w:rsidR="00FC3799" w:rsidRPr="003D283B" w:rsidRDefault="004D60D1" w:rsidP="004D60D1">
            <w:pPr>
              <w:pStyle w:val="CovTableText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This project shall a</w:t>
            </w:r>
            <w:r w:rsidR="00FC3799" w:rsidRPr="003D283B">
              <w:rPr>
                <w:rFonts w:ascii="Times New Roman" w:hAnsi="Times New Roman"/>
                <w:iCs/>
                <w:sz w:val="20"/>
              </w:rPr>
              <w:t>ssist in the construction of 22 modular stadiums globally after completion.</w:t>
            </w:r>
          </w:p>
          <w:p w14:paraId="36F31CEF" w14:textId="2E849864" w:rsidR="00CB6026" w:rsidRPr="003D283B" w:rsidRDefault="00CB6026" w:rsidP="00F06111">
            <w:pPr>
              <w:pStyle w:val="CovTableText"/>
              <w:spacing w:line="276" w:lineRule="auto"/>
              <w:rPr>
                <w:rFonts w:ascii="Times New Roman" w:hAnsi="Times New Roman"/>
                <w:iCs/>
              </w:rPr>
            </w:pPr>
          </w:p>
        </w:tc>
      </w:tr>
      <w:tr w:rsidR="002E2F7A" w:rsidRPr="003D283B" w14:paraId="08B63D19" w14:textId="77777777" w:rsidTr="00AA5353">
        <w:trPr>
          <w:cantSplit/>
        </w:trPr>
        <w:tc>
          <w:tcPr>
            <w:tcW w:w="95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E6E6E6"/>
          </w:tcPr>
          <w:p w14:paraId="3BECDBBA" w14:textId="77777777" w:rsidR="002E2F7A" w:rsidRPr="003D283B" w:rsidRDefault="002E2F7A" w:rsidP="00AA5353">
            <w:pPr>
              <w:pStyle w:val="Heading3"/>
              <w:spacing w:before="0" w:after="0" w:line="276" w:lineRule="auto"/>
              <w:rPr>
                <w:rFonts w:ascii="Times New Roman" w:hAnsi="Times New Roman"/>
                <w:bCs/>
              </w:rPr>
            </w:pPr>
            <w:r w:rsidRPr="003D283B">
              <w:rPr>
                <w:rFonts w:ascii="Times New Roman" w:hAnsi="Times New Roman"/>
                <w:bCs/>
              </w:rPr>
              <w:t>5. Stakeholders</w:t>
            </w:r>
          </w:p>
        </w:tc>
      </w:tr>
      <w:tr w:rsidR="002E2F7A" w:rsidRPr="003D283B" w14:paraId="5663E0F8" w14:textId="77777777" w:rsidTr="00AA5353">
        <w:trPr>
          <w:cantSplit/>
        </w:trPr>
        <w:tc>
          <w:tcPr>
            <w:tcW w:w="95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252A958" w14:textId="77777777" w:rsidR="002E2F7A" w:rsidRPr="003D283B" w:rsidRDefault="002E2F7A" w:rsidP="00AA5353">
            <w:pPr>
              <w:pStyle w:val="CovTableText"/>
              <w:spacing w:line="276" w:lineRule="auto"/>
              <w:rPr>
                <w:rFonts w:ascii="Times New Roman" w:hAnsi="Times New Roman"/>
                <w:iCs/>
                <w:sz w:val="20"/>
              </w:rPr>
            </w:pPr>
            <w:r w:rsidRPr="003D283B">
              <w:rPr>
                <w:rFonts w:ascii="Times New Roman" w:hAnsi="Times New Roman"/>
                <w:iCs/>
                <w:sz w:val="20"/>
              </w:rPr>
              <w:t>The stakeholders for the project include:</w:t>
            </w:r>
          </w:p>
          <w:p w14:paraId="483776D3" w14:textId="783EBB2A" w:rsidR="002E2F7A" w:rsidRPr="003D283B" w:rsidRDefault="00D1266F" w:rsidP="00AA5353">
            <w:pPr>
              <w:pStyle w:val="CovTableText"/>
              <w:spacing w:line="276" w:lineRule="auto"/>
              <w:rPr>
                <w:rFonts w:ascii="Times New Roman" w:hAnsi="Times New Roman"/>
                <w:b/>
                <w:iCs/>
                <w:sz w:val="20"/>
              </w:rPr>
            </w:pPr>
            <w:r>
              <w:rPr>
                <w:rFonts w:ascii="Times New Roman" w:hAnsi="Times New Roman"/>
                <w:b/>
                <w:iCs/>
                <w:sz w:val="20"/>
              </w:rPr>
              <w:t xml:space="preserve">5.1 </w:t>
            </w:r>
            <w:r w:rsidR="002E2F7A" w:rsidRPr="003D283B">
              <w:rPr>
                <w:rFonts w:ascii="Times New Roman" w:hAnsi="Times New Roman"/>
                <w:b/>
                <w:iCs/>
                <w:sz w:val="20"/>
              </w:rPr>
              <w:t>Internal stakeholders:</w:t>
            </w:r>
          </w:p>
          <w:p w14:paraId="098DE797" w14:textId="51C61A5F" w:rsidR="008A6DAC" w:rsidRPr="008A6DAC" w:rsidRDefault="008A6DAC" w:rsidP="008A6DAC">
            <w:pPr>
              <w:pStyle w:val="CovTableText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/>
                <w:iCs/>
                <w:sz w:val="20"/>
              </w:rPr>
            </w:pPr>
            <w:r w:rsidRPr="003D283B">
              <w:rPr>
                <w:rFonts w:ascii="Times New Roman" w:hAnsi="Times New Roman"/>
                <w:iCs/>
                <w:sz w:val="20"/>
              </w:rPr>
              <w:t>FIFA</w:t>
            </w:r>
          </w:p>
          <w:p w14:paraId="12D65F09" w14:textId="6FDCED70" w:rsidR="002E2F7A" w:rsidRPr="003D283B" w:rsidRDefault="002E2F7A" w:rsidP="00AA5353">
            <w:pPr>
              <w:pStyle w:val="CovTableText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/>
                <w:iCs/>
                <w:sz w:val="20"/>
              </w:rPr>
            </w:pPr>
            <w:r w:rsidRPr="003D283B">
              <w:rPr>
                <w:rFonts w:ascii="Times New Roman" w:hAnsi="Times New Roman"/>
                <w:iCs/>
                <w:sz w:val="20"/>
              </w:rPr>
              <w:t>Qatar Football Association</w:t>
            </w:r>
            <w:r w:rsidR="004D60D1">
              <w:rPr>
                <w:rFonts w:ascii="Times New Roman" w:hAnsi="Times New Roman"/>
                <w:iCs/>
                <w:sz w:val="20"/>
              </w:rPr>
              <w:t xml:space="preserve"> (Q.F.A)</w:t>
            </w:r>
          </w:p>
          <w:p w14:paraId="4508A2B4" w14:textId="2C9EB142" w:rsidR="002E2F7A" w:rsidRPr="003D283B" w:rsidRDefault="002E2F7A" w:rsidP="00AA5353">
            <w:pPr>
              <w:pStyle w:val="CovTableText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/>
                <w:iCs/>
                <w:sz w:val="20"/>
              </w:rPr>
            </w:pPr>
            <w:r w:rsidRPr="003D283B">
              <w:rPr>
                <w:rFonts w:ascii="Times New Roman" w:hAnsi="Times New Roman"/>
                <w:iCs/>
                <w:sz w:val="20"/>
              </w:rPr>
              <w:t>Qatar’s Head of State-</w:t>
            </w:r>
            <w:r w:rsidR="008A6DAC">
              <w:rPr>
                <w:rFonts w:ascii="Times New Roman" w:hAnsi="Times New Roman"/>
                <w:iCs/>
                <w:sz w:val="20"/>
              </w:rPr>
              <w:t xml:space="preserve"> </w:t>
            </w:r>
            <w:r w:rsidRPr="003D283B">
              <w:rPr>
                <w:rFonts w:ascii="Times New Roman" w:hAnsi="Times New Roman"/>
                <w:iCs/>
                <w:sz w:val="20"/>
              </w:rPr>
              <w:t>Emir Sheikh Hamad bin Khalifa Al-Thani</w:t>
            </w:r>
          </w:p>
          <w:p w14:paraId="51C5132D" w14:textId="77777777" w:rsidR="002E2F7A" w:rsidRPr="003D283B" w:rsidRDefault="002E2F7A" w:rsidP="00AA5353">
            <w:pPr>
              <w:pStyle w:val="CovTableText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/>
                <w:iCs/>
                <w:sz w:val="20"/>
              </w:rPr>
            </w:pPr>
            <w:r w:rsidRPr="003D283B">
              <w:rPr>
                <w:rFonts w:ascii="Times New Roman" w:hAnsi="Times New Roman"/>
                <w:iCs/>
                <w:sz w:val="20"/>
              </w:rPr>
              <w:t>Qatar’s population (residents)</w:t>
            </w:r>
          </w:p>
          <w:p w14:paraId="107D85C9" w14:textId="77777777" w:rsidR="002E2F7A" w:rsidRPr="003D283B" w:rsidRDefault="002E2F7A" w:rsidP="00AA5353">
            <w:pPr>
              <w:pStyle w:val="CovTableText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/>
                <w:iCs/>
                <w:sz w:val="20"/>
              </w:rPr>
            </w:pPr>
            <w:r w:rsidRPr="003D283B">
              <w:rPr>
                <w:rFonts w:ascii="Times New Roman" w:hAnsi="Times New Roman"/>
                <w:iCs/>
                <w:sz w:val="20"/>
              </w:rPr>
              <w:t>Qatar Olympic Sport and environment council</w:t>
            </w:r>
          </w:p>
          <w:p w14:paraId="3A821ABB" w14:textId="77777777" w:rsidR="002E2F7A" w:rsidRPr="003D283B" w:rsidRDefault="002E2F7A" w:rsidP="00AA5353">
            <w:pPr>
              <w:pStyle w:val="CovTableText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/>
                <w:iCs/>
                <w:sz w:val="20"/>
              </w:rPr>
            </w:pPr>
            <w:r w:rsidRPr="003D283B">
              <w:rPr>
                <w:rFonts w:ascii="Times New Roman" w:hAnsi="Times New Roman"/>
                <w:iCs/>
                <w:sz w:val="20"/>
              </w:rPr>
              <w:t>Project Management Team</w:t>
            </w:r>
          </w:p>
          <w:p w14:paraId="2C483FF1" w14:textId="77777777" w:rsidR="002E2F7A" w:rsidRPr="003D283B" w:rsidRDefault="002E2F7A" w:rsidP="00AA5353">
            <w:pPr>
              <w:pStyle w:val="CovTableText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/>
                <w:iCs/>
                <w:sz w:val="20"/>
              </w:rPr>
            </w:pPr>
            <w:r w:rsidRPr="003D283B">
              <w:rPr>
                <w:rFonts w:ascii="Times New Roman" w:hAnsi="Times New Roman"/>
                <w:iCs/>
                <w:sz w:val="20"/>
              </w:rPr>
              <w:t>Construction team/laborers</w:t>
            </w:r>
          </w:p>
          <w:p w14:paraId="5A3F7D5B" w14:textId="77777777" w:rsidR="002E2F7A" w:rsidRPr="003D283B" w:rsidRDefault="002E2F7A" w:rsidP="00AA5353">
            <w:pPr>
              <w:pStyle w:val="CovTableText"/>
              <w:spacing w:line="276" w:lineRule="auto"/>
              <w:rPr>
                <w:rFonts w:ascii="Times New Roman" w:hAnsi="Times New Roman"/>
                <w:iCs/>
                <w:sz w:val="20"/>
              </w:rPr>
            </w:pPr>
          </w:p>
          <w:p w14:paraId="50B8F448" w14:textId="1D06D61C" w:rsidR="002E2F7A" w:rsidRPr="003D283B" w:rsidRDefault="00D1266F" w:rsidP="00AA5353">
            <w:pPr>
              <w:pStyle w:val="CovTableText"/>
              <w:spacing w:line="276" w:lineRule="auto"/>
              <w:rPr>
                <w:rFonts w:ascii="Times New Roman" w:hAnsi="Times New Roman"/>
                <w:b/>
                <w:iCs/>
                <w:sz w:val="20"/>
              </w:rPr>
            </w:pPr>
            <w:r>
              <w:rPr>
                <w:rFonts w:ascii="Times New Roman" w:hAnsi="Times New Roman"/>
                <w:b/>
                <w:iCs/>
                <w:sz w:val="20"/>
              </w:rPr>
              <w:t xml:space="preserve">5.2 </w:t>
            </w:r>
            <w:r w:rsidR="002E2F7A" w:rsidRPr="003D283B">
              <w:rPr>
                <w:rFonts w:ascii="Times New Roman" w:hAnsi="Times New Roman"/>
                <w:b/>
                <w:iCs/>
                <w:sz w:val="20"/>
              </w:rPr>
              <w:t>External Stakeholders</w:t>
            </w:r>
            <w:r w:rsidR="00DF7520" w:rsidRPr="003D283B">
              <w:rPr>
                <w:rFonts w:ascii="Times New Roman" w:hAnsi="Times New Roman"/>
                <w:b/>
                <w:iCs/>
                <w:sz w:val="20"/>
              </w:rPr>
              <w:t>:</w:t>
            </w:r>
          </w:p>
          <w:p w14:paraId="62806165" w14:textId="77777777" w:rsidR="002E2F7A" w:rsidRPr="003D283B" w:rsidRDefault="002E2F7A" w:rsidP="00AA5353">
            <w:pPr>
              <w:pStyle w:val="CovTableText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/>
                <w:iCs/>
                <w:sz w:val="20"/>
              </w:rPr>
            </w:pPr>
            <w:r w:rsidRPr="003D283B">
              <w:rPr>
                <w:rFonts w:ascii="Times New Roman" w:hAnsi="Times New Roman"/>
                <w:iCs/>
                <w:sz w:val="20"/>
              </w:rPr>
              <w:t>Participating teams</w:t>
            </w:r>
          </w:p>
          <w:p w14:paraId="72254777" w14:textId="77777777" w:rsidR="002E2F7A" w:rsidRPr="003D283B" w:rsidRDefault="002E2F7A" w:rsidP="00AA5353">
            <w:pPr>
              <w:pStyle w:val="CovTableText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/>
                <w:iCs/>
                <w:sz w:val="20"/>
              </w:rPr>
            </w:pPr>
            <w:r w:rsidRPr="003D283B">
              <w:rPr>
                <w:rFonts w:ascii="Times New Roman" w:hAnsi="Times New Roman"/>
                <w:iCs/>
                <w:sz w:val="20"/>
              </w:rPr>
              <w:t>Audience (football fans)</w:t>
            </w:r>
          </w:p>
          <w:p w14:paraId="1B339007" w14:textId="77777777" w:rsidR="002E2F7A" w:rsidRPr="003D283B" w:rsidRDefault="002E2F7A" w:rsidP="00AA5353">
            <w:pPr>
              <w:pStyle w:val="CovTableText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/>
                <w:iCs/>
                <w:sz w:val="20"/>
              </w:rPr>
            </w:pPr>
            <w:r w:rsidRPr="003D283B">
              <w:rPr>
                <w:rFonts w:ascii="Times New Roman" w:hAnsi="Times New Roman"/>
                <w:iCs/>
                <w:sz w:val="20"/>
              </w:rPr>
              <w:t>Sports channel(s)</w:t>
            </w:r>
          </w:p>
          <w:p w14:paraId="24291052" w14:textId="77777777" w:rsidR="002E2F7A" w:rsidRPr="003D283B" w:rsidRDefault="002E2F7A" w:rsidP="00AA5353">
            <w:pPr>
              <w:pStyle w:val="CovTableText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/>
                <w:iCs/>
              </w:rPr>
            </w:pPr>
            <w:r w:rsidRPr="003D283B">
              <w:rPr>
                <w:rFonts w:ascii="Times New Roman" w:hAnsi="Times New Roman"/>
                <w:iCs/>
                <w:sz w:val="20"/>
              </w:rPr>
              <w:t>Other football tournament organizations/experts</w:t>
            </w:r>
          </w:p>
        </w:tc>
      </w:tr>
      <w:tr w:rsidR="003D283B" w:rsidRPr="003D283B" w14:paraId="74F576BA" w14:textId="77777777" w:rsidTr="00AA5353">
        <w:trPr>
          <w:cantSplit/>
        </w:trPr>
        <w:tc>
          <w:tcPr>
            <w:tcW w:w="95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E6E6E6"/>
          </w:tcPr>
          <w:p w14:paraId="774A358E" w14:textId="77777777" w:rsidR="003D283B" w:rsidRPr="003D283B" w:rsidRDefault="003D283B" w:rsidP="00AA5353">
            <w:pPr>
              <w:pStyle w:val="Heading3"/>
              <w:spacing w:before="0" w:after="0" w:line="27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lastRenderedPageBreak/>
              <w:t xml:space="preserve">6. </w:t>
            </w:r>
            <w:r w:rsidRPr="003D283B">
              <w:rPr>
                <w:rFonts w:ascii="Times New Roman" w:hAnsi="Times New Roman"/>
                <w:bCs/>
              </w:rPr>
              <w:t>Success Criteria</w:t>
            </w:r>
          </w:p>
        </w:tc>
      </w:tr>
      <w:tr w:rsidR="003D283B" w:rsidRPr="003D283B" w14:paraId="3F460941" w14:textId="77777777" w:rsidTr="00AA5353">
        <w:trPr>
          <w:cantSplit/>
        </w:trPr>
        <w:tc>
          <w:tcPr>
            <w:tcW w:w="95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7D8BE60" w14:textId="77777777" w:rsidR="003D283B" w:rsidRPr="003D283B" w:rsidRDefault="003D283B" w:rsidP="00AA5353">
            <w:pPr>
              <w:pStyle w:val="CovTableText"/>
              <w:spacing w:line="276" w:lineRule="auto"/>
              <w:rPr>
                <w:rFonts w:ascii="Times New Roman" w:hAnsi="Times New Roman"/>
                <w:iCs/>
                <w:sz w:val="20"/>
              </w:rPr>
            </w:pPr>
            <w:r w:rsidRPr="003D283B">
              <w:rPr>
                <w:rFonts w:ascii="Times New Roman" w:hAnsi="Times New Roman"/>
                <w:iCs/>
                <w:sz w:val="20"/>
              </w:rPr>
              <w:t>FIFA has explicitly stated some clear, expected outcomes from this project:</w:t>
            </w:r>
          </w:p>
          <w:p w14:paraId="210C25A5" w14:textId="4FDA0BED" w:rsidR="003D283B" w:rsidRPr="003D283B" w:rsidRDefault="003D283B" w:rsidP="003D283B">
            <w:pPr>
              <w:pStyle w:val="CovTableText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/>
                <w:iCs/>
                <w:sz w:val="20"/>
              </w:rPr>
            </w:pPr>
            <w:r w:rsidRPr="003D283B">
              <w:rPr>
                <w:rFonts w:ascii="Times New Roman" w:hAnsi="Times New Roman"/>
                <w:iCs/>
                <w:sz w:val="20"/>
              </w:rPr>
              <w:t>The project is completed within schedule and estimated budget.</w:t>
            </w:r>
          </w:p>
          <w:p w14:paraId="6A0CEA54" w14:textId="06CA435A" w:rsidR="003D283B" w:rsidRPr="003D283B" w:rsidRDefault="003D283B" w:rsidP="003D283B">
            <w:pPr>
              <w:pStyle w:val="CovTableText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/>
                <w:iCs/>
                <w:sz w:val="20"/>
              </w:rPr>
            </w:pPr>
            <w:r w:rsidRPr="003D283B">
              <w:rPr>
                <w:rFonts w:ascii="Times New Roman" w:hAnsi="Times New Roman"/>
                <w:iCs/>
                <w:sz w:val="20"/>
              </w:rPr>
              <w:t>T</w:t>
            </w:r>
            <w:r w:rsidR="00CD5492">
              <w:rPr>
                <w:rFonts w:ascii="Times New Roman" w:hAnsi="Times New Roman"/>
                <w:iCs/>
                <w:sz w:val="20"/>
              </w:rPr>
              <w:t>he project’s profits should be sufficient</w:t>
            </w:r>
            <w:r w:rsidRPr="003D283B">
              <w:rPr>
                <w:rFonts w:ascii="Times New Roman" w:hAnsi="Times New Roman"/>
                <w:iCs/>
                <w:sz w:val="20"/>
              </w:rPr>
              <w:t xml:space="preserve"> to</w:t>
            </w:r>
            <w:r w:rsidR="00CD5492">
              <w:rPr>
                <w:rFonts w:ascii="Times New Roman" w:hAnsi="Times New Roman"/>
                <w:iCs/>
                <w:sz w:val="20"/>
              </w:rPr>
              <w:t xml:space="preserve"> provide 55% of the funds for</w:t>
            </w:r>
            <w:r w:rsidRPr="003D283B">
              <w:rPr>
                <w:rFonts w:ascii="Times New Roman" w:hAnsi="Times New Roman"/>
                <w:iCs/>
                <w:sz w:val="20"/>
              </w:rPr>
              <w:t xml:space="preserve"> </w:t>
            </w:r>
            <w:r w:rsidR="00CD5492">
              <w:rPr>
                <w:rFonts w:ascii="Times New Roman" w:hAnsi="Times New Roman"/>
                <w:iCs/>
                <w:sz w:val="20"/>
              </w:rPr>
              <w:t>promoting</w:t>
            </w:r>
            <w:r w:rsidRPr="003D283B">
              <w:rPr>
                <w:rFonts w:ascii="Times New Roman" w:hAnsi="Times New Roman"/>
                <w:iCs/>
                <w:sz w:val="20"/>
              </w:rPr>
              <w:t xml:space="preserve"> football among sixteen schools, located in Pakistan and Nepal.</w:t>
            </w:r>
          </w:p>
          <w:p w14:paraId="0C868BFC" w14:textId="22F8AB55" w:rsidR="003D283B" w:rsidRPr="003D283B" w:rsidRDefault="003D283B" w:rsidP="003D283B">
            <w:pPr>
              <w:pStyle w:val="CovTableText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/>
                <w:iCs/>
                <w:sz w:val="20"/>
              </w:rPr>
            </w:pPr>
            <w:r w:rsidRPr="003D283B">
              <w:rPr>
                <w:rFonts w:ascii="Times New Roman" w:hAnsi="Times New Roman"/>
                <w:iCs/>
                <w:sz w:val="20"/>
              </w:rPr>
              <w:t xml:space="preserve">The project encourages an increased participation </w:t>
            </w:r>
            <w:r w:rsidR="00CD5492">
              <w:rPr>
                <w:rFonts w:ascii="Times New Roman" w:hAnsi="Times New Roman"/>
                <w:iCs/>
                <w:sz w:val="20"/>
              </w:rPr>
              <w:t xml:space="preserve">of 8% </w:t>
            </w:r>
            <w:r w:rsidRPr="003D283B">
              <w:rPr>
                <w:rFonts w:ascii="Times New Roman" w:hAnsi="Times New Roman"/>
                <w:iCs/>
                <w:sz w:val="20"/>
              </w:rPr>
              <w:t>in footbal</w:t>
            </w:r>
            <w:r w:rsidR="00CD5492">
              <w:rPr>
                <w:rFonts w:ascii="Times New Roman" w:hAnsi="Times New Roman"/>
                <w:iCs/>
                <w:sz w:val="20"/>
              </w:rPr>
              <w:t>l events, especially among</w:t>
            </w:r>
            <w:r w:rsidRPr="003D283B">
              <w:rPr>
                <w:rFonts w:ascii="Times New Roman" w:hAnsi="Times New Roman"/>
                <w:iCs/>
                <w:sz w:val="20"/>
              </w:rPr>
              <w:t>.</w:t>
            </w:r>
          </w:p>
          <w:p w14:paraId="20B4F281" w14:textId="64390802" w:rsidR="003D283B" w:rsidRPr="003D283B" w:rsidRDefault="003D283B" w:rsidP="003D283B">
            <w:pPr>
              <w:pStyle w:val="CovTableText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/>
                <w:iCs/>
                <w:sz w:val="20"/>
              </w:rPr>
            </w:pPr>
            <w:r w:rsidRPr="003D283B">
              <w:rPr>
                <w:rFonts w:ascii="Times New Roman" w:hAnsi="Times New Roman"/>
                <w:iCs/>
                <w:sz w:val="20"/>
              </w:rPr>
              <w:t>The audience and media shall demonstrate their enthusiasm towards the new stadium through social media, television, newspaper or feedback on the FIFA’s official website</w:t>
            </w:r>
            <w:r w:rsidR="00CD5492">
              <w:rPr>
                <w:rFonts w:ascii="Times New Roman" w:hAnsi="Times New Roman"/>
                <w:iCs/>
                <w:sz w:val="20"/>
              </w:rPr>
              <w:t xml:space="preserve"> with 85% positive reviews</w:t>
            </w:r>
            <w:r w:rsidRPr="003D283B">
              <w:rPr>
                <w:rFonts w:ascii="Times New Roman" w:hAnsi="Times New Roman"/>
                <w:iCs/>
                <w:sz w:val="20"/>
              </w:rPr>
              <w:t>.</w:t>
            </w:r>
          </w:p>
          <w:p w14:paraId="58C7FBEE" w14:textId="35DDA143" w:rsidR="003D283B" w:rsidRPr="003D283B" w:rsidRDefault="003D283B" w:rsidP="003D283B">
            <w:pPr>
              <w:pStyle w:val="CovTableText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/>
                <w:iCs/>
                <w:sz w:val="20"/>
              </w:rPr>
            </w:pPr>
            <w:r w:rsidRPr="003D283B">
              <w:rPr>
                <w:rFonts w:ascii="Times New Roman" w:hAnsi="Times New Roman"/>
                <w:iCs/>
                <w:sz w:val="20"/>
              </w:rPr>
              <w:t xml:space="preserve">The stadium shall be visually appealing to </w:t>
            </w:r>
            <w:r w:rsidR="008A6DAC">
              <w:rPr>
                <w:rFonts w:ascii="Times New Roman" w:hAnsi="Times New Roman"/>
                <w:iCs/>
                <w:sz w:val="20"/>
              </w:rPr>
              <w:t>suit and represent today’s</w:t>
            </w:r>
            <w:r w:rsidRPr="003D283B">
              <w:rPr>
                <w:rFonts w:ascii="Times New Roman" w:hAnsi="Times New Roman"/>
                <w:iCs/>
                <w:sz w:val="20"/>
              </w:rPr>
              <w:t xml:space="preserve"> youth</w:t>
            </w:r>
            <w:r w:rsidR="00CD5492">
              <w:rPr>
                <w:rFonts w:ascii="Times New Roman" w:hAnsi="Times New Roman"/>
                <w:iCs/>
                <w:sz w:val="20"/>
              </w:rPr>
              <w:t>, by purchasing tickets and occupying at least 65% of the stadium capacity</w:t>
            </w:r>
            <w:r w:rsidRPr="003D283B">
              <w:rPr>
                <w:rFonts w:ascii="Times New Roman" w:hAnsi="Times New Roman"/>
                <w:iCs/>
                <w:sz w:val="20"/>
              </w:rPr>
              <w:t>.</w:t>
            </w:r>
          </w:p>
          <w:p w14:paraId="0B18B4BA" w14:textId="77777777" w:rsidR="003D283B" w:rsidRPr="003D283B" w:rsidRDefault="003D283B" w:rsidP="003D283B">
            <w:pPr>
              <w:pStyle w:val="CovTableText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/>
                <w:iCs/>
                <w:sz w:val="20"/>
              </w:rPr>
            </w:pPr>
            <w:r w:rsidRPr="003D283B">
              <w:rPr>
                <w:rFonts w:ascii="Times New Roman" w:hAnsi="Times New Roman"/>
                <w:iCs/>
                <w:sz w:val="20"/>
              </w:rPr>
              <w:t>The stadium shall be easily accessible in Qatar to accommodate at least 90% of the total stadium capacity.</w:t>
            </w:r>
          </w:p>
          <w:p w14:paraId="4DDA0030" w14:textId="5689B942" w:rsidR="003D283B" w:rsidRPr="003D283B" w:rsidRDefault="00CF04F3" w:rsidP="003D283B">
            <w:pPr>
              <w:pStyle w:val="CovTableText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The first play</w:t>
            </w:r>
            <w:r w:rsidR="003D283B" w:rsidRPr="003D283B">
              <w:rPr>
                <w:rFonts w:ascii="Times New Roman" w:hAnsi="Times New Roman"/>
                <w:iCs/>
                <w:sz w:val="20"/>
              </w:rPr>
              <w:t>off must receive an increase in 6% satellite TV ratings compared to the last world cup.</w:t>
            </w:r>
          </w:p>
        </w:tc>
      </w:tr>
      <w:tr w:rsidR="00237A18" w:rsidRPr="003D283B" w14:paraId="3420233B" w14:textId="77777777" w:rsidTr="00347067">
        <w:trPr>
          <w:cantSplit/>
        </w:trPr>
        <w:tc>
          <w:tcPr>
            <w:tcW w:w="95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E6E6E6"/>
          </w:tcPr>
          <w:p w14:paraId="32F9CC52" w14:textId="6A85806A" w:rsidR="00237A18" w:rsidRPr="003D283B" w:rsidRDefault="00804948" w:rsidP="00F06111">
            <w:pPr>
              <w:pStyle w:val="Heading3"/>
              <w:spacing w:before="0" w:after="0" w:line="27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7.</w:t>
            </w:r>
            <w:r w:rsidR="00237A18" w:rsidRPr="003D283B">
              <w:rPr>
                <w:rFonts w:ascii="Times New Roman" w:hAnsi="Times New Roman"/>
                <w:bCs/>
              </w:rPr>
              <w:t xml:space="preserve"> Project constraints</w:t>
            </w:r>
          </w:p>
        </w:tc>
      </w:tr>
      <w:tr w:rsidR="00237A18" w:rsidRPr="003D283B" w14:paraId="283C84E6" w14:textId="77777777" w:rsidTr="00347067">
        <w:trPr>
          <w:cantSplit/>
        </w:trPr>
        <w:tc>
          <w:tcPr>
            <w:tcW w:w="95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3AC0F9D" w14:textId="14BCD3DB" w:rsidR="00DC37E5" w:rsidRPr="003D283B" w:rsidRDefault="00F83A0E" w:rsidP="00F06111">
            <w:pPr>
              <w:pStyle w:val="CovTableText"/>
              <w:spacing w:line="276" w:lineRule="auto"/>
              <w:rPr>
                <w:rFonts w:ascii="Times New Roman" w:hAnsi="Times New Roman"/>
                <w:iCs/>
                <w:sz w:val="20"/>
              </w:rPr>
            </w:pPr>
            <w:r w:rsidRPr="003D283B">
              <w:rPr>
                <w:rFonts w:ascii="Times New Roman" w:hAnsi="Times New Roman"/>
                <w:iCs/>
                <w:sz w:val="20"/>
              </w:rPr>
              <w:t>The FIFA World Cup 2022 is an ambitious project because of its magnitude and the capital involved. A lot of expectations</w:t>
            </w:r>
            <w:r w:rsidR="00AC034D" w:rsidRPr="003D283B">
              <w:rPr>
                <w:rFonts w:ascii="Times New Roman" w:hAnsi="Times New Roman"/>
                <w:iCs/>
                <w:sz w:val="20"/>
              </w:rPr>
              <w:t xml:space="preserve"> and demands must be fulfilled which are as follows:</w:t>
            </w:r>
          </w:p>
          <w:p w14:paraId="2B183554" w14:textId="2F2697B9" w:rsidR="00DF7520" w:rsidRPr="003D283B" w:rsidRDefault="00DF7520" w:rsidP="00F06111">
            <w:pPr>
              <w:pStyle w:val="CovTableText"/>
              <w:spacing w:line="276" w:lineRule="auto"/>
              <w:rPr>
                <w:rFonts w:ascii="Times New Roman" w:hAnsi="Times New Roman"/>
                <w:b/>
                <w:iCs/>
                <w:sz w:val="20"/>
              </w:rPr>
            </w:pPr>
            <w:r w:rsidRPr="003D283B">
              <w:rPr>
                <w:rFonts w:ascii="Times New Roman" w:hAnsi="Times New Roman"/>
                <w:b/>
                <w:iCs/>
                <w:sz w:val="20"/>
              </w:rPr>
              <w:t>Limitations:</w:t>
            </w:r>
          </w:p>
          <w:p w14:paraId="47FAF30B" w14:textId="2A0DD49E" w:rsidR="00DC37E5" w:rsidRPr="003D283B" w:rsidRDefault="00DC37E5" w:rsidP="00AC034D">
            <w:pPr>
              <w:pStyle w:val="CovTableText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/>
                <w:iCs/>
                <w:sz w:val="20"/>
              </w:rPr>
            </w:pPr>
            <w:r w:rsidRPr="003D283B">
              <w:rPr>
                <w:rFonts w:ascii="Times New Roman" w:hAnsi="Times New Roman"/>
                <w:iCs/>
                <w:sz w:val="20"/>
              </w:rPr>
              <w:t>FIFA has evaluated Qatar’s bid and has accepted their proposed budget of USD 3 billion. Therefore, FIFA shall not sponsor any additional cost based on th</w:t>
            </w:r>
            <w:r w:rsidR="00CD5492">
              <w:rPr>
                <w:rFonts w:ascii="Times New Roman" w:hAnsi="Times New Roman"/>
                <w:iCs/>
                <w:sz w:val="20"/>
              </w:rPr>
              <w:t>e project’s present scope. Additional</w:t>
            </w:r>
            <w:r w:rsidRPr="003D283B">
              <w:rPr>
                <w:rFonts w:ascii="Times New Roman" w:hAnsi="Times New Roman"/>
                <w:iCs/>
                <w:sz w:val="20"/>
              </w:rPr>
              <w:t xml:space="preserve"> costs shall have to be borne by QFA.</w:t>
            </w:r>
          </w:p>
          <w:p w14:paraId="366FA106" w14:textId="448C9069" w:rsidR="00F83A0E" w:rsidRPr="003D283B" w:rsidRDefault="00AC034D" w:rsidP="00AC034D">
            <w:pPr>
              <w:pStyle w:val="CovTableText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/>
                <w:iCs/>
                <w:sz w:val="20"/>
              </w:rPr>
            </w:pPr>
            <w:r w:rsidRPr="003D283B">
              <w:rPr>
                <w:rFonts w:ascii="Times New Roman" w:hAnsi="Times New Roman"/>
                <w:iCs/>
                <w:sz w:val="20"/>
              </w:rPr>
              <w:t>The schedule for the matches have been made public, tickets have already been purchased for these matches.</w:t>
            </w:r>
            <w:r w:rsidR="00CD5492">
              <w:rPr>
                <w:rFonts w:ascii="Times New Roman" w:hAnsi="Times New Roman"/>
                <w:iCs/>
                <w:sz w:val="20"/>
              </w:rPr>
              <w:t xml:space="preserve"> Therefore, deliverables of the project must be completed on-schedule.</w:t>
            </w:r>
          </w:p>
          <w:p w14:paraId="74415C63" w14:textId="68606526" w:rsidR="00AC034D" w:rsidRPr="003D283B" w:rsidRDefault="00AC034D" w:rsidP="00AC034D">
            <w:pPr>
              <w:pStyle w:val="CovTableText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/>
                <w:iCs/>
                <w:sz w:val="20"/>
              </w:rPr>
            </w:pPr>
            <w:r w:rsidRPr="003D283B">
              <w:rPr>
                <w:rFonts w:ascii="Times New Roman" w:hAnsi="Times New Roman"/>
                <w:iCs/>
                <w:sz w:val="20"/>
              </w:rPr>
              <w:t>Each match must commence at the scheduled date and time with complete accuracy as the event has been plann</w:t>
            </w:r>
            <w:r w:rsidR="00DC37E5" w:rsidRPr="003D283B">
              <w:rPr>
                <w:rFonts w:ascii="Times New Roman" w:hAnsi="Times New Roman"/>
                <w:iCs/>
                <w:sz w:val="20"/>
              </w:rPr>
              <w:t>ed to suit the time zones of</w:t>
            </w:r>
            <w:r w:rsidRPr="003D283B">
              <w:rPr>
                <w:rFonts w:ascii="Times New Roman" w:hAnsi="Times New Roman"/>
                <w:iCs/>
                <w:sz w:val="20"/>
              </w:rPr>
              <w:t xml:space="preserve"> various nations.</w:t>
            </w:r>
          </w:p>
          <w:p w14:paraId="4F13FF13" w14:textId="14C8268E" w:rsidR="00AC034D" w:rsidRPr="003D283B" w:rsidRDefault="00AC034D" w:rsidP="00AC034D">
            <w:pPr>
              <w:pStyle w:val="CovTableText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/>
                <w:iCs/>
                <w:sz w:val="20"/>
              </w:rPr>
            </w:pPr>
            <w:r w:rsidRPr="003D283B">
              <w:rPr>
                <w:rFonts w:ascii="Times New Roman" w:hAnsi="Times New Roman"/>
                <w:iCs/>
                <w:sz w:val="20"/>
              </w:rPr>
              <w:t>The temperatures within the stadium must be ideal for the audience sitting in the stadium as well as the players on the field because extreme temperatures might affect their comfort/satisfaction</w:t>
            </w:r>
            <w:r w:rsidR="00DC37E5" w:rsidRPr="003D283B">
              <w:rPr>
                <w:rFonts w:ascii="Times New Roman" w:hAnsi="Times New Roman"/>
                <w:iCs/>
                <w:sz w:val="20"/>
              </w:rPr>
              <w:t>/performance</w:t>
            </w:r>
            <w:r w:rsidRPr="003D283B">
              <w:rPr>
                <w:rFonts w:ascii="Times New Roman" w:hAnsi="Times New Roman"/>
                <w:iCs/>
                <w:sz w:val="20"/>
              </w:rPr>
              <w:t xml:space="preserve"> level, which is completely undesirable.</w:t>
            </w:r>
          </w:p>
          <w:p w14:paraId="4115CE86" w14:textId="2F521DB5" w:rsidR="00AC034D" w:rsidRPr="003D283B" w:rsidRDefault="00AC034D" w:rsidP="00AC034D">
            <w:pPr>
              <w:pStyle w:val="CovTableText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/>
                <w:iCs/>
                <w:sz w:val="20"/>
              </w:rPr>
            </w:pPr>
            <w:r w:rsidRPr="003D283B">
              <w:rPr>
                <w:rFonts w:ascii="Times New Roman" w:hAnsi="Times New Roman"/>
                <w:iCs/>
                <w:sz w:val="20"/>
              </w:rPr>
              <w:t>The stadiums must meet FIFA’s seating and capacity requirements as well as consist of adequate parking space for the audience/staff-members.</w:t>
            </w:r>
          </w:p>
          <w:p w14:paraId="6E009AB8" w14:textId="7B6A41EA" w:rsidR="00F83A0E" w:rsidRPr="003D283B" w:rsidRDefault="00F83A0E" w:rsidP="00F06111">
            <w:pPr>
              <w:pStyle w:val="CovTableText"/>
              <w:spacing w:line="276" w:lineRule="auto"/>
              <w:rPr>
                <w:rFonts w:ascii="Times New Roman" w:hAnsi="Times New Roman"/>
                <w:iCs/>
              </w:rPr>
            </w:pPr>
          </w:p>
        </w:tc>
      </w:tr>
      <w:tr w:rsidR="002E2F7A" w:rsidRPr="003D283B" w14:paraId="55B54DAC" w14:textId="77777777" w:rsidTr="00AA5353">
        <w:trPr>
          <w:cantSplit/>
        </w:trPr>
        <w:tc>
          <w:tcPr>
            <w:tcW w:w="95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E6E6E6"/>
          </w:tcPr>
          <w:p w14:paraId="75E7B91C" w14:textId="17F301C5" w:rsidR="002E2F7A" w:rsidRPr="003D283B" w:rsidRDefault="00804948" w:rsidP="00804948">
            <w:pPr>
              <w:pStyle w:val="Heading3"/>
              <w:spacing w:before="0" w:after="0" w:line="27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8. </w:t>
            </w:r>
            <w:r w:rsidR="002E2F7A" w:rsidRPr="003D283B">
              <w:rPr>
                <w:rFonts w:ascii="Times New Roman" w:hAnsi="Times New Roman"/>
                <w:bCs/>
              </w:rPr>
              <w:t>Risks</w:t>
            </w:r>
          </w:p>
        </w:tc>
      </w:tr>
      <w:tr w:rsidR="002E2F7A" w:rsidRPr="003D283B" w14:paraId="5041E325" w14:textId="77777777" w:rsidTr="00AA5353">
        <w:trPr>
          <w:cantSplit/>
        </w:trPr>
        <w:tc>
          <w:tcPr>
            <w:tcW w:w="95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2771ABE8" w14:textId="7171A29B" w:rsidR="002E2F7A" w:rsidRPr="003D283B" w:rsidRDefault="002E2F7A" w:rsidP="00AA5353">
            <w:pPr>
              <w:pStyle w:val="CovTableText"/>
              <w:spacing w:line="276" w:lineRule="auto"/>
              <w:rPr>
                <w:rFonts w:ascii="Times New Roman" w:hAnsi="Times New Roman"/>
                <w:iCs/>
                <w:sz w:val="20"/>
              </w:rPr>
            </w:pPr>
            <w:r w:rsidRPr="003D283B">
              <w:rPr>
                <w:rFonts w:ascii="Times New Roman" w:hAnsi="Times New Roman"/>
                <w:iCs/>
                <w:sz w:val="20"/>
              </w:rPr>
              <w:t>The hosting of FIFA World Cup 2022 in Qata</w:t>
            </w:r>
            <w:r w:rsidR="008732FF" w:rsidRPr="003D283B">
              <w:rPr>
                <w:rFonts w:ascii="Times New Roman" w:hAnsi="Times New Roman"/>
                <w:iCs/>
                <w:sz w:val="20"/>
              </w:rPr>
              <w:t>r has potential risks, subjective</w:t>
            </w:r>
            <w:r w:rsidRPr="003D283B">
              <w:rPr>
                <w:rFonts w:ascii="Times New Roman" w:hAnsi="Times New Roman"/>
                <w:iCs/>
                <w:sz w:val="20"/>
              </w:rPr>
              <w:t xml:space="preserve"> to the nation, which are: </w:t>
            </w:r>
          </w:p>
          <w:p w14:paraId="4EDCB6C0" w14:textId="49FB7088" w:rsidR="002E2F7A" w:rsidRPr="003D283B" w:rsidRDefault="002E2F7A" w:rsidP="00AA5353">
            <w:pPr>
              <w:pStyle w:val="CovTableText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/>
                <w:iCs/>
                <w:sz w:val="20"/>
              </w:rPr>
            </w:pPr>
            <w:r w:rsidRPr="003D283B">
              <w:rPr>
                <w:rFonts w:ascii="Times New Roman" w:hAnsi="Times New Roman"/>
                <w:iCs/>
                <w:sz w:val="20"/>
              </w:rPr>
              <w:t>The festi</w:t>
            </w:r>
            <w:r w:rsidR="00CF04F3">
              <w:rPr>
                <w:rFonts w:ascii="Times New Roman" w:hAnsi="Times New Roman"/>
                <w:iCs/>
                <w:sz w:val="20"/>
              </w:rPr>
              <w:t>vals of Ramadan and Eid Al-</w:t>
            </w:r>
            <w:proofErr w:type="spellStart"/>
            <w:r w:rsidR="00CF04F3">
              <w:rPr>
                <w:rFonts w:ascii="Times New Roman" w:hAnsi="Times New Roman"/>
                <w:iCs/>
                <w:sz w:val="20"/>
              </w:rPr>
              <w:t>Fitr</w:t>
            </w:r>
            <w:proofErr w:type="spellEnd"/>
            <w:r w:rsidRPr="003D283B">
              <w:rPr>
                <w:rFonts w:ascii="Times New Roman" w:hAnsi="Times New Roman"/>
                <w:iCs/>
                <w:sz w:val="20"/>
              </w:rPr>
              <w:t xml:space="preserve"> declared as public holidays in April and May respectively would likely have a negative impact on the operations prior to the tournament in 2022. These celebratory events might interfere with the progress of the tournament as planned, thereby delaying the schedule.</w:t>
            </w:r>
          </w:p>
          <w:p w14:paraId="045BCAEE" w14:textId="5B256D30" w:rsidR="002E2F7A" w:rsidRPr="003D283B" w:rsidRDefault="002E2F7A" w:rsidP="00AA5353">
            <w:pPr>
              <w:pStyle w:val="CovTableText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/>
                <w:iCs/>
                <w:sz w:val="20"/>
              </w:rPr>
            </w:pPr>
            <w:r w:rsidRPr="003D283B">
              <w:rPr>
                <w:rFonts w:ascii="Times New Roman" w:hAnsi="Times New Roman"/>
                <w:iCs/>
                <w:sz w:val="20"/>
              </w:rPr>
              <w:t>It is highly possible that the safety, security of the stadiums shall be threate</w:t>
            </w:r>
            <w:r w:rsidR="00497161">
              <w:rPr>
                <w:rFonts w:ascii="Times New Roman" w:hAnsi="Times New Roman"/>
                <w:iCs/>
                <w:sz w:val="20"/>
              </w:rPr>
              <w:t>ne</w:t>
            </w:r>
            <w:r w:rsidRPr="003D283B">
              <w:rPr>
                <w:rFonts w:ascii="Times New Roman" w:hAnsi="Times New Roman"/>
                <w:iCs/>
                <w:sz w:val="20"/>
              </w:rPr>
              <w:t>d due to such proximity with other s</w:t>
            </w:r>
            <w:r w:rsidR="00B67004">
              <w:rPr>
                <w:rFonts w:ascii="Times New Roman" w:hAnsi="Times New Roman"/>
                <w:iCs/>
                <w:sz w:val="20"/>
              </w:rPr>
              <w:t>tadiums and simultaneous events.</w:t>
            </w:r>
          </w:p>
          <w:p w14:paraId="5084C482" w14:textId="65311744" w:rsidR="002E2F7A" w:rsidRPr="003D283B" w:rsidRDefault="002E2F7A" w:rsidP="00AA5353">
            <w:pPr>
              <w:pStyle w:val="CovTableText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/>
                <w:iCs/>
                <w:sz w:val="20"/>
              </w:rPr>
            </w:pPr>
            <w:r w:rsidRPr="003D283B">
              <w:rPr>
                <w:rFonts w:ascii="Times New Roman" w:hAnsi="Times New Roman"/>
                <w:iCs/>
                <w:sz w:val="20"/>
              </w:rPr>
              <w:t>More than three matches/games are played per day, it is highly likely that there shall be a high demand for huma</w:t>
            </w:r>
            <w:r w:rsidR="00CD5492">
              <w:rPr>
                <w:rFonts w:ascii="Times New Roman" w:hAnsi="Times New Roman"/>
                <w:iCs/>
                <w:sz w:val="20"/>
              </w:rPr>
              <w:t>n resources to coordinate events</w:t>
            </w:r>
            <w:r w:rsidR="003311FA">
              <w:rPr>
                <w:rFonts w:ascii="Times New Roman" w:hAnsi="Times New Roman"/>
                <w:iCs/>
                <w:sz w:val="20"/>
              </w:rPr>
              <w:t xml:space="preserve"> for the games</w:t>
            </w:r>
            <w:r w:rsidRPr="003D283B">
              <w:rPr>
                <w:rFonts w:ascii="Times New Roman" w:hAnsi="Times New Roman"/>
                <w:iCs/>
                <w:sz w:val="20"/>
              </w:rPr>
              <w:t>. This would lead to an increase in the project’s budget.</w:t>
            </w:r>
          </w:p>
          <w:p w14:paraId="107383F9" w14:textId="3FB083B6" w:rsidR="002E2F7A" w:rsidRPr="003D283B" w:rsidRDefault="002E2F7A" w:rsidP="00AA5353">
            <w:pPr>
              <w:pStyle w:val="CovTableText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/>
                <w:iCs/>
                <w:sz w:val="20"/>
              </w:rPr>
            </w:pPr>
            <w:r w:rsidRPr="003D283B">
              <w:rPr>
                <w:rFonts w:ascii="Times New Roman" w:hAnsi="Times New Roman"/>
                <w:iCs/>
                <w:sz w:val="20"/>
              </w:rPr>
              <w:t>As the events/matches would be occurring at the same time in a confined area, chances of increased traffic density</w:t>
            </w:r>
            <w:r w:rsidR="00CF04F3">
              <w:rPr>
                <w:rFonts w:ascii="Times New Roman" w:hAnsi="Times New Roman"/>
                <w:iCs/>
                <w:sz w:val="20"/>
              </w:rPr>
              <w:t>,</w:t>
            </w:r>
            <w:r w:rsidRPr="003D283B">
              <w:rPr>
                <w:rFonts w:ascii="Times New Roman" w:hAnsi="Times New Roman"/>
                <w:iCs/>
                <w:sz w:val="20"/>
              </w:rPr>
              <w:t xml:space="preserve"> as well as accidents</w:t>
            </w:r>
            <w:r w:rsidR="00CF04F3">
              <w:rPr>
                <w:rFonts w:ascii="Times New Roman" w:hAnsi="Times New Roman"/>
                <w:iCs/>
                <w:sz w:val="20"/>
              </w:rPr>
              <w:t>,</w:t>
            </w:r>
            <w:r w:rsidRPr="003D283B">
              <w:rPr>
                <w:rFonts w:ascii="Times New Roman" w:hAnsi="Times New Roman"/>
                <w:iCs/>
                <w:sz w:val="20"/>
              </w:rPr>
              <w:t xml:space="preserve"> are high. Additional temporary event transport operation</w:t>
            </w:r>
            <w:r w:rsidR="00CF04F3">
              <w:rPr>
                <w:rFonts w:ascii="Times New Roman" w:hAnsi="Times New Roman"/>
                <w:iCs/>
                <w:sz w:val="20"/>
              </w:rPr>
              <w:t>,</w:t>
            </w:r>
            <w:r w:rsidRPr="003D283B">
              <w:rPr>
                <w:rFonts w:ascii="Times New Roman" w:hAnsi="Times New Roman"/>
                <w:iCs/>
                <w:sz w:val="20"/>
              </w:rPr>
              <w:t xml:space="preserve"> as well as more effective traffic reduction measures</w:t>
            </w:r>
            <w:r w:rsidR="00CF04F3">
              <w:rPr>
                <w:rFonts w:ascii="Times New Roman" w:hAnsi="Times New Roman"/>
                <w:iCs/>
                <w:sz w:val="20"/>
              </w:rPr>
              <w:t>,</w:t>
            </w:r>
            <w:r w:rsidRPr="003D283B">
              <w:rPr>
                <w:rFonts w:ascii="Times New Roman" w:hAnsi="Times New Roman"/>
                <w:iCs/>
                <w:sz w:val="20"/>
              </w:rPr>
              <w:t xml:space="preserve"> shall be implemented, which is beyond the project’s initial scope.</w:t>
            </w:r>
          </w:p>
          <w:p w14:paraId="3A9AABA4" w14:textId="68C03CE0" w:rsidR="002E2F7A" w:rsidRPr="003D283B" w:rsidRDefault="002E2F7A" w:rsidP="00AA5353">
            <w:pPr>
              <w:pStyle w:val="CovTableText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/>
                <w:iCs/>
                <w:sz w:val="20"/>
              </w:rPr>
            </w:pPr>
            <w:r w:rsidRPr="003D283B">
              <w:rPr>
                <w:rFonts w:ascii="Times New Roman" w:hAnsi="Times New Roman"/>
                <w:iCs/>
                <w:sz w:val="20"/>
              </w:rPr>
              <w:t>The time-zone followed in Qatar is UTC+3, it is less likely that this time-zone might</w:t>
            </w:r>
            <w:r w:rsidR="003311FA">
              <w:rPr>
                <w:rFonts w:ascii="Times New Roman" w:hAnsi="Times New Roman"/>
                <w:iCs/>
                <w:sz w:val="20"/>
              </w:rPr>
              <w:t xml:space="preserve"> negatively influence the</w:t>
            </w:r>
            <w:r w:rsidRPr="003D283B">
              <w:rPr>
                <w:rFonts w:ascii="Times New Roman" w:hAnsi="Times New Roman"/>
                <w:iCs/>
                <w:sz w:val="20"/>
              </w:rPr>
              <w:t xml:space="preserve"> number of people watching the LIVE game.</w:t>
            </w:r>
          </w:p>
          <w:p w14:paraId="5AB797A8" w14:textId="77777777" w:rsidR="002E2F7A" w:rsidRPr="003D283B" w:rsidRDefault="002E2F7A" w:rsidP="00AA5353">
            <w:pPr>
              <w:pStyle w:val="CovTableText"/>
              <w:spacing w:line="276" w:lineRule="auto"/>
              <w:rPr>
                <w:rFonts w:ascii="Times New Roman" w:hAnsi="Times New Roman"/>
                <w:iCs/>
              </w:rPr>
            </w:pPr>
          </w:p>
        </w:tc>
      </w:tr>
    </w:tbl>
    <w:p w14:paraId="3EFCEB63" w14:textId="77777777" w:rsidR="00CB6026" w:rsidRPr="003D283B" w:rsidRDefault="00CB6026" w:rsidP="00F06111">
      <w:pPr>
        <w:spacing w:line="276" w:lineRule="auto"/>
      </w:pPr>
    </w:p>
    <w:p w14:paraId="0FDDBD9B" w14:textId="58AD70AC" w:rsidR="003D283B" w:rsidRPr="003D283B" w:rsidRDefault="00AF00C4" w:rsidP="003D283B">
      <w:pPr>
        <w:pStyle w:val="Header"/>
        <w:tabs>
          <w:tab w:val="clear" w:pos="4320"/>
          <w:tab w:val="clear" w:pos="8640"/>
        </w:tabs>
        <w:spacing w:line="360" w:lineRule="auto"/>
        <w:rPr>
          <w:b/>
          <w:szCs w:val="24"/>
        </w:rPr>
      </w:pPr>
      <w:r w:rsidRPr="003D283B">
        <w:rPr>
          <w:b/>
          <w:szCs w:val="24"/>
        </w:rPr>
        <w:t>Reference:</w:t>
      </w:r>
    </w:p>
    <w:p w14:paraId="7FC53FF5" w14:textId="42960229" w:rsidR="00BF6598" w:rsidRPr="003D283B" w:rsidRDefault="00AF00C4" w:rsidP="003D283B">
      <w:pPr>
        <w:pStyle w:val="Header"/>
        <w:tabs>
          <w:tab w:val="clear" w:pos="4320"/>
          <w:tab w:val="clear" w:pos="8640"/>
        </w:tabs>
        <w:spacing w:line="360" w:lineRule="auto"/>
        <w:rPr>
          <w:rStyle w:val="Hyperlink"/>
          <w:color w:val="auto"/>
          <w:szCs w:val="24"/>
          <w:u w:val="none"/>
        </w:rPr>
      </w:pPr>
      <w:r w:rsidRPr="003D283B">
        <w:rPr>
          <w:szCs w:val="24"/>
        </w:rPr>
        <w:t xml:space="preserve">The Stadium Guide. </w:t>
      </w:r>
      <w:r w:rsidR="00191642" w:rsidRPr="003D283B">
        <w:rPr>
          <w:szCs w:val="24"/>
        </w:rPr>
        <w:t xml:space="preserve">(n.d.). FIFA World Cup 2022 Stadiums. Retrieved November 1, 2018 from </w:t>
      </w:r>
      <w:hyperlink r:id="rId7" w:history="1">
        <w:r w:rsidR="00191642" w:rsidRPr="003D283B">
          <w:rPr>
            <w:rStyle w:val="Hyperlink"/>
            <w:szCs w:val="24"/>
          </w:rPr>
          <w:t>http://www.stadiumguide.com/tournaments/fifa-world-cup-2022-stadiums-qatar/</w:t>
        </w:r>
      </w:hyperlink>
    </w:p>
    <w:p w14:paraId="2ABF5F14" w14:textId="330FCA00" w:rsidR="00BF6598" w:rsidRPr="003D283B" w:rsidRDefault="00191642" w:rsidP="00BF6598">
      <w:pPr>
        <w:pStyle w:val="Header"/>
        <w:tabs>
          <w:tab w:val="clear" w:pos="4320"/>
          <w:tab w:val="clear" w:pos="8640"/>
        </w:tabs>
        <w:spacing w:after="240"/>
        <w:rPr>
          <w:color w:val="0000FF"/>
          <w:szCs w:val="24"/>
          <w:u w:val="single"/>
        </w:rPr>
      </w:pPr>
      <w:r w:rsidRPr="003D283B">
        <w:rPr>
          <w:szCs w:val="24"/>
        </w:rPr>
        <w:t xml:space="preserve">Stadium Database. (n.d.). World Cup 2022 stadiums (Qatar). Retrieved November 1, 2018 from </w:t>
      </w:r>
      <w:hyperlink r:id="rId8" w:history="1">
        <w:r w:rsidRPr="003D283B">
          <w:rPr>
            <w:rStyle w:val="Hyperlink"/>
            <w:szCs w:val="24"/>
          </w:rPr>
          <w:t>http://stadiumdb.com/tournaments/world_cup/2022</w:t>
        </w:r>
      </w:hyperlink>
    </w:p>
    <w:p w14:paraId="162B9632" w14:textId="7ECA1CCA" w:rsidR="00F06111" w:rsidRPr="003D283B" w:rsidRDefault="00191642" w:rsidP="00BF6598">
      <w:pPr>
        <w:pStyle w:val="Header"/>
        <w:tabs>
          <w:tab w:val="clear" w:pos="4320"/>
          <w:tab w:val="clear" w:pos="8640"/>
        </w:tabs>
        <w:spacing w:after="240"/>
        <w:rPr>
          <w:szCs w:val="24"/>
        </w:rPr>
      </w:pPr>
      <w:r w:rsidRPr="003D283B">
        <w:rPr>
          <w:szCs w:val="24"/>
        </w:rPr>
        <w:t xml:space="preserve">Qatar 2022 stadiums begin to take shape as project passes 150 </w:t>
      </w:r>
      <w:proofErr w:type="gramStart"/>
      <w:r w:rsidRPr="003D283B">
        <w:rPr>
          <w:szCs w:val="24"/>
        </w:rPr>
        <w:t>million man</w:t>
      </w:r>
      <w:proofErr w:type="gramEnd"/>
      <w:r w:rsidRPr="003D283B">
        <w:rPr>
          <w:szCs w:val="24"/>
        </w:rPr>
        <w:t xml:space="preserve"> hours. (2018, August 11). Retrieved November 1, 2018 from </w:t>
      </w:r>
      <w:hyperlink r:id="rId9" w:history="1">
        <w:r w:rsidRPr="003D283B">
          <w:rPr>
            <w:rStyle w:val="Hyperlink"/>
            <w:szCs w:val="24"/>
          </w:rPr>
          <w:t>https://www.sc.qa/en/news/qatar-2022-stadiums-begin-to-take-shape</w:t>
        </w:r>
      </w:hyperlink>
    </w:p>
    <w:p w14:paraId="1ED64A4F" w14:textId="379A3F45" w:rsidR="00191642" w:rsidRPr="003D283B" w:rsidRDefault="00191642" w:rsidP="00BF6598">
      <w:pPr>
        <w:pStyle w:val="Header"/>
        <w:tabs>
          <w:tab w:val="clear" w:pos="4320"/>
          <w:tab w:val="clear" w:pos="8640"/>
        </w:tabs>
        <w:spacing w:after="240"/>
        <w:rPr>
          <w:szCs w:val="24"/>
        </w:rPr>
      </w:pPr>
      <w:r w:rsidRPr="003D283B">
        <w:rPr>
          <w:szCs w:val="24"/>
        </w:rPr>
        <w:t xml:space="preserve">Bid Evaluation Report: Qatar. (n.d.). Retrieved November 1, 2018 from </w:t>
      </w:r>
      <w:hyperlink r:id="rId10" w:history="1">
        <w:r w:rsidRPr="003D283B">
          <w:rPr>
            <w:rStyle w:val="Hyperlink"/>
            <w:szCs w:val="24"/>
          </w:rPr>
          <w:t>http://www.qatar.to/Events/sport/Fifa-World-Cup-2022/documents/Qatar-bid-World-Cup.pdf</w:t>
        </w:r>
      </w:hyperlink>
    </w:p>
    <w:p w14:paraId="7E74AE11" w14:textId="42F64E1D" w:rsidR="00191642" w:rsidRPr="003D283B" w:rsidRDefault="00CE231B" w:rsidP="00BF6598">
      <w:pPr>
        <w:spacing w:after="240"/>
        <w:rPr>
          <w:szCs w:val="24"/>
        </w:rPr>
      </w:pPr>
      <w:r w:rsidRPr="003D283B">
        <w:rPr>
          <w:szCs w:val="24"/>
        </w:rPr>
        <w:t>FIFA</w:t>
      </w:r>
      <w:r w:rsidR="00191642" w:rsidRPr="003D283B">
        <w:rPr>
          <w:szCs w:val="24"/>
        </w:rPr>
        <w:t xml:space="preserve"> World Cup 2022 stadiums. (n.d.). Retrieved November 1, 2018 from </w:t>
      </w:r>
      <w:hyperlink r:id="rId11" w:history="1">
        <w:r w:rsidR="00191642" w:rsidRPr="003D283B">
          <w:rPr>
            <w:rStyle w:val="Hyperlink"/>
            <w:szCs w:val="24"/>
          </w:rPr>
          <w:t>http://www.qatar.to/stadiums/World-Cup-2022-stadiums.php</w:t>
        </w:r>
      </w:hyperlink>
    </w:p>
    <w:p w14:paraId="381DF806" w14:textId="77777777" w:rsidR="00191642" w:rsidRPr="003D283B" w:rsidRDefault="00191642" w:rsidP="00BF6598">
      <w:pPr>
        <w:spacing w:after="240"/>
        <w:rPr>
          <w:szCs w:val="24"/>
        </w:rPr>
      </w:pPr>
    </w:p>
    <w:sectPr w:rsidR="00191642" w:rsidRPr="003D283B" w:rsidSect="00363617">
      <w:headerReference w:type="default" r:id="rId12"/>
      <w:footerReference w:type="default" r:id="rId13"/>
      <w:pgSz w:w="12240" w:h="15840" w:code="1"/>
      <w:pgMar w:top="720" w:right="1008" w:bottom="720" w:left="100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2C959" w14:textId="77777777" w:rsidR="00B93BEA" w:rsidRDefault="00B93BEA">
      <w:r>
        <w:separator/>
      </w:r>
    </w:p>
  </w:endnote>
  <w:endnote w:type="continuationSeparator" w:id="0">
    <w:p w14:paraId="7B2CD966" w14:textId="77777777" w:rsidR="00B93BEA" w:rsidRDefault="00B93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347067" w:rsidRPr="006E1738" w14:paraId="4EB21E59" w14:textId="77777777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2F01B565" w14:textId="77777777" w:rsidR="00347067" w:rsidRPr="006E1738" w:rsidRDefault="00347067">
          <w:pPr>
            <w:pStyle w:val="Footer"/>
            <w:tabs>
              <w:tab w:val="clear" w:pos="4320"/>
              <w:tab w:val="clear" w:pos="8640"/>
            </w:tabs>
            <w:spacing w:before="60"/>
            <w:rPr>
              <w:color w:val="808080"/>
              <w:sz w:val="20"/>
            </w:rPr>
          </w:pP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6F98A9AC" w14:textId="77777777" w:rsidR="00347067" w:rsidRPr="006E1738" w:rsidRDefault="00347067">
          <w:pPr>
            <w:pStyle w:val="Footer"/>
            <w:tabs>
              <w:tab w:val="clear" w:pos="4320"/>
              <w:tab w:val="clear" w:pos="8640"/>
            </w:tabs>
            <w:spacing w:before="60"/>
            <w:jc w:val="right"/>
            <w:rPr>
              <w:sz w:val="20"/>
            </w:rPr>
          </w:pPr>
          <w:r w:rsidRPr="006E1738">
            <w:rPr>
              <w:sz w:val="20"/>
            </w:rPr>
            <w:t xml:space="preserve">Page </w:t>
          </w:r>
          <w:r w:rsidRPr="006E1738">
            <w:rPr>
              <w:sz w:val="20"/>
            </w:rPr>
            <w:fldChar w:fldCharType="begin"/>
          </w:r>
          <w:r w:rsidRPr="006E1738">
            <w:rPr>
              <w:sz w:val="20"/>
            </w:rPr>
            <w:instrText xml:space="preserve"> PAGE </w:instrText>
          </w:r>
          <w:r w:rsidRPr="006E1738">
            <w:rPr>
              <w:sz w:val="20"/>
            </w:rPr>
            <w:fldChar w:fldCharType="separate"/>
          </w:r>
          <w:r w:rsidR="00363617" w:rsidRPr="006E1738">
            <w:rPr>
              <w:noProof/>
              <w:sz w:val="20"/>
            </w:rPr>
            <w:t>2</w:t>
          </w:r>
          <w:r w:rsidRPr="006E1738">
            <w:rPr>
              <w:sz w:val="20"/>
            </w:rPr>
            <w:fldChar w:fldCharType="end"/>
          </w:r>
          <w:r w:rsidRPr="006E1738">
            <w:rPr>
              <w:sz w:val="20"/>
            </w:rPr>
            <w:t xml:space="preserve"> of </w:t>
          </w:r>
          <w:r w:rsidRPr="006E1738">
            <w:rPr>
              <w:sz w:val="20"/>
            </w:rPr>
            <w:fldChar w:fldCharType="begin"/>
          </w:r>
          <w:r w:rsidRPr="006E1738">
            <w:rPr>
              <w:sz w:val="20"/>
            </w:rPr>
            <w:instrText xml:space="preserve"> NUMPAGES </w:instrText>
          </w:r>
          <w:r w:rsidRPr="006E1738">
            <w:rPr>
              <w:sz w:val="20"/>
            </w:rPr>
            <w:fldChar w:fldCharType="separate"/>
          </w:r>
          <w:r w:rsidR="00363617" w:rsidRPr="006E1738">
            <w:rPr>
              <w:noProof/>
              <w:sz w:val="20"/>
            </w:rPr>
            <w:t>2</w:t>
          </w:r>
          <w:r w:rsidRPr="006E1738">
            <w:rPr>
              <w:sz w:val="20"/>
            </w:rPr>
            <w:fldChar w:fldCharType="end"/>
          </w:r>
          <w:r w:rsidRPr="006E1738">
            <w:rPr>
              <w:sz w:val="20"/>
            </w:rPr>
            <w:t xml:space="preserve"> </w:t>
          </w:r>
        </w:p>
      </w:tc>
    </w:tr>
  </w:tbl>
  <w:p w14:paraId="224327B5" w14:textId="77777777" w:rsidR="00347067" w:rsidRPr="006E1738" w:rsidRDefault="00347067">
    <w:pPr>
      <w:pStyle w:val="Footer"/>
      <w:tabs>
        <w:tab w:val="clear" w:pos="4320"/>
        <w:tab w:val="clear" w:pos="8640"/>
        <w:tab w:val="right" w:pos="9360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A790DC" w14:textId="77777777" w:rsidR="00B93BEA" w:rsidRDefault="00B93BEA">
      <w:r>
        <w:separator/>
      </w:r>
    </w:p>
  </w:footnote>
  <w:footnote w:type="continuationSeparator" w:id="0">
    <w:p w14:paraId="68A6D3AB" w14:textId="77777777" w:rsidR="00B93BEA" w:rsidRDefault="00B93B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6DFA0F" w14:textId="5A27C6F7" w:rsidR="00347067" w:rsidRPr="006E1738" w:rsidRDefault="006E1738" w:rsidP="006E1738">
    <w:pPr>
      <w:pStyle w:val="Header"/>
      <w:rPr>
        <w:sz w:val="20"/>
        <w:lang w:val="en-IN"/>
      </w:rPr>
    </w:pPr>
    <w:r w:rsidRPr="006E1738">
      <w:rPr>
        <w:sz w:val="20"/>
        <w:lang w:val="en-IN"/>
      </w:rPr>
      <w:t>Scope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F6D17"/>
    <w:multiLevelType w:val="hybridMultilevel"/>
    <w:tmpl w:val="B48029E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64E8D"/>
    <w:multiLevelType w:val="multilevel"/>
    <w:tmpl w:val="8E60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5525A4"/>
    <w:multiLevelType w:val="hybridMultilevel"/>
    <w:tmpl w:val="81029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76544"/>
    <w:multiLevelType w:val="hybridMultilevel"/>
    <w:tmpl w:val="6BB68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A5AF7"/>
    <w:multiLevelType w:val="hybridMultilevel"/>
    <w:tmpl w:val="E34A22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443522E"/>
    <w:multiLevelType w:val="hybridMultilevel"/>
    <w:tmpl w:val="E34A22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9F42CC6"/>
    <w:multiLevelType w:val="hybridMultilevel"/>
    <w:tmpl w:val="BBA890D8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8E0598"/>
    <w:multiLevelType w:val="hybridMultilevel"/>
    <w:tmpl w:val="88F800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A8950E5"/>
    <w:multiLevelType w:val="hybridMultilevel"/>
    <w:tmpl w:val="267479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9011B5"/>
    <w:multiLevelType w:val="hybridMultilevel"/>
    <w:tmpl w:val="B160667C"/>
    <w:lvl w:ilvl="0" w:tplc="DA04808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43F678F7"/>
    <w:multiLevelType w:val="multilevel"/>
    <w:tmpl w:val="F306BD5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 w15:restartNumberingAfterBreak="0">
    <w:nsid w:val="447E5AD4"/>
    <w:multiLevelType w:val="hybridMultilevel"/>
    <w:tmpl w:val="E2824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BF7C71"/>
    <w:multiLevelType w:val="hybridMultilevel"/>
    <w:tmpl w:val="8E501C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3501DA"/>
    <w:multiLevelType w:val="multilevel"/>
    <w:tmpl w:val="604CA188"/>
    <w:lvl w:ilvl="0">
      <w:start w:val="5"/>
      <w:numFmt w:val="decimal"/>
      <w:lvlText w:val="%1"/>
      <w:legacy w:legacy="1" w:legacySpace="0" w:legacyIndent="0"/>
      <w:lvlJc w:val="left"/>
      <w:rPr>
        <w:b/>
        <w:sz w:val="20"/>
      </w:rPr>
    </w:lvl>
    <w:lvl w:ilvl="1">
      <w:start w:val="1"/>
      <w:numFmt w:val="decimal"/>
      <w:lvlText w:val="%1.%2"/>
      <w:legacy w:legacy="1" w:legacySpace="0" w:legacyIndent="0"/>
      <w:lvlJc w:val="left"/>
      <w:rPr>
        <w:b/>
        <w:sz w:val="20"/>
      </w:rPr>
    </w:lvl>
    <w:lvl w:ilvl="2">
      <w:start w:val="1"/>
      <w:numFmt w:val="decimal"/>
      <w:lvlText w:val="%1.%2.%3"/>
      <w:legacy w:legacy="1" w:legacySpace="0" w:legacyIndent="0"/>
      <w:lvlJc w:val="left"/>
      <w:rPr>
        <w:b/>
        <w:sz w:val="20"/>
      </w:rPr>
    </w:lvl>
    <w:lvl w:ilvl="3">
      <w:start w:val="1"/>
      <w:numFmt w:val="decimal"/>
      <w:lvlText w:val="%1.%2.%3.%4"/>
      <w:legacy w:legacy="1" w:legacySpace="0" w:legacyIndent="0"/>
      <w:lvlJc w:val="left"/>
      <w:rPr>
        <w:b/>
        <w:sz w:val="20"/>
      </w:rPr>
    </w:lvl>
    <w:lvl w:ilvl="4">
      <w:start w:val="1"/>
      <w:numFmt w:val="decimal"/>
      <w:lvlText w:val="%1.%2.%3.%4.%5"/>
      <w:legacy w:legacy="1" w:legacySpace="0" w:legacyIndent="0"/>
      <w:lvlJc w:val="left"/>
      <w:rPr>
        <w:b/>
        <w:sz w:val="20"/>
      </w:rPr>
    </w:lvl>
    <w:lvl w:ilvl="5">
      <w:start w:val="1"/>
      <w:numFmt w:val="decimal"/>
      <w:lvlText w:val="%1.%2.%3.%4.%5.%6"/>
      <w:legacy w:legacy="1" w:legacySpace="0" w:legacyIndent="0"/>
      <w:lvlJc w:val="left"/>
      <w:rPr>
        <w:b/>
        <w:sz w:val="20"/>
      </w:rPr>
    </w:lvl>
    <w:lvl w:ilvl="6">
      <w:start w:val="1"/>
      <w:numFmt w:val="decimal"/>
      <w:lvlText w:val="%1.%2.%3.%4.%5.%6.%7"/>
      <w:legacy w:legacy="1" w:legacySpace="0" w:legacyIndent="0"/>
      <w:lvlJc w:val="left"/>
      <w:rPr>
        <w:b/>
        <w:sz w:val="20"/>
      </w:rPr>
    </w:lvl>
    <w:lvl w:ilvl="7">
      <w:start w:val="1"/>
      <w:numFmt w:val="decimal"/>
      <w:lvlText w:val="%1.%2.%3.%4.%5.%6.%7.%8"/>
      <w:legacy w:legacy="1" w:legacySpace="0" w:legacyIndent="0"/>
      <w:lvlJc w:val="left"/>
      <w:rPr>
        <w:b/>
        <w:sz w:val="20"/>
      </w:rPr>
    </w:lvl>
    <w:lvl w:ilvl="8">
      <w:start w:val="1"/>
      <w:numFmt w:val="decimal"/>
      <w:lvlText w:val="%1.%2.%3.%4.%5.%6.%7.%8.%9"/>
      <w:legacy w:legacy="1" w:legacySpace="120" w:legacyIndent="1800"/>
      <w:lvlJc w:val="left"/>
      <w:pPr>
        <w:ind w:left="1800" w:hanging="1800"/>
      </w:pPr>
      <w:rPr>
        <w:b/>
        <w:sz w:val="20"/>
      </w:rPr>
    </w:lvl>
  </w:abstractNum>
  <w:abstractNum w:abstractNumId="15" w15:restartNumberingAfterBreak="0">
    <w:nsid w:val="547E1DA6"/>
    <w:multiLevelType w:val="multilevel"/>
    <w:tmpl w:val="29D8BC8A"/>
    <w:lvl w:ilvl="0">
      <w:start w:val="5"/>
      <w:numFmt w:val="decimal"/>
      <w:lvlText w:val="%1"/>
      <w:legacy w:legacy="1" w:legacySpace="0" w:legacyIndent="0"/>
      <w:lvlJc w:val="left"/>
      <w:rPr>
        <w:b/>
        <w:sz w:val="20"/>
      </w:rPr>
    </w:lvl>
    <w:lvl w:ilvl="1">
      <w:start w:val="1"/>
      <w:numFmt w:val="decimal"/>
      <w:lvlText w:val="%1.%2"/>
      <w:legacy w:legacy="1" w:legacySpace="0" w:legacyIndent="0"/>
      <w:lvlJc w:val="left"/>
      <w:rPr>
        <w:b/>
        <w:sz w:val="20"/>
      </w:rPr>
    </w:lvl>
    <w:lvl w:ilvl="2">
      <w:start w:val="1"/>
      <w:numFmt w:val="decimal"/>
      <w:lvlText w:val="%1.%2.%3"/>
      <w:legacy w:legacy="1" w:legacySpace="0" w:legacyIndent="0"/>
      <w:lvlJc w:val="left"/>
      <w:rPr>
        <w:b/>
        <w:sz w:val="20"/>
      </w:rPr>
    </w:lvl>
    <w:lvl w:ilvl="3">
      <w:start w:val="1"/>
      <w:numFmt w:val="decimal"/>
      <w:lvlText w:val="%1.%2.%3.%4"/>
      <w:legacy w:legacy="1" w:legacySpace="0" w:legacyIndent="0"/>
      <w:lvlJc w:val="left"/>
      <w:rPr>
        <w:b/>
        <w:sz w:val="20"/>
      </w:rPr>
    </w:lvl>
    <w:lvl w:ilvl="4">
      <w:start w:val="1"/>
      <w:numFmt w:val="decimal"/>
      <w:lvlText w:val="%1.%2.%3.%4.%5"/>
      <w:legacy w:legacy="1" w:legacySpace="0" w:legacyIndent="0"/>
      <w:lvlJc w:val="left"/>
      <w:rPr>
        <w:b/>
        <w:sz w:val="20"/>
      </w:rPr>
    </w:lvl>
    <w:lvl w:ilvl="5">
      <w:start w:val="1"/>
      <w:numFmt w:val="decimal"/>
      <w:lvlText w:val="%1.%2.%3.%4.%5.%6"/>
      <w:legacy w:legacy="1" w:legacySpace="0" w:legacyIndent="0"/>
      <w:lvlJc w:val="left"/>
      <w:rPr>
        <w:b/>
        <w:sz w:val="20"/>
      </w:rPr>
    </w:lvl>
    <w:lvl w:ilvl="6">
      <w:start w:val="1"/>
      <w:numFmt w:val="decimal"/>
      <w:lvlText w:val="%1.%2.%3.%4.%5.%6.%7"/>
      <w:legacy w:legacy="1" w:legacySpace="0" w:legacyIndent="0"/>
      <w:lvlJc w:val="left"/>
      <w:rPr>
        <w:b/>
        <w:sz w:val="20"/>
      </w:rPr>
    </w:lvl>
    <w:lvl w:ilvl="7">
      <w:start w:val="1"/>
      <w:numFmt w:val="decimal"/>
      <w:lvlText w:val="%1.%2.%3.%4.%5.%6.%7.%8"/>
      <w:legacy w:legacy="1" w:legacySpace="0" w:legacyIndent="0"/>
      <w:lvlJc w:val="left"/>
      <w:rPr>
        <w:b/>
        <w:sz w:val="20"/>
      </w:rPr>
    </w:lvl>
    <w:lvl w:ilvl="8">
      <w:start w:val="1"/>
      <w:numFmt w:val="decimal"/>
      <w:lvlText w:val="%1.%2.%3.%4.%5.%6.%7.%8.%9"/>
      <w:legacy w:legacy="1" w:legacySpace="120" w:legacyIndent="1800"/>
      <w:lvlJc w:val="left"/>
      <w:pPr>
        <w:ind w:left="1800" w:hanging="1800"/>
      </w:pPr>
      <w:rPr>
        <w:b/>
        <w:sz w:val="20"/>
      </w:rPr>
    </w:lvl>
  </w:abstractNum>
  <w:abstractNum w:abstractNumId="16" w15:restartNumberingAfterBreak="0">
    <w:nsid w:val="56FB2DA0"/>
    <w:multiLevelType w:val="hybridMultilevel"/>
    <w:tmpl w:val="142C24C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0E1B1D"/>
    <w:multiLevelType w:val="hybridMultilevel"/>
    <w:tmpl w:val="A04643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24255B"/>
    <w:multiLevelType w:val="hybridMultilevel"/>
    <w:tmpl w:val="2C5624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0972123"/>
    <w:multiLevelType w:val="hybridMultilevel"/>
    <w:tmpl w:val="F31058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CDC65B1"/>
    <w:multiLevelType w:val="hybridMultilevel"/>
    <w:tmpl w:val="A04643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5"/>
    <w:lvlOverride w:ilvl="0">
      <w:lvl w:ilvl="0">
        <w:start w:val="5"/>
        <w:numFmt w:val="decimal"/>
        <w:lvlText w:val="%1"/>
        <w:legacy w:legacy="1" w:legacySpace="0" w:legacyIndent="0"/>
        <w:lvlJc w:val="left"/>
        <w:rPr>
          <w:b/>
          <w:sz w:val="20"/>
        </w:rPr>
      </w:lvl>
    </w:lvlOverride>
    <w:lvlOverride w:ilvl="1">
      <w:lvl w:ilvl="1">
        <w:start w:val="1"/>
        <w:numFmt w:val="decimal"/>
        <w:lvlText w:val="%1.%2"/>
        <w:legacy w:legacy="1" w:legacySpace="0" w:legacyIndent="0"/>
        <w:lvlJc w:val="left"/>
        <w:rPr>
          <w:b/>
          <w:sz w:val="20"/>
        </w:rPr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  <w:rPr>
          <w:b/>
          <w:sz w:val="20"/>
        </w:rPr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  <w:rPr>
          <w:b/>
          <w:sz w:val="20"/>
        </w:rPr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  <w:rPr>
          <w:b/>
          <w:sz w:val="20"/>
        </w:rPr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  <w:rPr>
          <w:b/>
          <w:sz w:val="20"/>
        </w:rPr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  <w:rPr>
          <w:b/>
          <w:sz w:val="20"/>
        </w:rPr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  <w:rPr>
          <w:b/>
          <w:sz w:val="20"/>
        </w:rPr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800"/>
        <w:lvlJc w:val="left"/>
        <w:pPr>
          <w:ind w:left="1800" w:hanging="1800"/>
        </w:pPr>
        <w:rPr>
          <w:b/>
          <w:sz w:val="20"/>
        </w:rPr>
      </w:lvl>
    </w:lvlOverride>
  </w:num>
  <w:num w:numId="3">
    <w:abstractNumId w:val="0"/>
    <w:lvlOverride w:ilvl="0">
      <w:lvl w:ilvl="0">
        <w:start w:val="1"/>
        <w:numFmt w:val="bullet"/>
        <w:lvlText w:val=""/>
        <w:legacy w:legacy="1" w:legacySpace="12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4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5">
    <w:abstractNumId w:val="14"/>
  </w:num>
  <w:num w:numId="6">
    <w:abstractNumId w:val="11"/>
  </w:num>
  <w:num w:numId="7">
    <w:abstractNumId w:val="8"/>
  </w:num>
  <w:num w:numId="8">
    <w:abstractNumId w:val="19"/>
  </w:num>
  <w:num w:numId="9">
    <w:abstractNumId w:val="6"/>
  </w:num>
  <w:num w:numId="10">
    <w:abstractNumId w:val="18"/>
  </w:num>
  <w:num w:numId="11">
    <w:abstractNumId w:val="5"/>
  </w:num>
  <w:num w:numId="12">
    <w:abstractNumId w:val="4"/>
  </w:num>
  <w:num w:numId="13">
    <w:abstractNumId w:val="2"/>
  </w:num>
  <w:num w:numId="14">
    <w:abstractNumId w:val="10"/>
  </w:num>
  <w:num w:numId="15">
    <w:abstractNumId w:val="9"/>
  </w:num>
  <w:num w:numId="16">
    <w:abstractNumId w:val="12"/>
  </w:num>
  <w:num w:numId="17">
    <w:abstractNumId w:val="17"/>
  </w:num>
  <w:num w:numId="18">
    <w:abstractNumId w:val="3"/>
  </w:num>
  <w:num w:numId="19">
    <w:abstractNumId w:val="13"/>
  </w:num>
  <w:num w:numId="20">
    <w:abstractNumId w:val="7"/>
  </w:num>
  <w:num w:numId="21">
    <w:abstractNumId w:val="20"/>
  </w:num>
  <w:num w:numId="22">
    <w:abstractNumId w:val="1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D73"/>
    <w:rsid w:val="00016B6B"/>
    <w:rsid w:val="0005151C"/>
    <w:rsid w:val="0005342F"/>
    <w:rsid w:val="0005546A"/>
    <w:rsid w:val="000773C0"/>
    <w:rsid w:val="00085FE7"/>
    <w:rsid w:val="000B60CE"/>
    <w:rsid w:val="000E24E8"/>
    <w:rsid w:val="0010394D"/>
    <w:rsid w:val="00104F52"/>
    <w:rsid w:val="0011084A"/>
    <w:rsid w:val="00112CAB"/>
    <w:rsid w:val="00123B42"/>
    <w:rsid w:val="00141BE5"/>
    <w:rsid w:val="00164690"/>
    <w:rsid w:val="00191642"/>
    <w:rsid w:val="001C5960"/>
    <w:rsid w:val="001E0340"/>
    <w:rsid w:val="001F6FB2"/>
    <w:rsid w:val="001F7174"/>
    <w:rsid w:val="00237A18"/>
    <w:rsid w:val="00251F96"/>
    <w:rsid w:val="002576E8"/>
    <w:rsid w:val="00266157"/>
    <w:rsid w:val="00275CAD"/>
    <w:rsid w:val="00287AD9"/>
    <w:rsid w:val="0029402F"/>
    <w:rsid w:val="002961AC"/>
    <w:rsid w:val="002B3859"/>
    <w:rsid w:val="002B7D15"/>
    <w:rsid w:val="002C64F7"/>
    <w:rsid w:val="002D2C9A"/>
    <w:rsid w:val="002E2F7A"/>
    <w:rsid w:val="0030504B"/>
    <w:rsid w:val="003311FA"/>
    <w:rsid w:val="00331696"/>
    <w:rsid w:val="00347067"/>
    <w:rsid w:val="0035714A"/>
    <w:rsid w:val="00363617"/>
    <w:rsid w:val="00395505"/>
    <w:rsid w:val="003C5F9F"/>
    <w:rsid w:val="003D283B"/>
    <w:rsid w:val="003F2BCA"/>
    <w:rsid w:val="004067BD"/>
    <w:rsid w:val="0042326D"/>
    <w:rsid w:val="00433F01"/>
    <w:rsid w:val="00434D58"/>
    <w:rsid w:val="00451F8D"/>
    <w:rsid w:val="00495246"/>
    <w:rsid w:val="00497161"/>
    <w:rsid w:val="004A2C31"/>
    <w:rsid w:val="004B1845"/>
    <w:rsid w:val="004C23A5"/>
    <w:rsid w:val="004D60D1"/>
    <w:rsid w:val="00507983"/>
    <w:rsid w:val="005176FD"/>
    <w:rsid w:val="00524BAC"/>
    <w:rsid w:val="00525E28"/>
    <w:rsid w:val="005361F3"/>
    <w:rsid w:val="0055316E"/>
    <w:rsid w:val="0055320E"/>
    <w:rsid w:val="00596C37"/>
    <w:rsid w:val="0059727A"/>
    <w:rsid w:val="005C52EF"/>
    <w:rsid w:val="005D7584"/>
    <w:rsid w:val="00603488"/>
    <w:rsid w:val="006219C0"/>
    <w:rsid w:val="006670D1"/>
    <w:rsid w:val="00675106"/>
    <w:rsid w:val="006A7C17"/>
    <w:rsid w:val="006B297E"/>
    <w:rsid w:val="006B74A7"/>
    <w:rsid w:val="006C27AA"/>
    <w:rsid w:val="006D66F5"/>
    <w:rsid w:val="006E024C"/>
    <w:rsid w:val="006E1738"/>
    <w:rsid w:val="006F5D4B"/>
    <w:rsid w:val="006F73D3"/>
    <w:rsid w:val="00706249"/>
    <w:rsid w:val="00733662"/>
    <w:rsid w:val="00734422"/>
    <w:rsid w:val="00756928"/>
    <w:rsid w:val="00765D61"/>
    <w:rsid w:val="007801EB"/>
    <w:rsid w:val="007A125E"/>
    <w:rsid w:val="007A29AF"/>
    <w:rsid w:val="007C0B67"/>
    <w:rsid w:val="007D241F"/>
    <w:rsid w:val="00804948"/>
    <w:rsid w:val="00823A2E"/>
    <w:rsid w:val="00826FDA"/>
    <w:rsid w:val="008436B5"/>
    <w:rsid w:val="008732FF"/>
    <w:rsid w:val="00876007"/>
    <w:rsid w:val="00892A9F"/>
    <w:rsid w:val="008A6DAC"/>
    <w:rsid w:val="008B2CCB"/>
    <w:rsid w:val="008E47C2"/>
    <w:rsid w:val="008E6253"/>
    <w:rsid w:val="00932C64"/>
    <w:rsid w:val="00954142"/>
    <w:rsid w:val="0096035E"/>
    <w:rsid w:val="009603C6"/>
    <w:rsid w:val="00981E00"/>
    <w:rsid w:val="009C4E9F"/>
    <w:rsid w:val="009D3522"/>
    <w:rsid w:val="00A05E50"/>
    <w:rsid w:val="00A10C2F"/>
    <w:rsid w:val="00A176C5"/>
    <w:rsid w:val="00A3268E"/>
    <w:rsid w:val="00A40DD2"/>
    <w:rsid w:val="00A45379"/>
    <w:rsid w:val="00A54876"/>
    <w:rsid w:val="00A72E55"/>
    <w:rsid w:val="00A73355"/>
    <w:rsid w:val="00A942A3"/>
    <w:rsid w:val="00A97F39"/>
    <w:rsid w:val="00AB2451"/>
    <w:rsid w:val="00AC034D"/>
    <w:rsid w:val="00AC4FE1"/>
    <w:rsid w:val="00AD3DD5"/>
    <w:rsid w:val="00AF00C4"/>
    <w:rsid w:val="00B04727"/>
    <w:rsid w:val="00B2183A"/>
    <w:rsid w:val="00B32B4C"/>
    <w:rsid w:val="00B330EA"/>
    <w:rsid w:val="00B66397"/>
    <w:rsid w:val="00B67004"/>
    <w:rsid w:val="00B776DA"/>
    <w:rsid w:val="00B82DB3"/>
    <w:rsid w:val="00B93BEA"/>
    <w:rsid w:val="00B9754A"/>
    <w:rsid w:val="00BA76F2"/>
    <w:rsid w:val="00BB31C0"/>
    <w:rsid w:val="00BF6598"/>
    <w:rsid w:val="00C10267"/>
    <w:rsid w:val="00C40E3F"/>
    <w:rsid w:val="00C43474"/>
    <w:rsid w:val="00C53AD3"/>
    <w:rsid w:val="00C6571D"/>
    <w:rsid w:val="00C71DD9"/>
    <w:rsid w:val="00CA4D26"/>
    <w:rsid w:val="00CB3008"/>
    <w:rsid w:val="00CB6026"/>
    <w:rsid w:val="00CD5492"/>
    <w:rsid w:val="00CD7F3A"/>
    <w:rsid w:val="00CE231B"/>
    <w:rsid w:val="00CE26C3"/>
    <w:rsid w:val="00CF04F3"/>
    <w:rsid w:val="00D1266F"/>
    <w:rsid w:val="00D20CF2"/>
    <w:rsid w:val="00D3584B"/>
    <w:rsid w:val="00D40C8B"/>
    <w:rsid w:val="00D62D3F"/>
    <w:rsid w:val="00D62DDC"/>
    <w:rsid w:val="00D75B73"/>
    <w:rsid w:val="00DC37E5"/>
    <w:rsid w:val="00DD49D2"/>
    <w:rsid w:val="00DF7520"/>
    <w:rsid w:val="00E35548"/>
    <w:rsid w:val="00E37B2C"/>
    <w:rsid w:val="00E51E65"/>
    <w:rsid w:val="00E71094"/>
    <w:rsid w:val="00E809A3"/>
    <w:rsid w:val="00E80AC9"/>
    <w:rsid w:val="00EB03CA"/>
    <w:rsid w:val="00EF6D10"/>
    <w:rsid w:val="00F06111"/>
    <w:rsid w:val="00F15D73"/>
    <w:rsid w:val="00F53391"/>
    <w:rsid w:val="00F82928"/>
    <w:rsid w:val="00F83A0E"/>
    <w:rsid w:val="00F92C83"/>
    <w:rsid w:val="00F95B71"/>
    <w:rsid w:val="00F96A3A"/>
    <w:rsid w:val="00FB31C9"/>
    <w:rsid w:val="00FB6A06"/>
    <w:rsid w:val="00FC3799"/>
    <w:rsid w:val="00FD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89F91E"/>
  <w15:docId w15:val="{220B2EA4-6C2F-4BE4-A3C5-C8F7B7488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53391"/>
    <w:rPr>
      <w:sz w:val="24"/>
    </w:rPr>
  </w:style>
  <w:style w:type="paragraph" w:styleId="Heading1">
    <w:name w:val="heading 1"/>
    <w:basedOn w:val="Normal"/>
    <w:next w:val="Normal"/>
    <w:qFormat/>
    <w:rsid w:val="00F53391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Heading2">
    <w:name w:val="heading 2"/>
    <w:basedOn w:val="Normal"/>
    <w:next w:val="Normal"/>
    <w:qFormat/>
    <w:rsid w:val="00F53391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qFormat/>
    <w:rsid w:val="00F53391"/>
    <w:pPr>
      <w:keepNext/>
      <w:spacing w:before="240" w:after="60"/>
      <w:outlineLvl w:val="2"/>
    </w:pPr>
    <w:rPr>
      <w:rFonts w:ascii="Arial" w:hAnsi="Arial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F53391"/>
    <w:rPr>
      <w:sz w:val="20"/>
    </w:rPr>
  </w:style>
  <w:style w:type="character" w:styleId="FootnoteReference">
    <w:name w:val="footnote reference"/>
    <w:basedOn w:val="DefaultParagraphFont"/>
    <w:semiHidden/>
    <w:rsid w:val="00F53391"/>
    <w:rPr>
      <w:vertAlign w:val="superscript"/>
    </w:rPr>
  </w:style>
  <w:style w:type="paragraph" w:styleId="Header">
    <w:name w:val="header"/>
    <w:basedOn w:val="Normal"/>
    <w:rsid w:val="00F5339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5339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53391"/>
  </w:style>
  <w:style w:type="character" w:styleId="CommentReference">
    <w:name w:val="annotation reference"/>
    <w:basedOn w:val="DefaultParagraphFont"/>
    <w:semiHidden/>
    <w:rsid w:val="00F53391"/>
    <w:rPr>
      <w:sz w:val="16"/>
    </w:rPr>
  </w:style>
  <w:style w:type="paragraph" w:styleId="CommentText">
    <w:name w:val="annotation text"/>
    <w:basedOn w:val="Normal"/>
    <w:semiHidden/>
    <w:rsid w:val="00F53391"/>
    <w:rPr>
      <w:sz w:val="20"/>
    </w:rPr>
  </w:style>
  <w:style w:type="character" w:styleId="Hyperlink">
    <w:name w:val="Hyperlink"/>
    <w:basedOn w:val="DefaultParagraphFont"/>
    <w:rsid w:val="00F53391"/>
    <w:rPr>
      <w:color w:val="0000FF"/>
      <w:u w:val="single"/>
    </w:rPr>
  </w:style>
  <w:style w:type="paragraph" w:customStyle="1" w:styleId="CovTableText">
    <w:name w:val="Cov_Table Text"/>
    <w:basedOn w:val="Header"/>
    <w:rsid w:val="00F53391"/>
    <w:pPr>
      <w:tabs>
        <w:tab w:val="clear" w:pos="4320"/>
        <w:tab w:val="clear" w:pos="8640"/>
      </w:tabs>
      <w:spacing w:before="60" w:after="60"/>
    </w:pPr>
    <w:rPr>
      <w:rFonts w:ascii="Arial" w:hAnsi="Arial"/>
      <w:sz w:val="18"/>
    </w:rPr>
  </w:style>
  <w:style w:type="paragraph" w:customStyle="1" w:styleId="ATableBullet1">
    <w:name w:val="A_Table Bullet 1"/>
    <w:basedOn w:val="Normal"/>
    <w:rsid w:val="00F53391"/>
    <w:pPr>
      <w:tabs>
        <w:tab w:val="left" w:pos="360"/>
      </w:tabs>
      <w:spacing w:before="120"/>
      <w:ind w:left="360" w:hanging="360"/>
    </w:pPr>
    <w:rPr>
      <w:rFonts w:ascii="Arial" w:hAnsi="Arial"/>
      <w:b/>
      <w:sz w:val="20"/>
    </w:rPr>
  </w:style>
  <w:style w:type="paragraph" w:customStyle="1" w:styleId="ABodyBullet1">
    <w:name w:val="A_Body Bullet 1"/>
    <w:basedOn w:val="ATableBullet1"/>
    <w:rsid w:val="00F53391"/>
    <w:pPr>
      <w:spacing w:before="60"/>
    </w:pPr>
    <w:rPr>
      <w:b w:val="0"/>
      <w:sz w:val="22"/>
    </w:rPr>
  </w:style>
  <w:style w:type="paragraph" w:customStyle="1" w:styleId="ABodyText">
    <w:name w:val="A_Body Text"/>
    <w:basedOn w:val="Normal"/>
    <w:rsid w:val="00F53391"/>
    <w:pPr>
      <w:jc w:val="both"/>
    </w:pPr>
    <w:rPr>
      <w:rFonts w:ascii="Arial" w:hAnsi="Arial"/>
      <w:sz w:val="22"/>
    </w:rPr>
  </w:style>
  <w:style w:type="paragraph" w:customStyle="1" w:styleId="ABodyBullet2">
    <w:name w:val="A_Body Bullet 2"/>
    <w:basedOn w:val="ABodyBullet1"/>
    <w:rsid w:val="00F53391"/>
    <w:pPr>
      <w:tabs>
        <w:tab w:val="clear" w:pos="360"/>
      </w:tabs>
      <w:spacing w:before="0"/>
      <w:ind w:left="0" w:firstLine="0"/>
    </w:pPr>
  </w:style>
  <w:style w:type="character" w:styleId="FollowedHyperlink">
    <w:name w:val="FollowedHyperlink"/>
    <w:basedOn w:val="DefaultParagraphFont"/>
    <w:rsid w:val="0035714A"/>
    <w:rPr>
      <w:color w:val="800080"/>
      <w:u w:val="single"/>
    </w:rPr>
  </w:style>
  <w:style w:type="character" w:styleId="Emphasis">
    <w:name w:val="Emphasis"/>
    <w:basedOn w:val="DefaultParagraphFont"/>
    <w:qFormat/>
    <w:rsid w:val="00675106"/>
    <w:rPr>
      <w:i/>
      <w:iCs/>
    </w:rPr>
  </w:style>
  <w:style w:type="table" w:styleId="TableGrid">
    <w:name w:val="Table Grid"/>
    <w:basedOn w:val="TableNormal"/>
    <w:rsid w:val="002940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F92C83"/>
    <w:rPr>
      <w:rFonts w:ascii="Arial" w:hAnsi="Arial"/>
      <w:b/>
      <w:sz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19164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diumdb.com/tournaments/world_cup/2022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stadiumguide.com/tournaments/fifa-world-cup-2022-stadiums-qatar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qatar.to/stadiums/World-Cup-2022-stadiums.php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qatar.to/Events/sport/Fifa-World-Cup-2022/documents/Qatar-bid-World-Cup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.qa/en/news/qatar-2022-stadiums-begin-to-take-shap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5</Pages>
  <Words>1440</Words>
  <Characters>8212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Scope Lite (for Small Projects Only)</vt:lpstr>
    </vt:vector>
  </TitlesOfParts>
  <Manager/>
  <Company/>
  <LinksUpToDate>false</LinksUpToDate>
  <CharactersWithSpaces>9633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Scope Lite (for Small Projects Only)</dc:title>
  <dc:subject/>
  <dc:creator>Dr. Leigh Geiger</dc:creator>
  <cp:keywords/>
  <dc:description/>
  <cp:lastModifiedBy>Rahul Iyer</cp:lastModifiedBy>
  <cp:revision>50</cp:revision>
  <cp:lastPrinted>2006-07-18T16:07:00Z</cp:lastPrinted>
  <dcterms:created xsi:type="dcterms:W3CDTF">2018-10-30T18:22:00Z</dcterms:created>
  <dcterms:modified xsi:type="dcterms:W3CDTF">2018-11-05T01:36:00Z</dcterms:modified>
  <cp:category/>
</cp:coreProperties>
</file>