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Pr="00C15313"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Pr="00C15313"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Pr="00C15313" w:rsidRDefault="001C2F52" w:rsidP="001C2F52">
      <w:pPr>
        <w:autoSpaceDE w:val="0"/>
        <w:autoSpaceDN w:val="0"/>
        <w:adjustRightInd w:val="0"/>
        <w:spacing w:after="0" w:line="360" w:lineRule="auto"/>
        <w:rPr>
          <w:rFonts w:ascii="Times New Roman" w:hAnsi="Times New Roman" w:cs="Times New Roman"/>
          <w:bCs/>
          <w:color w:val="000000"/>
          <w:sz w:val="24"/>
          <w:szCs w:val="24"/>
        </w:rPr>
      </w:pPr>
    </w:p>
    <w:p w:rsidR="001C2F52" w:rsidRDefault="001C2F52" w:rsidP="001C2F52">
      <w:pPr>
        <w:spacing w:line="360" w:lineRule="auto"/>
        <w:jc w:val="center"/>
        <w:rPr>
          <w:rFonts w:ascii="Times New Roman" w:hAnsi="Times New Roman" w:cs="Times New Roman"/>
          <w:sz w:val="24"/>
          <w:szCs w:val="24"/>
        </w:rPr>
      </w:pPr>
      <w:r w:rsidRPr="00C15313">
        <w:rPr>
          <w:rFonts w:ascii="Times New Roman" w:hAnsi="Times New Roman" w:cs="Times New Roman"/>
          <w:noProof/>
          <w:sz w:val="24"/>
          <w:szCs w:val="24"/>
          <w:lang w:eastAsia="en-IN"/>
        </w:rPr>
        <w:drawing>
          <wp:inline distT="0" distB="0" distL="0" distR="0" wp14:anchorId="7C50909E" wp14:editId="39C90060">
            <wp:extent cx="35052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1C2F52" w:rsidRPr="00C15313" w:rsidRDefault="001C2F52" w:rsidP="001C2F52">
      <w:pPr>
        <w:spacing w:line="360" w:lineRule="auto"/>
        <w:jc w:val="center"/>
        <w:rPr>
          <w:rFonts w:ascii="Times New Roman" w:hAnsi="Times New Roman" w:cs="Times New Roman"/>
          <w:sz w:val="24"/>
          <w:szCs w:val="24"/>
        </w:rPr>
      </w:pPr>
    </w:p>
    <w:p w:rsidR="001C2F52" w:rsidRPr="00C15313" w:rsidRDefault="001C2F52" w:rsidP="001C2F52">
      <w:pPr>
        <w:rPr>
          <w:rFonts w:ascii="Times New Roman" w:hAnsi="Times New Roman" w:cs="Times New Roman"/>
          <w:sz w:val="24"/>
          <w:szCs w:val="24"/>
        </w:rPr>
      </w:pPr>
    </w:p>
    <w:p w:rsidR="001C2F52" w:rsidRPr="00C15313" w:rsidRDefault="001C2F52" w:rsidP="001C2F52">
      <w:pPr>
        <w:jc w:val="center"/>
        <w:rPr>
          <w:rFonts w:ascii="Times New Roman" w:hAnsi="Times New Roman" w:cs="Times New Roman"/>
          <w:sz w:val="24"/>
          <w:szCs w:val="24"/>
        </w:rPr>
      </w:pPr>
      <w:r>
        <w:rPr>
          <w:rFonts w:ascii="Times New Roman" w:hAnsi="Times New Roman" w:cs="Times New Roman"/>
          <w:sz w:val="24"/>
          <w:szCs w:val="24"/>
        </w:rPr>
        <w:t>Project Evaluation and Assessment</w:t>
      </w:r>
    </w:p>
    <w:p w:rsidR="001C2F52" w:rsidRPr="00C15313" w:rsidRDefault="001C2F52" w:rsidP="001C2F52">
      <w:pPr>
        <w:jc w:val="center"/>
        <w:rPr>
          <w:rFonts w:ascii="Times New Roman" w:hAnsi="Times New Roman" w:cs="Times New Roman"/>
          <w:sz w:val="24"/>
          <w:szCs w:val="24"/>
        </w:rPr>
      </w:pPr>
      <w:r>
        <w:rPr>
          <w:rFonts w:ascii="Times New Roman" w:hAnsi="Times New Roman" w:cs="Times New Roman"/>
          <w:sz w:val="24"/>
          <w:szCs w:val="24"/>
        </w:rPr>
        <w:t>PJM 6125</w:t>
      </w:r>
    </w:p>
    <w:p w:rsidR="001C2F52" w:rsidRPr="00C15313" w:rsidRDefault="001C2F52" w:rsidP="001C2F52">
      <w:pPr>
        <w:jc w:val="center"/>
        <w:rPr>
          <w:rFonts w:ascii="Times New Roman" w:hAnsi="Times New Roman" w:cs="Times New Roman"/>
          <w:sz w:val="24"/>
          <w:szCs w:val="24"/>
        </w:rPr>
      </w:pPr>
      <w:r>
        <w:rPr>
          <w:rFonts w:ascii="Times New Roman" w:hAnsi="Times New Roman" w:cs="Times New Roman"/>
          <w:sz w:val="24"/>
          <w:szCs w:val="24"/>
        </w:rPr>
        <w:t>Assignment 3</w:t>
      </w:r>
    </w:p>
    <w:p w:rsidR="001C2F52" w:rsidRPr="00C15313" w:rsidRDefault="001C2F52" w:rsidP="001C2F52">
      <w:pPr>
        <w:jc w:val="center"/>
        <w:rPr>
          <w:rFonts w:ascii="Times New Roman" w:hAnsi="Times New Roman" w:cs="Times New Roman"/>
          <w:sz w:val="24"/>
          <w:szCs w:val="24"/>
        </w:rPr>
      </w:pPr>
      <w:r w:rsidRPr="00C15313">
        <w:rPr>
          <w:rFonts w:ascii="Times New Roman" w:hAnsi="Times New Roman" w:cs="Times New Roman"/>
          <w:sz w:val="24"/>
          <w:szCs w:val="24"/>
        </w:rPr>
        <w:t>Title</w:t>
      </w:r>
      <w:r>
        <w:rPr>
          <w:rFonts w:ascii="Times New Roman" w:hAnsi="Times New Roman" w:cs="Times New Roman"/>
          <w:sz w:val="24"/>
          <w:szCs w:val="24"/>
        </w:rPr>
        <w:t xml:space="preserve">: </w:t>
      </w:r>
      <w:r>
        <w:rPr>
          <w:rFonts w:ascii="Times New Roman" w:hAnsi="Times New Roman" w:cs="Times New Roman"/>
          <w:sz w:val="24"/>
          <w:szCs w:val="24"/>
        </w:rPr>
        <w:t>Evaluation Goals Matrix</w:t>
      </w:r>
      <w:r w:rsidR="005C6F08">
        <w:rPr>
          <w:rFonts w:ascii="Times New Roman" w:hAnsi="Times New Roman" w:cs="Times New Roman"/>
          <w:sz w:val="24"/>
          <w:szCs w:val="24"/>
        </w:rPr>
        <w:t xml:space="preserve"> &amp;</w:t>
      </w:r>
      <w:r>
        <w:rPr>
          <w:rFonts w:ascii="Times New Roman" w:hAnsi="Times New Roman" w:cs="Times New Roman"/>
          <w:sz w:val="24"/>
          <w:szCs w:val="24"/>
        </w:rPr>
        <w:t xml:space="preserve"> Tools</w:t>
      </w:r>
    </w:p>
    <w:p w:rsidR="001C2F52" w:rsidRDefault="001C2F52" w:rsidP="001C2F52">
      <w:pPr>
        <w:jc w:val="center"/>
        <w:rPr>
          <w:rFonts w:ascii="Times New Roman" w:hAnsi="Times New Roman" w:cs="Times New Roman"/>
          <w:sz w:val="24"/>
          <w:szCs w:val="24"/>
        </w:rPr>
      </w:pPr>
      <w:r w:rsidRPr="00C15313">
        <w:rPr>
          <w:rFonts w:ascii="Times New Roman" w:hAnsi="Times New Roman" w:cs="Times New Roman"/>
          <w:sz w:val="24"/>
          <w:szCs w:val="24"/>
        </w:rPr>
        <w:t>Rahu Iyer</w:t>
      </w:r>
    </w:p>
    <w:p w:rsidR="001C2F52" w:rsidRDefault="001C2F52" w:rsidP="001C2F52">
      <w:pPr>
        <w:jc w:val="center"/>
        <w:rPr>
          <w:rFonts w:ascii="Times New Roman" w:hAnsi="Times New Roman" w:cs="Times New Roman"/>
          <w:sz w:val="24"/>
          <w:szCs w:val="24"/>
        </w:rPr>
      </w:pPr>
      <w:r>
        <w:rPr>
          <w:rFonts w:ascii="Times New Roman" w:hAnsi="Times New Roman" w:cs="Times New Roman"/>
          <w:sz w:val="24"/>
          <w:szCs w:val="24"/>
        </w:rPr>
        <w:t xml:space="preserve">Professor Name: Christa </w:t>
      </w:r>
      <w:proofErr w:type="spellStart"/>
      <w:r>
        <w:rPr>
          <w:rFonts w:ascii="Times New Roman" w:hAnsi="Times New Roman" w:cs="Times New Roman"/>
          <w:sz w:val="24"/>
          <w:szCs w:val="24"/>
        </w:rPr>
        <w:t>Dhimo</w:t>
      </w:r>
      <w:proofErr w:type="spellEnd"/>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1C2F52" w:rsidRDefault="001C2F52" w:rsidP="001C2F52">
      <w:pPr>
        <w:rPr>
          <w:rFonts w:ascii="Times New Roman" w:hAnsi="Times New Roman" w:cs="Times New Roman"/>
          <w:sz w:val="24"/>
          <w:szCs w:val="24"/>
        </w:rPr>
      </w:pPr>
    </w:p>
    <w:p w:rsidR="006B49FF" w:rsidRPr="004035F2" w:rsidRDefault="006B49FF">
      <w:pPr>
        <w:rPr>
          <w:rFonts w:ascii="Times New Roman" w:hAnsi="Times New Roman" w:cs="Times New Roman"/>
          <w:b/>
          <w:sz w:val="24"/>
          <w:szCs w:val="24"/>
        </w:rPr>
      </w:pPr>
      <w:r w:rsidRPr="004035F2">
        <w:rPr>
          <w:rFonts w:ascii="Times New Roman" w:hAnsi="Times New Roman" w:cs="Times New Roman"/>
          <w:b/>
          <w:sz w:val="24"/>
          <w:szCs w:val="24"/>
        </w:rPr>
        <w:lastRenderedPageBreak/>
        <w:t>EVALUATION GOALS MATRIX</w:t>
      </w:r>
    </w:p>
    <w:tbl>
      <w:tblPr>
        <w:tblStyle w:val="TableGrid"/>
        <w:tblW w:w="0" w:type="auto"/>
        <w:tblLayout w:type="fixed"/>
        <w:tblLook w:val="04A0" w:firstRow="1" w:lastRow="0" w:firstColumn="1" w:lastColumn="0" w:noHBand="0" w:noVBand="1"/>
      </w:tblPr>
      <w:tblGrid>
        <w:gridCol w:w="1938"/>
        <w:gridCol w:w="1491"/>
        <w:gridCol w:w="1811"/>
        <w:gridCol w:w="2126"/>
        <w:gridCol w:w="1650"/>
      </w:tblGrid>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Goal</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Measure type</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Metric</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Stakeholders</w:t>
            </w:r>
          </w:p>
        </w:tc>
        <w:tc>
          <w:tcPr>
            <w:tcW w:w="1650"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Evaluation tool</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Within budget</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Efficiency</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USD 3 billion</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FIFA, Q.F.A, Qatar’s Head of State, Qatar’s population Construction contractors, Project management consultants, Design &amp; Engineering consultants</w:t>
            </w: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Earned Value Management</w:t>
            </w:r>
            <w:r w:rsidR="00CA6C85">
              <w:rPr>
                <w:rFonts w:ascii="Times New Roman" w:hAnsi="Times New Roman" w:cs="Times New Roman"/>
                <w:sz w:val="24"/>
                <w:szCs w:val="24"/>
                <w:lang w:val="en-US"/>
              </w:rPr>
              <w:t>, Budget reports</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Within schedule</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Efficiency</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4 years (before the end of April 2021)</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Construction Contractors, Project management Consultants, Qatar’s population, Project management team, Q.F.A., Qatar’s Head of State, FIFA</w:t>
            </w: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Earned Value Management</w:t>
            </w:r>
            <w:r w:rsidR="00CA6C85">
              <w:rPr>
                <w:rFonts w:ascii="Times New Roman" w:hAnsi="Times New Roman" w:cs="Times New Roman"/>
                <w:sz w:val="24"/>
                <w:szCs w:val="24"/>
                <w:lang w:val="en-US"/>
              </w:rPr>
              <w:t>, Gantt chart</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Within scope</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Efficiency</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3 renovated stadiums, 9 newly built stadiums</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Design &amp; Engineering Consultants, FIFA, Q.F.A., Construction Contractors, Project management Consultants, Project management team</w:t>
            </w: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Project charter/ Scope document</w:t>
            </w:r>
            <w:r w:rsidR="00CA6C85">
              <w:rPr>
                <w:rFonts w:ascii="Times New Roman" w:hAnsi="Times New Roman" w:cs="Times New Roman"/>
                <w:sz w:val="24"/>
                <w:szCs w:val="24"/>
                <w:lang w:val="en-US"/>
              </w:rPr>
              <w:t>, Root cause analysis</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High Quality standards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Efficiency</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Followed all the ISO quality standards.</w:t>
            </w:r>
          </w:p>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40% improvement in modular seating arrangements, and 20% increase in the sensitivity/response-time of the climate-control devices</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Olympic Sport council, FIFA, Q.F.A., Construction Contractors, Project team members</w:t>
            </w: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Quantitative-Benchmarking</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Environmental certification</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Efficiency</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Fulfilled all the criteria to meet the environmental regulations and policies.</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Environmental council, Qatar population, FIFA, Q.F.A., Construction Contractors, Project management Consultants</w:t>
            </w:r>
          </w:p>
        </w:tc>
        <w:tc>
          <w:tcPr>
            <w:tcW w:w="1650" w:type="dxa"/>
          </w:tcPr>
          <w:p w:rsidR="00692FF2" w:rsidRDefault="0033025C" w:rsidP="00712A4A">
            <w:pPr>
              <w:rPr>
                <w:rFonts w:ascii="Times New Roman" w:hAnsi="Times New Roman" w:cs="Times New Roman"/>
                <w:sz w:val="24"/>
                <w:szCs w:val="24"/>
                <w:lang w:val="en-US"/>
              </w:rPr>
            </w:pPr>
            <w:r>
              <w:rPr>
                <w:rFonts w:ascii="Times New Roman" w:hAnsi="Times New Roman" w:cs="Times New Roman"/>
                <w:sz w:val="24"/>
                <w:szCs w:val="24"/>
                <w:lang w:val="en-US"/>
              </w:rPr>
              <w:t xml:space="preserve">Site-visit/ </w:t>
            </w:r>
            <w:r w:rsidR="005F4084">
              <w:rPr>
                <w:rFonts w:ascii="Times New Roman" w:hAnsi="Times New Roman" w:cs="Times New Roman"/>
                <w:sz w:val="24"/>
                <w:szCs w:val="24"/>
                <w:lang w:val="en-US"/>
              </w:rPr>
              <w:t>Manual inspection</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Technical specifications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Effectiveness</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 xml:space="preserve">The constructed stadiums are symmetric, 105 </w:t>
            </w:r>
            <w:proofErr w:type="spellStart"/>
            <w:r>
              <w:rPr>
                <w:rFonts w:ascii="Times New Roman" w:hAnsi="Times New Roman" w:cs="Times New Roman"/>
                <w:sz w:val="24"/>
                <w:szCs w:val="24"/>
                <w:lang w:val="en-US"/>
              </w:rPr>
              <w:t>metres</w:t>
            </w:r>
            <w:proofErr w:type="spellEnd"/>
            <w:r>
              <w:rPr>
                <w:rFonts w:ascii="Times New Roman" w:hAnsi="Times New Roman" w:cs="Times New Roman"/>
                <w:sz w:val="24"/>
                <w:szCs w:val="24"/>
                <w:lang w:val="en-US"/>
              </w:rPr>
              <w:t xml:space="preserve"> x 68 </w:t>
            </w:r>
            <w:proofErr w:type="spellStart"/>
            <w:r>
              <w:rPr>
                <w:rFonts w:ascii="Times New Roman" w:hAnsi="Times New Roman" w:cs="Times New Roman"/>
                <w:sz w:val="24"/>
                <w:szCs w:val="24"/>
                <w:lang w:val="en-US"/>
              </w:rPr>
              <w:t>metres</w:t>
            </w:r>
            <w:proofErr w:type="spellEnd"/>
            <w:r>
              <w:rPr>
                <w:rFonts w:ascii="Times New Roman" w:hAnsi="Times New Roman" w:cs="Times New Roman"/>
                <w:sz w:val="24"/>
                <w:szCs w:val="24"/>
                <w:lang w:val="en-US"/>
              </w:rPr>
              <w:t xml:space="preserve"> with grass pitches.</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Design &amp; Engineering Consultants, Q.F.A., FIFA, Construction Contractors</w:t>
            </w:r>
          </w:p>
        </w:tc>
        <w:tc>
          <w:tcPr>
            <w:tcW w:w="1650" w:type="dxa"/>
          </w:tcPr>
          <w:p w:rsidR="00692FF2" w:rsidRDefault="00FC4F84" w:rsidP="00712A4A">
            <w:pPr>
              <w:rPr>
                <w:rFonts w:ascii="Times New Roman" w:hAnsi="Times New Roman" w:cs="Times New Roman"/>
                <w:sz w:val="24"/>
                <w:szCs w:val="24"/>
                <w:lang w:val="en-US"/>
              </w:rPr>
            </w:pPr>
            <w:r>
              <w:rPr>
                <w:rFonts w:ascii="Times New Roman" w:hAnsi="Times New Roman" w:cs="Times New Roman"/>
                <w:sz w:val="24"/>
                <w:szCs w:val="24"/>
                <w:lang w:val="en-US"/>
              </w:rPr>
              <w:t>Requirements traceability matrix</w:t>
            </w:r>
            <w:r w:rsidR="00E82C80">
              <w:rPr>
                <w:rFonts w:ascii="Times New Roman" w:hAnsi="Times New Roman" w:cs="Times New Roman"/>
                <w:sz w:val="24"/>
                <w:szCs w:val="24"/>
                <w:lang w:val="en-US"/>
              </w:rPr>
              <w:t>/ Site survey</w:t>
            </w:r>
            <w:r w:rsidR="008B004B">
              <w:rPr>
                <w:rFonts w:ascii="Times New Roman" w:hAnsi="Times New Roman" w:cs="Times New Roman"/>
                <w:sz w:val="24"/>
                <w:szCs w:val="24"/>
                <w:lang w:val="en-US"/>
              </w:rPr>
              <w:t xml:space="preserve"> by expert (football referee)</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Stadium capacity</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Effectiveness</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The stadium must be able to accommodate the FIFA’s minimum seating requirement of 21,182 people.</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FIFA, Q.F.A., Design &amp; Engineering Consultants, Construction Contractors, Project management Consultants</w:t>
            </w:r>
          </w:p>
        </w:tc>
        <w:tc>
          <w:tcPr>
            <w:tcW w:w="1650" w:type="dxa"/>
          </w:tcPr>
          <w:p w:rsidR="005F4084"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Observation/</w:t>
            </w:r>
          </w:p>
          <w:p w:rsidR="00692FF2"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S</w:t>
            </w:r>
            <w:r w:rsidR="005F4084">
              <w:rPr>
                <w:rFonts w:ascii="Times New Roman" w:hAnsi="Times New Roman" w:cs="Times New Roman"/>
                <w:sz w:val="24"/>
                <w:szCs w:val="24"/>
                <w:lang w:val="en-US"/>
              </w:rPr>
              <w:t>eat count</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Proximity of hotels and training sites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Effectiveness</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The time taken to travel from the hotel/training site to the stadium must not exceed 30 minutes via bus.</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Q.F.A., Qatar’s head of state. FIFA, Design &amp; Engineering Consultants, Construction Contractors, Project management team.</w:t>
            </w:r>
          </w:p>
        </w:tc>
        <w:tc>
          <w:tcPr>
            <w:tcW w:w="1650" w:type="dxa"/>
          </w:tcPr>
          <w:p w:rsidR="005F4084"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 xml:space="preserve">National </w:t>
            </w:r>
            <w:r w:rsidR="005F4084">
              <w:rPr>
                <w:rFonts w:ascii="Times New Roman" w:hAnsi="Times New Roman" w:cs="Times New Roman"/>
                <w:sz w:val="24"/>
                <w:szCs w:val="24"/>
                <w:lang w:val="en-US"/>
              </w:rPr>
              <w:t>Team</w:t>
            </w:r>
            <w:r>
              <w:rPr>
                <w:rFonts w:ascii="Times New Roman" w:hAnsi="Times New Roman" w:cs="Times New Roman"/>
                <w:sz w:val="24"/>
                <w:szCs w:val="24"/>
                <w:lang w:val="en-US"/>
              </w:rPr>
              <w:t>s</w:t>
            </w:r>
            <w:r w:rsidR="005F4084">
              <w:rPr>
                <w:rFonts w:ascii="Times New Roman" w:hAnsi="Times New Roman" w:cs="Times New Roman"/>
                <w:sz w:val="24"/>
                <w:szCs w:val="24"/>
                <w:lang w:val="en-US"/>
              </w:rPr>
              <w:t>/staff</w:t>
            </w:r>
            <w:r>
              <w:rPr>
                <w:rFonts w:ascii="Times New Roman" w:hAnsi="Times New Roman" w:cs="Times New Roman"/>
                <w:sz w:val="24"/>
                <w:szCs w:val="24"/>
                <w:lang w:val="en-US"/>
              </w:rPr>
              <w:t>-members’</w:t>
            </w:r>
            <w:r w:rsidR="005F4084">
              <w:rPr>
                <w:rFonts w:ascii="Times New Roman" w:hAnsi="Times New Roman" w:cs="Times New Roman"/>
                <w:sz w:val="24"/>
                <w:szCs w:val="24"/>
                <w:lang w:val="en-US"/>
              </w:rPr>
              <w:t xml:space="preserve"> feedback</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Lighting requirements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Effectiveness</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Each stadium must meet the lighting requirement of 2000 lux.</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FIFA, Construction Contractors, Q.F.A., Qatar’s Head of State, Football audience</w:t>
            </w: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Expert review</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Accessibility of stadium</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90% of the stadium is occupied by the audience.</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Design &amp; Engineering Consultants, Olympic sport Council, FIFA, Q.F.A., Qatar’s population, Media, Football audience</w:t>
            </w:r>
          </w:p>
          <w:p w:rsidR="00AB2ED2" w:rsidRDefault="00AB2ED2" w:rsidP="00712A4A">
            <w:pPr>
              <w:rPr>
                <w:rFonts w:ascii="Times New Roman" w:hAnsi="Times New Roman" w:cs="Times New Roman"/>
                <w:sz w:val="24"/>
                <w:szCs w:val="24"/>
                <w:lang w:val="en-US"/>
              </w:rPr>
            </w:pPr>
          </w:p>
        </w:tc>
        <w:tc>
          <w:tcPr>
            <w:tcW w:w="1650" w:type="dxa"/>
          </w:tcPr>
          <w:p w:rsidR="00692FF2" w:rsidRDefault="005F4084" w:rsidP="00712A4A">
            <w:pPr>
              <w:rPr>
                <w:rFonts w:ascii="Times New Roman" w:hAnsi="Times New Roman" w:cs="Times New Roman"/>
                <w:sz w:val="24"/>
                <w:szCs w:val="24"/>
                <w:lang w:val="en-US"/>
              </w:rPr>
            </w:pPr>
            <w:r>
              <w:rPr>
                <w:rFonts w:ascii="Times New Roman" w:hAnsi="Times New Roman" w:cs="Times New Roman"/>
                <w:sz w:val="24"/>
                <w:szCs w:val="24"/>
                <w:lang w:val="en-US"/>
              </w:rPr>
              <w:t>Customer feedback</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TV ratings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Increase in satellite TV ratings by 6%</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FIFA, Q.F.A., Qatar’s Head of State, Football audience, Media, Competitors</w:t>
            </w:r>
          </w:p>
        </w:tc>
        <w:tc>
          <w:tcPr>
            <w:tcW w:w="1650" w:type="dxa"/>
          </w:tcPr>
          <w:p w:rsidR="00692FF2"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 xml:space="preserve">Qualitative </w:t>
            </w:r>
            <w:r w:rsidR="00F80746">
              <w:rPr>
                <w:rFonts w:ascii="Times New Roman" w:hAnsi="Times New Roman" w:cs="Times New Roman"/>
                <w:sz w:val="24"/>
                <w:szCs w:val="24"/>
                <w:lang w:val="en-US"/>
              </w:rPr>
              <w:t xml:space="preserve">&amp; Quantitative </w:t>
            </w:r>
            <w:r>
              <w:rPr>
                <w:rFonts w:ascii="Times New Roman" w:hAnsi="Times New Roman" w:cs="Times New Roman"/>
                <w:sz w:val="24"/>
                <w:szCs w:val="24"/>
                <w:lang w:val="en-US"/>
              </w:rPr>
              <w:t>Benchmarking</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Youth-connect</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65% of the audience consists of youth</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Media, Design &amp; Engineering Consultants, Project Management team, Football professional/experts.</w:t>
            </w:r>
          </w:p>
        </w:tc>
        <w:tc>
          <w:tcPr>
            <w:tcW w:w="1650" w:type="dxa"/>
          </w:tcPr>
          <w:p w:rsidR="00692FF2"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Social media response (Twitter ‘#’ tags)</w:t>
            </w:r>
          </w:p>
        </w:tc>
      </w:tr>
      <w:tr w:rsidR="00692FF2" w:rsidTr="00692FF2">
        <w:tc>
          <w:tcPr>
            <w:tcW w:w="1938"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Football awareness</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 xml:space="preserve">8% increase in participation of football events/training </w:t>
            </w:r>
            <w:proofErr w:type="spellStart"/>
            <w:r>
              <w:rPr>
                <w:rFonts w:ascii="Times New Roman" w:hAnsi="Times New Roman" w:cs="Times New Roman"/>
                <w:sz w:val="24"/>
                <w:szCs w:val="24"/>
                <w:lang w:val="en-US"/>
              </w:rPr>
              <w:t>programmes</w:t>
            </w:r>
            <w:proofErr w:type="spellEnd"/>
            <w:r>
              <w:rPr>
                <w:rFonts w:ascii="Times New Roman" w:hAnsi="Times New Roman" w:cs="Times New Roman"/>
                <w:sz w:val="24"/>
                <w:szCs w:val="24"/>
                <w:lang w:val="en-US"/>
              </w:rPr>
              <w:t>, especially among women</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Media, Qatar’s Head of State, Q.F.A., FIFA, Olympic sport Council, Construction Contractors.</w:t>
            </w:r>
          </w:p>
        </w:tc>
        <w:tc>
          <w:tcPr>
            <w:tcW w:w="1650" w:type="dxa"/>
          </w:tcPr>
          <w:p w:rsidR="00692FF2"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Observation/ Attendance</w:t>
            </w:r>
          </w:p>
        </w:tc>
      </w:tr>
      <w:tr w:rsidR="00692FF2" w:rsidTr="00692FF2">
        <w:tc>
          <w:tcPr>
            <w:tcW w:w="1938" w:type="dxa"/>
          </w:tcPr>
          <w:p w:rsidR="00AB2ED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Worldwide support/</w:t>
            </w:r>
          </w:p>
          <w:p w:rsidR="00692FF2" w:rsidRDefault="00615A69" w:rsidP="00712A4A">
            <w:pPr>
              <w:rPr>
                <w:rFonts w:ascii="Times New Roman" w:hAnsi="Times New Roman" w:cs="Times New Roman"/>
                <w:sz w:val="24"/>
                <w:szCs w:val="24"/>
                <w:lang w:val="en-US"/>
              </w:rPr>
            </w:pPr>
            <w:r>
              <w:rPr>
                <w:rFonts w:ascii="Times New Roman" w:hAnsi="Times New Roman" w:cs="Times New Roman"/>
                <w:sz w:val="24"/>
                <w:szCs w:val="24"/>
                <w:lang w:val="en-US"/>
              </w:rPr>
              <w:t>assistance</w:t>
            </w:r>
          </w:p>
        </w:tc>
        <w:tc>
          <w:tcPr>
            <w:tcW w:w="149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811"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Sixteen schools in Pakistan and Nepal shall inherit the project profits as a major assistance to promote football.</w:t>
            </w:r>
          </w:p>
        </w:tc>
        <w:tc>
          <w:tcPr>
            <w:tcW w:w="2126" w:type="dxa"/>
          </w:tcPr>
          <w:p w:rsidR="00692FF2" w:rsidRDefault="00692FF2" w:rsidP="00712A4A">
            <w:pPr>
              <w:rPr>
                <w:rFonts w:ascii="Times New Roman" w:hAnsi="Times New Roman" w:cs="Times New Roman"/>
                <w:sz w:val="24"/>
                <w:szCs w:val="24"/>
                <w:lang w:val="en-US"/>
              </w:rPr>
            </w:pPr>
            <w:r>
              <w:rPr>
                <w:rFonts w:ascii="Times New Roman" w:hAnsi="Times New Roman" w:cs="Times New Roman"/>
                <w:sz w:val="24"/>
                <w:szCs w:val="24"/>
                <w:lang w:val="en-US"/>
              </w:rPr>
              <w:t>Media, FIFA, Q.F.A., Qatar’s Head of State, Football audience.</w:t>
            </w:r>
          </w:p>
        </w:tc>
        <w:tc>
          <w:tcPr>
            <w:tcW w:w="1650" w:type="dxa"/>
          </w:tcPr>
          <w:p w:rsidR="00692FF2" w:rsidRDefault="00E82C80" w:rsidP="00712A4A">
            <w:pPr>
              <w:rPr>
                <w:rFonts w:ascii="Times New Roman" w:hAnsi="Times New Roman" w:cs="Times New Roman"/>
                <w:sz w:val="24"/>
                <w:szCs w:val="24"/>
                <w:lang w:val="en-US"/>
              </w:rPr>
            </w:pPr>
            <w:r>
              <w:rPr>
                <w:rFonts w:ascii="Times New Roman" w:hAnsi="Times New Roman" w:cs="Times New Roman"/>
                <w:sz w:val="24"/>
                <w:szCs w:val="24"/>
                <w:lang w:val="en-US"/>
              </w:rPr>
              <w:t>MBWA</w:t>
            </w:r>
          </w:p>
        </w:tc>
      </w:tr>
    </w:tbl>
    <w:p w:rsidR="00114186" w:rsidRDefault="00114186">
      <w:pPr>
        <w:rPr>
          <w:rFonts w:ascii="Times New Roman" w:hAnsi="Times New Roman" w:cs="Times New Roman"/>
          <w:sz w:val="24"/>
          <w:szCs w:val="24"/>
        </w:rPr>
      </w:pPr>
    </w:p>
    <w:p w:rsidR="00114186" w:rsidRPr="00AB2ED2" w:rsidRDefault="00114186">
      <w:pPr>
        <w:rPr>
          <w:rFonts w:ascii="Times New Roman" w:hAnsi="Times New Roman" w:cs="Times New Roman"/>
          <w:b/>
          <w:sz w:val="24"/>
          <w:szCs w:val="24"/>
          <w:u w:val="single"/>
        </w:rPr>
      </w:pPr>
      <w:r w:rsidRPr="00AB2ED2">
        <w:rPr>
          <w:rFonts w:ascii="Times New Roman" w:hAnsi="Times New Roman" w:cs="Times New Roman"/>
          <w:b/>
          <w:sz w:val="24"/>
          <w:szCs w:val="24"/>
          <w:u w:val="single"/>
        </w:rPr>
        <w:t>DESCRIPTION:</w:t>
      </w:r>
    </w:p>
    <w:p w:rsidR="0021558F" w:rsidRPr="0021558F" w:rsidRDefault="0021558F">
      <w:pPr>
        <w:rPr>
          <w:rFonts w:ascii="Times New Roman" w:hAnsi="Times New Roman" w:cs="Times New Roman"/>
          <w:sz w:val="24"/>
          <w:szCs w:val="24"/>
        </w:rPr>
      </w:pPr>
      <w:r>
        <w:rPr>
          <w:rFonts w:ascii="Times New Roman" w:hAnsi="Times New Roman" w:cs="Times New Roman"/>
          <w:sz w:val="24"/>
          <w:szCs w:val="24"/>
        </w:rPr>
        <w:t>The project goals can be evaluated using various tools- qualitative as well as quantitative. Depending on the project environment and the performance metric, we may choose quantitative tools such as EVM, Variance Analysis, Benchmarking or in some cases, MBWA, Root Cause Analysis, Fault Tree Analysis may be implemented.</w:t>
      </w:r>
    </w:p>
    <w:p w:rsidR="00AB2ED2" w:rsidRDefault="00114186">
      <w:pPr>
        <w:rPr>
          <w:rFonts w:ascii="Times New Roman" w:hAnsi="Times New Roman" w:cs="Times New Roman"/>
          <w:sz w:val="24"/>
          <w:szCs w:val="24"/>
        </w:rPr>
      </w:pPr>
      <w:r w:rsidRPr="00114186">
        <w:rPr>
          <w:rFonts w:ascii="Times New Roman" w:hAnsi="Times New Roman" w:cs="Times New Roman"/>
          <w:b/>
          <w:sz w:val="24"/>
          <w:szCs w:val="24"/>
        </w:rPr>
        <w:t>EVM or Earned Value Management</w:t>
      </w:r>
      <w:r>
        <w:rPr>
          <w:rFonts w:ascii="Times New Roman" w:hAnsi="Times New Roman" w:cs="Times New Roman"/>
          <w:sz w:val="24"/>
          <w:szCs w:val="24"/>
        </w:rPr>
        <w:t xml:space="preserve"> is a great tool to evaluate </w:t>
      </w:r>
      <w:r w:rsidR="00FC4760">
        <w:rPr>
          <w:rFonts w:ascii="Times New Roman" w:hAnsi="Times New Roman" w:cs="Times New Roman"/>
          <w:sz w:val="24"/>
          <w:szCs w:val="24"/>
        </w:rPr>
        <w:t xml:space="preserve">project </w:t>
      </w:r>
      <w:r>
        <w:rPr>
          <w:rFonts w:ascii="Times New Roman" w:hAnsi="Times New Roman" w:cs="Times New Roman"/>
          <w:sz w:val="24"/>
          <w:szCs w:val="24"/>
        </w:rPr>
        <w:t>performance parameters quantitatively, especially for cost and schedule.</w:t>
      </w:r>
      <w:r w:rsidR="00FC4760">
        <w:rPr>
          <w:rFonts w:ascii="Times New Roman" w:hAnsi="Times New Roman" w:cs="Times New Roman"/>
          <w:sz w:val="24"/>
          <w:szCs w:val="24"/>
        </w:rPr>
        <w:t xml:space="preserve"> It calculates the variation associated with cost and schedule by comparing the actual results with the baseline at regular intervals. The baseline consists of a planned value- the value that the product is planned to achieve. It calculates all parameters by comparing this planned valu</w:t>
      </w:r>
      <w:r w:rsidR="001A2FA2">
        <w:rPr>
          <w:rFonts w:ascii="Times New Roman" w:hAnsi="Times New Roman" w:cs="Times New Roman"/>
          <w:sz w:val="24"/>
          <w:szCs w:val="24"/>
        </w:rPr>
        <w:t xml:space="preserve">e (also abbreviated as PV), </w:t>
      </w:r>
      <w:r w:rsidR="005C6F08">
        <w:rPr>
          <w:rFonts w:ascii="Times New Roman" w:hAnsi="Times New Roman" w:cs="Times New Roman"/>
          <w:sz w:val="24"/>
          <w:szCs w:val="24"/>
        </w:rPr>
        <w:t>actual cost (AC) with the</w:t>
      </w:r>
      <w:r w:rsidR="00FC4760">
        <w:rPr>
          <w:rFonts w:ascii="Times New Roman" w:hAnsi="Times New Roman" w:cs="Times New Roman"/>
          <w:sz w:val="24"/>
          <w:szCs w:val="24"/>
        </w:rPr>
        <w:t xml:space="preserve"> earned value (EV). Mathematically, variance associated with schedule </w:t>
      </w:r>
      <w:r w:rsidR="008B004B">
        <w:rPr>
          <w:rFonts w:ascii="Times New Roman" w:hAnsi="Times New Roman" w:cs="Times New Roman"/>
          <w:sz w:val="24"/>
          <w:szCs w:val="24"/>
        </w:rPr>
        <w:t xml:space="preserve">(SV) </w:t>
      </w:r>
      <w:r w:rsidR="00FC4760">
        <w:rPr>
          <w:rFonts w:ascii="Times New Roman" w:hAnsi="Times New Roman" w:cs="Times New Roman"/>
          <w:sz w:val="24"/>
          <w:szCs w:val="24"/>
        </w:rPr>
        <w:t>can be expressed as t</w:t>
      </w:r>
      <w:r w:rsidR="00D33B94">
        <w:rPr>
          <w:rFonts w:ascii="Times New Roman" w:hAnsi="Times New Roman" w:cs="Times New Roman"/>
          <w:sz w:val="24"/>
          <w:szCs w:val="24"/>
        </w:rPr>
        <w:t>he difference between the earned value and planned</w:t>
      </w:r>
      <w:r w:rsidR="00FC4760">
        <w:rPr>
          <w:rFonts w:ascii="Times New Roman" w:hAnsi="Times New Roman" w:cs="Times New Roman"/>
          <w:sz w:val="24"/>
          <w:szCs w:val="24"/>
        </w:rPr>
        <w:t xml:space="preserve"> value. Therefore, this result is in the units of currency. A negative variation of 2000$ </w:t>
      </w:r>
      <w:r w:rsidR="008B004B">
        <w:rPr>
          <w:rFonts w:ascii="Times New Roman" w:hAnsi="Times New Roman" w:cs="Times New Roman"/>
          <w:sz w:val="24"/>
          <w:szCs w:val="24"/>
        </w:rPr>
        <w:t>(e</w:t>
      </w:r>
      <w:r w:rsidR="00D33B94">
        <w:rPr>
          <w:rFonts w:ascii="Times New Roman" w:hAnsi="Times New Roman" w:cs="Times New Roman"/>
          <w:sz w:val="24"/>
          <w:szCs w:val="24"/>
        </w:rPr>
        <w:t xml:space="preserve">arned value is 2000$ lesser than the planned value) </w:t>
      </w:r>
      <w:r w:rsidR="00FC4760">
        <w:rPr>
          <w:rFonts w:ascii="Times New Roman" w:hAnsi="Times New Roman" w:cs="Times New Roman"/>
          <w:sz w:val="24"/>
          <w:szCs w:val="24"/>
        </w:rPr>
        <w:t xml:space="preserve">indicates that the project is 2000$ worth man-hours behind schedule. The cost variance </w:t>
      </w:r>
      <w:r w:rsidR="008B004B">
        <w:rPr>
          <w:rFonts w:ascii="Times New Roman" w:hAnsi="Times New Roman" w:cs="Times New Roman"/>
          <w:sz w:val="24"/>
          <w:szCs w:val="24"/>
        </w:rPr>
        <w:t xml:space="preserve">(CV) </w:t>
      </w:r>
      <w:r w:rsidR="00FC4760">
        <w:rPr>
          <w:rFonts w:ascii="Times New Roman" w:hAnsi="Times New Roman" w:cs="Times New Roman"/>
          <w:sz w:val="24"/>
          <w:szCs w:val="24"/>
        </w:rPr>
        <w:t>is expressed a</w:t>
      </w:r>
      <w:r w:rsidR="00D33B94">
        <w:rPr>
          <w:rFonts w:ascii="Times New Roman" w:hAnsi="Times New Roman" w:cs="Times New Roman"/>
          <w:sz w:val="24"/>
          <w:szCs w:val="24"/>
        </w:rPr>
        <w:t xml:space="preserve">s the difference between </w:t>
      </w:r>
      <w:r w:rsidR="001A2FA2">
        <w:rPr>
          <w:rFonts w:ascii="Times New Roman" w:hAnsi="Times New Roman" w:cs="Times New Roman"/>
          <w:sz w:val="24"/>
          <w:szCs w:val="24"/>
        </w:rPr>
        <w:t xml:space="preserve">the </w:t>
      </w:r>
      <w:r w:rsidR="00D33B94">
        <w:rPr>
          <w:rFonts w:ascii="Times New Roman" w:hAnsi="Times New Roman" w:cs="Times New Roman"/>
          <w:sz w:val="24"/>
          <w:szCs w:val="24"/>
        </w:rPr>
        <w:t>earned</w:t>
      </w:r>
      <w:r w:rsidR="00FC4760">
        <w:rPr>
          <w:rFonts w:ascii="Times New Roman" w:hAnsi="Times New Roman" w:cs="Times New Roman"/>
          <w:sz w:val="24"/>
          <w:szCs w:val="24"/>
        </w:rPr>
        <w:t xml:space="preserve"> value and </w:t>
      </w:r>
      <w:r w:rsidR="001A2FA2">
        <w:rPr>
          <w:rFonts w:ascii="Times New Roman" w:hAnsi="Times New Roman" w:cs="Times New Roman"/>
          <w:sz w:val="24"/>
          <w:szCs w:val="24"/>
        </w:rPr>
        <w:t xml:space="preserve">the </w:t>
      </w:r>
      <w:r w:rsidR="00FC4760">
        <w:rPr>
          <w:rFonts w:ascii="Times New Roman" w:hAnsi="Times New Roman" w:cs="Times New Roman"/>
          <w:sz w:val="24"/>
          <w:szCs w:val="24"/>
        </w:rPr>
        <w:t>actual cost. A negative varia</w:t>
      </w:r>
      <w:r w:rsidR="00D33B94">
        <w:rPr>
          <w:rFonts w:ascii="Times New Roman" w:hAnsi="Times New Roman" w:cs="Times New Roman"/>
          <w:sz w:val="24"/>
          <w:szCs w:val="24"/>
        </w:rPr>
        <w:t>nce means that more cost is incurred</w:t>
      </w:r>
      <w:r w:rsidR="008B004B">
        <w:rPr>
          <w:rFonts w:ascii="Times New Roman" w:hAnsi="Times New Roman" w:cs="Times New Roman"/>
          <w:sz w:val="24"/>
          <w:szCs w:val="24"/>
        </w:rPr>
        <w:t>,</w:t>
      </w:r>
      <w:r w:rsidR="00D33B94">
        <w:rPr>
          <w:rFonts w:ascii="Times New Roman" w:hAnsi="Times New Roman" w:cs="Times New Roman"/>
          <w:sz w:val="24"/>
          <w:szCs w:val="24"/>
        </w:rPr>
        <w:t xml:space="preserve"> while </w:t>
      </w:r>
      <w:r w:rsidR="001A2FA2">
        <w:rPr>
          <w:rFonts w:ascii="Times New Roman" w:hAnsi="Times New Roman" w:cs="Times New Roman"/>
          <w:sz w:val="24"/>
          <w:szCs w:val="24"/>
        </w:rPr>
        <w:t xml:space="preserve">subsequently </w:t>
      </w:r>
      <w:r w:rsidR="00D33B94">
        <w:rPr>
          <w:rFonts w:ascii="Times New Roman" w:hAnsi="Times New Roman" w:cs="Times New Roman"/>
          <w:sz w:val="24"/>
          <w:szCs w:val="24"/>
        </w:rPr>
        <w:t xml:space="preserve">adding lesser value to the product. </w:t>
      </w:r>
    </w:p>
    <w:p w:rsidR="00114186" w:rsidRDefault="00D33B94">
      <w:pPr>
        <w:rPr>
          <w:rFonts w:ascii="Times New Roman" w:hAnsi="Times New Roman" w:cs="Times New Roman"/>
          <w:sz w:val="24"/>
          <w:szCs w:val="24"/>
        </w:rPr>
      </w:pPr>
      <w:r>
        <w:rPr>
          <w:rFonts w:ascii="Times New Roman" w:hAnsi="Times New Roman" w:cs="Times New Roman"/>
          <w:sz w:val="24"/>
          <w:szCs w:val="24"/>
        </w:rPr>
        <w:lastRenderedPageBreak/>
        <w:t>In both cases, 0 indicates no variance while positive values indicate that the project is performing better than expected</w:t>
      </w:r>
      <w:r w:rsidR="001A2FA2">
        <w:rPr>
          <w:rFonts w:ascii="Times New Roman" w:hAnsi="Times New Roman" w:cs="Times New Roman"/>
          <w:sz w:val="24"/>
          <w:szCs w:val="24"/>
        </w:rPr>
        <w:t xml:space="preserve"> (under-budget or ahead-of-schedule)</w:t>
      </w:r>
      <w:r>
        <w:rPr>
          <w:rFonts w:ascii="Times New Roman" w:hAnsi="Times New Roman" w:cs="Times New Roman"/>
          <w:sz w:val="24"/>
          <w:szCs w:val="24"/>
        </w:rPr>
        <w:t>. The project management team shall be responsible for performing EVM bi-weekly</w:t>
      </w:r>
      <w:r w:rsidR="00D91017">
        <w:rPr>
          <w:rFonts w:ascii="Times New Roman" w:hAnsi="Times New Roman" w:cs="Times New Roman"/>
          <w:sz w:val="24"/>
          <w:szCs w:val="24"/>
        </w:rPr>
        <w:t>,</w:t>
      </w:r>
      <w:r>
        <w:rPr>
          <w:rFonts w:ascii="Times New Roman" w:hAnsi="Times New Roman" w:cs="Times New Roman"/>
          <w:sz w:val="24"/>
          <w:szCs w:val="24"/>
        </w:rPr>
        <w:t xml:space="preserve"> to ensure that the project </w:t>
      </w:r>
      <w:r w:rsidR="00D91017">
        <w:rPr>
          <w:rFonts w:ascii="Times New Roman" w:hAnsi="Times New Roman" w:cs="Times New Roman"/>
          <w:sz w:val="24"/>
          <w:szCs w:val="24"/>
        </w:rPr>
        <w:t>has a sufficient buffer</w:t>
      </w:r>
      <w:r w:rsidR="008B004B">
        <w:rPr>
          <w:rFonts w:ascii="Times New Roman" w:hAnsi="Times New Roman" w:cs="Times New Roman"/>
          <w:sz w:val="24"/>
          <w:szCs w:val="24"/>
        </w:rPr>
        <w:t>,</w:t>
      </w:r>
      <w:r w:rsidR="00D91017">
        <w:rPr>
          <w:rFonts w:ascii="Times New Roman" w:hAnsi="Times New Roman" w:cs="Times New Roman"/>
          <w:sz w:val="24"/>
          <w:szCs w:val="24"/>
        </w:rPr>
        <w:t xml:space="preserve"> to cope</w:t>
      </w:r>
      <w:r w:rsidR="008B004B">
        <w:rPr>
          <w:rFonts w:ascii="Times New Roman" w:hAnsi="Times New Roman" w:cs="Times New Roman"/>
          <w:sz w:val="24"/>
          <w:szCs w:val="24"/>
        </w:rPr>
        <w:t xml:space="preserve"> in future;</w:t>
      </w:r>
      <w:r>
        <w:rPr>
          <w:rFonts w:ascii="Times New Roman" w:hAnsi="Times New Roman" w:cs="Times New Roman"/>
          <w:sz w:val="24"/>
          <w:szCs w:val="24"/>
        </w:rPr>
        <w:t xml:space="preserve"> since this construction project is time-bound.</w:t>
      </w:r>
      <w:r w:rsidR="00D91017">
        <w:rPr>
          <w:rFonts w:ascii="Times New Roman" w:hAnsi="Times New Roman" w:cs="Times New Roman"/>
          <w:sz w:val="24"/>
          <w:szCs w:val="24"/>
        </w:rPr>
        <w:t xml:space="preserve"> The team shall undertake this responsibility under the su</w:t>
      </w:r>
      <w:r w:rsidR="00CA6C85">
        <w:rPr>
          <w:rFonts w:ascii="Times New Roman" w:hAnsi="Times New Roman" w:cs="Times New Roman"/>
          <w:sz w:val="24"/>
          <w:szCs w:val="24"/>
        </w:rPr>
        <w:t>pervision of the Project Consultant. The Project Consultant</w:t>
      </w:r>
      <w:r w:rsidR="00D91017">
        <w:rPr>
          <w:rFonts w:ascii="Times New Roman" w:hAnsi="Times New Roman" w:cs="Times New Roman"/>
          <w:sz w:val="24"/>
          <w:szCs w:val="24"/>
        </w:rPr>
        <w:t xml:space="preserve"> shall </w:t>
      </w:r>
      <w:proofErr w:type="spellStart"/>
      <w:r w:rsidR="00D91017">
        <w:rPr>
          <w:rFonts w:ascii="Times New Roman" w:hAnsi="Times New Roman" w:cs="Times New Roman"/>
          <w:sz w:val="24"/>
          <w:szCs w:val="24"/>
        </w:rPr>
        <w:t>analyze</w:t>
      </w:r>
      <w:proofErr w:type="spellEnd"/>
      <w:r w:rsidR="00D91017">
        <w:rPr>
          <w:rFonts w:ascii="Times New Roman" w:hAnsi="Times New Roman" w:cs="Times New Roman"/>
          <w:sz w:val="24"/>
          <w:szCs w:val="24"/>
        </w:rPr>
        <w:t xml:space="preserve"> these performance characteristics and develop a monthly</w:t>
      </w:r>
      <w:r w:rsidR="00E74993">
        <w:rPr>
          <w:rFonts w:ascii="Times New Roman" w:hAnsi="Times New Roman" w:cs="Times New Roman"/>
          <w:sz w:val="24"/>
          <w:szCs w:val="24"/>
        </w:rPr>
        <w:t xml:space="preserve"> </w:t>
      </w:r>
      <w:r w:rsidR="00E74993" w:rsidRPr="00E74993">
        <w:rPr>
          <w:rFonts w:ascii="Times New Roman" w:hAnsi="Times New Roman" w:cs="Times New Roman"/>
          <w:b/>
          <w:sz w:val="24"/>
          <w:szCs w:val="24"/>
        </w:rPr>
        <w:t>budget</w:t>
      </w:r>
      <w:r w:rsidR="00D91017" w:rsidRPr="00E74993">
        <w:rPr>
          <w:rFonts w:ascii="Times New Roman" w:hAnsi="Times New Roman" w:cs="Times New Roman"/>
          <w:b/>
          <w:sz w:val="24"/>
          <w:szCs w:val="24"/>
        </w:rPr>
        <w:t xml:space="preserve"> report</w:t>
      </w:r>
      <w:r w:rsidR="00D91017">
        <w:rPr>
          <w:rFonts w:ascii="Times New Roman" w:hAnsi="Times New Roman" w:cs="Times New Roman"/>
          <w:sz w:val="24"/>
          <w:szCs w:val="24"/>
        </w:rPr>
        <w:t xml:space="preserve"> (in case there is no significant variation) or weekly</w:t>
      </w:r>
      <w:r w:rsidR="00E74993">
        <w:rPr>
          <w:rFonts w:ascii="Times New Roman" w:hAnsi="Times New Roman" w:cs="Times New Roman"/>
          <w:sz w:val="24"/>
          <w:szCs w:val="24"/>
        </w:rPr>
        <w:t xml:space="preserve"> budget</w:t>
      </w:r>
      <w:r w:rsidR="00D91017">
        <w:rPr>
          <w:rFonts w:ascii="Times New Roman" w:hAnsi="Times New Roman" w:cs="Times New Roman"/>
          <w:sz w:val="24"/>
          <w:szCs w:val="24"/>
        </w:rPr>
        <w:t xml:space="preserve"> reports (while performing critical activities and/or </w:t>
      </w:r>
      <w:r w:rsidR="00DE7678">
        <w:rPr>
          <w:rFonts w:ascii="Times New Roman" w:hAnsi="Times New Roman" w:cs="Times New Roman"/>
          <w:sz w:val="24"/>
          <w:szCs w:val="24"/>
        </w:rPr>
        <w:t xml:space="preserve">in case of </w:t>
      </w:r>
      <w:r w:rsidR="00D91017">
        <w:rPr>
          <w:rFonts w:ascii="Times New Roman" w:hAnsi="Times New Roman" w:cs="Times New Roman"/>
          <w:sz w:val="24"/>
          <w:szCs w:val="24"/>
        </w:rPr>
        <w:t>significant variations) depending on the project’s current state.</w:t>
      </w:r>
      <w:r w:rsidR="00CA6C85">
        <w:rPr>
          <w:rFonts w:ascii="Times New Roman" w:hAnsi="Times New Roman" w:cs="Times New Roman"/>
          <w:sz w:val="24"/>
          <w:szCs w:val="24"/>
        </w:rPr>
        <w:t xml:space="preserve"> These reports shall include the </w:t>
      </w:r>
      <w:r w:rsidR="00CA6C85" w:rsidRPr="00F91413">
        <w:rPr>
          <w:rFonts w:ascii="Times New Roman" w:hAnsi="Times New Roman" w:cs="Times New Roman"/>
          <w:b/>
          <w:sz w:val="24"/>
          <w:szCs w:val="24"/>
        </w:rPr>
        <w:t>Gantt chart</w:t>
      </w:r>
      <w:r w:rsidR="00CA6C85">
        <w:rPr>
          <w:rFonts w:ascii="Times New Roman" w:hAnsi="Times New Roman" w:cs="Times New Roman"/>
          <w:sz w:val="24"/>
          <w:szCs w:val="24"/>
        </w:rPr>
        <w:t xml:space="preserve"> view so that the stakeholders can easily visualize the timeline of the project against the baseline and consequently, take </w:t>
      </w:r>
      <w:r w:rsidR="008B004B">
        <w:rPr>
          <w:rFonts w:ascii="Times New Roman" w:hAnsi="Times New Roman" w:cs="Times New Roman"/>
          <w:sz w:val="24"/>
          <w:szCs w:val="24"/>
        </w:rPr>
        <w:t xml:space="preserve">essential project-related </w:t>
      </w:r>
      <w:r w:rsidR="00CA6C85">
        <w:rPr>
          <w:rFonts w:ascii="Times New Roman" w:hAnsi="Times New Roman" w:cs="Times New Roman"/>
          <w:sz w:val="24"/>
          <w:szCs w:val="24"/>
        </w:rPr>
        <w:t>decisions.</w:t>
      </w:r>
    </w:p>
    <w:p w:rsidR="008C7EDF" w:rsidRDefault="008C7EDF">
      <w:pPr>
        <w:rPr>
          <w:rFonts w:ascii="Times New Roman" w:hAnsi="Times New Roman" w:cs="Times New Roman"/>
          <w:sz w:val="24"/>
          <w:szCs w:val="24"/>
        </w:rPr>
      </w:pPr>
      <w:r w:rsidRPr="00F91413">
        <w:rPr>
          <w:rFonts w:ascii="Times New Roman" w:hAnsi="Times New Roman" w:cs="Times New Roman"/>
          <w:b/>
          <w:sz w:val="24"/>
          <w:szCs w:val="24"/>
        </w:rPr>
        <w:t>The Project Charter and Scope Document</w:t>
      </w:r>
      <w:r>
        <w:rPr>
          <w:rFonts w:ascii="Times New Roman" w:hAnsi="Times New Roman" w:cs="Times New Roman"/>
          <w:sz w:val="24"/>
          <w:szCs w:val="24"/>
        </w:rPr>
        <w:t xml:space="preserve"> consist</w:t>
      </w:r>
      <w:r w:rsidR="00CA6C85">
        <w:rPr>
          <w:rFonts w:ascii="Times New Roman" w:hAnsi="Times New Roman" w:cs="Times New Roman"/>
          <w:sz w:val="24"/>
          <w:szCs w:val="24"/>
        </w:rPr>
        <w:t xml:space="preserve"> of very important information, related to the roles/responsibilities of team members and the success criteria of the project. The scope document can be used to determine whether the project has accomplished a </w:t>
      </w:r>
      <w:proofErr w:type="gramStart"/>
      <w:r w:rsidR="00CA6C85">
        <w:rPr>
          <w:rFonts w:ascii="Times New Roman" w:hAnsi="Times New Roman" w:cs="Times New Roman"/>
          <w:sz w:val="24"/>
          <w:szCs w:val="24"/>
        </w:rPr>
        <w:t>particular objective</w:t>
      </w:r>
      <w:proofErr w:type="gramEnd"/>
      <w:r w:rsidR="00CA6C85">
        <w:rPr>
          <w:rFonts w:ascii="Times New Roman" w:hAnsi="Times New Roman" w:cs="Times New Roman"/>
          <w:sz w:val="24"/>
          <w:szCs w:val="24"/>
        </w:rPr>
        <w:t xml:space="preserve"> or not</w:t>
      </w:r>
      <w:r w:rsidR="00473FBA">
        <w:rPr>
          <w:rFonts w:ascii="Times New Roman" w:hAnsi="Times New Roman" w:cs="Times New Roman"/>
          <w:sz w:val="24"/>
          <w:szCs w:val="24"/>
        </w:rPr>
        <w:t>,</w:t>
      </w:r>
      <w:r w:rsidR="00CA6C85">
        <w:rPr>
          <w:rFonts w:ascii="Times New Roman" w:hAnsi="Times New Roman" w:cs="Times New Roman"/>
          <w:sz w:val="24"/>
          <w:szCs w:val="24"/>
        </w:rPr>
        <w:t xml:space="preserve"> qualitatively</w:t>
      </w:r>
      <w:r w:rsidR="00473FBA">
        <w:rPr>
          <w:rFonts w:ascii="Times New Roman" w:hAnsi="Times New Roman" w:cs="Times New Roman"/>
          <w:sz w:val="24"/>
          <w:szCs w:val="24"/>
        </w:rPr>
        <w:t xml:space="preserve"> by the Project leader with the stakeholder’s consent</w:t>
      </w:r>
      <w:r w:rsidR="00CA6C85">
        <w:rPr>
          <w:rFonts w:ascii="Times New Roman" w:hAnsi="Times New Roman" w:cs="Times New Roman"/>
          <w:sz w:val="24"/>
          <w:szCs w:val="24"/>
        </w:rPr>
        <w:t>. In case</w:t>
      </w:r>
      <w:r w:rsidR="00473FBA">
        <w:rPr>
          <w:rFonts w:ascii="Times New Roman" w:hAnsi="Times New Roman" w:cs="Times New Roman"/>
          <w:sz w:val="24"/>
          <w:szCs w:val="24"/>
        </w:rPr>
        <w:t xml:space="preserve">, it does not meet the requirements, </w:t>
      </w:r>
      <w:r w:rsidR="00473FBA" w:rsidRPr="005C6F08">
        <w:rPr>
          <w:rFonts w:ascii="Times New Roman" w:hAnsi="Times New Roman" w:cs="Times New Roman"/>
          <w:b/>
          <w:sz w:val="24"/>
          <w:szCs w:val="24"/>
        </w:rPr>
        <w:t>root cause analysis</w:t>
      </w:r>
      <w:r w:rsidR="00473FBA">
        <w:rPr>
          <w:rFonts w:ascii="Times New Roman" w:hAnsi="Times New Roman" w:cs="Times New Roman"/>
          <w:sz w:val="24"/>
          <w:szCs w:val="24"/>
        </w:rPr>
        <w:t xml:space="preserve"> can be implemented to identify the reason for poor performance. Consequently, these reasons can be communicated to the responsible/authorized team members who shall either implement stated corrective measures in the risk register or develop alternative solutions.</w:t>
      </w:r>
      <w:r w:rsidR="008B004B">
        <w:rPr>
          <w:rFonts w:ascii="Times New Roman" w:hAnsi="Times New Roman" w:cs="Times New Roman"/>
          <w:sz w:val="24"/>
          <w:szCs w:val="24"/>
        </w:rPr>
        <w:t xml:space="preserve"> This would assist the team to accomplish the stated objectives.</w:t>
      </w:r>
    </w:p>
    <w:p w:rsidR="00AB2ED2" w:rsidRDefault="00CB1265" w:rsidP="00AB2ED2">
      <w:pPr>
        <w:spacing w:after="0"/>
        <w:rPr>
          <w:rFonts w:ascii="Times New Roman" w:hAnsi="Times New Roman" w:cs="Times New Roman"/>
          <w:sz w:val="24"/>
          <w:szCs w:val="24"/>
        </w:rPr>
      </w:pPr>
      <w:r>
        <w:rPr>
          <w:rFonts w:ascii="Times New Roman" w:hAnsi="Times New Roman" w:cs="Times New Roman"/>
          <w:b/>
          <w:sz w:val="24"/>
          <w:szCs w:val="24"/>
        </w:rPr>
        <w:t>Quant</w:t>
      </w:r>
      <w:r w:rsidR="002C05E4" w:rsidRPr="002C05E4">
        <w:rPr>
          <w:rFonts w:ascii="Times New Roman" w:hAnsi="Times New Roman" w:cs="Times New Roman"/>
          <w:b/>
          <w:sz w:val="24"/>
          <w:szCs w:val="24"/>
        </w:rPr>
        <w:t>itative benchmarking</w:t>
      </w:r>
      <w:r w:rsidR="002C05E4">
        <w:rPr>
          <w:rFonts w:ascii="Times New Roman" w:hAnsi="Times New Roman" w:cs="Times New Roman"/>
          <w:sz w:val="24"/>
          <w:szCs w:val="24"/>
        </w:rPr>
        <w:t xml:space="preserve"> may be implemented to evaluate the stadium’s overall quality. In this context, quality is comfort. Comfort shall be governed by two factors- modular seating arrangements and climate control devices. Benchmarking can be implemented to ensure that the stadium offers an extremely high comfort level that satisfies the requirements of “best practices” established by the competitors. </w:t>
      </w:r>
      <w:r>
        <w:rPr>
          <w:rFonts w:ascii="Times New Roman" w:hAnsi="Times New Roman" w:cs="Times New Roman"/>
          <w:sz w:val="24"/>
          <w:szCs w:val="24"/>
        </w:rPr>
        <w:t xml:space="preserve">Softness of the seats and sensitivity of the devices are compared with the best standards in the market. </w:t>
      </w:r>
    </w:p>
    <w:p w:rsidR="00114186" w:rsidRDefault="002C05E4" w:rsidP="00AB2ED2">
      <w:pPr>
        <w:spacing w:after="0"/>
        <w:rPr>
          <w:rFonts w:ascii="Times New Roman" w:hAnsi="Times New Roman" w:cs="Times New Roman"/>
          <w:sz w:val="24"/>
          <w:szCs w:val="24"/>
        </w:rPr>
      </w:pPr>
      <w:r>
        <w:rPr>
          <w:rFonts w:ascii="Times New Roman" w:hAnsi="Times New Roman" w:cs="Times New Roman"/>
          <w:sz w:val="24"/>
          <w:szCs w:val="24"/>
        </w:rPr>
        <w:t>The benchmarking shall be performed by the Quality Assurance team, on partial/full comple</w:t>
      </w:r>
      <w:r w:rsidR="008B004B">
        <w:rPr>
          <w:rFonts w:ascii="Times New Roman" w:hAnsi="Times New Roman" w:cs="Times New Roman"/>
          <w:sz w:val="24"/>
          <w:szCs w:val="24"/>
        </w:rPr>
        <w:t>tion of different facilities within</w:t>
      </w:r>
      <w:r>
        <w:rPr>
          <w:rFonts w:ascii="Times New Roman" w:hAnsi="Times New Roman" w:cs="Times New Roman"/>
          <w:sz w:val="24"/>
          <w:szCs w:val="24"/>
        </w:rPr>
        <w:t xml:space="preserve"> the stadium. The reports generated based on these parameters shall be submitted to the Project Consultant, who then decides whether any changes are required and if so, he/she sends it to the Quality Control department (in case</w:t>
      </w:r>
      <w:r w:rsidR="008B004B">
        <w:rPr>
          <w:rFonts w:ascii="Times New Roman" w:hAnsi="Times New Roman" w:cs="Times New Roman"/>
          <w:sz w:val="24"/>
          <w:szCs w:val="24"/>
        </w:rPr>
        <w:t xml:space="preserve"> of partial completion). S</w:t>
      </w:r>
      <w:r>
        <w:rPr>
          <w:rFonts w:ascii="Times New Roman" w:hAnsi="Times New Roman" w:cs="Times New Roman"/>
          <w:sz w:val="24"/>
          <w:szCs w:val="24"/>
        </w:rPr>
        <w:t>ta</w:t>
      </w:r>
      <w:r w:rsidR="00CC2DB7">
        <w:rPr>
          <w:rFonts w:ascii="Times New Roman" w:hAnsi="Times New Roman" w:cs="Times New Roman"/>
          <w:sz w:val="24"/>
          <w:szCs w:val="24"/>
        </w:rPr>
        <w:t>keholders are informed about this</w:t>
      </w:r>
      <w:r>
        <w:rPr>
          <w:rFonts w:ascii="Times New Roman" w:hAnsi="Times New Roman" w:cs="Times New Roman"/>
          <w:sz w:val="24"/>
          <w:szCs w:val="24"/>
        </w:rPr>
        <w:t xml:space="preserve"> quality aspect</w:t>
      </w:r>
      <w:r w:rsidR="00CC2DB7">
        <w:rPr>
          <w:rFonts w:ascii="Times New Roman" w:hAnsi="Times New Roman" w:cs="Times New Roman"/>
          <w:sz w:val="24"/>
          <w:szCs w:val="24"/>
        </w:rPr>
        <w:t xml:space="preserve"> (positive or negative)</w:t>
      </w:r>
      <w:r>
        <w:rPr>
          <w:rFonts w:ascii="Times New Roman" w:hAnsi="Times New Roman" w:cs="Times New Roman"/>
          <w:sz w:val="24"/>
          <w:szCs w:val="24"/>
        </w:rPr>
        <w:t>.</w:t>
      </w:r>
    </w:p>
    <w:p w:rsidR="00AB2ED2" w:rsidRDefault="00AB2ED2">
      <w:pPr>
        <w:rPr>
          <w:rFonts w:ascii="Times New Roman" w:hAnsi="Times New Roman" w:cs="Times New Roman"/>
          <w:sz w:val="24"/>
          <w:szCs w:val="24"/>
        </w:rPr>
      </w:pPr>
    </w:p>
    <w:p w:rsidR="00F80746" w:rsidRPr="000E6D45" w:rsidRDefault="00F8074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Combination of qualitative benchmarking and quantitative benchmarking may be performed to evaluate the satellite TV ratings. </w:t>
      </w:r>
      <w:r>
        <w:rPr>
          <w:rFonts w:ascii="Times New Roman" w:hAnsi="Times New Roman" w:cs="Times New Roman"/>
          <w:b/>
          <w:sz w:val="24"/>
          <w:szCs w:val="24"/>
        </w:rPr>
        <w:t>Quantitative benchmarking</w:t>
      </w:r>
      <w:r>
        <w:rPr>
          <w:rFonts w:ascii="Times New Roman" w:hAnsi="Times New Roman" w:cs="Times New Roman"/>
          <w:sz w:val="24"/>
          <w:szCs w:val="24"/>
        </w:rPr>
        <w:t xml:space="preserve"> shall be conducted by the sports channel head</w:t>
      </w:r>
      <w:r w:rsidR="00DE7678">
        <w:rPr>
          <w:rFonts w:ascii="Times New Roman" w:hAnsi="Times New Roman" w:cs="Times New Roman"/>
          <w:sz w:val="24"/>
          <w:szCs w:val="24"/>
        </w:rPr>
        <w:t xml:space="preserve"> who would provide the stakeholders</w:t>
      </w:r>
      <w:r>
        <w:rPr>
          <w:rFonts w:ascii="Times New Roman" w:hAnsi="Times New Roman" w:cs="Times New Roman"/>
          <w:sz w:val="24"/>
          <w:szCs w:val="24"/>
        </w:rPr>
        <w:t xml:space="preserve"> with a </w:t>
      </w:r>
      <w:r w:rsidR="005C6F08">
        <w:rPr>
          <w:rFonts w:ascii="Times New Roman" w:hAnsi="Times New Roman" w:cs="Times New Roman"/>
          <w:sz w:val="24"/>
          <w:szCs w:val="24"/>
        </w:rPr>
        <w:t>numerical value (TRP)</w:t>
      </w:r>
      <w:r>
        <w:rPr>
          <w:rFonts w:ascii="Times New Roman" w:hAnsi="Times New Roman" w:cs="Times New Roman"/>
          <w:sz w:val="24"/>
          <w:szCs w:val="24"/>
        </w:rPr>
        <w:t xml:space="preserve"> that represents the number of people watching the game LIVE. This is an important element as one of the success criteria is</w:t>
      </w:r>
      <w:r w:rsidR="00DE7678">
        <w:rPr>
          <w:rFonts w:ascii="Times New Roman" w:hAnsi="Times New Roman" w:cs="Times New Roman"/>
          <w:sz w:val="24"/>
          <w:szCs w:val="24"/>
        </w:rPr>
        <w:t xml:space="preserve"> an</w:t>
      </w:r>
      <w:r>
        <w:rPr>
          <w:rFonts w:ascii="Times New Roman" w:hAnsi="Times New Roman" w:cs="Times New Roman"/>
          <w:sz w:val="24"/>
          <w:szCs w:val="24"/>
        </w:rPr>
        <w:t xml:space="preserve"> increase </w:t>
      </w:r>
      <w:r w:rsidR="00DE7678">
        <w:rPr>
          <w:rFonts w:ascii="Times New Roman" w:hAnsi="Times New Roman" w:cs="Times New Roman"/>
          <w:sz w:val="24"/>
          <w:szCs w:val="24"/>
        </w:rPr>
        <w:t xml:space="preserve">in </w:t>
      </w:r>
      <w:r>
        <w:rPr>
          <w:rFonts w:ascii="Times New Roman" w:hAnsi="Times New Roman" w:cs="Times New Roman"/>
          <w:sz w:val="24"/>
          <w:szCs w:val="24"/>
        </w:rPr>
        <w:t xml:space="preserve">popularity. Secondly, </w:t>
      </w:r>
      <w:r w:rsidRPr="00F80746">
        <w:rPr>
          <w:rFonts w:ascii="Times New Roman" w:hAnsi="Times New Roman" w:cs="Times New Roman"/>
          <w:b/>
          <w:sz w:val="24"/>
          <w:szCs w:val="24"/>
        </w:rPr>
        <w:t>qualitative benchmarking</w:t>
      </w:r>
      <w:r>
        <w:rPr>
          <w:rFonts w:ascii="Times New Roman" w:hAnsi="Times New Roman" w:cs="Times New Roman"/>
          <w:sz w:val="24"/>
          <w:szCs w:val="24"/>
        </w:rPr>
        <w:t xml:space="preserve"> can be implemented to compare the TV rating value of FIFA World Cup with other, similar tournaments. This is done by the media, to </w:t>
      </w:r>
      <w:r w:rsidR="00E72586">
        <w:rPr>
          <w:rFonts w:ascii="Times New Roman" w:hAnsi="Times New Roman" w:cs="Times New Roman"/>
          <w:sz w:val="24"/>
          <w:szCs w:val="24"/>
        </w:rPr>
        <w:t xml:space="preserve">evaluate the other objective- </w:t>
      </w:r>
      <w:r w:rsidRPr="000E6D45">
        <w:rPr>
          <w:rFonts w:ascii="Times New Roman" w:hAnsi="Times New Roman" w:cs="Times New Roman"/>
          <w:sz w:val="24"/>
          <w:szCs w:val="24"/>
        </w:rPr>
        <w:t>gaining a significant market share.</w:t>
      </w:r>
    </w:p>
    <w:p w:rsidR="00AB2ED2" w:rsidRDefault="00AB2ED2">
      <w:pPr>
        <w:rPr>
          <w:rFonts w:ascii="Times New Roman" w:hAnsi="Times New Roman" w:cs="Times New Roman"/>
          <w:sz w:val="24"/>
          <w:szCs w:val="24"/>
        </w:rPr>
      </w:pPr>
    </w:p>
    <w:p w:rsidR="00AB2ED2" w:rsidRDefault="00AB2ED2">
      <w:pPr>
        <w:rPr>
          <w:rFonts w:ascii="Times New Roman" w:hAnsi="Times New Roman" w:cs="Times New Roman"/>
          <w:sz w:val="24"/>
          <w:szCs w:val="24"/>
        </w:rPr>
      </w:pPr>
    </w:p>
    <w:p w:rsidR="0033025C" w:rsidRDefault="0033025C">
      <w:pPr>
        <w:rPr>
          <w:rFonts w:ascii="Times New Roman" w:hAnsi="Times New Roman" w:cs="Times New Roman"/>
          <w:sz w:val="24"/>
          <w:szCs w:val="24"/>
        </w:rPr>
      </w:pPr>
      <w:r>
        <w:rPr>
          <w:rFonts w:ascii="Times New Roman" w:hAnsi="Times New Roman" w:cs="Times New Roman"/>
          <w:sz w:val="24"/>
          <w:szCs w:val="24"/>
        </w:rPr>
        <w:lastRenderedPageBreak/>
        <w:t xml:space="preserve">The environmental certification shall be obtained only after the representative from the Environmental council </w:t>
      </w:r>
      <w:r w:rsidRPr="00371A28">
        <w:rPr>
          <w:rFonts w:ascii="Times New Roman" w:hAnsi="Times New Roman" w:cs="Times New Roman"/>
          <w:b/>
          <w:sz w:val="24"/>
          <w:szCs w:val="24"/>
        </w:rPr>
        <w:t>visits the site</w:t>
      </w:r>
      <w:r>
        <w:rPr>
          <w:rFonts w:ascii="Times New Roman" w:hAnsi="Times New Roman" w:cs="Times New Roman"/>
          <w:sz w:val="24"/>
          <w:szCs w:val="24"/>
        </w:rPr>
        <w:t xml:space="preserve"> and approves it. The approval process begins by providing the representative </w:t>
      </w:r>
      <w:r w:rsidR="00E72586">
        <w:rPr>
          <w:rFonts w:ascii="Times New Roman" w:hAnsi="Times New Roman" w:cs="Times New Roman"/>
          <w:sz w:val="24"/>
          <w:szCs w:val="24"/>
        </w:rPr>
        <w:t xml:space="preserve">with </w:t>
      </w:r>
      <w:r>
        <w:rPr>
          <w:rFonts w:ascii="Times New Roman" w:hAnsi="Times New Roman" w:cs="Times New Roman"/>
          <w:sz w:val="24"/>
          <w:szCs w:val="24"/>
        </w:rPr>
        <w:t>a detailed report on the different materials, tools and equipment used throughout the project. The environment council studies this report</w:t>
      </w:r>
      <w:r w:rsidR="008B004B">
        <w:rPr>
          <w:rFonts w:ascii="Times New Roman" w:hAnsi="Times New Roman" w:cs="Times New Roman"/>
          <w:sz w:val="24"/>
          <w:szCs w:val="24"/>
        </w:rPr>
        <w:t>, analyses minute details</w:t>
      </w:r>
      <w:r>
        <w:rPr>
          <w:rFonts w:ascii="Times New Roman" w:hAnsi="Times New Roman" w:cs="Times New Roman"/>
          <w:sz w:val="24"/>
          <w:szCs w:val="24"/>
        </w:rPr>
        <w:t xml:space="preserve"> and conducts several tests</w:t>
      </w:r>
      <w:r w:rsidR="008B004B">
        <w:rPr>
          <w:rFonts w:ascii="Times New Roman" w:hAnsi="Times New Roman" w:cs="Times New Roman"/>
          <w:sz w:val="24"/>
          <w:szCs w:val="24"/>
        </w:rPr>
        <w:t>, some of the performance parameters</w:t>
      </w:r>
      <w:r w:rsidR="00371A28">
        <w:rPr>
          <w:rFonts w:ascii="Times New Roman" w:hAnsi="Times New Roman" w:cs="Times New Roman"/>
          <w:sz w:val="24"/>
          <w:szCs w:val="24"/>
        </w:rPr>
        <w:t xml:space="preserve"> are </w:t>
      </w:r>
      <w:r w:rsidR="00371A28" w:rsidRPr="00371A28">
        <w:rPr>
          <w:rFonts w:ascii="Times New Roman" w:hAnsi="Times New Roman" w:cs="Times New Roman"/>
          <w:b/>
          <w:sz w:val="24"/>
          <w:szCs w:val="24"/>
        </w:rPr>
        <w:t>inspected manually</w:t>
      </w:r>
      <w:r>
        <w:rPr>
          <w:rFonts w:ascii="Times New Roman" w:hAnsi="Times New Roman" w:cs="Times New Roman"/>
          <w:sz w:val="24"/>
          <w:szCs w:val="24"/>
        </w:rPr>
        <w:t>. If the stadium’s parameters meet the requirements, regulations of the environment; the p</w:t>
      </w:r>
      <w:r w:rsidR="00AC5914">
        <w:rPr>
          <w:rFonts w:ascii="Times New Roman" w:hAnsi="Times New Roman" w:cs="Times New Roman"/>
          <w:sz w:val="24"/>
          <w:szCs w:val="24"/>
        </w:rPr>
        <w:t>roject is certified</w:t>
      </w:r>
      <w:r>
        <w:rPr>
          <w:rFonts w:ascii="Times New Roman" w:hAnsi="Times New Roman" w:cs="Times New Roman"/>
          <w:sz w:val="24"/>
          <w:szCs w:val="24"/>
        </w:rPr>
        <w:t>.</w:t>
      </w:r>
    </w:p>
    <w:p w:rsidR="00FC4F84" w:rsidRDefault="00FC4F84">
      <w:pPr>
        <w:rPr>
          <w:rFonts w:ascii="Times New Roman" w:hAnsi="Times New Roman" w:cs="Times New Roman"/>
          <w:sz w:val="24"/>
          <w:szCs w:val="24"/>
        </w:rPr>
      </w:pPr>
      <w:r w:rsidRPr="004E3890">
        <w:rPr>
          <w:rFonts w:ascii="Times New Roman" w:hAnsi="Times New Roman" w:cs="Times New Roman"/>
          <w:b/>
          <w:sz w:val="24"/>
          <w:szCs w:val="24"/>
        </w:rPr>
        <w:t>Requirements traceability matrix</w:t>
      </w:r>
      <w:r>
        <w:rPr>
          <w:rFonts w:ascii="Times New Roman" w:hAnsi="Times New Roman" w:cs="Times New Roman"/>
          <w:sz w:val="24"/>
          <w:szCs w:val="24"/>
        </w:rPr>
        <w:t xml:space="preserve"> is </w:t>
      </w:r>
      <w:r w:rsidR="004E3890">
        <w:rPr>
          <w:rFonts w:ascii="Times New Roman" w:hAnsi="Times New Roman" w:cs="Times New Roman"/>
          <w:sz w:val="24"/>
          <w:szCs w:val="24"/>
        </w:rPr>
        <w:t>another important tool to justify whether the technical specifications of the actual s</w:t>
      </w:r>
      <w:r w:rsidR="00DE7678">
        <w:rPr>
          <w:rFonts w:ascii="Times New Roman" w:hAnsi="Times New Roman" w:cs="Times New Roman"/>
          <w:sz w:val="24"/>
          <w:szCs w:val="24"/>
        </w:rPr>
        <w:t>tadiums meet the</w:t>
      </w:r>
      <w:r w:rsidR="008B004B">
        <w:rPr>
          <w:rFonts w:ascii="Times New Roman" w:hAnsi="Times New Roman" w:cs="Times New Roman"/>
          <w:sz w:val="24"/>
          <w:szCs w:val="24"/>
        </w:rPr>
        <w:t xml:space="preserve"> desired requirements stated</w:t>
      </w:r>
      <w:r w:rsidR="00DE7678">
        <w:rPr>
          <w:rFonts w:ascii="Times New Roman" w:hAnsi="Times New Roman" w:cs="Times New Roman"/>
          <w:sz w:val="24"/>
          <w:szCs w:val="24"/>
        </w:rPr>
        <w:t xml:space="preserve"> in</w:t>
      </w:r>
      <w:r w:rsidR="004E3890">
        <w:rPr>
          <w:rFonts w:ascii="Times New Roman" w:hAnsi="Times New Roman" w:cs="Times New Roman"/>
          <w:sz w:val="24"/>
          <w:szCs w:val="24"/>
        </w:rPr>
        <w:t xml:space="preserve"> the planning phase. These requirements shall be tested by a professional</w:t>
      </w:r>
      <w:r w:rsidR="008B004B">
        <w:rPr>
          <w:rFonts w:ascii="Times New Roman" w:hAnsi="Times New Roman" w:cs="Times New Roman"/>
          <w:sz w:val="24"/>
          <w:szCs w:val="24"/>
        </w:rPr>
        <w:t xml:space="preserve"> football</w:t>
      </w:r>
      <w:r w:rsidR="004E3890">
        <w:rPr>
          <w:rFonts w:ascii="Times New Roman" w:hAnsi="Times New Roman" w:cs="Times New Roman"/>
          <w:sz w:val="24"/>
          <w:szCs w:val="24"/>
        </w:rPr>
        <w:t xml:space="preserve"> referee</w:t>
      </w:r>
      <w:r w:rsidR="00451D52">
        <w:rPr>
          <w:rFonts w:ascii="Times New Roman" w:hAnsi="Times New Roman" w:cs="Times New Roman"/>
          <w:sz w:val="24"/>
          <w:szCs w:val="24"/>
        </w:rPr>
        <w:t xml:space="preserve"> </w:t>
      </w:r>
      <w:r w:rsidR="00451D52" w:rsidRPr="00451D52">
        <w:rPr>
          <w:rFonts w:ascii="Times New Roman" w:hAnsi="Times New Roman" w:cs="Times New Roman"/>
          <w:b/>
          <w:sz w:val="24"/>
          <w:szCs w:val="24"/>
        </w:rPr>
        <w:t>(expert review)</w:t>
      </w:r>
      <w:r w:rsidR="004E3890">
        <w:rPr>
          <w:rFonts w:ascii="Times New Roman" w:hAnsi="Times New Roman" w:cs="Times New Roman"/>
          <w:sz w:val="24"/>
          <w:szCs w:val="24"/>
        </w:rPr>
        <w:t xml:space="preserve">. He shall </w:t>
      </w:r>
      <w:r w:rsidR="004E3890" w:rsidRPr="00CF5219">
        <w:rPr>
          <w:rFonts w:ascii="Times New Roman" w:hAnsi="Times New Roman" w:cs="Times New Roman"/>
          <w:b/>
          <w:sz w:val="24"/>
          <w:szCs w:val="24"/>
        </w:rPr>
        <w:t>visit the site</w:t>
      </w:r>
      <w:r w:rsidR="004E3890">
        <w:rPr>
          <w:rFonts w:ascii="Times New Roman" w:hAnsi="Times New Roman" w:cs="Times New Roman"/>
          <w:sz w:val="24"/>
          <w:szCs w:val="24"/>
        </w:rPr>
        <w:t xml:space="preserve"> and use his knowledge</w:t>
      </w:r>
      <w:r w:rsidR="00CF15E0">
        <w:rPr>
          <w:rFonts w:ascii="Times New Roman" w:hAnsi="Times New Roman" w:cs="Times New Roman"/>
          <w:sz w:val="24"/>
          <w:szCs w:val="24"/>
        </w:rPr>
        <w:t>, expertise</w:t>
      </w:r>
      <w:r w:rsidR="004E3890">
        <w:rPr>
          <w:rFonts w:ascii="Times New Roman" w:hAnsi="Times New Roman" w:cs="Times New Roman"/>
          <w:sz w:val="24"/>
          <w:szCs w:val="24"/>
        </w:rPr>
        <w:t xml:space="preserve"> and experience to evaluate the compliance with the standards.</w:t>
      </w:r>
      <w:r w:rsidR="00943BF7">
        <w:rPr>
          <w:rFonts w:ascii="Times New Roman" w:hAnsi="Times New Roman" w:cs="Times New Roman"/>
          <w:sz w:val="24"/>
          <w:szCs w:val="24"/>
        </w:rPr>
        <w:t xml:space="preserve"> A green signal from the referee indicates that the project has been qualified to host the world cup games.</w:t>
      </w:r>
    </w:p>
    <w:p w:rsidR="00AB2ED2" w:rsidRDefault="00243A06" w:rsidP="00AB2ED2">
      <w:pPr>
        <w:spacing w:after="0"/>
        <w:rPr>
          <w:rFonts w:ascii="Times New Roman" w:hAnsi="Times New Roman" w:cs="Times New Roman"/>
          <w:sz w:val="24"/>
          <w:szCs w:val="24"/>
        </w:rPr>
      </w:pPr>
      <w:r>
        <w:rPr>
          <w:rFonts w:ascii="Times New Roman" w:hAnsi="Times New Roman" w:cs="Times New Roman"/>
          <w:sz w:val="24"/>
          <w:szCs w:val="24"/>
        </w:rPr>
        <w:t xml:space="preserve">FIFA has explicitly stated a minimum seating capacity of 21,182 people </w:t>
      </w:r>
      <w:r w:rsidR="00451D52">
        <w:rPr>
          <w:rFonts w:ascii="Times New Roman" w:hAnsi="Times New Roman" w:cs="Times New Roman"/>
          <w:sz w:val="24"/>
          <w:szCs w:val="24"/>
        </w:rPr>
        <w:t>(</w:t>
      </w:r>
      <w:r>
        <w:rPr>
          <w:rFonts w:ascii="Times New Roman" w:hAnsi="Times New Roman" w:cs="Times New Roman"/>
          <w:sz w:val="24"/>
          <w:szCs w:val="24"/>
        </w:rPr>
        <w:t>as audience</w:t>
      </w:r>
      <w:r w:rsidR="00451D52">
        <w:rPr>
          <w:rFonts w:ascii="Times New Roman" w:hAnsi="Times New Roman" w:cs="Times New Roman"/>
          <w:sz w:val="24"/>
          <w:szCs w:val="24"/>
        </w:rPr>
        <w:t>)</w:t>
      </w:r>
      <w:r>
        <w:rPr>
          <w:rFonts w:ascii="Times New Roman" w:hAnsi="Times New Roman" w:cs="Times New Roman"/>
          <w:sz w:val="24"/>
          <w:szCs w:val="24"/>
        </w:rPr>
        <w:t xml:space="preserve"> inside the stadium. This goal can be evaluated by </w:t>
      </w:r>
      <w:r w:rsidRPr="00192EA2">
        <w:rPr>
          <w:rFonts w:ascii="Times New Roman" w:hAnsi="Times New Roman" w:cs="Times New Roman"/>
          <w:b/>
          <w:sz w:val="24"/>
          <w:szCs w:val="24"/>
        </w:rPr>
        <w:t>observation</w:t>
      </w:r>
      <w:r>
        <w:rPr>
          <w:rFonts w:ascii="Times New Roman" w:hAnsi="Times New Roman" w:cs="Times New Roman"/>
          <w:sz w:val="24"/>
          <w:szCs w:val="24"/>
        </w:rPr>
        <w:t xml:space="preserve"> and </w:t>
      </w:r>
      <w:r w:rsidRPr="003103EB">
        <w:rPr>
          <w:rFonts w:ascii="Times New Roman" w:hAnsi="Times New Roman" w:cs="Times New Roman"/>
          <w:b/>
          <w:sz w:val="24"/>
          <w:szCs w:val="24"/>
        </w:rPr>
        <w:t>counting the number of seats</w:t>
      </w:r>
      <w:r>
        <w:rPr>
          <w:rFonts w:ascii="Times New Roman" w:hAnsi="Times New Roman" w:cs="Times New Roman"/>
          <w:sz w:val="24"/>
          <w:szCs w:val="24"/>
        </w:rPr>
        <w:t xml:space="preserve">. Seats may be counted by the product obtained after multiplying the number of rows to the number of seats in each row. This estimation gives a rough idea on the capacity of the stadium. If the seating capacity is not fulfilled by this method, seats are numbered and/or color-coded to increase the accuracy of the count. </w:t>
      </w:r>
    </w:p>
    <w:p w:rsidR="00AB2ED2" w:rsidRDefault="00243A06" w:rsidP="008F364E">
      <w:pPr>
        <w:spacing w:after="0"/>
        <w:rPr>
          <w:rFonts w:ascii="Times New Roman" w:hAnsi="Times New Roman" w:cs="Times New Roman"/>
          <w:sz w:val="24"/>
          <w:szCs w:val="24"/>
        </w:rPr>
      </w:pPr>
      <w:r>
        <w:rPr>
          <w:rFonts w:ascii="Times New Roman" w:hAnsi="Times New Roman" w:cs="Times New Roman"/>
          <w:sz w:val="24"/>
          <w:szCs w:val="24"/>
        </w:rPr>
        <w:t xml:space="preserve">Another way is comparing the design plan and </w:t>
      </w:r>
      <w:r w:rsidR="00E8220C">
        <w:rPr>
          <w:rFonts w:ascii="Times New Roman" w:hAnsi="Times New Roman" w:cs="Times New Roman"/>
          <w:sz w:val="24"/>
          <w:szCs w:val="24"/>
        </w:rPr>
        <w:t>the actual layout for the estimation. Fulfilling the minimum seating arrangement ensures that the project recovers most of its expense with the sales of stadium seats</w:t>
      </w:r>
      <w:r w:rsidR="00192EA2">
        <w:rPr>
          <w:rFonts w:ascii="Times New Roman" w:hAnsi="Times New Roman" w:cs="Times New Roman"/>
          <w:sz w:val="24"/>
          <w:szCs w:val="24"/>
        </w:rPr>
        <w:t xml:space="preserve"> (tickets)</w:t>
      </w:r>
      <w:r w:rsidR="00E8220C">
        <w:rPr>
          <w:rFonts w:ascii="Times New Roman" w:hAnsi="Times New Roman" w:cs="Times New Roman"/>
          <w:sz w:val="24"/>
          <w:szCs w:val="24"/>
        </w:rPr>
        <w:t>.</w:t>
      </w:r>
      <w:r w:rsidR="004C724E">
        <w:rPr>
          <w:rFonts w:ascii="Times New Roman" w:hAnsi="Times New Roman" w:cs="Times New Roman"/>
          <w:sz w:val="24"/>
          <w:szCs w:val="24"/>
        </w:rPr>
        <w:t xml:space="preserve"> This is directly linked to another goal of youth participation. As the number of seats increase, the number of youth in the audience increases too. The </w:t>
      </w:r>
      <w:r w:rsidR="004C724E" w:rsidRPr="004035F2">
        <w:rPr>
          <w:rFonts w:ascii="Times New Roman" w:hAnsi="Times New Roman" w:cs="Times New Roman"/>
          <w:sz w:val="24"/>
          <w:szCs w:val="24"/>
        </w:rPr>
        <w:t>youth-connect</w:t>
      </w:r>
      <w:r w:rsidR="004035F2">
        <w:rPr>
          <w:rFonts w:ascii="Times New Roman" w:hAnsi="Times New Roman" w:cs="Times New Roman"/>
          <w:sz w:val="24"/>
          <w:szCs w:val="24"/>
        </w:rPr>
        <w:t xml:space="preserve"> can be evaluated by creating</w:t>
      </w:r>
      <w:r w:rsidR="004C724E">
        <w:rPr>
          <w:rFonts w:ascii="Times New Roman" w:hAnsi="Times New Roman" w:cs="Times New Roman"/>
          <w:sz w:val="24"/>
          <w:szCs w:val="24"/>
        </w:rPr>
        <w:t xml:space="preserve"> </w:t>
      </w:r>
      <w:r w:rsidR="004C724E" w:rsidRPr="004035F2">
        <w:rPr>
          <w:rFonts w:ascii="Times New Roman" w:hAnsi="Times New Roman" w:cs="Times New Roman"/>
          <w:b/>
          <w:sz w:val="24"/>
          <w:szCs w:val="24"/>
        </w:rPr>
        <w:t>fan pages</w:t>
      </w:r>
      <w:r w:rsidR="004C724E">
        <w:rPr>
          <w:rFonts w:ascii="Times New Roman" w:hAnsi="Times New Roman" w:cs="Times New Roman"/>
          <w:sz w:val="24"/>
          <w:szCs w:val="24"/>
        </w:rPr>
        <w:t xml:space="preserve"> on social media websites like Facebook. In addition, Twitter may be used as a platform to begin a new trend </w:t>
      </w:r>
      <w:r w:rsidR="0012207F">
        <w:rPr>
          <w:rFonts w:ascii="Times New Roman" w:hAnsi="Times New Roman" w:cs="Times New Roman"/>
          <w:sz w:val="24"/>
          <w:szCs w:val="24"/>
        </w:rPr>
        <w:t xml:space="preserve">by fans </w:t>
      </w:r>
      <w:r w:rsidR="00CF15E0">
        <w:rPr>
          <w:rFonts w:ascii="Times New Roman" w:hAnsi="Times New Roman" w:cs="Times New Roman"/>
          <w:sz w:val="24"/>
          <w:szCs w:val="24"/>
        </w:rPr>
        <w:t>with a</w:t>
      </w:r>
      <w:r w:rsidR="004C724E">
        <w:rPr>
          <w:rFonts w:ascii="Times New Roman" w:hAnsi="Times New Roman" w:cs="Times New Roman"/>
          <w:sz w:val="24"/>
          <w:szCs w:val="24"/>
        </w:rPr>
        <w:t xml:space="preserve"> </w:t>
      </w:r>
      <w:r w:rsidR="004C724E" w:rsidRPr="004035F2">
        <w:rPr>
          <w:rFonts w:ascii="Times New Roman" w:hAnsi="Times New Roman" w:cs="Times New Roman"/>
          <w:b/>
          <w:sz w:val="24"/>
          <w:szCs w:val="24"/>
        </w:rPr>
        <w:t>“</w:t>
      </w:r>
      <w:r w:rsidR="0012207F" w:rsidRPr="004035F2">
        <w:rPr>
          <w:rFonts w:ascii="Times New Roman" w:hAnsi="Times New Roman" w:cs="Times New Roman"/>
          <w:b/>
          <w:sz w:val="24"/>
          <w:szCs w:val="24"/>
        </w:rPr>
        <w:t>#” tag</w:t>
      </w:r>
      <w:r w:rsidR="0012207F">
        <w:rPr>
          <w:rFonts w:ascii="Times New Roman" w:hAnsi="Times New Roman" w:cs="Times New Roman"/>
          <w:sz w:val="24"/>
          <w:szCs w:val="24"/>
        </w:rPr>
        <w:t>. Examp</w:t>
      </w:r>
      <w:r w:rsidR="00451D52">
        <w:rPr>
          <w:rFonts w:ascii="Times New Roman" w:hAnsi="Times New Roman" w:cs="Times New Roman"/>
          <w:sz w:val="24"/>
          <w:szCs w:val="24"/>
        </w:rPr>
        <w:t>les of such “#” tags include “#f</w:t>
      </w:r>
      <w:r w:rsidR="0012207F">
        <w:rPr>
          <w:rFonts w:ascii="Times New Roman" w:hAnsi="Times New Roman" w:cs="Times New Roman"/>
          <w:sz w:val="24"/>
          <w:szCs w:val="24"/>
        </w:rPr>
        <w:t>ir</w:t>
      </w:r>
      <w:r w:rsidR="00451D52">
        <w:rPr>
          <w:rFonts w:ascii="Times New Roman" w:hAnsi="Times New Roman" w:cs="Times New Roman"/>
          <w:sz w:val="24"/>
          <w:szCs w:val="24"/>
        </w:rPr>
        <w:t>st_game#Doha#FIFA#WorldCup#2022</w:t>
      </w:r>
      <w:r w:rsidR="0012207F">
        <w:rPr>
          <w:rFonts w:ascii="Times New Roman" w:hAnsi="Times New Roman" w:cs="Times New Roman"/>
          <w:sz w:val="24"/>
          <w:szCs w:val="24"/>
        </w:rPr>
        <w:t>”.</w:t>
      </w:r>
      <w:r w:rsidR="009C14D9">
        <w:rPr>
          <w:rFonts w:ascii="Times New Roman" w:hAnsi="Times New Roman" w:cs="Times New Roman"/>
          <w:sz w:val="24"/>
          <w:szCs w:val="24"/>
        </w:rPr>
        <w:t xml:space="preserve"> This increases the popularity of the game in the virtual medium</w:t>
      </w:r>
      <w:r w:rsidR="00451D52">
        <w:rPr>
          <w:rFonts w:ascii="Times New Roman" w:hAnsi="Times New Roman" w:cs="Times New Roman"/>
          <w:sz w:val="24"/>
          <w:szCs w:val="24"/>
        </w:rPr>
        <w:t xml:space="preserve"> (another critical success factor)</w:t>
      </w:r>
      <w:r w:rsidR="009C14D9">
        <w:rPr>
          <w:rFonts w:ascii="Times New Roman" w:hAnsi="Times New Roman" w:cs="Times New Roman"/>
          <w:sz w:val="24"/>
          <w:szCs w:val="24"/>
        </w:rPr>
        <w:t>.</w:t>
      </w:r>
      <w:r w:rsidR="00615A69">
        <w:rPr>
          <w:rFonts w:ascii="Times New Roman" w:hAnsi="Times New Roman" w:cs="Times New Roman"/>
          <w:sz w:val="24"/>
          <w:szCs w:val="24"/>
        </w:rPr>
        <w:t xml:space="preserve"> </w:t>
      </w:r>
    </w:p>
    <w:p w:rsidR="008F364E" w:rsidRPr="008F364E" w:rsidRDefault="008F364E" w:rsidP="008F364E">
      <w:pPr>
        <w:spacing w:after="0"/>
        <w:rPr>
          <w:rFonts w:ascii="Times New Roman" w:hAnsi="Times New Roman" w:cs="Times New Roman"/>
          <w:sz w:val="24"/>
          <w:szCs w:val="24"/>
        </w:rPr>
      </w:pPr>
    </w:p>
    <w:p w:rsidR="00451D52" w:rsidRDefault="00615A69">
      <w:pPr>
        <w:rPr>
          <w:rFonts w:ascii="Times New Roman" w:hAnsi="Times New Roman" w:cs="Times New Roman"/>
          <w:sz w:val="24"/>
          <w:szCs w:val="24"/>
        </w:rPr>
      </w:pPr>
      <w:r w:rsidRPr="00451D52">
        <w:rPr>
          <w:rFonts w:ascii="Times New Roman" w:hAnsi="Times New Roman" w:cs="Times New Roman"/>
          <w:b/>
          <w:sz w:val="24"/>
          <w:szCs w:val="24"/>
        </w:rPr>
        <w:t>Observation</w:t>
      </w:r>
      <w:r>
        <w:rPr>
          <w:rFonts w:ascii="Times New Roman" w:hAnsi="Times New Roman" w:cs="Times New Roman"/>
          <w:sz w:val="24"/>
          <w:szCs w:val="24"/>
        </w:rPr>
        <w:t xml:space="preserve"> also plays a major role in </w:t>
      </w:r>
      <w:r w:rsidR="006008E2">
        <w:rPr>
          <w:rFonts w:ascii="Times New Roman" w:hAnsi="Times New Roman" w:cs="Times New Roman"/>
          <w:sz w:val="24"/>
          <w:szCs w:val="24"/>
        </w:rPr>
        <w:t xml:space="preserve">determining other metrics such as </w:t>
      </w:r>
      <w:r w:rsidR="00BF6EF6">
        <w:rPr>
          <w:rFonts w:ascii="Times New Roman" w:hAnsi="Times New Roman" w:cs="Times New Roman"/>
          <w:sz w:val="24"/>
          <w:szCs w:val="24"/>
        </w:rPr>
        <w:t xml:space="preserve">the </w:t>
      </w:r>
      <w:r w:rsidR="006008E2">
        <w:rPr>
          <w:rFonts w:ascii="Times New Roman" w:hAnsi="Times New Roman" w:cs="Times New Roman"/>
          <w:sz w:val="24"/>
          <w:szCs w:val="24"/>
        </w:rPr>
        <w:t xml:space="preserve">voluntary participation of individuals playing football/attending training programmes. These observations may be quantitative when they are compared to previously recorded values. The evaluation is done by </w:t>
      </w:r>
      <w:r w:rsidR="00451D52">
        <w:rPr>
          <w:rFonts w:ascii="Times New Roman" w:hAnsi="Times New Roman" w:cs="Times New Roman"/>
          <w:sz w:val="24"/>
          <w:szCs w:val="24"/>
        </w:rPr>
        <w:t>a count, representing</w:t>
      </w:r>
      <w:r w:rsidR="00CF15E0">
        <w:rPr>
          <w:rFonts w:ascii="Times New Roman" w:hAnsi="Times New Roman" w:cs="Times New Roman"/>
          <w:sz w:val="24"/>
          <w:szCs w:val="24"/>
        </w:rPr>
        <w:t xml:space="preserve"> </w:t>
      </w:r>
      <w:r w:rsidR="006008E2">
        <w:rPr>
          <w:rFonts w:ascii="Times New Roman" w:hAnsi="Times New Roman" w:cs="Times New Roman"/>
          <w:sz w:val="24"/>
          <w:szCs w:val="24"/>
        </w:rPr>
        <w:t>the number of registered individuals for a game, recorded by the system server. These reports are directed to FIFA,</w:t>
      </w:r>
      <w:r w:rsidR="00451D52">
        <w:rPr>
          <w:rFonts w:ascii="Times New Roman" w:hAnsi="Times New Roman" w:cs="Times New Roman"/>
          <w:sz w:val="24"/>
          <w:szCs w:val="24"/>
        </w:rPr>
        <w:t xml:space="preserve"> who must be continuously </w:t>
      </w:r>
      <w:r w:rsidR="006008E2">
        <w:rPr>
          <w:rFonts w:ascii="Times New Roman" w:hAnsi="Times New Roman" w:cs="Times New Roman"/>
          <w:sz w:val="24"/>
          <w:szCs w:val="24"/>
        </w:rPr>
        <w:t>updated on this goal’s performance.</w:t>
      </w:r>
      <w:r w:rsidR="00451D52">
        <w:rPr>
          <w:rFonts w:ascii="Times New Roman" w:hAnsi="Times New Roman" w:cs="Times New Roman"/>
          <w:sz w:val="24"/>
          <w:szCs w:val="24"/>
        </w:rPr>
        <w:t xml:space="preserve"> </w:t>
      </w:r>
    </w:p>
    <w:p w:rsidR="00385C55" w:rsidRDefault="00385C55">
      <w:pPr>
        <w:rPr>
          <w:rFonts w:ascii="Times New Roman" w:hAnsi="Times New Roman" w:cs="Times New Roman"/>
          <w:sz w:val="24"/>
          <w:szCs w:val="24"/>
        </w:rPr>
      </w:pPr>
      <w:r>
        <w:rPr>
          <w:rFonts w:ascii="Times New Roman" w:hAnsi="Times New Roman" w:cs="Times New Roman"/>
          <w:sz w:val="24"/>
          <w:szCs w:val="24"/>
        </w:rPr>
        <w:t xml:space="preserve">A friendly match shall be played between two teams as a rehearsal, before the actual tournament commences. This game is very important as at the end </w:t>
      </w:r>
      <w:r w:rsidR="00BF6EF6">
        <w:rPr>
          <w:rFonts w:ascii="Times New Roman" w:hAnsi="Times New Roman" w:cs="Times New Roman"/>
          <w:sz w:val="24"/>
          <w:szCs w:val="24"/>
        </w:rPr>
        <w:t xml:space="preserve">of this game, staff </w:t>
      </w:r>
      <w:r w:rsidR="00F32FF5">
        <w:rPr>
          <w:rFonts w:ascii="Times New Roman" w:hAnsi="Times New Roman" w:cs="Times New Roman"/>
          <w:sz w:val="24"/>
          <w:szCs w:val="24"/>
        </w:rPr>
        <w:t xml:space="preserve">members, </w:t>
      </w:r>
      <w:r>
        <w:rPr>
          <w:rFonts w:ascii="Times New Roman" w:hAnsi="Times New Roman" w:cs="Times New Roman"/>
          <w:sz w:val="24"/>
          <w:szCs w:val="24"/>
        </w:rPr>
        <w:t>the two participating teams</w:t>
      </w:r>
      <w:r w:rsidR="00BF6EF6">
        <w:rPr>
          <w:rFonts w:ascii="Times New Roman" w:hAnsi="Times New Roman" w:cs="Times New Roman"/>
          <w:sz w:val="24"/>
          <w:szCs w:val="24"/>
        </w:rPr>
        <w:t>,</w:t>
      </w:r>
      <w:r>
        <w:rPr>
          <w:rFonts w:ascii="Times New Roman" w:hAnsi="Times New Roman" w:cs="Times New Roman"/>
          <w:sz w:val="24"/>
          <w:szCs w:val="24"/>
        </w:rPr>
        <w:t xml:space="preserve"> </w:t>
      </w:r>
      <w:r w:rsidR="00F32FF5">
        <w:rPr>
          <w:rFonts w:ascii="Times New Roman" w:hAnsi="Times New Roman" w:cs="Times New Roman"/>
          <w:sz w:val="24"/>
          <w:szCs w:val="24"/>
        </w:rPr>
        <w:t xml:space="preserve">as well as the audience members </w:t>
      </w:r>
      <w:r>
        <w:rPr>
          <w:rFonts w:ascii="Times New Roman" w:hAnsi="Times New Roman" w:cs="Times New Roman"/>
          <w:sz w:val="24"/>
          <w:szCs w:val="24"/>
        </w:rPr>
        <w:t xml:space="preserve">shall share their </w:t>
      </w:r>
      <w:r w:rsidRPr="004F7E1F">
        <w:rPr>
          <w:rFonts w:ascii="Times New Roman" w:hAnsi="Times New Roman" w:cs="Times New Roman"/>
          <w:b/>
          <w:sz w:val="24"/>
          <w:szCs w:val="24"/>
        </w:rPr>
        <w:t>feedback</w:t>
      </w:r>
      <w:r>
        <w:rPr>
          <w:rFonts w:ascii="Times New Roman" w:hAnsi="Times New Roman" w:cs="Times New Roman"/>
          <w:sz w:val="24"/>
          <w:szCs w:val="24"/>
        </w:rPr>
        <w:t xml:space="preserve"> on the accessibility of the stadium via bus</w:t>
      </w:r>
      <w:r w:rsidR="00F32FF5">
        <w:rPr>
          <w:rFonts w:ascii="Times New Roman" w:hAnsi="Times New Roman" w:cs="Times New Roman"/>
          <w:sz w:val="24"/>
          <w:szCs w:val="24"/>
        </w:rPr>
        <w:t>, train or other modes</w:t>
      </w:r>
      <w:r>
        <w:rPr>
          <w:rFonts w:ascii="Times New Roman" w:hAnsi="Times New Roman" w:cs="Times New Roman"/>
          <w:sz w:val="24"/>
          <w:szCs w:val="24"/>
        </w:rPr>
        <w:t>. The upper management shall conduct interviews with diff</w:t>
      </w:r>
      <w:r w:rsidR="003E0F47">
        <w:rPr>
          <w:rFonts w:ascii="Times New Roman" w:hAnsi="Times New Roman" w:cs="Times New Roman"/>
          <w:sz w:val="24"/>
          <w:szCs w:val="24"/>
        </w:rPr>
        <w:t xml:space="preserve">erent people from the teams, </w:t>
      </w:r>
      <w:r>
        <w:rPr>
          <w:rFonts w:ascii="Times New Roman" w:hAnsi="Times New Roman" w:cs="Times New Roman"/>
          <w:sz w:val="24"/>
          <w:szCs w:val="24"/>
        </w:rPr>
        <w:t>staff</w:t>
      </w:r>
      <w:r w:rsidR="003E0F47">
        <w:rPr>
          <w:rFonts w:ascii="Times New Roman" w:hAnsi="Times New Roman" w:cs="Times New Roman"/>
          <w:sz w:val="24"/>
          <w:szCs w:val="24"/>
        </w:rPr>
        <w:t xml:space="preserve"> and audience</w:t>
      </w:r>
      <w:r>
        <w:rPr>
          <w:rFonts w:ascii="Times New Roman" w:hAnsi="Times New Roman" w:cs="Times New Roman"/>
          <w:sz w:val="24"/>
          <w:szCs w:val="24"/>
        </w:rPr>
        <w:t>.</w:t>
      </w:r>
      <w:r w:rsidRPr="00385C55">
        <w:rPr>
          <w:rFonts w:ascii="Times New Roman" w:hAnsi="Times New Roman" w:cs="Times New Roman"/>
          <w:sz w:val="24"/>
          <w:szCs w:val="24"/>
        </w:rPr>
        <w:t xml:space="preserve"> </w:t>
      </w:r>
      <w:r>
        <w:rPr>
          <w:rFonts w:ascii="Times New Roman" w:hAnsi="Times New Roman" w:cs="Times New Roman"/>
          <w:sz w:val="24"/>
          <w:szCs w:val="24"/>
        </w:rPr>
        <w:t>If they find the journey too long to reach the training site/stadium, changes shall be made to reduce the time of commute. This would result in pleasing their concerns, indirectly increasing the success capability</w:t>
      </w:r>
      <w:r w:rsidR="00451D52">
        <w:rPr>
          <w:rFonts w:ascii="Times New Roman" w:hAnsi="Times New Roman" w:cs="Times New Roman"/>
          <w:sz w:val="24"/>
          <w:szCs w:val="24"/>
        </w:rPr>
        <w:t xml:space="preserve"> (customer satisfaction)</w:t>
      </w:r>
      <w:r>
        <w:rPr>
          <w:rFonts w:ascii="Times New Roman" w:hAnsi="Times New Roman" w:cs="Times New Roman"/>
          <w:sz w:val="24"/>
          <w:szCs w:val="24"/>
        </w:rPr>
        <w:t xml:space="preserve"> of this project.</w:t>
      </w:r>
    </w:p>
    <w:p w:rsidR="00065410" w:rsidRDefault="00065410">
      <w:pPr>
        <w:rPr>
          <w:rFonts w:ascii="Times New Roman" w:hAnsi="Times New Roman" w:cs="Times New Roman"/>
          <w:sz w:val="24"/>
          <w:szCs w:val="24"/>
        </w:rPr>
      </w:pPr>
      <w:r>
        <w:rPr>
          <w:rFonts w:ascii="Times New Roman" w:hAnsi="Times New Roman" w:cs="Times New Roman"/>
          <w:sz w:val="24"/>
          <w:szCs w:val="24"/>
        </w:rPr>
        <w:lastRenderedPageBreak/>
        <w:t xml:space="preserve">This match shall also gain considerable insight into the lighting capability. While playing the game, </w:t>
      </w:r>
      <w:r w:rsidRPr="008E4E53">
        <w:rPr>
          <w:rFonts w:ascii="Times New Roman" w:hAnsi="Times New Roman" w:cs="Times New Roman"/>
          <w:b/>
          <w:sz w:val="24"/>
          <w:szCs w:val="24"/>
        </w:rPr>
        <w:t>different experts</w:t>
      </w:r>
      <w:r>
        <w:rPr>
          <w:rFonts w:ascii="Times New Roman" w:hAnsi="Times New Roman" w:cs="Times New Roman"/>
          <w:sz w:val="24"/>
          <w:szCs w:val="24"/>
        </w:rPr>
        <w:t xml:space="preserve"> such as the </w:t>
      </w:r>
      <w:r w:rsidRPr="00F32FF5">
        <w:rPr>
          <w:rFonts w:ascii="Times New Roman" w:hAnsi="Times New Roman" w:cs="Times New Roman"/>
          <w:sz w:val="24"/>
          <w:szCs w:val="24"/>
        </w:rPr>
        <w:t>cameraman, players, referee and staff</w:t>
      </w:r>
      <w:r>
        <w:rPr>
          <w:rFonts w:ascii="Times New Roman" w:hAnsi="Times New Roman" w:cs="Times New Roman"/>
          <w:sz w:val="24"/>
          <w:szCs w:val="24"/>
        </w:rPr>
        <w:t xml:space="preserve"> shall express their concerns (if any) and share constructive criticism </w:t>
      </w:r>
      <w:r w:rsidR="001E670C">
        <w:rPr>
          <w:rFonts w:ascii="Times New Roman" w:hAnsi="Times New Roman" w:cs="Times New Roman"/>
          <w:sz w:val="24"/>
          <w:szCs w:val="24"/>
        </w:rPr>
        <w:t>to enhance the effectiveness of the lighting</w:t>
      </w:r>
      <w:r>
        <w:rPr>
          <w:rFonts w:ascii="Times New Roman" w:hAnsi="Times New Roman" w:cs="Times New Roman"/>
          <w:sz w:val="24"/>
          <w:szCs w:val="24"/>
        </w:rPr>
        <w:t>. The suggestions could include increase</w:t>
      </w:r>
      <w:r w:rsidR="00451D52">
        <w:rPr>
          <w:rFonts w:ascii="Times New Roman" w:hAnsi="Times New Roman" w:cs="Times New Roman"/>
          <w:sz w:val="24"/>
          <w:szCs w:val="24"/>
        </w:rPr>
        <w:t>d</w:t>
      </w:r>
      <w:r>
        <w:rPr>
          <w:rFonts w:ascii="Times New Roman" w:hAnsi="Times New Roman" w:cs="Times New Roman"/>
          <w:sz w:val="24"/>
          <w:szCs w:val="24"/>
        </w:rPr>
        <w:t xml:space="preserve"> bri</w:t>
      </w:r>
      <w:r w:rsidR="00BF6EF6">
        <w:rPr>
          <w:rFonts w:ascii="Times New Roman" w:hAnsi="Times New Roman" w:cs="Times New Roman"/>
          <w:sz w:val="24"/>
          <w:szCs w:val="24"/>
        </w:rPr>
        <w:t xml:space="preserve">ghtness, different angles, </w:t>
      </w:r>
      <w:r>
        <w:rPr>
          <w:rFonts w:ascii="Times New Roman" w:hAnsi="Times New Roman" w:cs="Times New Roman"/>
          <w:sz w:val="24"/>
          <w:szCs w:val="24"/>
        </w:rPr>
        <w:t>number of bulbs etc. Qualitative tool is particularly useful in this scenario as the feedback is of par</w:t>
      </w:r>
      <w:r w:rsidR="00451D52">
        <w:rPr>
          <w:rFonts w:ascii="Times New Roman" w:hAnsi="Times New Roman" w:cs="Times New Roman"/>
          <w:sz w:val="24"/>
          <w:szCs w:val="24"/>
        </w:rPr>
        <w:t>amount importance and relevance to achieve a bigger LIVE audience as well as the audience tuning in via television.</w:t>
      </w:r>
    </w:p>
    <w:p w:rsidR="00215AEC" w:rsidRPr="008316F9" w:rsidRDefault="00215AEC">
      <w:pPr>
        <w:rPr>
          <w:rFonts w:ascii="Times New Roman" w:hAnsi="Times New Roman" w:cs="Times New Roman"/>
          <w:sz w:val="24"/>
          <w:szCs w:val="24"/>
        </w:rPr>
      </w:pPr>
      <w:r w:rsidRPr="00CF15E0">
        <w:rPr>
          <w:rFonts w:ascii="Times New Roman" w:hAnsi="Times New Roman" w:cs="Times New Roman"/>
          <w:b/>
          <w:sz w:val="24"/>
          <w:szCs w:val="24"/>
        </w:rPr>
        <w:t>MBWA</w:t>
      </w:r>
      <w:r>
        <w:rPr>
          <w:rFonts w:ascii="Times New Roman" w:hAnsi="Times New Roman" w:cs="Times New Roman"/>
          <w:sz w:val="24"/>
          <w:szCs w:val="24"/>
        </w:rPr>
        <w:t xml:space="preserve"> </w:t>
      </w:r>
      <w:r w:rsidR="004035F2">
        <w:rPr>
          <w:rFonts w:ascii="Times New Roman" w:hAnsi="Times New Roman" w:cs="Times New Roman"/>
          <w:sz w:val="24"/>
          <w:szCs w:val="24"/>
        </w:rPr>
        <w:t>(</w:t>
      </w:r>
      <w:r>
        <w:rPr>
          <w:rFonts w:ascii="Times New Roman" w:hAnsi="Times New Roman" w:cs="Times New Roman"/>
          <w:sz w:val="24"/>
          <w:szCs w:val="24"/>
        </w:rPr>
        <w:t xml:space="preserve">or Management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Walking Around</w:t>
      </w:r>
      <w:r w:rsidR="004035F2">
        <w:rPr>
          <w:rFonts w:ascii="Times New Roman" w:hAnsi="Times New Roman" w:cs="Times New Roman"/>
          <w:sz w:val="24"/>
          <w:szCs w:val="24"/>
        </w:rPr>
        <w:t>)</w:t>
      </w:r>
      <w:r>
        <w:rPr>
          <w:rFonts w:ascii="Times New Roman" w:hAnsi="Times New Roman" w:cs="Times New Roman"/>
          <w:sz w:val="24"/>
          <w:szCs w:val="24"/>
        </w:rPr>
        <w:t xml:space="preserve"> is an example of a low-tech, highly qualitative approach towards performance evaluation. However, it may uncover facts that would otherwise remain oblivious to the management. </w:t>
      </w:r>
      <w:r w:rsidR="00CF15E0">
        <w:rPr>
          <w:rFonts w:ascii="Times New Roman" w:hAnsi="Times New Roman" w:cs="Times New Roman"/>
          <w:sz w:val="24"/>
          <w:szCs w:val="24"/>
        </w:rPr>
        <w:t xml:space="preserve">Random checks are done across any department at any given point in time, without prior notice. </w:t>
      </w:r>
      <w:r>
        <w:rPr>
          <w:rFonts w:ascii="Times New Roman" w:hAnsi="Times New Roman" w:cs="Times New Roman"/>
          <w:sz w:val="24"/>
          <w:szCs w:val="24"/>
        </w:rPr>
        <w:t>It shall be conducted alternatively once a week by the Project Consultant and the Contractor.</w:t>
      </w:r>
      <w:r w:rsidR="00823BFA">
        <w:rPr>
          <w:rFonts w:ascii="Times New Roman" w:hAnsi="Times New Roman" w:cs="Times New Roman"/>
          <w:sz w:val="24"/>
          <w:szCs w:val="24"/>
        </w:rPr>
        <w:t xml:space="preserve"> Results are easily understood using this approach. Therefore,</w:t>
      </w:r>
      <w:r w:rsidR="00BF6EF6">
        <w:rPr>
          <w:rFonts w:ascii="Times New Roman" w:hAnsi="Times New Roman" w:cs="Times New Roman"/>
          <w:sz w:val="24"/>
          <w:szCs w:val="24"/>
        </w:rPr>
        <w:t xml:space="preserve"> the</w:t>
      </w:r>
      <w:r w:rsidR="00823BFA">
        <w:rPr>
          <w:rFonts w:ascii="Times New Roman" w:hAnsi="Times New Roman" w:cs="Times New Roman"/>
          <w:sz w:val="24"/>
          <w:szCs w:val="24"/>
        </w:rPr>
        <w:t xml:space="preserve"> development of schools in Nepal and Pakistan can be adequately evaluated</w:t>
      </w:r>
      <w:r w:rsidR="001E670C">
        <w:rPr>
          <w:rFonts w:ascii="Times New Roman" w:hAnsi="Times New Roman" w:cs="Times New Roman"/>
          <w:sz w:val="24"/>
          <w:szCs w:val="24"/>
        </w:rPr>
        <w:t xml:space="preserve"> and monitored for </w:t>
      </w:r>
      <w:r w:rsidR="00BF6EF6">
        <w:rPr>
          <w:rFonts w:ascii="Times New Roman" w:hAnsi="Times New Roman" w:cs="Times New Roman"/>
          <w:sz w:val="24"/>
          <w:szCs w:val="24"/>
        </w:rPr>
        <w:t xml:space="preserve">continuous </w:t>
      </w:r>
      <w:r w:rsidR="001E670C">
        <w:rPr>
          <w:rFonts w:ascii="Times New Roman" w:hAnsi="Times New Roman" w:cs="Times New Roman"/>
          <w:sz w:val="24"/>
          <w:szCs w:val="24"/>
        </w:rPr>
        <w:t>improvement</w:t>
      </w:r>
      <w:r w:rsidR="00823BFA">
        <w:rPr>
          <w:rFonts w:ascii="Times New Roman" w:hAnsi="Times New Roman" w:cs="Times New Roman"/>
          <w:sz w:val="24"/>
          <w:szCs w:val="24"/>
        </w:rPr>
        <w:t xml:space="preserve"> with the help of this tool.</w:t>
      </w:r>
      <w:r w:rsidR="00637E5B">
        <w:rPr>
          <w:rFonts w:ascii="Times New Roman" w:hAnsi="Times New Roman" w:cs="Times New Roman"/>
          <w:sz w:val="24"/>
          <w:szCs w:val="24"/>
        </w:rPr>
        <w:t xml:space="preserve"> It promotes football internationally, another goal of this project.</w:t>
      </w:r>
    </w:p>
    <w:sectPr w:rsidR="00215AEC" w:rsidRPr="008316F9" w:rsidSect="001C2F52">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2D1" w:rsidRDefault="007142D1" w:rsidP="001C2F52">
      <w:pPr>
        <w:spacing w:after="0" w:line="240" w:lineRule="auto"/>
      </w:pPr>
      <w:r>
        <w:separator/>
      </w:r>
    </w:p>
  </w:endnote>
  <w:endnote w:type="continuationSeparator" w:id="0">
    <w:p w:rsidR="007142D1" w:rsidRDefault="007142D1" w:rsidP="001C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326577"/>
      <w:docPartObj>
        <w:docPartGallery w:val="Page Numbers (Bottom of Page)"/>
        <w:docPartUnique/>
      </w:docPartObj>
    </w:sdtPr>
    <w:sdtEndPr>
      <w:rPr>
        <w:noProof/>
      </w:rPr>
    </w:sdtEndPr>
    <w:sdtContent>
      <w:p w:rsidR="001C2F52" w:rsidRPr="001C2F52" w:rsidRDefault="001C2F52">
        <w:pPr>
          <w:pStyle w:val="Footer"/>
          <w:jc w:val="right"/>
          <w:rPr>
            <w:rFonts w:ascii="Times New Roman" w:hAnsi="Times New Roman" w:cs="Times New Roman"/>
            <w:sz w:val="24"/>
            <w:szCs w:val="24"/>
          </w:rPr>
        </w:pPr>
        <w:r w:rsidRPr="001C2F52">
          <w:rPr>
            <w:rFonts w:ascii="Times New Roman" w:hAnsi="Times New Roman" w:cs="Times New Roman"/>
            <w:sz w:val="24"/>
            <w:szCs w:val="24"/>
          </w:rPr>
          <w:fldChar w:fldCharType="begin"/>
        </w:r>
        <w:r w:rsidRPr="001C2F52">
          <w:rPr>
            <w:rFonts w:ascii="Times New Roman" w:hAnsi="Times New Roman" w:cs="Times New Roman"/>
            <w:sz w:val="24"/>
            <w:szCs w:val="24"/>
          </w:rPr>
          <w:instrText xml:space="preserve"> PAGE   \* MERGEFORMAT </w:instrText>
        </w:r>
        <w:r w:rsidRPr="001C2F52">
          <w:rPr>
            <w:rFonts w:ascii="Times New Roman" w:hAnsi="Times New Roman" w:cs="Times New Roman"/>
            <w:sz w:val="24"/>
            <w:szCs w:val="24"/>
          </w:rPr>
          <w:fldChar w:fldCharType="separate"/>
        </w:r>
        <w:r w:rsidRPr="001C2F52">
          <w:rPr>
            <w:rFonts w:ascii="Times New Roman" w:hAnsi="Times New Roman" w:cs="Times New Roman"/>
            <w:noProof/>
            <w:sz w:val="24"/>
            <w:szCs w:val="24"/>
          </w:rPr>
          <w:t>2</w:t>
        </w:r>
        <w:r w:rsidRPr="001C2F52">
          <w:rPr>
            <w:rFonts w:ascii="Times New Roman" w:hAnsi="Times New Roman" w:cs="Times New Roman"/>
            <w:noProof/>
            <w:sz w:val="24"/>
            <w:szCs w:val="24"/>
          </w:rPr>
          <w:fldChar w:fldCharType="end"/>
        </w:r>
      </w:p>
    </w:sdtContent>
  </w:sdt>
  <w:p w:rsidR="001C2F52" w:rsidRPr="001C2F52" w:rsidRDefault="001C2F5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2D1" w:rsidRDefault="007142D1" w:rsidP="001C2F52">
      <w:pPr>
        <w:spacing w:after="0" w:line="240" w:lineRule="auto"/>
      </w:pPr>
      <w:r>
        <w:separator/>
      </w:r>
    </w:p>
  </w:footnote>
  <w:footnote w:type="continuationSeparator" w:id="0">
    <w:p w:rsidR="007142D1" w:rsidRDefault="007142D1" w:rsidP="001C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F52" w:rsidRPr="001C2F52" w:rsidRDefault="001C2F52">
    <w:pPr>
      <w:pStyle w:val="Header"/>
      <w:rPr>
        <w:rFonts w:ascii="Times New Roman" w:hAnsi="Times New Roman" w:cs="Times New Roman"/>
        <w:sz w:val="24"/>
        <w:szCs w:val="24"/>
      </w:rPr>
    </w:pPr>
    <w:r w:rsidRPr="001C2F52">
      <w:rPr>
        <w:rFonts w:ascii="Times New Roman" w:hAnsi="Times New Roman" w:cs="Times New Roman"/>
        <w:sz w:val="24"/>
        <w:szCs w:val="24"/>
      </w:rPr>
      <w:t>Evaluation Goals Matrix &amp;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B68"/>
    <w:multiLevelType w:val="multilevel"/>
    <w:tmpl w:val="7F1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93E54"/>
    <w:multiLevelType w:val="multilevel"/>
    <w:tmpl w:val="C33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5493B"/>
    <w:multiLevelType w:val="multilevel"/>
    <w:tmpl w:val="434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F9"/>
    <w:rsid w:val="00065410"/>
    <w:rsid w:val="000E6D45"/>
    <w:rsid w:val="00114186"/>
    <w:rsid w:val="0012207F"/>
    <w:rsid w:val="00192EA2"/>
    <w:rsid w:val="001A2FA2"/>
    <w:rsid w:val="001C2F52"/>
    <w:rsid w:val="001E670C"/>
    <w:rsid w:val="00205357"/>
    <w:rsid w:val="0021558F"/>
    <w:rsid w:val="00215AEC"/>
    <w:rsid w:val="00243A06"/>
    <w:rsid w:val="002C05E4"/>
    <w:rsid w:val="003103EB"/>
    <w:rsid w:val="0033025C"/>
    <w:rsid w:val="00371A28"/>
    <w:rsid w:val="00385C55"/>
    <w:rsid w:val="003A0837"/>
    <w:rsid w:val="003E0F47"/>
    <w:rsid w:val="004035F2"/>
    <w:rsid w:val="0042099B"/>
    <w:rsid w:val="00451D52"/>
    <w:rsid w:val="00473FBA"/>
    <w:rsid w:val="004C724E"/>
    <w:rsid w:val="004E3890"/>
    <w:rsid w:val="004F7E1F"/>
    <w:rsid w:val="005C6F08"/>
    <w:rsid w:val="005F4084"/>
    <w:rsid w:val="006008E2"/>
    <w:rsid w:val="00615A69"/>
    <w:rsid w:val="00637E5B"/>
    <w:rsid w:val="00692FF2"/>
    <w:rsid w:val="006B49FF"/>
    <w:rsid w:val="007142D1"/>
    <w:rsid w:val="00823BFA"/>
    <w:rsid w:val="008316F9"/>
    <w:rsid w:val="008B004B"/>
    <w:rsid w:val="008C7EDF"/>
    <w:rsid w:val="008E4E53"/>
    <w:rsid w:val="008F364E"/>
    <w:rsid w:val="00943BF7"/>
    <w:rsid w:val="009C14D9"/>
    <w:rsid w:val="00A91809"/>
    <w:rsid w:val="00AB2ED2"/>
    <w:rsid w:val="00AC5914"/>
    <w:rsid w:val="00BF6EF6"/>
    <w:rsid w:val="00CA6C85"/>
    <w:rsid w:val="00CB1265"/>
    <w:rsid w:val="00CC2DB7"/>
    <w:rsid w:val="00CF15E0"/>
    <w:rsid w:val="00CF5219"/>
    <w:rsid w:val="00D33B94"/>
    <w:rsid w:val="00D91017"/>
    <w:rsid w:val="00DE7678"/>
    <w:rsid w:val="00E72586"/>
    <w:rsid w:val="00E74993"/>
    <w:rsid w:val="00E8220C"/>
    <w:rsid w:val="00E82C80"/>
    <w:rsid w:val="00F32FF5"/>
    <w:rsid w:val="00F80746"/>
    <w:rsid w:val="00F91413"/>
    <w:rsid w:val="00FC4760"/>
    <w:rsid w:val="00FC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29D4"/>
  <w15:chartTrackingRefBased/>
  <w15:docId w15:val="{872F42E7-A9C8-43E8-94C2-5121ABAF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F52"/>
  </w:style>
  <w:style w:type="paragraph" w:styleId="Footer">
    <w:name w:val="footer"/>
    <w:basedOn w:val="Normal"/>
    <w:link w:val="FooterChar"/>
    <w:uiPriority w:val="99"/>
    <w:unhideWhenUsed/>
    <w:rsid w:val="001C2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567">
      <w:bodyDiv w:val="1"/>
      <w:marLeft w:val="0"/>
      <w:marRight w:val="0"/>
      <w:marTop w:val="0"/>
      <w:marBottom w:val="0"/>
      <w:divBdr>
        <w:top w:val="none" w:sz="0" w:space="0" w:color="auto"/>
        <w:left w:val="none" w:sz="0" w:space="0" w:color="auto"/>
        <w:bottom w:val="none" w:sz="0" w:space="0" w:color="auto"/>
        <w:right w:val="none" w:sz="0" w:space="0" w:color="auto"/>
      </w:divBdr>
      <w:divsChild>
        <w:div w:id="1011638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5340-2395-4AC3-96DD-13626271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9</cp:revision>
  <dcterms:created xsi:type="dcterms:W3CDTF">2018-11-23T13:41:00Z</dcterms:created>
  <dcterms:modified xsi:type="dcterms:W3CDTF">2018-12-01T00:54:00Z</dcterms:modified>
</cp:coreProperties>
</file>