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9F7F0" w14:textId="77777777" w:rsidR="00880592" w:rsidRPr="00880592" w:rsidRDefault="00880592" w:rsidP="00880592">
      <w:pPr>
        <w:spacing w:before="0" w:after="400" w:line="240" w:lineRule="auto"/>
        <w:jc w:val="center"/>
        <w:rPr>
          <w:rFonts w:cs="Times New Roman"/>
          <w:sz w:val="28"/>
          <w:szCs w:val="28"/>
        </w:rPr>
      </w:pPr>
      <w:r w:rsidRPr="00880592">
        <w:rPr>
          <w:rFonts w:eastAsia="Arial" w:cs="Times New Roman"/>
          <w:b/>
          <w:bCs/>
          <w:color w:val="1F5C99"/>
          <w:sz w:val="28"/>
          <w:szCs w:val="28"/>
        </w:rPr>
        <w:t>Operational Anomaly Detection and COD Soft-Sensing</w:t>
      </w:r>
    </w:p>
    <w:p w14:paraId="52396CB5" w14:textId="77777777" w:rsidR="00880592" w:rsidRPr="00880592" w:rsidRDefault="00880592" w:rsidP="00880592">
      <w:pPr>
        <w:spacing w:before="0" w:after="200" w:line="240" w:lineRule="auto"/>
        <w:jc w:val="center"/>
        <w:rPr>
          <w:rFonts w:cs="Times New Roman"/>
          <w:sz w:val="28"/>
          <w:szCs w:val="28"/>
        </w:rPr>
      </w:pPr>
      <w:r w:rsidRPr="00880592">
        <w:rPr>
          <w:rFonts w:eastAsia="Arial" w:cs="Times New Roman"/>
          <w:b/>
          <w:bCs/>
          <w:color w:val="1F5C99"/>
          <w:sz w:val="28"/>
          <w:szCs w:val="28"/>
        </w:rPr>
        <w:t>in a Municipal Wastewater Treatment Plant</w:t>
      </w:r>
    </w:p>
    <w:p w14:paraId="000C3047" w14:textId="77777777" w:rsidR="00880592" w:rsidRPr="00880592" w:rsidRDefault="00880592" w:rsidP="00880592">
      <w:pPr>
        <w:spacing w:after="80" w:line="240" w:lineRule="auto"/>
        <w:jc w:val="center"/>
        <w:rPr>
          <w:rFonts w:cs="Times New Roman"/>
          <w:sz w:val="28"/>
          <w:szCs w:val="28"/>
        </w:rPr>
      </w:pPr>
      <w:r w:rsidRPr="00880592">
        <w:rPr>
          <w:rFonts w:eastAsia="Arial" w:cs="Times New Roman"/>
          <w:color w:val="2E75B6"/>
          <w:sz w:val="28"/>
          <w:szCs w:val="28"/>
        </w:rPr>
        <w:t>Using Machine Learning</w:t>
      </w:r>
    </w:p>
    <w:p w14:paraId="36CB6939" w14:textId="77777777" w:rsidR="00EE702D" w:rsidRPr="00EE702D" w:rsidRDefault="00EE702D" w:rsidP="00EE702D">
      <w:pPr>
        <w:rPr>
          <w:lang w:val="en-US"/>
        </w:rPr>
      </w:pPr>
    </w:p>
    <w:p w14:paraId="01D259BE" w14:textId="77777777" w:rsidR="00880592" w:rsidRPr="006A06B4" w:rsidRDefault="00880592" w:rsidP="00880592">
      <w:pPr>
        <w:spacing w:after="100"/>
        <w:jc w:val="center"/>
        <w:rPr>
          <w:rFonts w:cs="Times New Roman"/>
        </w:rPr>
      </w:pPr>
      <w:r w:rsidRPr="006A06B4">
        <w:rPr>
          <w:rFonts w:eastAsia="Arial" w:cs="Times New Roman"/>
          <w:b/>
          <w:bCs/>
          <w:color w:val="1A1A1A"/>
        </w:rPr>
        <w:t>Raja Chouhan</w:t>
      </w:r>
    </w:p>
    <w:p w14:paraId="3DEB60CC" w14:textId="7DC9731C" w:rsidR="005C212D" w:rsidRPr="00880592" w:rsidRDefault="00880592" w:rsidP="00880592">
      <w:pPr>
        <w:jc w:val="center"/>
        <w:rPr>
          <w:b/>
          <w:bCs/>
          <w:lang w:val="en-US"/>
        </w:rPr>
      </w:pPr>
      <w:r w:rsidRPr="00880592">
        <w:rPr>
          <w:rFonts w:eastAsia="Arial" w:cs="Times New Roman"/>
          <w:b/>
          <w:bCs/>
          <w:color w:val="444444"/>
        </w:rPr>
        <w:t>Roll No: 230107055</w:t>
      </w:r>
    </w:p>
    <w:p w14:paraId="09ED5851" w14:textId="7A104F19" w:rsidR="00EE702D" w:rsidRPr="00EE702D" w:rsidRDefault="00880592" w:rsidP="00EE702D">
      <w:pPr>
        <w:jc w:val="center"/>
        <w:rPr>
          <w:b/>
          <w:bCs/>
          <w:lang w:val="en-US"/>
        </w:rPr>
      </w:pPr>
      <w:r>
        <w:rPr>
          <w:noProof/>
        </w:rPr>
        <w:drawing>
          <wp:anchor distT="0" distB="0" distL="114300" distR="114300" simplePos="0" relativeHeight="251658240" behindDoc="0" locked="0" layoutInCell="1" allowOverlap="1" wp14:anchorId="2A441FC4" wp14:editId="593791E6">
            <wp:simplePos x="0" y="0"/>
            <wp:positionH relativeFrom="margin">
              <wp:align>center</wp:align>
            </wp:positionH>
            <wp:positionV relativeFrom="paragraph">
              <wp:posOffset>274320</wp:posOffset>
            </wp:positionV>
            <wp:extent cx="2567940" cy="2415540"/>
            <wp:effectExtent l="0" t="0" r="3810" b="3810"/>
            <wp:wrapThrough wrapText="bothSides">
              <wp:wrapPolygon edited="0">
                <wp:start x="8332" y="0"/>
                <wp:lineTo x="6890" y="341"/>
                <wp:lineTo x="3045" y="2385"/>
                <wp:lineTo x="801" y="5451"/>
                <wp:lineTo x="0" y="8006"/>
                <wp:lineTo x="0" y="13798"/>
                <wp:lineTo x="1122" y="16353"/>
                <wp:lineTo x="3365" y="19420"/>
                <wp:lineTo x="7531" y="21464"/>
                <wp:lineTo x="8332" y="21464"/>
                <wp:lineTo x="13139" y="21464"/>
                <wp:lineTo x="13780" y="21464"/>
                <wp:lineTo x="18107" y="19420"/>
                <wp:lineTo x="20350" y="16353"/>
                <wp:lineTo x="21472" y="13628"/>
                <wp:lineTo x="21472" y="8006"/>
                <wp:lineTo x="20510" y="5451"/>
                <wp:lineTo x="18908" y="3237"/>
                <wp:lineTo x="18588" y="2385"/>
                <wp:lineTo x="14582" y="341"/>
                <wp:lineTo x="13139" y="0"/>
                <wp:lineTo x="8332" y="0"/>
              </wp:wrapPolygon>
            </wp:wrapThrough>
            <wp:docPr id="2078058557" name="Picture 1" descr="IIT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ITG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7940" cy="2415540"/>
                    </a:xfrm>
                    <a:prstGeom prst="rect">
                      <a:avLst/>
                    </a:prstGeom>
                    <a:noFill/>
                    <a:ln>
                      <a:noFill/>
                    </a:ln>
                  </pic:spPr>
                </pic:pic>
              </a:graphicData>
            </a:graphic>
            <wp14:sizeRelV relativeFrom="margin">
              <wp14:pctHeight>0</wp14:pctHeight>
            </wp14:sizeRelV>
          </wp:anchor>
        </w:drawing>
      </w:r>
    </w:p>
    <w:p w14:paraId="089E40F5" w14:textId="26F4027D" w:rsidR="00EE702D" w:rsidRDefault="00EE702D" w:rsidP="00786894">
      <w:pPr>
        <w:rPr>
          <w:b/>
          <w:bCs/>
          <w:lang w:val="en-US"/>
        </w:rPr>
      </w:pPr>
    </w:p>
    <w:p w14:paraId="723FB09B" w14:textId="77777777" w:rsidR="00BF3CF3" w:rsidRDefault="00BF3CF3" w:rsidP="00786894">
      <w:pPr>
        <w:rPr>
          <w:b/>
          <w:bCs/>
          <w:lang w:val="en-US"/>
        </w:rPr>
      </w:pPr>
    </w:p>
    <w:p w14:paraId="60D6B556" w14:textId="77777777" w:rsidR="00BF3CF3" w:rsidRDefault="00BF3CF3" w:rsidP="00786894">
      <w:pPr>
        <w:rPr>
          <w:b/>
          <w:bCs/>
          <w:lang w:val="en-US"/>
        </w:rPr>
      </w:pPr>
    </w:p>
    <w:p w14:paraId="5DA6D20C" w14:textId="77777777" w:rsidR="00BF3CF3" w:rsidRPr="00EE702D" w:rsidRDefault="00BF3CF3" w:rsidP="00786894">
      <w:pPr>
        <w:rPr>
          <w:b/>
          <w:bCs/>
          <w:lang w:val="en-US"/>
        </w:rPr>
      </w:pPr>
    </w:p>
    <w:p w14:paraId="571DC07C" w14:textId="77777777" w:rsidR="00880592" w:rsidRDefault="00880592" w:rsidP="00EE702D">
      <w:pPr>
        <w:jc w:val="center"/>
        <w:rPr>
          <w:b/>
          <w:bCs/>
          <w:lang w:val="en-US"/>
        </w:rPr>
      </w:pPr>
    </w:p>
    <w:p w14:paraId="3CFB2CC9" w14:textId="77777777" w:rsidR="00880592" w:rsidRDefault="00880592" w:rsidP="00EE702D">
      <w:pPr>
        <w:jc w:val="center"/>
        <w:rPr>
          <w:b/>
          <w:bCs/>
          <w:lang w:val="en-US"/>
        </w:rPr>
      </w:pPr>
    </w:p>
    <w:p w14:paraId="7C90ED04" w14:textId="77777777" w:rsidR="00880592" w:rsidRDefault="00880592" w:rsidP="00EE702D">
      <w:pPr>
        <w:jc w:val="center"/>
        <w:rPr>
          <w:b/>
          <w:bCs/>
          <w:lang w:val="en-US"/>
        </w:rPr>
      </w:pPr>
    </w:p>
    <w:p w14:paraId="1416C2C7" w14:textId="77777777" w:rsidR="00880592" w:rsidRDefault="00880592" w:rsidP="00EE702D">
      <w:pPr>
        <w:jc w:val="center"/>
        <w:rPr>
          <w:b/>
          <w:bCs/>
          <w:lang w:val="en-US"/>
        </w:rPr>
      </w:pPr>
    </w:p>
    <w:p w14:paraId="61B9B1E0" w14:textId="77777777" w:rsidR="00880592" w:rsidRDefault="00880592" w:rsidP="00880592">
      <w:pPr>
        <w:rPr>
          <w:b/>
          <w:bCs/>
          <w:lang w:val="en-US"/>
        </w:rPr>
      </w:pPr>
    </w:p>
    <w:p w14:paraId="4209057C" w14:textId="77777777" w:rsidR="00880592" w:rsidRDefault="00880592" w:rsidP="00880592">
      <w:pPr>
        <w:rPr>
          <w:b/>
          <w:bCs/>
          <w:lang w:val="en-US"/>
        </w:rPr>
      </w:pPr>
    </w:p>
    <w:p w14:paraId="3A2EA4B6" w14:textId="0C98EC9B" w:rsidR="00EE702D" w:rsidRDefault="00EE702D" w:rsidP="00EE702D">
      <w:pPr>
        <w:jc w:val="center"/>
        <w:rPr>
          <w:b/>
          <w:bCs/>
          <w:lang w:val="en-US"/>
        </w:rPr>
      </w:pPr>
      <w:r w:rsidRPr="00EE702D">
        <w:rPr>
          <w:b/>
          <w:bCs/>
          <w:lang w:val="en-US"/>
        </w:rPr>
        <w:t>Final Project submission</w:t>
      </w:r>
    </w:p>
    <w:p w14:paraId="2A71AC51" w14:textId="2306B669" w:rsidR="00EE702D" w:rsidRDefault="00EE702D" w:rsidP="00EE702D">
      <w:pPr>
        <w:jc w:val="center"/>
        <w:rPr>
          <w:b/>
          <w:bCs/>
          <w:lang w:val="en-US"/>
        </w:rPr>
      </w:pPr>
      <w:r>
        <w:rPr>
          <w:b/>
          <w:bCs/>
          <w:lang w:val="en-US"/>
        </w:rPr>
        <w:t xml:space="preserve">Course Name: </w:t>
      </w:r>
      <w:r w:rsidRPr="00EE702D">
        <w:rPr>
          <w:b/>
          <w:bCs/>
          <w:lang w:val="en-US"/>
        </w:rPr>
        <w:t>Application</w:t>
      </w:r>
      <w:r w:rsidR="000B7194">
        <w:rPr>
          <w:b/>
          <w:bCs/>
          <w:lang w:val="en-US"/>
        </w:rPr>
        <w:t>s</w:t>
      </w:r>
      <w:r w:rsidRPr="00EE702D">
        <w:rPr>
          <w:b/>
          <w:bCs/>
          <w:lang w:val="en-US"/>
        </w:rPr>
        <w:t xml:space="preserve"> of </w:t>
      </w:r>
      <w:r w:rsidR="003260F0">
        <w:rPr>
          <w:b/>
          <w:bCs/>
          <w:lang w:val="en-US"/>
        </w:rPr>
        <w:t>AI</w:t>
      </w:r>
      <w:r w:rsidRPr="00EE702D">
        <w:rPr>
          <w:b/>
          <w:bCs/>
          <w:lang w:val="en-US"/>
        </w:rPr>
        <w:t xml:space="preserve"> and ML </w:t>
      </w:r>
      <w:r w:rsidR="003260F0">
        <w:rPr>
          <w:b/>
          <w:bCs/>
          <w:lang w:val="en-US"/>
        </w:rPr>
        <w:t>for</w:t>
      </w:r>
      <w:r w:rsidRPr="00EE702D">
        <w:rPr>
          <w:b/>
          <w:bCs/>
          <w:lang w:val="en-US"/>
        </w:rPr>
        <w:t xml:space="preserve"> </w:t>
      </w:r>
      <w:r w:rsidR="003260F0">
        <w:rPr>
          <w:b/>
          <w:bCs/>
          <w:lang w:val="en-US"/>
        </w:rPr>
        <w:t>Chemical Engineering</w:t>
      </w:r>
    </w:p>
    <w:p w14:paraId="65EC5CDD" w14:textId="4578E8D4" w:rsidR="00EE702D" w:rsidRDefault="00EE702D" w:rsidP="00EE702D">
      <w:pPr>
        <w:jc w:val="center"/>
        <w:rPr>
          <w:b/>
          <w:bCs/>
          <w:lang w:val="en-US"/>
        </w:rPr>
      </w:pPr>
      <w:r>
        <w:rPr>
          <w:b/>
          <w:bCs/>
          <w:lang w:val="en-US"/>
        </w:rPr>
        <w:t>Co</w:t>
      </w:r>
      <w:r w:rsidR="0069254A">
        <w:rPr>
          <w:b/>
          <w:bCs/>
          <w:lang w:val="en-US"/>
        </w:rPr>
        <w:t>u</w:t>
      </w:r>
      <w:r>
        <w:rPr>
          <w:b/>
          <w:bCs/>
          <w:lang w:val="en-US"/>
        </w:rPr>
        <w:t>rse Code: CL653</w:t>
      </w:r>
    </w:p>
    <w:p w14:paraId="3074475C" w14:textId="0361F6E0" w:rsidR="003260F0" w:rsidRPr="00EE702D" w:rsidRDefault="00880592" w:rsidP="005F0031">
      <w:pPr>
        <w:jc w:val="center"/>
        <w:rPr>
          <w:b/>
          <w:bCs/>
          <w:lang w:val="en-US"/>
        </w:rPr>
      </w:pPr>
      <w:r w:rsidRPr="00EE702D">
        <w:rPr>
          <w:b/>
          <w:bCs/>
          <w:lang w:val="en-US"/>
        </w:rPr>
        <w:t xml:space="preserve">Submission Date: </w:t>
      </w:r>
      <w:r>
        <w:rPr>
          <w:b/>
          <w:bCs/>
          <w:lang w:val="en-US"/>
        </w:rPr>
        <w:fldChar w:fldCharType="begin"/>
      </w:r>
      <w:r>
        <w:rPr>
          <w:b/>
          <w:bCs/>
          <w:lang w:val="en-US"/>
        </w:rPr>
        <w:instrText xml:space="preserve"> DATE \@ "MMMM d, yyyy" </w:instrText>
      </w:r>
      <w:r>
        <w:rPr>
          <w:b/>
          <w:bCs/>
          <w:lang w:val="en-US"/>
        </w:rPr>
        <w:fldChar w:fldCharType="separate"/>
      </w:r>
      <w:r w:rsidR="000C3B79">
        <w:rPr>
          <w:b/>
          <w:bCs/>
          <w:noProof/>
          <w:lang w:val="en-US"/>
        </w:rPr>
        <w:t>September 1, 2026</w:t>
      </w:r>
      <w:r>
        <w:rPr>
          <w:b/>
          <w:bCs/>
          <w:lang w:val="en-US"/>
        </w:rPr>
        <w:fldChar w:fldCharType="end"/>
      </w:r>
    </w:p>
    <w:p w14:paraId="6F8BB12F" w14:textId="77777777" w:rsidR="005F0031" w:rsidRDefault="005F0031" w:rsidP="00F469EA">
      <w:pPr>
        <w:rPr>
          <w:lang w:val="en-US"/>
        </w:rPr>
      </w:pPr>
    </w:p>
    <w:p w14:paraId="2D5CEFFF" w14:textId="77777777" w:rsidR="005F0031" w:rsidRDefault="005F0031" w:rsidP="00F469EA">
      <w:pPr>
        <w:rPr>
          <w:lang w:val="en-US"/>
        </w:rPr>
      </w:pPr>
    </w:p>
    <w:sdt>
      <w:sdtPr>
        <w:rPr>
          <w:rFonts w:ascii="Times New Roman" w:eastAsiaTheme="minorHAnsi" w:hAnsi="Times New Roman" w:cstheme="minorBidi"/>
          <w:color w:val="auto"/>
          <w:sz w:val="24"/>
          <w:szCs w:val="24"/>
          <w:lang w:val="en-IN"/>
        </w:rPr>
        <w:id w:val="-1927807747"/>
        <w:docPartObj>
          <w:docPartGallery w:val="Table of Contents"/>
          <w:docPartUnique/>
        </w:docPartObj>
      </w:sdtPr>
      <w:sdtEndPr>
        <w:rPr>
          <w:b/>
          <w:bCs/>
          <w:noProof/>
        </w:rPr>
      </w:sdtEndPr>
      <w:sdtContent>
        <w:p w14:paraId="1345D553" w14:textId="77777777" w:rsidR="00880592" w:rsidRDefault="00880592" w:rsidP="00353348">
          <w:pPr>
            <w:pStyle w:val="TOCHeading"/>
            <w:rPr>
              <w:rFonts w:eastAsiaTheme="minorHAnsi"/>
            </w:rPr>
          </w:pPr>
        </w:p>
        <w:p w14:paraId="4C8A83C2" w14:textId="77777777" w:rsidR="00880592" w:rsidRDefault="00880592" w:rsidP="00353348">
          <w:pPr>
            <w:pStyle w:val="TOCHeading"/>
            <w:rPr>
              <w:rFonts w:eastAsiaTheme="minorHAnsi"/>
            </w:rPr>
          </w:pPr>
        </w:p>
        <w:p w14:paraId="7BA7C777" w14:textId="7915988E" w:rsidR="00C74564" w:rsidRDefault="00C74564" w:rsidP="00353348">
          <w:pPr>
            <w:pStyle w:val="TOCHeading"/>
          </w:pPr>
          <w:r>
            <w:t>Contents</w:t>
          </w:r>
        </w:p>
        <w:p w14:paraId="56CB654C" w14:textId="07363808" w:rsidR="00903FA7" w:rsidRDefault="00C74564">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r>
            <w:fldChar w:fldCharType="begin"/>
          </w:r>
          <w:r>
            <w:instrText xml:space="preserve"> TOC \o "1-3" \h \z \u </w:instrText>
          </w:r>
          <w:r>
            <w:fldChar w:fldCharType="separate"/>
          </w:r>
          <w:hyperlink w:anchor="_Toc163320085" w:history="1">
            <w:r w:rsidR="00903FA7" w:rsidRPr="00FE1128">
              <w:rPr>
                <w:rStyle w:val="Hyperlink"/>
                <w:noProof/>
              </w:rPr>
              <w:t>1</w:t>
            </w:r>
            <w:r w:rsidR="00903FA7">
              <w:rPr>
                <w:rFonts w:asciiTheme="minorHAnsi" w:eastAsiaTheme="minorEastAsia" w:hAnsiTheme="minorHAnsi"/>
                <w:noProof/>
                <w:kern w:val="2"/>
                <w:sz w:val="22"/>
                <w:szCs w:val="22"/>
                <w:lang w:val="en-US"/>
                <w14:ligatures w14:val="standardContextual"/>
              </w:rPr>
              <w:tab/>
            </w:r>
            <w:r w:rsidR="00903FA7" w:rsidRPr="00FE1128">
              <w:rPr>
                <w:rStyle w:val="Hyperlink"/>
                <w:noProof/>
              </w:rPr>
              <w:t>Executive Summary</w:t>
            </w:r>
            <w:r w:rsidR="00903FA7">
              <w:rPr>
                <w:noProof/>
                <w:webHidden/>
              </w:rPr>
              <w:tab/>
            </w:r>
            <w:r w:rsidR="00903FA7">
              <w:rPr>
                <w:noProof/>
                <w:webHidden/>
              </w:rPr>
              <w:fldChar w:fldCharType="begin"/>
            </w:r>
            <w:r w:rsidR="00903FA7">
              <w:rPr>
                <w:noProof/>
                <w:webHidden/>
              </w:rPr>
              <w:instrText xml:space="preserve"> PAGEREF _Toc163320085 \h </w:instrText>
            </w:r>
            <w:r w:rsidR="00903FA7">
              <w:rPr>
                <w:noProof/>
                <w:webHidden/>
              </w:rPr>
            </w:r>
            <w:r w:rsidR="00903FA7">
              <w:rPr>
                <w:noProof/>
                <w:webHidden/>
              </w:rPr>
              <w:fldChar w:fldCharType="separate"/>
            </w:r>
            <w:r w:rsidR="00903FA7">
              <w:rPr>
                <w:noProof/>
                <w:webHidden/>
              </w:rPr>
              <w:t>3</w:t>
            </w:r>
            <w:r w:rsidR="00903FA7">
              <w:rPr>
                <w:noProof/>
                <w:webHidden/>
              </w:rPr>
              <w:fldChar w:fldCharType="end"/>
            </w:r>
          </w:hyperlink>
        </w:p>
        <w:p w14:paraId="53F9EC0D" w14:textId="282F987F"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86" w:history="1">
            <w:r w:rsidRPr="00FE1128">
              <w:rPr>
                <w:rStyle w:val="Hyperlink"/>
                <w:noProof/>
                <w:lang w:val="en-US"/>
              </w:rPr>
              <w:t>2</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Introduction</w:t>
            </w:r>
            <w:r>
              <w:rPr>
                <w:noProof/>
                <w:webHidden/>
              </w:rPr>
              <w:tab/>
            </w:r>
            <w:r>
              <w:rPr>
                <w:noProof/>
                <w:webHidden/>
              </w:rPr>
              <w:fldChar w:fldCharType="begin"/>
            </w:r>
            <w:r>
              <w:rPr>
                <w:noProof/>
                <w:webHidden/>
              </w:rPr>
              <w:instrText xml:space="preserve"> PAGEREF _Toc163320086 \h </w:instrText>
            </w:r>
            <w:r>
              <w:rPr>
                <w:noProof/>
                <w:webHidden/>
              </w:rPr>
            </w:r>
            <w:r>
              <w:rPr>
                <w:noProof/>
                <w:webHidden/>
              </w:rPr>
              <w:fldChar w:fldCharType="separate"/>
            </w:r>
            <w:r>
              <w:rPr>
                <w:noProof/>
                <w:webHidden/>
              </w:rPr>
              <w:t>3</w:t>
            </w:r>
            <w:r>
              <w:rPr>
                <w:noProof/>
                <w:webHidden/>
              </w:rPr>
              <w:fldChar w:fldCharType="end"/>
            </w:r>
          </w:hyperlink>
        </w:p>
        <w:p w14:paraId="35E18797" w14:textId="63953076"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87" w:history="1">
            <w:r w:rsidRPr="00FE1128">
              <w:rPr>
                <w:rStyle w:val="Hyperlink"/>
                <w:noProof/>
                <w:lang w:val="en-US"/>
              </w:rPr>
              <w:t>3</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Methodology</w:t>
            </w:r>
            <w:r>
              <w:rPr>
                <w:noProof/>
                <w:webHidden/>
              </w:rPr>
              <w:tab/>
            </w:r>
            <w:r>
              <w:rPr>
                <w:noProof/>
                <w:webHidden/>
              </w:rPr>
              <w:fldChar w:fldCharType="begin"/>
            </w:r>
            <w:r>
              <w:rPr>
                <w:noProof/>
                <w:webHidden/>
              </w:rPr>
              <w:instrText xml:space="preserve"> PAGEREF _Toc163320087 \h </w:instrText>
            </w:r>
            <w:r>
              <w:rPr>
                <w:noProof/>
                <w:webHidden/>
              </w:rPr>
            </w:r>
            <w:r>
              <w:rPr>
                <w:noProof/>
                <w:webHidden/>
              </w:rPr>
              <w:fldChar w:fldCharType="separate"/>
            </w:r>
            <w:r>
              <w:rPr>
                <w:noProof/>
                <w:webHidden/>
              </w:rPr>
              <w:t>3</w:t>
            </w:r>
            <w:r>
              <w:rPr>
                <w:noProof/>
                <w:webHidden/>
              </w:rPr>
              <w:fldChar w:fldCharType="end"/>
            </w:r>
          </w:hyperlink>
        </w:p>
        <w:p w14:paraId="281B6FAB" w14:textId="2146D497"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88" w:history="1">
            <w:r w:rsidRPr="00FE1128">
              <w:rPr>
                <w:rStyle w:val="Hyperlink"/>
                <w:noProof/>
                <w:lang w:val="en-US"/>
              </w:rPr>
              <w:t>4</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Implementation Plan</w:t>
            </w:r>
            <w:r>
              <w:rPr>
                <w:noProof/>
                <w:webHidden/>
              </w:rPr>
              <w:tab/>
            </w:r>
            <w:r>
              <w:rPr>
                <w:noProof/>
                <w:webHidden/>
              </w:rPr>
              <w:fldChar w:fldCharType="begin"/>
            </w:r>
            <w:r>
              <w:rPr>
                <w:noProof/>
                <w:webHidden/>
              </w:rPr>
              <w:instrText xml:space="preserve"> PAGEREF _Toc163320088 \h </w:instrText>
            </w:r>
            <w:r>
              <w:rPr>
                <w:noProof/>
                <w:webHidden/>
              </w:rPr>
            </w:r>
            <w:r>
              <w:rPr>
                <w:noProof/>
                <w:webHidden/>
              </w:rPr>
              <w:fldChar w:fldCharType="separate"/>
            </w:r>
            <w:r>
              <w:rPr>
                <w:noProof/>
                <w:webHidden/>
              </w:rPr>
              <w:t>3</w:t>
            </w:r>
            <w:r>
              <w:rPr>
                <w:noProof/>
                <w:webHidden/>
              </w:rPr>
              <w:fldChar w:fldCharType="end"/>
            </w:r>
          </w:hyperlink>
        </w:p>
        <w:p w14:paraId="3F97B55C" w14:textId="0DFC55FA"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89" w:history="1">
            <w:r w:rsidRPr="00FE1128">
              <w:rPr>
                <w:rStyle w:val="Hyperlink"/>
                <w:noProof/>
                <w:lang w:val="en-US"/>
              </w:rPr>
              <w:t>5</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Testing and Deployment</w:t>
            </w:r>
            <w:r>
              <w:rPr>
                <w:noProof/>
                <w:webHidden/>
              </w:rPr>
              <w:tab/>
            </w:r>
            <w:r>
              <w:rPr>
                <w:noProof/>
                <w:webHidden/>
              </w:rPr>
              <w:fldChar w:fldCharType="begin"/>
            </w:r>
            <w:r>
              <w:rPr>
                <w:noProof/>
                <w:webHidden/>
              </w:rPr>
              <w:instrText xml:space="preserve"> PAGEREF _Toc163320089 \h </w:instrText>
            </w:r>
            <w:r>
              <w:rPr>
                <w:noProof/>
                <w:webHidden/>
              </w:rPr>
            </w:r>
            <w:r>
              <w:rPr>
                <w:noProof/>
                <w:webHidden/>
              </w:rPr>
              <w:fldChar w:fldCharType="separate"/>
            </w:r>
            <w:r>
              <w:rPr>
                <w:noProof/>
                <w:webHidden/>
              </w:rPr>
              <w:t>3</w:t>
            </w:r>
            <w:r>
              <w:rPr>
                <w:noProof/>
                <w:webHidden/>
              </w:rPr>
              <w:fldChar w:fldCharType="end"/>
            </w:r>
          </w:hyperlink>
        </w:p>
        <w:p w14:paraId="3A1553C7" w14:textId="1D7ECD4F"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90" w:history="1">
            <w:r w:rsidRPr="00FE1128">
              <w:rPr>
                <w:rStyle w:val="Hyperlink"/>
                <w:noProof/>
                <w:lang w:val="en-US"/>
              </w:rPr>
              <w:t>6</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Results and Discussion</w:t>
            </w:r>
            <w:r>
              <w:rPr>
                <w:noProof/>
                <w:webHidden/>
              </w:rPr>
              <w:tab/>
            </w:r>
            <w:r>
              <w:rPr>
                <w:noProof/>
                <w:webHidden/>
              </w:rPr>
              <w:fldChar w:fldCharType="begin"/>
            </w:r>
            <w:r>
              <w:rPr>
                <w:noProof/>
                <w:webHidden/>
              </w:rPr>
              <w:instrText xml:space="preserve"> PAGEREF _Toc163320090 \h </w:instrText>
            </w:r>
            <w:r>
              <w:rPr>
                <w:noProof/>
                <w:webHidden/>
              </w:rPr>
            </w:r>
            <w:r>
              <w:rPr>
                <w:noProof/>
                <w:webHidden/>
              </w:rPr>
              <w:fldChar w:fldCharType="separate"/>
            </w:r>
            <w:r>
              <w:rPr>
                <w:noProof/>
                <w:webHidden/>
              </w:rPr>
              <w:t>4</w:t>
            </w:r>
            <w:r>
              <w:rPr>
                <w:noProof/>
                <w:webHidden/>
              </w:rPr>
              <w:fldChar w:fldCharType="end"/>
            </w:r>
          </w:hyperlink>
        </w:p>
        <w:p w14:paraId="5F3BCC76" w14:textId="5917F3E9"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91" w:history="1">
            <w:r w:rsidRPr="00FE1128">
              <w:rPr>
                <w:rStyle w:val="Hyperlink"/>
                <w:noProof/>
                <w:lang w:val="en-US"/>
              </w:rPr>
              <w:t>7</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Conclusion and Future Work</w:t>
            </w:r>
            <w:r>
              <w:rPr>
                <w:noProof/>
                <w:webHidden/>
              </w:rPr>
              <w:tab/>
            </w:r>
            <w:r>
              <w:rPr>
                <w:noProof/>
                <w:webHidden/>
              </w:rPr>
              <w:fldChar w:fldCharType="begin"/>
            </w:r>
            <w:r>
              <w:rPr>
                <w:noProof/>
                <w:webHidden/>
              </w:rPr>
              <w:instrText xml:space="preserve"> PAGEREF _Toc163320091 \h </w:instrText>
            </w:r>
            <w:r>
              <w:rPr>
                <w:noProof/>
                <w:webHidden/>
              </w:rPr>
            </w:r>
            <w:r>
              <w:rPr>
                <w:noProof/>
                <w:webHidden/>
              </w:rPr>
              <w:fldChar w:fldCharType="separate"/>
            </w:r>
            <w:r>
              <w:rPr>
                <w:noProof/>
                <w:webHidden/>
              </w:rPr>
              <w:t>4</w:t>
            </w:r>
            <w:r>
              <w:rPr>
                <w:noProof/>
                <w:webHidden/>
              </w:rPr>
              <w:fldChar w:fldCharType="end"/>
            </w:r>
          </w:hyperlink>
        </w:p>
        <w:p w14:paraId="141FBC89" w14:textId="29786EB4"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92" w:history="1">
            <w:r w:rsidRPr="00FE1128">
              <w:rPr>
                <w:rStyle w:val="Hyperlink"/>
                <w:noProof/>
                <w:lang w:val="en-US"/>
              </w:rPr>
              <w:t>8</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References</w:t>
            </w:r>
            <w:r>
              <w:rPr>
                <w:noProof/>
                <w:webHidden/>
              </w:rPr>
              <w:tab/>
            </w:r>
            <w:r>
              <w:rPr>
                <w:noProof/>
                <w:webHidden/>
              </w:rPr>
              <w:fldChar w:fldCharType="begin"/>
            </w:r>
            <w:r>
              <w:rPr>
                <w:noProof/>
                <w:webHidden/>
              </w:rPr>
              <w:instrText xml:space="preserve"> PAGEREF _Toc163320092 \h </w:instrText>
            </w:r>
            <w:r>
              <w:rPr>
                <w:noProof/>
                <w:webHidden/>
              </w:rPr>
            </w:r>
            <w:r>
              <w:rPr>
                <w:noProof/>
                <w:webHidden/>
              </w:rPr>
              <w:fldChar w:fldCharType="separate"/>
            </w:r>
            <w:r>
              <w:rPr>
                <w:noProof/>
                <w:webHidden/>
              </w:rPr>
              <w:t>4</w:t>
            </w:r>
            <w:r>
              <w:rPr>
                <w:noProof/>
                <w:webHidden/>
              </w:rPr>
              <w:fldChar w:fldCharType="end"/>
            </w:r>
          </w:hyperlink>
        </w:p>
        <w:p w14:paraId="20909C4D" w14:textId="6AAED1A0"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93" w:history="1">
            <w:r w:rsidRPr="00FE1128">
              <w:rPr>
                <w:rStyle w:val="Hyperlink"/>
                <w:noProof/>
                <w:lang w:val="en-US"/>
              </w:rPr>
              <w:t>9</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Appendices</w:t>
            </w:r>
            <w:r>
              <w:rPr>
                <w:noProof/>
                <w:webHidden/>
              </w:rPr>
              <w:tab/>
            </w:r>
            <w:r>
              <w:rPr>
                <w:noProof/>
                <w:webHidden/>
              </w:rPr>
              <w:fldChar w:fldCharType="begin"/>
            </w:r>
            <w:r>
              <w:rPr>
                <w:noProof/>
                <w:webHidden/>
              </w:rPr>
              <w:instrText xml:space="preserve"> PAGEREF _Toc163320093 \h </w:instrText>
            </w:r>
            <w:r>
              <w:rPr>
                <w:noProof/>
                <w:webHidden/>
              </w:rPr>
            </w:r>
            <w:r>
              <w:rPr>
                <w:noProof/>
                <w:webHidden/>
              </w:rPr>
              <w:fldChar w:fldCharType="separate"/>
            </w:r>
            <w:r>
              <w:rPr>
                <w:noProof/>
                <w:webHidden/>
              </w:rPr>
              <w:t>4</w:t>
            </w:r>
            <w:r>
              <w:rPr>
                <w:noProof/>
                <w:webHidden/>
              </w:rPr>
              <w:fldChar w:fldCharType="end"/>
            </w:r>
          </w:hyperlink>
        </w:p>
        <w:p w14:paraId="66C90937" w14:textId="5D5483CE" w:rsidR="00903FA7" w:rsidRDefault="00903FA7">
          <w:pPr>
            <w:pStyle w:val="TOC1"/>
            <w:tabs>
              <w:tab w:val="left" w:pos="660"/>
              <w:tab w:val="right" w:leader="dot" w:pos="9016"/>
            </w:tabs>
            <w:rPr>
              <w:rFonts w:asciiTheme="minorHAnsi" w:eastAsiaTheme="minorEastAsia" w:hAnsiTheme="minorHAnsi"/>
              <w:noProof/>
              <w:kern w:val="2"/>
              <w:sz w:val="22"/>
              <w:szCs w:val="22"/>
              <w:lang w:val="en-US"/>
              <w14:ligatures w14:val="standardContextual"/>
            </w:rPr>
          </w:pPr>
          <w:hyperlink w:anchor="_Toc163320094" w:history="1">
            <w:r w:rsidRPr="00FE1128">
              <w:rPr>
                <w:rStyle w:val="Hyperlink"/>
                <w:noProof/>
                <w:lang w:val="en-US"/>
              </w:rPr>
              <w:t>10</w:t>
            </w:r>
            <w:r w:rsidR="00C23D98">
              <w:rPr>
                <w:rFonts w:asciiTheme="minorHAnsi" w:eastAsiaTheme="minorEastAsia" w:hAnsiTheme="minorHAnsi"/>
                <w:noProof/>
                <w:kern w:val="2"/>
                <w:sz w:val="22"/>
                <w:szCs w:val="22"/>
                <w:lang w:val="en-US"/>
                <w14:ligatures w14:val="standardContextual"/>
              </w:rPr>
              <w:t xml:space="preserve">    </w:t>
            </w:r>
            <w:r w:rsidRPr="00FE1128">
              <w:rPr>
                <w:rStyle w:val="Hyperlink"/>
                <w:noProof/>
                <w:lang w:val="en-US"/>
              </w:rPr>
              <w:t>Auxiliaries</w:t>
            </w:r>
            <w:r>
              <w:rPr>
                <w:noProof/>
                <w:webHidden/>
              </w:rPr>
              <w:tab/>
            </w:r>
            <w:r>
              <w:rPr>
                <w:noProof/>
                <w:webHidden/>
              </w:rPr>
              <w:fldChar w:fldCharType="begin"/>
            </w:r>
            <w:r>
              <w:rPr>
                <w:noProof/>
                <w:webHidden/>
              </w:rPr>
              <w:instrText xml:space="preserve"> PAGEREF _Toc163320094 \h </w:instrText>
            </w:r>
            <w:r>
              <w:rPr>
                <w:noProof/>
                <w:webHidden/>
              </w:rPr>
            </w:r>
            <w:r>
              <w:rPr>
                <w:noProof/>
                <w:webHidden/>
              </w:rPr>
              <w:fldChar w:fldCharType="separate"/>
            </w:r>
            <w:r>
              <w:rPr>
                <w:noProof/>
                <w:webHidden/>
              </w:rPr>
              <w:t>4</w:t>
            </w:r>
            <w:r>
              <w:rPr>
                <w:noProof/>
                <w:webHidden/>
              </w:rPr>
              <w:fldChar w:fldCharType="end"/>
            </w:r>
          </w:hyperlink>
        </w:p>
        <w:p w14:paraId="6E9C2C58" w14:textId="49737B9D" w:rsidR="00C74564" w:rsidRDefault="00C74564">
          <w:r>
            <w:rPr>
              <w:b/>
              <w:bCs/>
              <w:noProof/>
            </w:rPr>
            <w:fldChar w:fldCharType="end"/>
          </w:r>
        </w:p>
      </w:sdtContent>
    </w:sdt>
    <w:p w14:paraId="4EA3EBEE" w14:textId="77777777" w:rsidR="00C74564" w:rsidRDefault="00C74564" w:rsidP="00EE702D">
      <w:pPr>
        <w:jc w:val="center"/>
        <w:rPr>
          <w:lang w:val="en-US"/>
        </w:rPr>
      </w:pPr>
    </w:p>
    <w:p w14:paraId="5399FD14" w14:textId="77777777" w:rsidR="00FD4286" w:rsidRDefault="00FD4286" w:rsidP="00EE702D">
      <w:pPr>
        <w:jc w:val="center"/>
        <w:rPr>
          <w:lang w:val="en-US"/>
        </w:rPr>
      </w:pPr>
    </w:p>
    <w:p w14:paraId="558ED270" w14:textId="77777777" w:rsidR="00FD4286" w:rsidRDefault="00FD4286">
      <w:pPr>
        <w:spacing w:before="0" w:after="0" w:line="240" w:lineRule="auto"/>
        <w:jc w:val="left"/>
        <w:rPr>
          <w:lang w:val="en-US"/>
        </w:rPr>
      </w:pPr>
    </w:p>
    <w:p w14:paraId="632BFB49" w14:textId="77777777" w:rsidR="0025452C" w:rsidRDefault="0025452C" w:rsidP="00353348">
      <w:pPr>
        <w:pStyle w:val="Heading1"/>
      </w:pPr>
      <w:r>
        <w:br w:type="page"/>
      </w:r>
      <w:bookmarkStart w:id="0" w:name="_Toc163317484"/>
      <w:bookmarkStart w:id="1" w:name="_Toc163320085"/>
      <w:r w:rsidRPr="002058C2">
        <w:lastRenderedPageBreak/>
        <w:t>Executive Summary</w:t>
      </w:r>
      <w:bookmarkEnd w:id="0"/>
      <w:bookmarkEnd w:id="1"/>
    </w:p>
    <w:p w14:paraId="3F204398" w14:textId="77777777" w:rsidR="002058C2" w:rsidRPr="006A06B4" w:rsidRDefault="002058C2" w:rsidP="002058C2">
      <w:pPr>
        <w:spacing w:after="160"/>
        <w:rPr>
          <w:rFonts w:cs="Times New Roman"/>
        </w:rPr>
      </w:pPr>
      <w:bookmarkStart w:id="2" w:name="_Toc163317485"/>
      <w:bookmarkStart w:id="3" w:name="_Toc163320086"/>
      <w:r w:rsidRPr="006A06B4">
        <w:rPr>
          <w:rFonts w:eastAsia="Arial" w:cs="Times New Roman"/>
          <w:color w:val="1A1A1A"/>
        </w:rPr>
        <w:t>Wastewater treatment plants (WWTPs) are critical process engineering systems responsible for removing organic pollutants before discharge. Conventional monitoring of effluent quality — particularly Chemical Oxygen Demand (COD) — relies on laboratory analyses requiring 24 to 48 hours, creating an unacceptable lag between actual plant conditions and operator response. Simultaneously, WWTPs are dynamic industrial systems subject to sudden hydraulic shocks, equipment faults, and gradual process regime shifts that are difficult to detect without continuous automated monitoring.</w:t>
      </w:r>
    </w:p>
    <w:p w14:paraId="53CDE82C" w14:textId="77777777" w:rsidR="002058C2" w:rsidRPr="006A06B4" w:rsidRDefault="002058C2" w:rsidP="002058C2">
      <w:pPr>
        <w:spacing w:after="160"/>
        <w:rPr>
          <w:rFonts w:cs="Times New Roman"/>
        </w:rPr>
      </w:pPr>
      <w:r w:rsidRPr="006A06B4">
        <w:rPr>
          <w:rFonts w:eastAsia="Arial" w:cs="Times New Roman"/>
          <w:color w:val="1A1A1A"/>
        </w:rPr>
        <w:t>This project develops an integrated machine learning pipeline for the Eastern Treatment Plant (ETP), Melbourne — one of the southern hemisphere's largest municipal WWTPs operating a Conventional Activated Sludge (CAS) process. The pipeline delivers two complementary capabilities: (1) a COD soft-sensor that predicts daily effluent COD from plant operational and meteorological inputs, replacing the laboratory lag with near-instant ML-based estimates; and (2) an unsupervised anomaly detection system that identifies abnormal plant operating states — including hydraulic shock events and process regime shifts — without requiring labelled fault data.</w:t>
      </w:r>
    </w:p>
    <w:p w14:paraId="1D50C48A" w14:textId="77777777" w:rsidR="002058C2" w:rsidRPr="006A06B4" w:rsidRDefault="002058C2" w:rsidP="002058C2">
      <w:pPr>
        <w:spacing w:after="160"/>
        <w:rPr>
          <w:rFonts w:cs="Times New Roman"/>
        </w:rPr>
      </w:pPr>
      <w:r w:rsidRPr="006A06B4">
        <w:rPr>
          <w:rFonts w:eastAsia="Arial" w:cs="Times New Roman"/>
          <w:color w:val="1A1A1A"/>
        </w:rPr>
        <w:t>Three regression models were trained and evaluated for COD prediction using 1,381 daily observations spanning 2014 to 2019. Random Forest achieved the best performance with R² = 0.668, MAE = 58.47 mg/L, and RMSE = 75.81 mg/L on the held-out test set, representing a 19.6% improvement in MAE and 17.7% improvement in RMSE over a linear regression baseline. SHAP analysis identified Total Nitrogen (TN) as the dominant predictor, accounting for 71% of the model's predictive contribution from operational features collectively.</w:t>
      </w:r>
    </w:p>
    <w:p w14:paraId="3E90B2D5" w14:textId="77777777" w:rsidR="002058C2" w:rsidRPr="006A06B4" w:rsidRDefault="002058C2" w:rsidP="002058C2">
      <w:pPr>
        <w:spacing w:after="160"/>
        <w:rPr>
          <w:rFonts w:cs="Times New Roman"/>
        </w:rPr>
      </w:pPr>
      <w:r w:rsidRPr="006A06B4">
        <w:rPr>
          <w:rFonts w:eastAsia="Arial" w:cs="Times New Roman"/>
          <w:color w:val="1A1A1A"/>
        </w:rPr>
        <w:t>For anomaly detection, two independent methods were deployed: Isolation Forest, which detected 70% of hydraulic shock events and flagged a 2.3x elevated anomaly rate in the post-regime-shift period; and an LSTM Autoencoder, which demonstrated exceptional temporal sensitivity — producing a 0% pre-shift anomaly rate that escalated to 68.6% in the post-shift period, confirming unsupervised detection of a major process regime change. The two methods are complementary: Isolation Forest excels at instantaneous point anomalies while the LSTM Autoencoder captures sustained temporal pattern deviations.</w:t>
      </w:r>
    </w:p>
    <w:p w14:paraId="502960E8" w14:textId="77777777" w:rsidR="002058C2" w:rsidRPr="006A06B4" w:rsidRDefault="002058C2" w:rsidP="002058C2">
      <w:pPr>
        <w:spacing w:after="160"/>
        <w:rPr>
          <w:rFonts w:cs="Times New Roman"/>
        </w:rPr>
      </w:pPr>
      <w:r w:rsidRPr="006A06B4">
        <w:rPr>
          <w:rFonts w:eastAsia="Arial" w:cs="Times New Roman"/>
          <w:color w:val="1A1A1A"/>
        </w:rPr>
        <w:lastRenderedPageBreak/>
        <w:t>The project directly addresses chemical engineering objectives of regulatory compliance monitoring, operational efficiency, and proactive process management, with applicability to any large-scale biological wastewater treatment facility.</w:t>
      </w:r>
    </w:p>
    <w:p w14:paraId="2F6BD0D4" w14:textId="77777777" w:rsidR="004F4E41" w:rsidRDefault="004F4E41" w:rsidP="00353348">
      <w:pPr>
        <w:pStyle w:val="Heading1"/>
        <w:rPr>
          <w:lang w:val="en-US"/>
        </w:rPr>
      </w:pPr>
      <w:r w:rsidRPr="004F4E41">
        <w:rPr>
          <w:lang w:val="en-US"/>
        </w:rPr>
        <w:t>Introduction</w:t>
      </w:r>
      <w:bookmarkEnd w:id="2"/>
      <w:bookmarkEnd w:id="3"/>
    </w:p>
    <w:p w14:paraId="3E25A5B5" w14:textId="132424FC" w:rsidR="002058C2" w:rsidRPr="00405B77" w:rsidRDefault="002058C2" w:rsidP="00405B77">
      <w:pPr>
        <w:pStyle w:val="Heading2"/>
        <w:spacing w:before="0" w:after="0"/>
      </w:pPr>
      <w:bookmarkStart w:id="4" w:name="_Toc163317486"/>
      <w:bookmarkStart w:id="5" w:name="_Toc163320087"/>
      <w:r w:rsidRPr="00405B77">
        <w:t>Background</w:t>
      </w:r>
    </w:p>
    <w:p w14:paraId="4552F23C" w14:textId="77777777" w:rsidR="002058C2" w:rsidRPr="006A06B4" w:rsidRDefault="002058C2" w:rsidP="00405B77">
      <w:pPr>
        <w:spacing w:after="0"/>
        <w:rPr>
          <w:rFonts w:cs="Times New Roman"/>
        </w:rPr>
      </w:pPr>
      <w:r w:rsidRPr="006A06B4">
        <w:rPr>
          <w:rFonts w:eastAsia="Arial" w:cs="Times New Roman"/>
          <w:color w:val="1A1A1A"/>
        </w:rPr>
        <w:t>Wastewater treatment is one of the most critical process engineering operations in modern infrastructure. Municipal WWTPs receive raw sewage comprising dissolved organic matter, suspended solids, nutrients, and pathogens, and must transform it into treated effluent meeting strict regulatory discharge standards before release into receiving water bodies. Failure to meet these standards results in environmental damage, public health risks, and significant regulatory penalties.</w:t>
      </w:r>
    </w:p>
    <w:p w14:paraId="1A23CDB4" w14:textId="77777777" w:rsidR="002058C2" w:rsidRPr="006A06B4" w:rsidRDefault="002058C2" w:rsidP="00405B77">
      <w:pPr>
        <w:spacing w:after="0"/>
        <w:rPr>
          <w:rFonts w:cs="Times New Roman"/>
        </w:rPr>
      </w:pPr>
      <w:r w:rsidRPr="006A06B4">
        <w:rPr>
          <w:rFonts w:eastAsia="Arial" w:cs="Times New Roman"/>
          <w:color w:val="1A1A1A"/>
        </w:rPr>
        <w:t>The Eastern Treatment Plant (ETP) in Werribee, Melbourne, Australia, is one of the largest WWTPs in the southern hemisphere, treating approximately 330 million litres of sewage per day from approximately half of Melbourne's population. The plant operates a Conventional Activated Sludge (CAS) process comprising primary sedimentation, secondary biological treatment through aeration, tertiary recycled water treatment, and anaerobic sludge digestion. Effluent quality at the ETP is regulated against strict COD and BOD discharge limits consistent with Victoria's Environment Protection Authority (EPA) guidelines.</w:t>
      </w:r>
    </w:p>
    <w:p w14:paraId="6A972710" w14:textId="77777777" w:rsidR="002058C2" w:rsidRPr="006A06B4" w:rsidRDefault="002058C2" w:rsidP="00405B77">
      <w:pPr>
        <w:spacing w:after="0"/>
        <w:rPr>
          <w:rFonts w:cs="Times New Roman"/>
        </w:rPr>
      </w:pPr>
      <w:r w:rsidRPr="006A06B4">
        <w:rPr>
          <w:rFonts w:eastAsia="Arial" w:cs="Times New Roman"/>
          <w:color w:val="1A1A1A"/>
        </w:rPr>
        <w:t>The conventional approach to effluent quality monitoring relies on manual laboratory sampling and analysis. COD measurement by dichromate oxidation and BOD measurement by 5-day incubation both require 24 to 48 hours, creating a substantial lag between actual plant conditions and management decisions. During this lag, a plant operating outside compliance limits may continue discharging non-compliant effluent until the laboratory result confirms the problem. This is both an environmental risk and a regulatory liability.</w:t>
      </w:r>
    </w:p>
    <w:p w14:paraId="43C28540" w14:textId="77777777" w:rsidR="002058C2" w:rsidRPr="006A06B4" w:rsidRDefault="002058C2" w:rsidP="00405B77">
      <w:pPr>
        <w:spacing w:after="0"/>
        <w:rPr>
          <w:rFonts w:cs="Times New Roman"/>
        </w:rPr>
      </w:pPr>
      <w:r w:rsidRPr="006A06B4">
        <w:rPr>
          <w:rFonts w:eastAsia="Arial" w:cs="Times New Roman"/>
          <w:color w:val="1A1A1A"/>
        </w:rPr>
        <w:t>Simultaneously, large-scale WWTPs are subject to a range of operational disturbances that can impair treatment performance: sudden hydraulic shock events caused by storm water inflows, equipment failures in the aeration system, changes in influent organic loading from industrial sources, and gradual process regime shifts associated with infrastructure upgrades or changes in municipal waste composition. Early detection of these anomalies enables operators to take corrective action before effluent quality deteriorates to non-compliant levels.</w:t>
      </w:r>
    </w:p>
    <w:p w14:paraId="187ECC6F" w14:textId="77777777" w:rsidR="002058C2" w:rsidRPr="006A06B4" w:rsidRDefault="002058C2" w:rsidP="00405B77">
      <w:pPr>
        <w:spacing w:after="0"/>
        <w:rPr>
          <w:rFonts w:cs="Times New Roman"/>
        </w:rPr>
      </w:pPr>
      <w:r w:rsidRPr="006A06B4">
        <w:rPr>
          <w:rFonts w:eastAsia="Arial" w:cs="Times New Roman"/>
          <w:color w:val="1A1A1A"/>
        </w:rPr>
        <w:t>Machine learning offers a compelling solution to both challenges. Predictive models trained on historical operational data can provide near-instant effluent quality estimates — acting as soft-</w:t>
      </w:r>
      <w:r w:rsidRPr="006A06B4">
        <w:rPr>
          <w:rFonts w:eastAsia="Arial" w:cs="Times New Roman"/>
          <w:color w:val="1A1A1A"/>
        </w:rPr>
        <w:lastRenderedPageBreak/>
        <w:t>sensors that supplement or replace laboratory measurement for routine monitoring. Simultaneously, unsupervised anomaly detection methods can identify deviations from learned normal operating patterns without requiring labelled fault data, which is rarely available in WWTP operational records.</w:t>
      </w:r>
    </w:p>
    <w:p w14:paraId="53756C2E" w14:textId="47CA21EA" w:rsidR="002058C2" w:rsidRPr="006A06B4" w:rsidRDefault="002058C2" w:rsidP="00405B77">
      <w:pPr>
        <w:pStyle w:val="Heading2"/>
        <w:spacing w:after="0"/>
      </w:pPr>
      <w:r w:rsidRPr="006A06B4">
        <w:t>Problem Statement</w:t>
      </w:r>
    </w:p>
    <w:p w14:paraId="5AC400D8" w14:textId="77777777" w:rsidR="002058C2" w:rsidRPr="006A06B4" w:rsidRDefault="002058C2" w:rsidP="00405B77">
      <w:pPr>
        <w:spacing w:after="0"/>
        <w:rPr>
          <w:rFonts w:cs="Times New Roman"/>
        </w:rPr>
      </w:pPr>
      <w:r w:rsidRPr="006A06B4">
        <w:rPr>
          <w:rFonts w:eastAsia="Arial" w:cs="Times New Roman"/>
          <w:color w:val="1A1A1A"/>
        </w:rPr>
        <w:t>"To develop an interpretable machine learning pipeline for a municipal Conventional Activated Sludge wastewater treatment plant that: (1</w:t>
      </w:r>
      <w:r w:rsidRPr="00405B77">
        <w:rPr>
          <w:rFonts w:eastAsia="Arial" w:cs="Times New Roman"/>
          <w:b/>
          <w:bCs/>
          <w:color w:val="1A1A1A"/>
        </w:rPr>
        <w:t>) predicts daily effluent COD concentration as a real-time soft-sensor for regulatory compliance</w:t>
      </w:r>
      <w:r w:rsidRPr="006A06B4">
        <w:rPr>
          <w:rFonts w:eastAsia="Arial" w:cs="Times New Roman"/>
          <w:color w:val="1A1A1A"/>
        </w:rPr>
        <w:t xml:space="preserve"> monitoring using plant operational and meteorological inputs; and (2) </w:t>
      </w:r>
      <w:r w:rsidRPr="00405B77">
        <w:rPr>
          <w:rFonts w:eastAsia="Arial" w:cs="Times New Roman"/>
          <w:b/>
          <w:bCs/>
          <w:color w:val="1A1A1A"/>
        </w:rPr>
        <w:t>detects operational anomalies — including hydraulic shock events, treatment process upsets, and process regime shifts</w:t>
      </w:r>
      <w:r w:rsidRPr="006A06B4">
        <w:rPr>
          <w:rFonts w:eastAsia="Arial" w:cs="Times New Roman"/>
          <w:color w:val="1A1A1A"/>
        </w:rPr>
        <w:t xml:space="preserve"> — using unsupervised methods, enabling proactive plant management without the need for labelled fault data."</w:t>
      </w:r>
    </w:p>
    <w:p w14:paraId="2C613A08" w14:textId="3083DAF6" w:rsidR="002058C2" w:rsidRPr="006A06B4" w:rsidRDefault="002058C2" w:rsidP="00405B77">
      <w:pPr>
        <w:pStyle w:val="Heading2"/>
        <w:spacing w:after="0"/>
      </w:pPr>
      <w:r w:rsidRPr="006A06B4">
        <w:t>Objectives</w:t>
      </w:r>
    </w:p>
    <w:p w14:paraId="28FC1D66" w14:textId="77777777" w:rsidR="002058C2" w:rsidRPr="006A06B4" w:rsidRDefault="002058C2" w:rsidP="00405B77">
      <w:pPr>
        <w:pStyle w:val="ListParagraph"/>
        <w:numPr>
          <w:ilvl w:val="0"/>
          <w:numId w:val="3"/>
        </w:numPr>
        <w:rPr>
          <w:rFonts w:ascii="Times New Roman" w:hAnsi="Times New Roman" w:cs="Times New Roman"/>
          <w:sz w:val="24"/>
          <w:szCs w:val="24"/>
        </w:rPr>
      </w:pPr>
      <w:r w:rsidRPr="006A06B4">
        <w:rPr>
          <w:rFonts w:ascii="Times New Roman" w:hAnsi="Times New Roman" w:cs="Times New Roman"/>
          <w:sz w:val="24"/>
          <w:szCs w:val="24"/>
        </w:rPr>
        <w:t>To develop and compare machine learning regression models — Linear Regression, Random Forest, and XGBoost — for predicting daily effluent COD from WWTP operational and meteorological data, and to evaluate performance using MAE, RMSE, and R² metrics.</w:t>
      </w:r>
    </w:p>
    <w:p w14:paraId="6B009962" w14:textId="77777777" w:rsidR="002058C2" w:rsidRPr="006A06B4" w:rsidRDefault="002058C2" w:rsidP="00405B77">
      <w:pPr>
        <w:pStyle w:val="ListParagraph"/>
        <w:numPr>
          <w:ilvl w:val="0"/>
          <w:numId w:val="3"/>
        </w:numPr>
        <w:rPr>
          <w:rFonts w:ascii="Times New Roman" w:hAnsi="Times New Roman" w:cs="Times New Roman"/>
          <w:sz w:val="24"/>
          <w:szCs w:val="24"/>
        </w:rPr>
      </w:pPr>
      <w:r w:rsidRPr="006A06B4">
        <w:rPr>
          <w:rFonts w:ascii="Times New Roman" w:hAnsi="Times New Roman" w:cs="Times New Roman"/>
          <w:sz w:val="24"/>
          <w:szCs w:val="24"/>
        </w:rPr>
        <w:t>To evaluate and quantify the relative predictive contribution of plant operational features versus weather and environmental features using SHAP (SHapley Additive exPlanations) analysis.</w:t>
      </w:r>
    </w:p>
    <w:p w14:paraId="110941CF" w14:textId="77777777" w:rsidR="002058C2" w:rsidRPr="006A06B4" w:rsidRDefault="002058C2" w:rsidP="00405B77">
      <w:pPr>
        <w:pStyle w:val="ListParagraph"/>
        <w:numPr>
          <w:ilvl w:val="0"/>
          <w:numId w:val="3"/>
        </w:numPr>
        <w:rPr>
          <w:rFonts w:ascii="Times New Roman" w:hAnsi="Times New Roman" w:cs="Times New Roman"/>
          <w:sz w:val="24"/>
          <w:szCs w:val="24"/>
        </w:rPr>
      </w:pPr>
      <w:r w:rsidRPr="006A06B4">
        <w:rPr>
          <w:rFonts w:ascii="Times New Roman" w:hAnsi="Times New Roman" w:cs="Times New Roman"/>
          <w:sz w:val="24"/>
          <w:szCs w:val="24"/>
        </w:rPr>
        <w:t>To deploy two complementary unsupervised anomaly detection methods — Isolation Forest and LSTM Autoencoder — for identifying abnormal plant operational states without labelled fault data.</w:t>
      </w:r>
    </w:p>
    <w:p w14:paraId="2B2E69C2" w14:textId="77777777" w:rsidR="002058C2" w:rsidRPr="006A06B4" w:rsidRDefault="002058C2" w:rsidP="00405B77">
      <w:pPr>
        <w:pStyle w:val="ListParagraph"/>
        <w:numPr>
          <w:ilvl w:val="0"/>
          <w:numId w:val="3"/>
        </w:numPr>
        <w:rPr>
          <w:rFonts w:ascii="Times New Roman" w:hAnsi="Times New Roman" w:cs="Times New Roman"/>
          <w:sz w:val="24"/>
          <w:szCs w:val="24"/>
        </w:rPr>
      </w:pPr>
      <w:r w:rsidRPr="006A06B4">
        <w:rPr>
          <w:rFonts w:ascii="Times New Roman" w:hAnsi="Times New Roman" w:cs="Times New Roman"/>
          <w:sz w:val="24"/>
          <w:szCs w:val="24"/>
        </w:rPr>
        <w:t>To validate anomaly detection performance against known events including hydraulic shock episodes and the documented 2018 process regime shift at the ETP.</w:t>
      </w:r>
    </w:p>
    <w:p w14:paraId="2E9BFCDD" w14:textId="77777777" w:rsidR="002058C2" w:rsidRPr="006A06B4" w:rsidRDefault="002058C2" w:rsidP="00405B77">
      <w:pPr>
        <w:pStyle w:val="ListParagraph"/>
        <w:numPr>
          <w:ilvl w:val="0"/>
          <w:numId w:val="3"/>
        </w:numPr>
        <w:rPr>
          <w:rFonts w:ascii="Times New Roman" w:hAnsi="Times New Roman" w:cs="Times New Roman"/>
          <w:sz w:val="24"/>
          <w:szCs w:val="24"/>
        </w:rPr>
      </w:pPr>
      <w:r w:rsidRPr="006A06B4">
        <w:rPr>
          <w:rFonts w:ascii="Times New Roman" w:hAnsi="Times New Roman" w:cs="Times New Roman"/>
          <w:sz w:val="24"/>
          <w:szCs w:val="24"/>
        </w:rPr>
        <w:t>To benchmark COD prediction performance against a linear regression baseline and comparable results from the reference literature.</w:t>
      </w:r>
    </w:p>
    <w:p w14:paraId="31406568" w14:textId="77777777" w:rsidR="002058C2" w:rsidRPr="006A06B4" w:rsidRDefault="002058C2" w:rsidP="00405B77">
      <w:pPr>
        <w:pStyle w:val="ListParagraph"/>
        <w:numPr>
          <w:ilvl w:val="0"/>
          <w:numId w:val="3"/>
        </w:numPr>
        <w:rPr>
          <w:rFonts w:ascii="Times New Roman" w:hAnsi="Times New Roman" w:cs="Times New Roman"/>
          <w:sz w:val="24"/>
          <w:szCs w:val="24"/>
        </w:rPr>
      </w:pPr>
      <w:r w:rsidRPr="006A06B4">
        <w:rPr>
          <w:rFonts w:ascii="Times New Roman" w:hAnsi="Times New Roman" w:cs="Times New Roman"/>
          <w:sz w:val="24"/>
          <w:szCs w:val="24"/>
        </w:rPr>
        <w:t>To develop an interactive Streamlit web application providing plant operators with real-time COD predictions, SHAP explanations, and anomaly alerts from daily input data.</w:t>
      </w:r>
    </w:p>
    <w:p w14:paraId="0E7F0653" w14:textId="33264211" w:rsidR="002058C2" w:rsidRPr="006A06B4" w:rsidRDefault="002058C2" w:rsidP="00405B77">
      <w:pPr>
        <w:pStyle w:val="Heading2"/>
        <w:spacing w:after="0"/>
      </w:pPr>
      <w:r w:rsidRPr="006A06B4">
        <w:t>Significance of the Study</w:t>
      </w:r>
    </w:p>
    <w:p w14:paraId="3A2252D4" w14:textId="77777777" w:rsidR="002058C2" w:rsidRPr="006A06B4" w:rsidRDefault="002058C2" w:rsidP="00405B77">
      <w:pPr>
        <w:pStyle w:val="ListParagraph"/>
        <w:numPr>
          <w:ilvl w:val="0"/>
          <w:numId w:val="3"/>
        </w:numPr>
        <w:rPr>
          <w:rFonts w:ascii="Times New Roman" w:hAnsi="Times New Roman" w:cs="Times New Roman"/>
          <w:sz w:val="24"/>
          <w:szCs w:val="24"/>
        </w:rPr>
      </w:pPr>
      <w:r w:rsidRPr="006A06B4">
        <w:rPr>
          <w:rFonts w:ascii="Times New Roman" w:hAnsi="Times New Roman" w:cs="Times New Roman"/>
          <w:b/>
          <w:bCs/>
          <w:sz w:val="24"/>
          <w:szCs w:val="24"/>
        </w:rPr>
        <w:t xml:space="preserve">Operational relevance: </w:t>
      </w:r>
      <w:r w:rsidRPr="006A06B4">
        <w:rPr>
          <w:rFonts w:ascii="Times New Roman" w:hAnsi="Times New Roman" w:cs="Times New Roman"/>
          <w:sz w:val="24"/>
          <w:szCs w:val="24"/>
        </w:rPr>
        <w:t>Addresses the 24-48 hour laboratory lag in COD measurement by providing an ML-based soft-sensor for near-instant effluent quality estimation during plant operation.</w:t>
      </w:r>
    </w:p>
    <w:p w14:paraId="51D05D17" w14:textId="77777777" w:rsidR="002058C2" w:rsidRPr="006A06B4" w:rsidRDefault="002058C2" w:rsidP="00405B77">
      <w:pPr>
        <w:pStyle w:val="ListParagraph"/>
        <w:numPr>
          <w:ilvl w:val="0"/>
          <w:numId w:val="3"/>
        </w:numPr>
        <w:rPr>
          <w:rFonts w:ascii="Times New Roman" w:hAnsi="Times New Roman" w:cs="Times New Roman"/>
          <w:sz w:val="24"/>
          <w:szCs w:val="24"/>
        </w:rPr>
      </w:pPr>
      <w:r w:rsidRPr="006A06B4">
        <w:rPr>
          <w:rFonts w:ascii="Times New Roman" w:hAnsi="Times New Roman" w:cs="Times New Roman"/>
          <w:b/>
          <w:bCs/>
          <w:sz w:val="24"/>
          <w:szCs w:val="24"/>
        </w:rPr>
        <w:t xml:space="preserve">Practical deployability: </w:t>
      </w:r>
      <w:r w:rsidRPr="006A06B4">
        <w:rPr>
          <w:rFonts w:ascii="Times New Roman" w:hAnsi="Times New Roman" w:cs="Times New Roman"/>
          <w:sz w:val="24"/>
          <w:szCs w:val="24"/>
        </w:rPr>
        <w:t>Implements unsupervised anomaly detection requiring no labelled fault history, making it directly deployable in real WWTP environments where such labels are unavailable.</w:t>
      </w:r>
    </w:p>
    <w:p w14:paraId="41901F89" w14:textId="77777777" w:rsidR="002058C2" w:rsidRPr="006A06B4" w:rsidRDefault="002058C2" w:rsidP="00405B77">
      <w:pPr>
        <w:pStyle w:val="ListParagraph"/>
        <w:numPr>
          <w:ilvl w:val="0"/>
          <w:numId w:val="3"/>
        </w:numPr>
        <w:rPr>
          <w:rFonts w:ascii="Times New Roman" w:hAnsi="Times New Roman" w:cs="Times New Roman"/>
          <w:sz w:val="24"/>
          <w:szCs w:val="24"/>
        </w:rPr>
      </w:pPr>
      <w:r w:rsidRPr="006A06B4">
        <w:rPr>
          <w:rFonts w:ascii="Times New Roman" w:hAnsi="Times New Roman" w:cs="Times New Roman"/>
          <w:b/>
          <w:bCs/>
          <w:sz w:val="24"/>
          <w:szCs w:val="24"/>
        </w:rPr>
        <w:t xml:space="preserve">Interpretability: </w:t>
      </w:r>
      <w:r w:rsidRPr="006A06B4">
        <w:rPr>
          <w:rFonts w:ascii="Times New Roman" w:hAnsi="Times New Roman" w:cs="Times New Roman"/>
          <w:sz w:val="24"/>
          <w:szCs w:val="24"/>
        </w:rPr>
        <w:t>Provides interpretability through SHAP analysis, enabling plant engineers — not just data scientists — to understand and trust model outputs, which is essential for adoption in safety-critical process environments.</w:t>
      </w:r>
    </w:p>
    <w:p w14:paraId="51169EFD" w14:textId="77777777" w:rsidR="002058C2" w:rsidRPr="006A06B4" w:rsidRDefault="002058C2" w:rsidP="00405B77">
      <w:pPr>
        <w:pStyle w:val="ListParagraph"/>
        <w:numPr>
          <w:ilvl w:val="0"/>
          <w:numId w:val="3"/>
        </w:numPr>
        <w:rPr>
          <w:rFonts w:ascii="Times New Roman" w:hAnsi="Times New Roman" w:cs="Times New Roman"/>
          <w:sz w:val="24"/>
          <w:szCs w:val="24"/>
        </w:rPr>
      </w:pPr>
      <w:r w:rsidRPr="006A06B4">
        <w:rPr>
          <w:rFonts w:ascii="Times New Roman" w:hAnsi="Times New Roman" w:cs="Times New Roman"/>
          <w:b/>
          <w:bCs/>
          <w:sz w:val="24"/>
          <w:szCs w:val="24"/>
        </w:rPr>
        <w:lastRenderedPageBreak/>
        <w:t xml:space="preserve">Scientific contribution: </w:t>
      </w:r>
      <w:r w:rsidRPr="006A06B4">
        <w:rPr>
          <w:rFonts w:ascii="Times New Roman" w:hAnsi="Times New Roman" w:cs="Times New Roman"/>
          <w:sz w:val="24"/>
          <w:szCs w:val="24"/>
        </w:rPr>
        <w:t>Demonstrates the integration of meteorological context with plant operational data, confirming that weather features contribute 29% of predictive signal — an underexplored finding in WWTP ML literature.</w:t>
      </w:r>
    </w:p>
    <w:p w14:paraId="6BDE300A" w14:textId="77777777" w:rsidR="002058C2" w:rsidRDefault="002058C2" w:rsidP="00405B77">
      <w:pPr>
        <w:pStyle w:val="ListParagraph"/>
        <w:numPr>
          <w:ilvl w:val="0"/>
          <w:numId w:val="3"/>
        </w:numPr>
        <w:rPr>
          <w:rFonts w:ascii="Times New Roman" w:hAnsi="Times New Roman" w:cs="Times New Roman"/>
          <w:sz w:val="24"/>
          <w:szCs w:val="24"/>
        </w:rPr>
      </w:pPr>
      <w:r w:rsidRPr="006A06B4">
        <w:rPr>
          <w:rFonts w:ascii="Times New Roman" w:hAnsi="Times New Roman" w:cs="Times New Roman"/>
          <w:b/>
          <w:bCs/>
          <w:sz w:val="24"/>
          <w:szCs w:val="24"/>
        </w:rPr>
        <w:t xml:space="preserve">Dataset advantage: </w:t>
      </w:r>
      <w:r w:rsidRPr="006A06B4">
        <w:rPr>
          <w:rFonts w:ascii="Times New Roman" w:hAnsi="Times New Roman" w:cs="Times New Roman"/>
          <w:sz w:val="24"/>
          <w:szCs w:val="24"/>
        </w:rPr>
        <w:t>Uses a substantially larger dataset (1,381 daily observations across 5 years) than comparable studies, including a documented process regime change that provides a rare real-world validation case for anomaly detection.</w:t>
      </w:r>
    </w:p>
    <w:p w14:paraId="2FD89436" w14:textId="09838045" w:rsidR="00353348" w:rsidRPr="00353348" w:rsidRDefault="00353348" w:rsidP="00353348">
      <w:pPr>
        <w:pStyle w:val="ListParagraph"/>
        <w:numPr>
          <w:ilvl w:val="0"/>
          <w:numId w:val="3"/>
        </w:numPr>
        <w:rPr>
          <w:rFonts w:ascii="Times New Roman" w:hAnsi="Times New Roman" w:cs="Times New Roman"/>
          <w:sz w:val="24"/>
          <w:szCs w:val="24"/>
        </w:rPr>
      </w:pPr>
      <w:r w:rsidRPr="006A06B4">
        <w:rPr>
          <w:b/>
          <w:bCs/>
        </w:rPr>
        <w:t xml:space="preserve">Sustainability: </w:t>
      </w:r>
      <w:r w:rsidRPr="006A06B4">
        <w:t>Directly aligns with Sustainable Development Goal 6 (Clean Water and Sanitation) by enabling more efficient, compliant, and proactive wastewater management</w:t>
      </w:r>
    </w:p>
    <w:p w14:paraId="20CB9FE4" w14:textId="2AC3AD35" w:rsidR="004F4E41" w:rsidRDefault="004F4E41" w:rsidP="00353348">
      <w:pPr>
        <w:pStyle w:val="Heading1"/>
        <w:rPr>
          <w:lang w:val="en-US"/>
        </w:rPr>
      </w:pPr>
      <w:r w:rsidRPr="004F4E41">
        <w:rPr>
          <w:lang w:val="en-US"/>
        </w:rPr>
        <w:t>Methodology</w:t>
      </w:r>
      <w:bookmarkEnd w:id="4"/>
      <w:bookmarkEnd w:id="5"/>
    </w:p>
    <w:p w14:paraId="58757C62" w14:textId="77777777" w:rsidR="00353348" w:rsidRPr="006A06B4" w:rsidRDefault="00353348" w:rsidP="00353348">
      <w:pPr>
        <w:pStyle w:val="Heading2"/>
      </w:pPr>
      <w:r w:rsidRPr="006A06B4">
        <w:rPr>
          <w:color w:val="2E75B6"/>
        </w:rPr>
        <w:t>Data Source</w:t>
      </w:r>
    </w:p>
    <w:p w14:paraId="2E3196DE" w14:textId="77777777" w:rsidR="00353348" w:rsidRPr="006A06B4" w:rsidRDefault="00353348" w:rsidP="00353348">
      <w:pPr>
        <w:spacing w:after="160"/>
        <w:rPr>
          <w:rFonts w:cs="Times New Roman"/>
        </w:rPr>
      </w:pPr>
      <w:r w:rsidRPr="006A06B4">
        <w:rPr>
          <w:rFonts w:eastAsia="Arial" w:cs="Times New Roman"/>
          <w:color w:val="1A1A1A"/>
        </w:rPr>
        <w:t>The dataset was obtained from the Melbourne Water open database and has been used in the reference study by Afan et al. (2024) [2]. It comprises 1,382 daily observations recorded at the Eastern Treatment Plant, Melbourne, spanning January 2014 to June 2019 — approximately five and a half years of continuous operation. The dataset contains no missing values, reflecting the reliability of the continuous sensor infrastructure at this large-scale facility.</w:t>
      </w:r>
    </w:p>
    <w:p w14:paraId="3F757F44" w14:textId="77777777" w:rsidR="00353348" w:rsidRPr="006A06B4" w:rsidRDefault="00353348" w:rsidP="00353348">
      <w:pPr>
        <w:spacing w:after="160"/>
        <w:rPr>
          <w:rFonts w:cs="Times New Roman"/>
        </w:rPr>
      </w:pPr>
      <w:r w:rsidRPr="006A06B4">
        <w:rPr>
          <w:rFonts w:eastAsia="Arial" w:cs="Times New Roman"/>
          <w:color w:val="1A1A1A"/>
        </w:rPr>
        <w:t>Data collection at the ETP employed continuous flow sensors for hydraulic measurements and a combination of online analysers and daily laboratory sampling for water quality parameters. Meteorological data was sourced from weather stations in the Melbourne metropolitan area and incorporated to capture the influence of climatic conditions on biological treatment kinetics.</w:t>
      </w:r>
    </w:p>
    <w:p w14:paraId="19A02B86" w14:textId="77777777" w:rsidR="00353348" w:rsidRPr="006A06B4" w:rsidRDefault="00353348" w:rsidP="00353348">
      <w:pPr>
        <w:spacing w:after="160"/>
        <w:rPr>
          <w:rFonts w:cs="Times New Roman"/>
        </w:rPr>
      </w:pPr>
      <w:r w:rsidRPr="006A06B4">
        <w:rPr>
          <w:rFonts w:eastAsia="Arial" w:cs="Times New Roman"/>
          <w:color w:val="1A1A1A"/>
        </w:rPr>
        <w:t>Ethical considerations: the dataset is publicly available through Melbourne Water's open data platform and contains no personal or sensitive information. All variables represent aggregated daily plant-level measurements with no individual identification possible. Data use is fully consistent with the open data licence under which it was published.</w:t>
      </w:r>
    </w:p>
    <w:p w14:paraId="30B262A9" w14:textId="267F2DB8" w:rsidR="00353348" w:rsidRPr="006A06B4" w:rsidRDefault="00353348" w:rsidP="00353348">
      <w:pPr>
        <w:pStyle w:val="Heading2"/>
      </w:pPr>
      <w:r w:rsidRPr="006A06B4">
        <w:rPr>
          <w:color w:val="2E75B6"/>
        </w:rPr>
        <w:t>Dataset Description</w:t>
      </w:r>
    </w:p>
    <w:p w14:paraId="467FC2F6" w14:textId="77777777" w:rsidR="00353348" w:rsidRPr="006A06B4" w:rsidRDefault="00353348" w:rsidP="00353348">
      <w:pPr>
        <w:spacing w:after="160"/>
        <w:rPr>
          <w:rFonts w:cs="Times New Roman"/>
        </w:rPr>
      </w:pPr>
      <w:r w:rsidRPr="006A06B4">
        <w:rPr>
          <w:rFonts w:eastAsia="Arial" w:cs="Times New Roman"/>
          <w:color w:val="1A1A1A"/>
        </w:rPr>
        <w:t>The 20 original variables in the dataset are grouped into two categories:</w:t>
      </w:r>
    </w:p>
    <w:p w14:paraId="2E6741D7" w14:textId="77777777" w:rsidR="00353348" w:rsidRPr="006A06B4" w:rsidRDefault="00353348" w:rsidP="00353348">
      <w:pPr>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226"/>
      </w:tblGrid>
      <w:tr w:rsidR="00EC075B" w14:paraId="55488DD7" w14:textId="77777777" w:rsidTr="00700466">
        <w:tc>
          <w:tcPr>
            <w:tcW w:w="2000" w:type="dxa"/>
            <w:shd w:val="clear" w:color="auto" w:fill="1F5C99"/>
            <w:tcMar>
              <w:top w:w="80" w:type="dxa"/>
              <w:left w:w="120" w:type="dxa"/>
              <w:bottom w:w="80" w:type="dxa"/>
              <w:right w:w="120" w:type="dxa"/>
            </w:tcMar>
          </w:tcPr>
          <w:p w14:paraId="4A55B337" w14:textId="77777777" w:rsidR="00353348" w:rsidRPr="006A06B4" w:rsidRDefault="00353348" w:rsidP="00700466">
            <w:pPr>
              <w:jc w:val="center"/>
              <w:rPr>
                <w:rFonts w:cs="Times New Roman"/>
              </w:rPr>
            </w:pPr>
            <w:r w:rsidRPr="006A06B4">
              <w:rPr>
                <w:rFonts w:eastAsia="Arial" w:cs="Times New Roman"/>
                <w:b/>
                <w:bCs/>
                <w:color w:val="FFFFFF"/>
              </w:rPr>
              <w:t>Variable</w:t>
            </w:r>
          </w:p>
        </w:tc>
        <w:tc>
          <w:tcPr>
            <w:tcW w:w="1800" w:type="dxa"/>
            <w:shd w:val="clear" w:color="auto" w:fill="1F5C99"/>
            <w:tcMar>
              <w:top w:w="80" w:type="dxa"/>
              <w:left w:w="120" w:type="dxa"/>
              <w:bottom w:w="80" w:type="dxa"/>
              <w:right w:w="120" w:type="dxa"/>
            </w:tcMar>
          </w:tcPr>
          <w:p w14:paraId="54C92437" w14:textId="77777777" w:rsidR="00353348" w:rsidRPr="006A06B4" w:rsidRDefault="00353348" w:rsidP="00700466">
            <w:pPr>
              <w:jc w:val="center"/>
              <w:rPr>
                <w:rFonts w:cs="Times New Roman"/>
              </w:rPr>
            </w:pPr>
            <w:r w:rsidRPr="006A06B4">
              <w:rPr>
                <w:rFonts w:eastAsia="Arial" w:cs="Times New Roman"/>
                <w:b/>
                <w:bCs/>
                <w:color w:val="FFFFFF"/>
              </w:rPr>
              <w:t>Unit</w:t>
            </w:r>
          </w:p>
        </w:tc>
        <w:tc>
          <w:tcPr>
            <w:tcW w:w="5226" w:type="dxa"/>
            <w:shd w:val="clear" w:color="auto" w:fill="1F5C99"/>
            <w:tcMar>
              <w:top w:w="80" w:type="dxa"/>
              <w:left w:w="120" w:type="dxa"/>
              <w:bottom w:w="80" w:type="dxa"/>
              <w:right w:w="120" w:type="dxa"/>
            </w:tcMar>
          </w:tcPr>
          <w:p w14:paraId="437F26A6" w14:textId="77777777" w:rsidR="00353348" w:rsidRPr="006A06B4" w:rsidRDefault="00353348" w:rsidP="00700466">
            <w:pPr>
              <w:jc w:val="center"/>
              <w:rPr>
                <w:rFonts w:cs="Times New Roman"/>
              </w:rPr>
            </w:pPr>
            <w:r w:rsidRPr="006A06B4">
              <w:rPr>
                <w:rFonts w:eastAsia="Arial" w:cs="Times New Roman"/>
                <w:b/>
                <w:bCs/>
                <w:color w:val="FFFFFF"/>
              </w:rPr>
              <w:t>Description</w:t>
            </w:r>
          </w:p>
        </w:tc>
      </w:tr>
      <w:tr w:rsidR="00EC075B" w14:paraId="64AD1181" w14:textId="77777777" w:rsidTr="00700466">
        <w:tc>
          <w:tcPr>
            <w:tcW w:w="2000" w:type="dxa"/>
            <w:shd w:val="clear" w:color="auto" w:fill="FFFFFF"/>
            <w:tcMar>
              <w:top w:w="80" w:type="dxa"/>
              <w:left w:w="120" w:type="dxa"/>
              <w:bottom w:w="80" w:type="dxa"/>
              <w:right w:w="120" w:type="dxa"/>
            </w:tcMar>
          </w:tcPr>
          <w:p w14:paraId="4ABB744D" w14:textId="77777777" w:rsidR="00353348" w:rsidRPr="006A06B4" w:rsidRDefault="00353348" w:rsidP="00700466">
            <w:pPr>
              <w:rPr>
                <w:rFonts w:cs="Times New Roman"/>
              </w:rPr>
            </w:pPr>
            <w:r w:rsidRPr="006A06B4">
              <w:rPr>
                <w:rFonts w:eastAsia="Arial" w:cs="Times New Roman"/>
                <w:color w:val="1A1A1A"/>
              </w:rPr>
              <w:t>avg_outflow</w:t>
            </w:r>
          </w:p>
        </w:tc>
        <w:tc>
          <w:tcPr>
            <w:tcW w:w="1800" w:type="dxa"/>
            <w:shd w:val="clear" w:color="auto" w:fill="FFFFFF"/>
            <w:tcMar>
              <w:top w:w="80" w:type="dxa"/>
              <w:left w:w="120" w:type="dxa"/>
              <w:bottom w:w="80" w:type="dxa"/>
              <w:right w:w="120" w:type="dxa"/>
            </w:tcMar>
          </w:tcPr>
          <w:p w14:paraId="146988B7" w14:textId="77777777" w:rsidR="00353348" w:rsidRPr="006A06B4" w:rsidRDefault="00353348" w:rsidP="00700466">
            <w:pPr>
              <w:rPr>
                <w:rFonts w:cs="Times New Roman"/>
              </w:rPr>
            </w:pPr>
            <w:r w:rsidRPr="006A06B4">
              <w:rPr>
                <w:rFonts w:eastAsia="Arial" w:cs="Times New Roman"/>
                <w:color w:val="1A1A1A"/>
              </w:rPr>
              <w:t>m³/s</w:t>
            </w:r>
          </w:p>
        </w:tc>
        <w:tc>
          <w:tcPr>
            <w:tcW w:w="5226" w:type="dxa"/>
            <w:shd w:val="clear" w:color="auto" w:fill="FFFFFF"/>
            <w:tcMar>
              <w:top w:w="80" w:type="dxa"/>
              <w:left w:w="120" w:type="dxa"/>
              <w:bottom w:w="80" w:type="dxa"/>
              <w:right w:w="120" w:type="dxa"/>
            </w:tcMar>
          </w:tcPr>
          <w:p w14:paraId="2FAE86AF" w14:textId="77777777" w:rsidR="00353348" w:rsidRPr="006A06B4" w:rsidRDefault="00353348" w:rsidP="00700466">
            <w:pPr>
              <w:rPr>
                <w:rFonts w:cs="Times New Roman"/>
              </w:rPr>
            </w:pPr>
            <w:r w:rsidRPr="006A06B4">
              <w:rPr>
                <w:rFonts w:eastAsia="Arial" w:cs="Times New Roman"/>
                <w:color w:val="1A1A1A"/>
              </w:rPr>
              <w:t>Average daily treated effluent outflow</w:t>
            </w:r>
          </w:p>
        </w:tc>
      </w:tr>
      <w:tr w:rsidR="00EC075B" w14:paraId="42827BDB" w14:textId="77777777" w:rsidTr="00700466">
        <w:tc>
          <w:tcPr>
            <w:tcW w:w="2000" w:type="dxa"/>
            <w:shd w:val="clear" w:color="auto" w:fill="FFFFFF"/>
            <w:tcMar>
              <w:top w:w="80" w:type="dxa"/>
              <w:left w:w="120" w:type="dxa"/>
              <w:bottom w:w="80" w:type="dxa"/>
              <w:right w:w="120" w:type="dxa"/>
            </w:tcMar>
          </w:tcPr>
          <w:p w14:paraId="065B251A" w14:textId="77777777" w:rsidR="00353348" w:rsidRPr="006A06B4" w:rsidRDefault="00353348" w:rsidP="00700466">
            <w:pPr>
              <w:rPr>
                <w:rFonts w:cs="Times New Roman"/>
              </w:rPr>
            </w:pPr>
            <w:r w:rsidRPr="006A06B4">
              <w:rPr>
                <w:rFonts w:eastAsia="Arial" w:cs="Times New Roman"/>
                <w:color w:val="1A1A1A"/>
              </w:rPr>
              <w:lastRenderedPageBreak/>
              <w:t>avg_inflow</w:t>
            </w:r>
          </w:p>
        </w:tc>
        <w:tc>
          <w:tcPr>
            <w:tcW w:w="1800" w:type="dxa"/>
            <w:shd w:val="clear" w:color="auto" w:fill="FFFFFF"/>
            <w:tcMar>
              <w:top w:w="80" w:type="dxa"/>
              <w:left w:w="120" w:type="dxa"/>
              <w:bottom w:w="80" w:type="dxa"/>
              <w:right w:w="120" w:type="dxa"/>
            </w:tcMar>
          </w:tcPr>
          <w:p w14:paraId="71AAF7F0" w14:textId="77777777" w:rsidR="00353348" w:rsidRPr="006A06B4" w:rsidRDefault="00353348" w:rsidP="00700466">
            <w:pPr>
              <w:rPr>
                <w:rFonts w:cs="Times New Roman"/>
              </w:rPr>
            </w:pPr>
            <w:r w:rsidRPr="006A06B4">
              <w:rPr>
                <w:rFonts w:eastAsia="Arial" w:cs="Times New Roman"/>
                <w:color w:val="1A1A1A"/>
              </w:rPr>
              <w:t>m³/s</w:t>
            </w:r>
          </w:p>
        </w:tc>
        <w:tc>
          <w:tcPr>
            <w:tcW w:w="5226" w:type="dxa"/>
            <w:shd w:val="clear" w:color="auto" w:fill="FFFFFF"/>
            <w:tcMar>
              <w:top w:w="80" w:type="dxa"/>
              <w:left w:w="120" w:type="dxa"/>
              <w:bottom w:w="80" w:type="dxa"/>
              <w:right w:w="120" w:type="dxa"/>
            </w:tcMar>
          </w:tcPr>
          <w:p w14:paraId="46F69372" w14:textId="77777777" w:rsidR="00353348" w:rsidRPr="006A06B4" w:rsidRDefault="00353348" w:rsidP="00700466">
            <w:pPr>
              <w:rPr>
                <w:rFonts w:cs="Times New Roman"/>
              </w:rPr>
            </w:pPr>
            <w:r w:rsidRPr="006A06B4">
              <w:rPr>
                <w:rFonts w:eastAsia="Arial" w:cs="Times New Roman"/>
                <w:color w:val="1A1A1A"/>
              </w:rPr>
              <w:t>Average daily raw sewage inflow</w:t>
            </w:r>
          </w:p>
        </w:tc>
      </w:tr>
      <w:tr w:rsidR="00EC075B" w14:paraId="162B57A6" w14:textId="77777777" w:rsidTr="00700466">
        <w:tc>
          <w:tcPr>
            <w:tcW w:w="2000" w:type="dxa"/>
            <w:shd w:val="clear" w:color="auto" w:fill="FFFFFF"/>
            <w:tcMar>
              <w:top w:w="80" w:type="dxa"/>
              <w:left w:w="120" w:type="dxa"/>
              <w:bottom w:w="80" w:type="dxa"/>
              <w:right w:w="120" w:type="dxa"/>
            </w:tcMar>
          </w:tcPr>
          <w:p w14:paraId="54435C49" w14:textId="77777777" w:rsidR="00353348" w:rsidRPr="006A06B4" w:rsidRDefault="00353348" w:rsidP="00700466">
            <w:pPr>
              <w:rPr>
                <w:rFonts w:cs="Times New Roman"/>
              </w:rPr>
            </w:pPr>
            <w:r w:rsidRPr="006A06B4">
              <w:rPr>
                <w:rFonts w:eastAsia="Arial" w:cs="Times New Roman"/>
                <w:color w:val="1A1A1A"/>
              </w:rPr>
              <w:t>total_grid</w:t>
            </w:r>
          </w:p>
        </w:tc>
        <w:tc>
          <w:tcPr>
            <w:tcW w:w="1800" w:type="dxa"/>
            <w:shd w:val="clear" w:color="auto" w:fill="FFFFFF"/>
            <w:tcMar>
              <w:top w:w="80" w:type="dxa"/>
              <w:left w:w="120" w:type="dxa"/>
              <w:bottom w:w="80" w:type="dxa"/>
              <w:right w:w="120" w:type="dxa"/>
            </w:tcMar>
          </w:tcPr>
          <w:p w14:paraId="373847BE" w14:textId="77777777" w:rsidR="00353348" w:rsidRPr="006A06B4" w:rsidRDefault="00353348" w:rsidP="00700466">
            <w:pPr>
              <w:rPr>
                <w:rFonts w:cs="Times New Roman"/>
              </w:rPr>
            </w:pPr>
            <w:r w:rsidRPr="006A06B4">
              <w:rPr>
                <w:rFonts w:eastAsia="Arial" w:cs="Times New Roman"/>
                <w:color w:val="1A1A1A"/>
              </w:rPr>
              <w:t>kWh</w:t>
            </w:r>
          </w:p>
        </w:tc>
        <w:tc>
          <w:tcPr>
            <w:tcW w:w="5226" w:type="dxa"/>
            <w:shd w:val="clear" w:color="auto" w:fill="FFFFFF"/>
            <w:tcMar>
              <w:top w:w="80" w:type="dxa"/>
              <w:left w:w="120" w:type="dxa"/>
              <w:bottom w:w="80" w:type="dxa"/>
              <w:right w:w="120" w:type="dxa"/>
            </w:tcMar>
          </w:tcPr>
          <w:p w14:paraId="05251B18" w14:textId="77777777" w:rsidR="00353348" w:rsidRPr="006A06B4" w:rsidRDefault="00353348" w:rsidP="00700466">
            <w:pPr>
              <w:rPr>
                <w:rFonts w:cs="Times New Roman"/>
              </w:rPr>
            </w:pPr>
            <w:r w:rsidRPr="006A06B4">
              <w:rPr>
                <w:rFonts w:eastAsia="Arial" w:cs="Times New Roman"/>
                <w:color w:val="1A1A1A"/>
              </w:rPr>
              <w:t>Total energy consumed from the electricity grid</w:t>
            </w:r>
          </w:p>
        </w:tc>
      </w:tr>
      <w:tr w:rsidR="00EC075B" w14:paraId="5EA5C0A4" w14:textId="77777777" w:rsidTr="00700466">
        <w:tc>
          <w:tcPr>
            <w:tcW w:w="2000" w:type="dxa"/>
            <w:shd w:val="clear" w:color="auto" w:fill="FFFFFF"/>
            <w:tcMar>
              <w:top w:w="80" w:type="dxa"/>
              <w:left w:w="120" w:type="dxa"/>
              <w:bottom w:w="80" w:type="dxa"/>
              <w:right w:w="120" w:type="dxa"/>
            </w:tcMar>
          </w:tcPr>
          <w:p w14:paraId="6FBADA70" w14:textId="77777777" w:rsidR="00353348" w:rsidRPr="006A06B4" w:rsidRDefault="00353348" w:rsidP="00700466">
            <w:pPr>
              <w:rPr>
                <w:rFonts w:cs="Times New Roman"/>
              </w:rPr>
            </w:pPr>
            <w:r w:rsidRPr="006A06B4">
              <w:rPr>
                <w:rFonts w:eastAsia="Arial" w:cs="Times New Roman"/>
                <w:color w:val="1A1A1A"/>
              </w:rPr>
              <w:t>Am</w:t>
            </w:r>
          </w:p>
        </w:tc>
        <w:tc>
          <w:tcPr>
            <w:tcW w:w="1800" w:type="dxa"/>
            <w:shd w:val="clear" w:color="auto" w:fill="FFFFFF"/>
            <w:tcMar>
              <w:top w:w="80" w:type="dxa"/>
              <w:left w:w="120" w:type="dxa"/>
              <w:bottom w:w="80" w:type="dxa"/>
              <w:right w:w="120" w:type="dxa"/>
            </w:tcMar>
          </w:tcPr>
          <w:p w14:paraId="6E5AE169" w14:textId="77777777" w:rsidR="00353348" w:rsidRPr="006A06B4" w:rsidRDefault="00353348" w:rsidP="00700466">
            <w:pPr>
              <w:rPr>
                <w:rFonts w:cs="Times New Roman"/>
              </w:rPr>
            </w:pPr>
            <w:r w:rsidRPr="006A06B4">
              <w:rPr>
                <w:rFonts w:eastAsia="Arial" w:cs="Times New Roman"/>
                <w:color w:val="1A1A1A"/>
              </w:rPr>
              <w:t>mg/L</w:t>
            </w:r>
          </w:p>
        </w:tc>
        <w:tc>
          <w:tcPr>
            <w:tcW w:w="5226" w:type="dxa"/>
            <w:shd w:val="clear" w:color="auto" w:fill="FFFFFF"/>
            <w:tcMar>
              <w:top w:w="80" w:type="dxa"/>
              <w:left w:w="120" w:type="dxa"/>
              <w:bottom w:w="80" w:type="dxa"/>
              <w:right w:w="120" w:type="dxa"/>
            </w:tcMar>
          </w:tcPr>
          <w:p w14:paraId="2F867A8C" w14:textId="77777777" w:rsidR="00353348" w:rsidRPr="006A06B4" w:rsidRDefault="00353348" w:rsidP="00700466">
            <w:pPr>
              <w:rPr>
                <w:rFonts w:cs="Times New Roman"/>
              </w:rPr>
            </w:pPr>
            <w:r w:rsidRPr="006A06B4">
              <w:rPr>
                <w:rFonts w:eastAsia="Arial" w:cs="Times New Roman"/>
                <w:color w:val="1A1A1A"/>
              </w:rPr>
              <w:t>Influent ammonia concentration (NH₄-N)</w:t>
            </w:r>
          </w:p>
        </w:tc>
      </w:tr>
      <w:tr w:rsidR="00EC075B" w14:paraId="78A1272E" w14:textId="77777777" w:rsidTr="00700466">
        <w:tc>
          <w:tcPr>
            <w:tcW w:w="2000" w:type="dxa"/>
            <w:shd w:val="clear" w:color="auto" w:fill="FFFFFF"/>
            <w:tcMar>
              <w:top w:w="80" w:type="dxa"/>
              <w:left w:w="120" w:type="dxa"/>
              <w:bottom w:w="80" w:type="dxa"/>
              <w:right w:w="120" w:type="dxa"/>
            </w:tcMar>
          </w:tcPr>
          <w:p w14:paraId="18D106E0" w14:textId="77777777" w:rsidR="00353348" w:rsidRPr="006A06B4" w:rsidRDefault="00353348" w:rsidP="00700466">
            <w:pPr>
              <w:rPr>
                <w:rFonts w:cs="Times New Roman"/>
              </w:rPr>
            </w:pPr>
            <w:r w:rsidRPr="006A06B4">
              <w:rPr>
                <w:rFonts w:eastAsia="Arial" w:cs="Times New Roman"/>
                <w:color w:val="1A1A1A"/>
              </w:rPr>
              <w:t>TN</w:t>
            </w:r>
          </w:p>
        </w:tc>
        <w:tc>
          <w:tcPr>
            <w:tcW w:w="1800" w:type="dxa"/>
            <w:shd w:val="clear" w:color="auto" w:fill="FFFFFF"/>
            <w:tcMar>
              <w:top w:w="80" w:type="dxa"/>
              <w:left w:w="120" w:type="dxa"/>
              <w:bottom w:w="80" w:type="dxa"/>
              <w:right w:w="120" w:type="dxa"/>
            </w:tcMar>
          </w:tcPr>
          <w:p w14:paraId="26018F7A" w14:textId="77777777" w:rsidR="00353348" w:rsidRPr="006A06B4" w:rsidRDefault="00353348" w:rsidP="00700466">
            <w:pPr>
              <w:rPr>
                <w:rFonts w:cs="Times New Roman"/>
              </w:rPr>
            </w:pPr>
            <w:r w:rsidRPr="006A06B4">
              <w:rPr>
                <w:rFonts w:eastAsia="Arial" w:cs="Times New Roman"/>
                <w:color w:val="1A1A1A"/>
              </w:rPr>
              <w:t>mg/L</w:t>
            </w:r>
          </w:p>
        </w:tc>
        <w:tc>
          <w:tcPr>
            <w:tcW w:w="5226" w:type="dxa"/>
            <w:shd w:val="clear" w:color="auto" w:fill="FFFFFF"/>
            <w:tcMar>
              <w:top w:w="80" w:type="dxa"/>
              <w:left w:w="120" w:type="dxa"/>
              <w:bottom w:w="80" w:type="dxa"/>
              <w:right w:w="120" w:type="dxa"/>
            </w:tcMar>
          </w:tcPr>
          <w:p w14:paraId="24E9F577" w14:textId="77777777" w:rsidR="00353348" w:rsidRPr="006A06B4" w:rsidRDefault="00353348" w:rsidP="00700466">
            <w:pPr>
              <w:rPr>
                <w:rFonts w:cs="Times New Roman"/>
              </w:rPr>
            </w:pPr>
            <w:r w:rsidRPr="006A06B4">
              <w:rPr>
                <w:rFonts w:eastAsia="Arial" w:cs="Times New Roman"/>
                <w:color w:val="1A1A1A"/>
              </w:rPr>
              <w:t>Total nitrogen in influent</w:t>
            </w:r>
          </w:p>
        </w:tc>
      </w:tr>
      <w:tr w:rsidR="00EC075B" w14:paraId="2F662C3D" w14:textId="77777777" w:rsidTr="00700466">
        <w:tc>
          <w:tcPr>
            <w:tcW w:w="2000" w:type="dxa"/>
            <w:shd w:val="clear" w:color="auto" w:fill="FFFFFF"/>
            <w:tcMar>
              <w:top w:w="80" w:type="dxa"/>
              <w:left w:w="120" w:type="dxa"/>
              <w:bottom w:w="80" w:type="dxa"/>
              <w:right w:w="120" w:type="dxa"/>
            </w:tcMar>
          </w:tcPr>
          <w:p w14:paraId="037C7752" w14:textId="77777777" w:rsidR="00353348" w:rsidRPr="006A06B4" w:rsidRDefault="00353348" w:rsidP="00700466">
            <w:pPr>
              <w:rPr>
                <w:rFonts w:cs="Times New Roman"/>
              </w:rPr>
            </w:pPr>
            <w:r w:rsidRPr="006A06B4">
              <w:rPr>
                <w:rFonts w:eastAsia="Arial" w:cs="Times New Roman"/>
                <w:color w:val="1A1A1A"/>
              </w:rPr>
              <w:t>BOD</w:t>
            </w:r>
          </w:p>
        </w:tc>
        <w:tc>
          <w:tcPr>
            <w:tcW w:w="1800" w:type="dxa"/>
            <w:shd w:val="clear" w:color="auto" w:fill="FFFFFF"/>
            <w:tcMar>
              <w:top w:w="80" w:type="dxa"/>
              <w:left w:w="120" w:type="dxa"/>
              <w:bottom w:w="80" w:type="dxa"/>
              <w:right w:w="120" w:type="dxa"/>
            </w:tcMar>
          </w:tcPr>
          <w:p w14:paraId="58FA27A1" w14:textId="77777777" w:rsidR="00353348" w:rsidRPr="006A06B4" w:rsidRDefault="00353348" w:rsidP="00700466">
            <w:pPr>
              <w:rPr>
                <w:rFonts w:cs="Times New Roman"/>
              </w:rPr>
            </w:pPr>
            <w:r w:rsidRPr="006A06B4">
              <w:rPr>
                <w:rFonts w:eastAsia="Arial" w:cs="Times New Roman"/>
                <w:color w:val="1A1A1A"/>
              </w:rPr>
              <w:t>mg/L</w:t>
            </w:r>
          </w:p>
        </w:tc>
        <w:tc>
          <w:tcPr>
            <w:tcW w:w="5226" w:type="dxa"/>
            <w:shd w:val="clear" w:color="auto" w:fill="FFFFFF"/>
            <w:tcMar>
              <w:top w:w="80" w:type="dxa"/>
              <w:left w:w="120" w:type="dxa"/>
              <w:bottom w:w="80" w:type="dxa"/>
              <w:right w:w="120" w:type="dxa"/>
            </w:tcMar>
          </w:tcPr>
          <w:p w14:paraId="0FCF3717" w14:textId="77777777" w:rsidR="00353348" w:rsidRPr="006A06B4" w:rsidRDefault="00353348" w:rsidP="00700466">
            <w:pPr>
              <w:rPr>
                <w:rFonts w:cs="Times New Roman"/>
              </w:rPr>
            </w:pPr>
            <w:r w:rsidRPr="006A06B4">
              <w:rPr>
                <w:rFonts w:eastAsia="Arial" w:cs="Times New Roman"/>
                <w:color w:val="1A1A1A"/>
              </w:rPr>
              <w:t>Effluent biochemical oxygen demand (5-day)</w:t>
            </w:r>
          </w:p>
        </w:tc>
      </w:tr>
      <w:tr w:rsidR="00EC075B" w14:paraId="304A39F9" w14:textId="77777777" w:rsidTr="00700466">
        <w:tc>
          <w:tcPr>
            <w:tcW w:w="2000" w:type="dxa"/>
            <w:shd w:val="clear" w:color="auto" w:fill="FFFFFF"/>
            <w:tcMar>
              <w:top w:w="80" w:type="dxa"/>
              <w:left w:w="120" w:type="dxa"/>
              <w:bottom w:w="80" w:type="dxa"/>
              <w:right w:w="120" w:type="dxa"/>
            </w:tcMar>
          </w:tcPr>
          <w:p w14:paraId="42E3E7EA" w14:textId="77777777" w:rsidR="00353348" w:rsidRPr="006A06B4" w:rsidRDefault="00353348" w:rsidP="00700466">
            <w:pPr>
              <w:rPr>
                <w:rFonts w:cs="Times New Roman"/>
              </w:rPr>
            </w:pPr>
            <w:r w:rsidRPr="006A06B4">
              <w:rPr>
                <w:rFonts w:eastAsia="Arial" w:cs="Times New Roman"/>
                <w:color w:val="1A1A1A"/>
              </w:rPr>
              <w:t>COD</w:t>
            </w:r>
          </w:p>
        </w:tc>
        <w:tc>
          <w:tcPr>
            <w:tcW w:w="1800" w:type="dxa"/>
            <w:shd w:val="clear" w:color="auto" w:fill="FFFFFF"/>
            <w:tcMar>
              <w:top w:w="80" w:type="dxa"/>
              <w:left w:w="120" w:type="dxa"/>
              <w:bottom w:w="80" w:type="dxa"/>
              <w:right w:w="120" w:type="dxa"/>
            </w:tcMar>
          </w:tcPr>
          <w:p w14:paraId="3C44D64C" w14:textId="77777777" w:rsidR="00353348" w:rsidRPr="006A06B4" w:rsidRDefault="00353348" w:rsidP="00700466">
            <w:pPr>
              <w:rPr>
                <w:rFonts w:cs="Times New Roman"/>
              </w:rPr>
            </w:pPr>
            <w:r w:rsidRPr="006A06B4">
              <w:rPr>
                <w:rFonts w:eastAsia="Arial" w:cs="Times New Roman"/>
                <w:color w:val="1A1A1A"/>
              </w:rPr>
              <w:t>mg/L</w:t>
            </w:r>
          </w:p>
        </w:tc>
        <w:tc>
          <w:tcPr>
            <w:tcW w:w="5226" w:type="dxa"/>
            <w:shd w:val="clear" w:color="auto" w:fill="FFFFFF"/>
            <w:tcMar>
              <w:top w:w="80" w:type="dxa"/>
              <w:left w:w="120" w:type="dxa"/>
              <w:bottom w:w="80" w:type="dxa"/>
              <w:right w:w="120" w:type="dxa"/>
            </w:tcMar>
          </w:tcPr>
          <w:p w14:paraId="37DDF6BB" w14:textId="77777777" w:rsidR="00353348" w:rsidRPr="006A06B4" w:rsidRDefault="00353348" w:rsidP="00700466">
            <w:pPr>
              <w:rPr>
                <w:rFonts w:cs="Times New Roman"/>
              </w:rPr>
            </w:pPr>
            <w:r w:rsidRPr="006A06B4">
              <w:rPr>
                <w:rFonts w:eastAsia="Arial" w:cs="Times New Roman"/>
                <w:color w:val="1A1A1A"/>
              </w:rPr>
              <w:t>Effluent chemical oxygen demand — primary prediction target</w:t>
            </w:r>
          </w:p>
        </w:tc>
      </w:tr>
      <w:tr w:rsidR="00EC075B" w14:paraId="2B877CAE" w14:textId="77777777" w:rsidTr="00700466">
        <w:tc>
          <w:tcPr>
            <w:tcW w:w="2000" w:type="dxa"/>
            <w:shd w:val="clear" w:color="auto" w:fill="FFFFFF"/>
            <w:tcMar>
              <w:top w:w="80" w:type="dxa"/>
              <w:left w:w="120" w:type="dxa"/>
              <w:bottom w:w="80" w:type="dxa"/>
              <w:right w:w="120" w:type="dxa"/>
            </w:tcMar>
          </w:tcPr>
          <w:p w14:paraId="4C3BD20E" w14:textId="77777777" w:rsidR="00353348" w:rsidRPr="006A06B4" w:rsidRDefault="00353348" w:rsidP="00700466">
            <w:pPr>
              <w:rPr>
                <w:rFonts w:cs="Times New Roman"/>
              </w:rPr>
            </w:pPr>
            <w:r w:rsidRPr="006A06B4">
              <w:rPr>
                <w:rFonts w:eastAsia="Arial" w:cs="Times New Roman"/>
                <w:color w:val="1A1A1A"/>
              </w:rPr>
              <w:t>T, TM, Tm</w:t>
            </w:r>
          </w:p>
        </w:tc>
        <w:tc>
          <w:tcPr>
            <w:tcW w:w="1800" w:type="dxa"/>
            <w:shd w:val="clear" w:color="auto" w:fill="FFFFFF"/>
            <w:tcMar>
              <w:top w:w="80" w:type="dxa"/>
              <w:left w:w="120" w:type="dxa"/>
              <w:bottom w:w="80" w:type="dxa"/>
              <w:right w:w="120" w:type="dxa"/>
            </w:tcMar>
          </w:tcPr>
          <w:p w14:paraId="2DF64013" w14:textId="77777777" w:rsidR="00353348" w:rsidRPr="006A06B4" w:rsidRDefault="00353348" w:rsidP="00700466">
            <w:pPr>
              <w:rPr>
                <w:rFonts w:cs="Times New Roman"/>
              </w:rPr>
            </w:pPr>
            <w:r w:rsidRPr="006A06B4">
              <w:rPr>
                <w:rFonts w:eastAsia="Arial" w:cs="Times New Roman"/>
                <w:color w:val="1A1A1A"/>
              </w:rPr>
              <w:t>°C</w:t>
            </w:r>
          </w:p>
        </w:tc>
        <w:tc>
          <w:tcPr>
            <w:tcW w:w="5226" w:type="dxa"/>
            <w:shd w:val="clear" w:color="auto" w:fill="FFFFFF"/>
            <w:tcMar>
              <w:top w:w="80" w:type="dxa"/>
              <w:left w:w="120" w:type="dxa"/>
              <w:bottom w:w="80" w:type="dxa"/>
              <w:right w:w="120" w:type="dxa"/>
            </w:tcMar>
          </w:tcPr>
          <w:p w14:paraId="5B04DC56" w14:textId="77777777" w:rsidR="00353348" w:rsidRPr="006A06B4" w:rsidRDefault="00353348" w:rsidP="00700466">
            <w:pPr>
              <w:rPr>
                <w:rFonts w:cs="Times New Roman"/>
              </w:rPr>
            </w:pPr>
            <w:r w:rsidRPr="006A06B4">
              <w:rPr>
                <w:rFonts w:eastAsia="Arial" w:cs="Times New Roman"/>
                <w:color w:val="1A1A1A"/>
              </w:rPr>
              <w:t>Mean, maximum, minimum daily temperature</w:t>
            </w:r>
          </w:p>
        </w:tc>
      </w:tr>
      <w:tr w:rsidR="00EC075B" w14:paraId="753C5130" w14:textId="77777777" w:rsidTr="00700466">
        <w:tc>
          <w:tcPr>
            <w:tcW w:w="2000" w:type="dxa"/>
            <w:shd w:val="clear" w:color="auto" w:fill="FFFFFF"/>
            <w:tcMar>
              <w:top w:w="80" w:type="dxa"/>
              <w:left w:w="120" w:type="dxa"/>
              <w:bottom w:w="80" w:type="dxa"/>
              <w:right w:w="120" w:type="dxa"/>
            </w:tcMar>
          </w:tcPr>
          <w:p w14:paraId="7971BCBE" w14:textId="77777777" w:rsidR="00353348" w:rsidRPr="006A06B4" w:rsidRDefault="00353348" w:rsidP="00700466">
            <w:pPr>
              <w:rPr>
                <w:rFonts w:cs="Times New Roman"/>
              </w:rPr>
            </w:pPr>
            <w:r w:rsidRPr="006A06B4">
              <w:rPr>
                <w:rFonts w:eastAsia="Arial" w:cs="Times New Roman"/>
                <w:color w:val="1A1A1A"/>
              </w:rPr>
              <w:t>H</w:t>
            </w:r>
          </w:p>
        </w:tc>
        <w:tc>
          <w:tcPr>
            <w:tcW w:w="1800" w:type="dxa"/>
            <w:shd w:val="clear" w:color="auto" w:fill="FFFFFF"/>
            <w:tcMar>
              <w:top w:w="80" w:type="dxa"/>
              <w:left w:w="120" w:type="dxa"/>
              <w:bottom w:w="80" w:type="dxa"/>
              <w:right w:w="120" w:type="dxa"/>
            </w:tcMar>
          </w:tcPr>
          <w:p w14:paraId="1B62BCB0" w14:textId="77777777" w:rsidR="00353348" w:rsidRPr="006A06B4" w:rsidRDefault="00353348" w:rsidP="00700466">
            <w:pPr>
              <w:rPr>
                <w:rFonts w:cs="Times New Roman"/>
              </w:rPr>
            </w:pPr>
            <w:r w:rsidRPr="006A06B4">
              <w:rPr>
                <w:rFonts w:eastAsia="Arial" w:cs="Times New Roman"/>
                <w:color w:val="1A1A1A"/>
              </w:rPr>
              <w:t>%</w:t>
            </w:r>
          </w:p>
        </w:tc>
        <w:tc>
          <w:tcPr>
            <w:tcW w:w="5226" w:type="dxa"/>
            <w:shd w:val="clear" w:color="auto" w:fill="FFFFFF"/>
            <w:tcMar>
              <w:top w:w="80" w:type="dxa"/>
              <w:left w:w="120" w:type="dxa"/>
              <w:bottom w:w="80" w:type="dxa"/>
              <w:right w:w="120" w:type="dxa"/>
            </w:tcMar>
          </w:tcPr>
          <w:p w14:paraId="35ED6290" w14:textId="77777777" w:rsidR="00353348" w:rsidRPr="006A06B4" w:rsidRDefault="00353348" w:rsidP="00700466">
            <w:pPr>
              <w:rPr>
                <w:rFonts w:cs="Times New Roman"/>
              </w:rPr>
            </w:pPr>
            <w:r w:rsidRPr="006A06B4">
              <w:rPr>
                <w:rFonts w:eastAsia="Arial" w:cs="Times New Roman"/>
                <w:color w:val="1A1A1A"/>
              </w:rPr>
              <w:t>Relative humidity</w:t>
            </w:r>
          </w:p>
        </w:tc>
      </w:tr>
      <w:tr w:rsidR="00EC075B" w14:paraId="727F9B9E" w14:textId="77777777" w:rsidTr="00700466">
        <w:tc>
          <w:tcPr>
            <w:tcW w:w="2000" w:type="dxa"/>
            <w:shd w:val="clear" w:color="auto" w:fill="FFFFFF"/>
            <w:tcMar>
              <w:top w:w="80" w:type="dxa"/>
              <w:left w:w="120" w:type="dxa"/>
              <w:bottom w:w="80" w:type="dxa"/>
              <w:right w:w="120" w:type="dxa"/>
            </w:tcMar>
          </w:tcPr>
          <w:p w14:paraId="46491882" w14:textId="77777777" w:rsidR="00353348" w:rsidRPr="006A06B4" w:rsidRDefault="00353348" w:rsidP="00700466">
            <w:pPr>
              <w:rPr>
                <w:rFonts w:cs="Times New Roman"/>
              </w:rPr>
            </w:pPr>
            <w:r w:rsidRPr="006A06B4">
              <w:rPr>
                <w:rFonts w:eastAsia="Arial" w:cs="Times New Roman"/>
                <w:color w:val="1A1A1A"/>
              </w:rPr>
              <w:t>PP</w:t>
            </w:r>
          </w:p>
        </w:tc>
        <w:tc>
          <w:tcPr>
            <w:tcW w:w="1800" w:type="dxa"/>
            <w:shd w:val="clear" w:color="auto" w:fill="FFFFFF"/>
            <w:tcMar>
              <w:top w:w="80" w:type="dxa"/>
              <w:left w:w="120" w:type="dxa"/>
              <w:bottom w:w="80" w:type="dxa"/>
              <w:right w:w="120" w:type="dxa"/>
            </w:tcMar>
          </w:tcPr>
          <w:p w14:paraId="7D3E1142" w14:textId="77777777" w:rsidR="00353348" w:rsidRPr="006A06B4" w:rsidRDefault="00353348" w:rsidP="00700466">
            <w:pPr>
              <w:rPr>
                <w:rFonts w:cs="Times New Roman"/>
              </w:rPr>
            </w:pPr>
            <w:r w:rsidRPr="006A06B4">
              <w:rPr>
                <w:rFonts w:eastAsia="Arial" w:cs="Times New Roman"/>
                <w:color w:val="1A1A1A"/>
              </w:rPr>
              <w:t>mm</w:t>
            </w:r>
          </w:p>
        </w:tc>
        <w:tc>
          <w:tcPr>
            <w:tcW w:w="5226" w:type="dxa"/>
            <w:shd w:val="clear" w:color="auto" w:fill="FFFFFF"/>
            <w:tcMar>
              <w:top w:w="80" w:type="dxa"/>
              <w:left w:w="120" w:type="dxa"/>
              <w:bottom w:w="80" w:type="dxa"/>
              <w:right w:w="120" w:type="dxa"/>
            </w:tcMar>
          </w:tcPr>
          <w:p w14:paraId="51290F9B" w14:textId="77777777" w:rsidR="00353348" w:rsidRPr="006A06B4" w:rsidRDefault="00353348" w:rsidP="00700466">
            <w:pPr>
              <w:rPr>
                <w:rFonts w:cs="Times New Roman"/>
              </w:rPr>
            </w:pPr>
            <w:r w:rsidRPr="006A06B4">
              <w:rPr>
                <w:rFonts w:eastAsia="Arial" w:cs="Times New Roman"/>
                <w:color w:val="1A1A1A"/>
              </w:rPr>
              <w:t>Daily precipitation</w:t>
            </w:r>
          </w:p>
        </w:tc>
      </w:tr>
      <w:tr w:rsidR="00EC075B" w14:paraId="28126526" w14:textId="77777777" w:rsidTr="00700466">
        <w:tc>
          <w:tcPr>
            <w:tcW w:w="2000" w:type="dxa"/>
            <w:shd w:val="clear" w:color="auto" w:fill="FFFFFF"/>
            <w:tcMar>
              <w:top w:w="80" w:type="dxa"/>
              <w:left w:w="120" w:type="dxa"/>
              <w:bottom w:w="80" w:type="dxa"/>
              <w:right w:w="120" w:type="dxa"/>
            </w:tcMar>
          </w:tcPr>
          <w:p w14:paraId="0C531008" w14:textId="77777777" w:rsidR="00353348" w:rsidRPr="006A06B4" w:rsidRDefault="00353348" w:rsidP="00700466">
            <w:pPr>
              <w:rPr>
                <w:rFonts w:cs="Times New Roman"/>
              </w:rPr>
            </w:pPr>
            <w:r w:rsidRPr="006A06B4">
              <w:rPr>
                <w:rFonts w:eastAsia="Arial" w:cs="Times New Roman"/>
                <w:color w:val="1A1A1A"/>
              </w:rPr>
              <w:t>VV</w:t>
            </w:r>
          </w:p>
        </w:tc>
        <w:tc>
          <w:tcPr>
            <w:tcW w:w="1800" w:type="dxa"/>
            <w:shd w:val="clear" w:color="auto" w:fill="FFFFFF"/>
            <w:tcMar>
              <w:top w:w="80" w:type="dxa"/>
              <w:left w:w="120" w:type="dxa"/>
              <w:bottom w:w="80" w:type="dxa"/>
              <w:right w:w="120" w:type="dxa"/>
            </w:tcMar>
          </w:tcPr>
          <w:p w14:paraId="699AC105" w14:textId="77777777" w:rsidR="00353348" w:rsidRPr="006A06B4" w:rsidRDefault="00353348" w:rsidP="00700466">
            <w:pPr>
              <w:rPr>
                <w:rFonts w:cs="Times New Roman"/>
              </w:rPr>
            </w:pPr>
            <w:r w:rsidRPr="006A06B4">
              <w:rPr>
                <w:rFonts w:eastAsia="Arial" w:cs="Times New Roman"/>
                <w:color w:val="1A1A1A"/>
              </w:rPr>
              <w:t>km</w:t>
            </w:r>
          </w:p>
        </w:tc>
        <w:tc>
          <w:tcPr>
            <w:tcW w:w="5226" w:type="dxa"/>
            <w:shd w:val="clear" w:color="auto" w:fill="FFFFFF"/>
            <w:tcMar>
              <w:top w:w="80" w:type="dxa"/>
              <w:left w:w="120" w:type="dxa"/>
              <w:bottom w:w="80" w:type="dxa"/>
              <w:right w:w="120" w:type="dxa"/>
            </w:tcMar>
          </w:tcPr>
          <w:p w14:paraId="70EBCCE8" w14:textId="77777777" w:rsidR="00353348" w:rsidRPr="006A06B4" w:rsidRDefault="00353348" w:rsidP="00700466">
            <w:pPr>
              <w:rPr>
                <w:rFonts w:cs="Times New Roman"/>
              </w:rPr>
            </w:pPr>
            <w:r w:rsidRPr="006A06B4">
              <w:rPr>
                <w:rFonts w:eastAsia="Arial" w:cs="Times New Roman"/>
                <w:color w:val="1A1A1A"/>
              </w:rPr>
              <w:t>Visibility</w:t>
            </w:r>
          </w:p>
        </w:tc>
      </w:tr>
      <w:tr w:rsidR="00EC075B" w14:paraId="12FA2BFE" w14:textId="77777777" w:rsidTr="00700466">
        <w:tc>
          <w:tcPr>
            <w:tcW w:w="2000" w:type="dxa"/>
            <w:shd w:val="clear" w:color="auto" w:fill="FFFFFF"/>
            <w:tcMar>
              <w:top w:w="80" w:type="dxa"/>
              <w:left w:w="120" w:type="dxa"/>
              <w:bottom w:w="80" w:type="dxa"/>
              <w:right w:w="120" w:type="dxa"/>
            </w:tcMar>
          </w:tcPr>
          <w:p w14:paraId="03C9D863" w14:textId="77777777" w:rsidR="00353348" w:rsidRPr="006A06B4" w:rsidRDefault="00353348" w:rsidP="00700466">
            <w:pPr>
              <w:rPr>
                <w:rFonts w:cs="Times New Roman"/>
              </w:rPr>
            </w:pPr>
            <w:r w:rsidRPr="006A06B4">
              <w:rPr>
                <w:rFonts w:eastAsia="Arial" w:cs="Times New Roman"/>
                <w:color w:val="1A1A1A"/>
              </w:rPr>
              <w:t>V, VM, VG</w:t>
            </w:r>
          </w:p>
        </w:tc>
        <w:tc>
          <w:tcPr>
            <w:tcW w:w="1800" w:type="dxa"/>
            <w:shd w:val="clear" w:color="auto" w:fill="FFFFFF"/>
            <w:tcMar>
              <w:top w:w="80" w:type="dxa"/>
              <w:left w:w="120" w:type="dxa"/>
              <w:bottom w:w="80" w:type="dxa"/>
              <w:right w:w="120" w:type="dxa"/>
            </w:tcMar>
          </w:tcPr>
          <w:p w14:paraId="717EF8F9" w14:textId="77777777" w:rsidR="00353348" w:rsidRPr="006A06B4" w:rsidRDefault="00353348" w:rsidP="00700466">
            <w:pPr>
              <w:rPr>
                <w:rFonts w:cs="Times New Roman"/>
              </w:rPr>
            </w:pPr>
            <w:r w:rsidRPr="006A06B4">
              <w:rPr>
                <w:rFonts w:eastAsia="Arial" w:cs="Times New Roman"/>
                <w:color w:val="1A1A1A"/>
              </w:rPr>
              <w:t>km/h</w:t>
            </w:r>
          </w:p>
        </w:tc>
        <w:tc>
          <w:tcPr>
            <w:tcW w:w="5226" w:type="dxa"/>
            <w:shd w:val="clear" w:color="auto" w:fill="FFFFFF"/>
            <w:tcMar>
              <w:top w:w="80" w:type="dxa"/>
              <w:left w:w="120" w:type="dxa"/>
              <w:bottom w:w="80" w:type="dxa"/>
              <w:right w:w="120" w:type="dxa"/>
            </w:tcMar>
          </w:tcPr>
          <w:p w14:paraId="2F224C56" w14:textId="77777777" w:rsidR="00353348" w:rsidRPr="006A06B4" w:rsidRDefault="00353348" w:rsidP="00700466">
            <w:pPr>
              <w:rPr>
                <w:rFonts w:cs="Times New Roman"/>
              </w:rPr>
            </w:pPr>
            <w:r w:rsidRPr="006A06B4">
              <w:rPr>
                <w:rFonts w:eastAsia="Arial" w:cs="Times New Roman"/>
                <w:color w:val="1A1A1A"/>
              </w:rPr>
              <w:t>Mean wind speed, maximum wind speed, wind gust</w:t>
            </w:r>
          </w:p>
        </w:tc>
      </w:tr>
      <w:tr w:rsidR="00EC075B" w14:paraId="358E70B4" w14:textId="77777777" w:rsidTr="00700466">
        <w:tc>
          <w:tcPr>
            <w:tcW w:w="2000" w:type="dxa"/>
            <w:shd w:val="clear" w:color="auto" w:fill="FFFFFF"/>
            <w:tcMar>
              <w:top w:w="80" w:type="dxa"/>
              <w:left w:w="120" w:type="dxa"/>
              <w:bottom w:w="80" w:type="dxa"/>
              <w:right w:w="120" w:type="dxa"/>
            </w:tcMar>
          </w:tcPr>
          <w:p w14:paraId="4E3F03C4" w14:textId="77777777" w:rsidR="00353348" w:rsidRPr="006A06B4" w:rsidRDefault="00353348" w:rsidP="00700466">
            <w:pPr>
              <w:rPr>
                <w:rFonts w:cs="Times New Roman"/>
              </w:rPr>
            </w:pPr>
            <w:r w:rsidRPr="006A06B4">
              <w:rPr>
                <w:rFonts w:eastAsia="Arial" w:cs="Times New Roman"/>
                <w:color w:val="1A1A1A"/>
              </w:rPr>
              <w:t>SLP</w:t>
            </w:r>
          </w:p>
        </w:tc>
        <w:tc>
          <w:tcPr>
            <w:tcW w:w="1800" w:type="dxa"/>
            <w:shd w:val="clear" w:color="auto" w:fill="FFFFFF"/>
            <w:tcMar>
              <w:top w:w="80" w:type="dxa"/>
              <w:left w:w="120" w:type="dxa"/>
              <w:bottom w:w="80" w:type="dxa"/>
              <w:right w:w="120" w:type="dxa"/>
            </w:tcMar>
          </w:tcPr>
          <w:p w14:paraId="62804C25" w14:textId="77777777" w:rsidR="00353348" w:rsidRPr="006A06B4" w:rsidRDefault="00353348" w:rsidP="00700466">
            <w:pPr>
              <w:rPr>
                <w:rFonts w:cs="Times New Roman"/>
              </w:rPr>
            </w:pPr>
            <w:r w:rsidRPr="006A06B4">
              <w:rPr>
                <w:rFonts w:eastAsia="Arial" w:cs="Times New Roman"/>
                <w:color w:val="1A1A1A"/>
              </w:rPr>
              <w:t>hPa</w:t>
            </w:r>
          </w:p>
        </w:tc>
        <w:tc>
          <w:tcPr>
            <w:tcW w:w="5226" w:type="dxa"/>
            <w:shd w:val="clear" w:color="auto" w:fill="FFFFFF"/>
            <w:tcMar>
              <w:top w:w="80" w:type="dxa"/>
              <w:left w:w="120" w:type="dxa"/>
              <w:bottom w:w="80" w:type="dxa"/>
              <w:right w:w="120" w:type="dxa"/>
            </w:tcMar>
          </w:tcPr>
          <w:p w14:paraId="6EF60E64" w14:textId="77777777" w:rsidR="00353348" w:rsidRPr="006A06B4" w:rsidRDefault="00353348" w:rsidP="00700466">
            <w:pPr>
              <w:rPr>
                <w:rFonts w:cs="Times New Roman"/>
              </w:rPr>
            </w:pPr>
            <w:r w:rsidRPr="006A06B4">
              <w:rPr>
                <w:rFonts w:eastAsia="Arial" w:cs="Times New Roman"/>
                <w:color w:val="1A1A1A"/>
              </w:rPr>
              <w:t>Sea level pressure</w:t>
            </w:r>
          </w:p>
        </w:tc>
      </w:tr>
    </w:tbl>
    <w:p w14:paraId="52C81958" w14:textId="77777777" w:rsidR="00353348" w:rsidRPr="006A06B4" w:rsidRDefault="00353348" w:rsidP="00353348">
      <w:pPr>
        <w:spacing w:after="200"/>
        <w:jc w:val="center"/>
        <w:rPr>
          <w:rFonts w:cs="Times New Roman"/>
        </w:rPr>
      </w:pPr>
      <w:r w:rsidRPr="006A06B4">
        <w:rPr>
          <w:rFonts w:eastAsia="Arial" w:cs="Times New Roman"/>
          <w:color w:val="555555"/>
        </w:rPr>
        <w:t>Table 3.1: Dataset variable descriptions</w:t>
      </w:r>
    </w:p>
    <w:p w14:paraId="6181356F" w14:textId="77777777" w:rsidR="00353348" w:rsidRPr="006A06B4" w:rsidRDefault="00353348" w:rsidP="00353348">
      <w:pPr>
        <w:rPr>
          <w:rFonts w:cs="Times New Roman"/>
        </w:rPr>
      </w:pPr>
    </w:p>
    <w:p w14:paraId="34EBD5D1" w14:textId="66E04EF2" w:rsidR="00353348" w:rsidRPr="006A06B4" w:rsidRDefault="00353348" w:rsidP="00353348">
      <w:pPr>
        <w:pStyle w:val="Heading2"/>
      </w:pPr>
      <w:r w:rsidRPr="006A06B4">
        <w:rPr>
          <w:color w:val="2E75B6"/>
        </w:rPr>
        <w:t>Exploratory Data Analysis</w:t>
      </w:r>
    </w:p>
    <w:p w14:paraId="56767B61" w14:textId="77777777" w:rsidR="00353348" w:rsidRPr="006A06B4" w:rsidRDefault="00353348" w:rsidP="00353348">
      <w:pPr>
        <w:spacing w:after="160"/>
        <w:rPr>
          <w:rFonts w:cs="Times New Roman"/>
        </w:rPr>
      </w:pPr>
      <w:r w:rsidRPr="006A06B4">
        <w:rPr>
          <w:rFonts w:eastAsia="Arial" w:cs="Times New Roman"/>
          <w:color w:val="1A1A1A"/>
        </w:rPr>
        <w:t>Exploratory data analysis was conducted prior to preprocessing to understand the distributional properties, temporal structure, and inter-feature relationships in the dataset. Key findings are summarised below.</w:t>
      </w:r>
    </w:p>
    <w:p w14:paraId="1A682AE2" w14:textId="77777777" w:rsidR="00353348" w:rsidRPr="006A06B4" w:rsidRDefault="00353348" w:rsidP="00353348">
      <w:pPr>
        <w:spacing w:after="160"/>
        <w:rPr>
          <w:rFonts w:cs="Times New Roman"/>
        </w:rPr>
      </w:pPr>
      <w:r w:rsidRPr="006A06B4">
        <w:rPr>
          <w:rFonts w:eastAsia="Arial" w:cs="Times New Roman"/>
          <w:color w:val="1A1A1A"/>
        </w:rPr>
        <w:lastRenderedPageBreak/>
        <w:t>Both BOD and COD exhibit right-skewed distributions with long upper tails, confirming the presence of high-load event days. The time series revealed a stable mean COD over the full period with elevated variance during 2015-2016, while BOD showed a gradual downward trend from 2016 onwards, becoming pronounced after early 2018. Monthly boxplots confirmed that seasonal variation resides primarily in the variance of both targets rather than the mean, indicating that temperature and humidity interact with process efficiency without systematically shifting the median load.</w:t>
      </w:r>
    </w:p>
    <w:p w14:paraId="2941D022" w14:textId="77777777" w:rsidR="00353348" w:rsidRPr="006A06B4" w:rsidRDefault="00353348" w:rsidP="00353348">
      <w:pPr>
        <w:spacing w:after="160"/>
        <w:rPr>
          <w:rFonts w:cs="Times New Roman"/>
        </w:rPr>
      </w:pPr>
      <w:r w:rsidRPr="006A06B4">
        <w:rPr>
          <w:rFonts w:eastAsia="Arial" w:cs="Times New Roman"/>
          <w:color w:val="1A1A1A"/>
        </w:rPr>
        <w:t>Pearson correlation analysis identified Total Nitrogen (TN) as the strongest predictor of both BOD (r = 0.49) and COD (r = 0.68). Strong multicollinearity was identified between temperature variables (T, TM, Tm: r &gt; 0.89) and wind speed variables (V, VM, VG: r &gt; 0.72). Sea level pressure (SLP) showed near-zero correlation with all variables. These findings directly informed the feature selection decisions described in Section 3.4.</w:t>
      </w:r>
    </w:p>
    <w:p w14:paraId="5CDA6C63" w14:textId="0064D84B" w:rsidR="00353348" w:rsidRPr="006A06B4" w:rsidRDefault="00353348" w:rsidP="00353348">
      <w:pPr>
        <w:pStyle w:val="Heading2"/>
      </w:pPr>
      <w:r w:rsidRPr="006A06B4">
        <w:rPr>
          <w:color w:val="2E75B6"/>
        </w:rPr>
        <w:t>Data Preprocessing and Feature Engineering</w:t>
      </w:r>
    </w:p>
    <w:p w14:paraId="427CE91B" w14:textId="2BF448EA" w:rsidR="00353348" w:rsidRPr="006A06B4" w:rsidRDefault="00353348" w:rsidP="00353348">
      <w:pPr>
        <w:pStyle w:val="Heading3"/>
        <w:rPr>
          <w:rFonts w:cs="Times New Roman"/>
        </w:rPr>
      </w:pPr>
      <w:r w:rsidRPr="006A06B4">
        <w:rPr>
          <w:rFonts w:eastAsia="Arial" w:cs="Times New Roman"/>
          <w:bCs/>
          <w:color w:val="1A1A1A"/>
        </w:rPr>
        <w:t>Feature Selection and Removal</w:t>
      </w:r>
    </w:p>
    <w:p w14:paraId="4D07942A" w14:textId="77777777" w:rsidR="00353348" w:rsidRPr="006A06B4" w:rsidRDefault="00353348" w:rsidP="00353348">
      <w:pPr>
        <w:spacing w:after="160"/>
        <w:rPr>
          <w:rFonts w:cs="Times New Roman"/>
        </w:rPr>
      </w:pPr>
      <w:r w:rsidRPr="006A06B4">
        <w:rPr>
          <w:rFonts w:eastAsia="Arial" w:cs="Times New Roman"/>
          <w:color w:val="1A1A1A"/>
        </w:rPr>
        <w:t>Six features were removed based on the following domain-justified rationale:</w:t>
      </w:r>
    </w:p>
    <w:p w14:paraId="36CBE38E"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SLP (sea level pressure): near-zero Pearson correlation with both targets and all plant variables. Sea level pressure has no known direct influence on biological treatment kinetics or hydraulic flow dynamics at a land-based WWTP.</w:t>
      </w:r>
    </w:p>
    <w:p w14:paraId="46E57F53"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TM and Tm (maximum and minimum daily temperature): Pearson r &gt; 0.89 and 0.92 respectively with T (mean temperature). Mean daily temperature adequately captures the thermal influence on biological reaction rates in a CAS process; maximum and minimum temperatures on the same day carry redundant information.</w:t>
      </w:r>
    </w:p>
    <w:p w14:paraId="6D526A97"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V and VG (mean and gust wind speed): Pearson r &gt; 0.72 and 0.81 respectively with VM (maximum wind speed). VM was retained as the single wind representative.</w:t>
      </w:r>
    </w:p>
    <w:p w14:paraId="0DD02216"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day (calendar day of month): correlation ≈ 0 with all features and both targets across the full correlation analysis.</w:t>
      </w:r>
    </w:p>
    <w:p w14:paraId="04B869F5" w14:textId="31A5CAC3" w:rsidR="00353348" w:rsidRPr="006A06B4" w:rsidRDefault="00353348" w:rsidP="00353348">
      <w:pPr>
        <w:pStyle w:val="Heading3"/>
        <w:rPr>
          <w:rFonts w:cs="Times New Roman"/>
        </w:rPr>
      </w:pPr>
      <w:r w:rsidRPr="006A06B4">
        <w:rPr>
          <w:rFonts w:eastAsia="Arial" w:cs="Times New Roman"/>
          <w:bCs/>
          <w:color w:val="1A1A1A"/>
        </w:rPr>
        <w:t>Feature Engineering</w:t>
      </w:r>
    </w:p>
    <w:p w14:paraId="31C585D1" w14:textId="77777777" w:rsidR="00353348" w:rsidRPr="006A06B4" w:rsidRDefault="00353348" w:rsidP="00353348">
      <w:pPr>
        <w:spacing w:after="160"/>
        <w:rPr>
          <w:rFonts w:cs="Times New Roman"/>
        </w:rPr>
      </w:pPr>
      <w:r w:rsidRPr="006A06B4">
        <w:rPr>
          <w:rFonts w:eastAsia="Arial" w:cs="Times New Roman"/>
          <w:color w:val="1A1A1A"/>
        </w:rPr>
        <w:t>Five engineered features were added to enrich the temporal and operational information available to the models:</w:t>
      </w:r>
    </w:p>
    <w:p w14:paraId="01AB640B"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BOD_lag1 and COD_lag1: previous day's BOD and COD values. Physically justified by the hydraulic retention time of 6-24 hours in the CAS process — the biological state of the aeration tank on day N directly influences effluent quality on day N+1. These are leak-free because the time-ordered split ensures no look-ahead.</w:t>
      </w:r>
    </w:p>
    <w:p w14:paraId="2729A78E"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lastRenderedPageBreak/>
        <w:t>temp_humidity (T × H): temperature-humidity interaction term. Hot and humid conditions simultaneously accelerate microbial respiration rates and reduce oxygen transfer efficiency in aeration, creating a non-linear joint effect on COD removal.</w:t>
      </w:r>
    </w:p>
    <w:p w14:paraId="040DB6DA"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inflow_rolling7: 7-day rolling mean of avg_inflow. Captures sustained hydraulic loading trends that single-day inflow measurements may miss.</w:t>
      </w:r>
    </w:p>
    <w:p w14:paraId="1D2C7F85"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month_sin and month_cos: cyclic sine-cosine encoding of calendar month. Preserves the December-January continuity that integer month encoding artificially breaks, correctly representing Melbourne's continuous seasonal temperature cycle.</w:t>
      </w:r>
    </w:p>
    <w:p w14:paraId="4F24DF3E" w14:textId="5D6C70B5" w:rsidR="00353348" w:rsidRPr="006A06B4" w:rsidRDefault="00353348" w:rsidP="00353348">
      <w:pPr>
        <w:pStyle w:val="Heading3"/>
        <w:rPr>
          <w:rFonts w:cs="Times New Roman"/>
        </w:rPr>
      </w:pPr>
      <w:r w:rsidRPr="006A06B4">
        <w:rPr>
          <w:rFonts w:eastAsia="Arial" w:cs="Times New Roman"/>
          <w:bCs/>
          <w:color w:val="1A1A1A"/>
        </w:rPr>
        <w:t>Train / Validation / Test Split</w:t>
      </w:r>
    </w:p>
    <w:p w14:paraId="549523C4" w14:textId="77777777" w:rsidR="00353348" w:rsidRPr="006A06B4" w:rsidRDefault="00353348" w:rsidP="00353348">
      <w:pPr>
        <w:spacing w:after="160"/>
        <w:rPr>
          <w:rFonts w:cs="Times New Roman"/>
        </w:rPr>
      </w:pPr>
      <w:r w:rsidRPr="006A06B4">
        <w:rPr>
          <w:rFonts w:eastAsia="Arial" w:cs="Times New Roman"/>
          <w:color w:val="1A1A1A"/>
        </w:rPr>
        <w:t>A strictly time-ordered split was applied, with no random shuffling, to reflect realistic deployment conditions where models are always trained on past data and evaluated on future unseen data:</w:t>
      </w:r>
    </w:p>
    <w:p w14:paraId="7889F2A9" w14:textId="77777777" w:rsidR="00353348" w:rsidRPr="006A06B4" w:rsidRDefault="00353348" w:rsidP="00353348">
      <w:pPr>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763"/>
        <w:gridCol w:w="2763"/>
      </w:tblGrid>
      <w:tr w:rsidR="00EC075B" w14:paraId="264E6CA7" w14:textId="77777777" w:rsidTr="00700466">
        <w:tc>
          <w:tcPr>
            <w:tcW w:w="2000" w:type="dxa"/>
            <w:shd w:val="clear" w:color="auto" w:fill="1F5C99"/>
            <w:tcMar>
              <w:top w:w="80" w:type="dxa"/>
              <w:left w:w="120" w:type="dxa"/>
              <w:bottom w:w="80" w:type="dxa"/>
              <w:right w:w="120" w:type="dxa"/>
            </w:tcMar>
          </w:tcPr>
          <w:p w14:paraId="5F2F4324" w14:textId="77777777" w:rsidR="00353348" w:rsidRPr="006A06B4" w:rsidRDefault="00353348" w:rsidP="00700466">
            <w:pPr>
              <w:jc w:val="center"/>
              <w:rPr>
                <w:rFonts w:cs="Times New Roman"/>
              </w:rPr>
            </w:pPr>
            <w:r w:rsidRPr="006A06B4">
              <w:rPr>
                <w:rFonts w:eastAsia="Arial" w:cs="Times New Roman"/>
                <w:b/>
                <w:bCs/>
                <w:color w:val="FFFFFF"/>
              </w:rPr>
              <w:t>Split</w:t>
            </w:r>
          </w:p>
        </w:tc>
        <w:tc>
          <w:tcPr>
            <w:tcW w:w="1500" w:type="dxa"/>
            <w:shd w:val="clear" w:color="auto" w:fill="1F5C99"/>
            <w:tcMar>
              <w:top w:w="80" w:type="dxa"/>
              <w:left w:w="120" w:type="dxa"/>
              <w:bottom w:w="80" w:type="dxa"/>
              <w:right w:w="120" w:type="dxa"/>
            </w:tcMar>
          </w:tcPr>
          <w:p w14:paraId="332F9EC3" w14:textId="77777777" w:rsidR="00353348" w:rsidRPr="006A06B4" w:rsidRDefault="00353348" w:rsidP="00700466">
            <w:pPr>
              <w:jc w:val="center"/>
              <w:rPr>
                <w:rFonts w:cs="Times New Roman"/>
              </w:rPr>
            </w:pPr>
            <w:r w:rsidRPr="006A06B4">
              <w:rPr>
                <w:rFonts w:eastAsia="Arial" w:cs="Times New Roman"/>
                <w:b/>
                <w:bCs/>
                <w:color w:val="FFFFFF"/>
              </w:rPr>
              <w:t>Rows</w:t>
            </w:r>
          </w:p>
        </w:tc>
        <w:tc>
          <w:tcPr>
            <w:tcW w:w="2763" w:type="dxa"/>
            <w:shd w:val="clear" w:color="auto" w:fill="1F5C99"/>
            <w:tcMar>
              <w:top w:w="80" w:type="dxa"/>
              <w:left w:w="120" w:type="dxa"/>
              <w:bottom w:w="80" w:type="dxa"/>
              <w:right w:w="120" w:type="dxa"/>
            </w:tcMar>
          </w:tcPr>
          <w:p w14:paraId="44EA5AC8" w14:textId="77777777" w:rsidR="00353348" w:rsidRPr="006A06B4" w:rsidRDefault="00353348" w:rsidP="00700466">
            <w:pPr>
              <w:jc w:val="center"/>
              <w:rPr>
                <w:rFonts w:cs="Times New Roman"/>
              </w:rPr>
            </w:pPr>
            <w:r w:rsidRPr="006A06B4">
              <w:rPr>
                <w:rFonts w:eastAsia="Arial" w:cs="Times New Roman"/>
                <w:b/>
                <w:bCs/>
                <w:color w:val="FFFFFF"/>
              </w:rPr>
              <w:t>Start Date</w:t>
            </w:r>
          </w:p>
        </w:tc>
        <w:tc>
          <w:tcPr>
            <w:tcW w:w="2763" w:type="dxa"/>
            <w:shd w:val="clear" w:color="auto" w:fill="1F5C99"/>
            <w:tcMar>
              <w:top w:w="80" w:type="dxa"/>
              <w:left w:w="120" w:type="dxa"/>
              <w:bottom w:w="80" w:type="dxa"/>
              <w:right w:w="120" w:type="dxa"/>
            </w:tcMar>
          </w:tcPr>
          <w:p w14:paraId="6DA9907B" w14:textId="77777777" w:rsidR="00353348" w:rsidRPr="006A06B4" w:rsidRDefault="00353348" w:rsidP="00700466">
            <w:pPr>
              <w:jc w:val="center"/>
              <w:rPr>
                <w:rFonts w:cs="Times New Roman"/>
              </w:rPr>
            </w:pPr>
            <w:r w:rsidRPr="006A06B4">
              <w:rPr>
                <w:rFonts w:eastAsia="Arial" w:cs="Times New Roman"/>
                <w:b/>
                <w:bCs/>
                <w:color w:val="FFFFFF"/>
              </w:rPr>
              <w:t>End Date</w:t>
            </w:r>
          </w:p>
        </w:tc>
      </w:tr>
      <w:tr w:rsidR="00EC075B" w14:paraId="210A8016" w14:textId="77777777" w:rsidTr="00700466">
        <w:tc>
          <w:tcPr>
            <w:tcW w:w="2000" w:type="dxa"/>
            <w:shd w:val="clear" w:color="auto" w:fill="FFFFFF"/>
            <w:tcMar>
              <w:top w:w="80" w:type="dxa"/>
              <w:left w:w="120" w:type="dxa"/>
              <w:bottom w:w="80" w:type="dxa"/>
              <w:right w:w="120" w:type="dxa"/>
            </w:tcMar>
          </w:tcPr>
          <w:p w14:paraId="5882863E" w14:textId="77777777" w:rsidR="00353348" w:rsidRPr="006A06B4" w:rsidRDefault="00353348" w:rsidP="00700466">
            <w:pPr>
              <w:rPr>
                <w:rFonts w:cs="Times New Roman"/>
              </w:rPr>
            </w:pPr>
            <w:r w:rsidRPr="006A06B4">
              <w:rPr>
                <w:rFonts w:eastAsia="Arial" w:cs="Times New Roman"/>
                <w:color w:val="1A1A1A"/>
              </w:rPr>
              <w:t>Train (70%)</w:t>
            </w:r>
          </w:p>
        </w:tc>
        <w:tc>
          <w:tcPr>
            <w:tcW w:w="1500" w:type="dxa"/>
            <w:shd w:val="clear" w:color="auto" w:fill="FFFFFF"/>
            <w:tcMar>
              <w:top w:w="80" w:type="dxa"/>
              <w:left w:w="120" w:type="dxa"/>
              <w:bottom w:w="80" w:type="dxa"/>
              <w:right w:w="120" w:type="dxa"/>
            </w:tcMar>
          </w:tcPr>
          <w:p w14:paraId="2264EA44" w14:textId="77777777" w:rsidR="00353348" w:rsidRPr="006A06B4" w:rsidRDefault="00353348" w:rsidP="00700466">
            <w:pPr>
              <w:rPr>
                <w:rFonts w:cs="Times New Roman"/>
              </w:rPr>
            </w:pPr>
            <w:r w:rsidRPr="006A06B4">
              <w:rPr>
                <w:rFonts w:eastAsia="Arial" w:cs="Times New Roman"/>
                <w:color w:val="1A1A1A"/>
              </w:rPr>
              <w:t>966</w:t>
            </w:r>
          </w:p>
        </w:tc>
        <w:tc>
          <w:tcPr>
            <w:tcW w:w="2763" w:type="dxa"/>
            <w:shd w:val="clear" w:color="auto" w:fill="FFFFFF"/>
            <w:tcMar>
              <w:top w:w="80" w:type="dxa"/>
              <w:left w:w="120" w:type="dxa"/>
              <w:bottom w:w="80" w:type="dxa"/>
              <w:right w:w="120" w:type="dxa"/>
            </w:tcMar>
          </w:tcPr>
          <w:p w14:paraId="147C0234" w14:textId="77777777" w:rsidR="00353348" w:rsidRPr="006A06B4" w:rsidRDefault="00353348" w:rsidP="00700466">
            <w:pPr>
              <w:rPr>
                <w:rFonts w:cs="Times New Roman"/>
              </w:rPr>
            </w:pPr>
            <w:r w:rsidRPr="006A06B4">
              <w:rPr>
                <w:rFonts w:eastAsia="Arial" w:cs="Times New Roman"/>
                <w:color w:val="1A1A1A"/>
              </w:rPr>
              <w:t>2014-01-02</w:t>
            </w:r>
          </w:p>
        </w:tc>
        <w:tc>
          <w:tcPr>
            <w:tcW w:w="2763" w:type="dxa"/>
            <w:shd w:val="clear" w:color="auto" w:fill="FFFFFF"/>
            <w:tcMar>
              <w:top w:w="80" w:type="dxa"/>
              <w:left w:w="120" w:type="dxa"/>
              <w:bottom w:w="80" w:type="dxa"/>
              <w:right w:w="120" w:type="dxa"/>
            </w:tcMar>
          </w:tcPr>
          <w:p w14:paraId="746D5403" w14:textId="77777777" w:rsidR="00353348" w:rsidRPr="006A06B4" w:rsidRDefault="00353348" w:rsidP="00700466">
            <w:pPr>
              <w:rPr>
                <w:rFonts w:cs="Times New Roman"/>
              </w:rPr>
            </w:pPr>
            <w:r w:rsidRPr="006A06B4">
              <w:rPr>
                <w:rFonts w:eastAsia="Arial" w:cs="Times New Roman"/>
                <w:color w:val="1A1A1A"/>
              </w:rPr>
              <w:t>2017-10-19</w:t>
            </w:r>
          </w:p>
        </w:tc>
      </w:tr>
      <w:tr w:rsidR="00EC075B" w14:paraId="049D6CB4" w14:textId="77777777" w:rsidTr="00700466">
        <w:tc>
          <w:tcPr>
            <w:tcW w:w="2000" w:type="dxa"/>
            <w:shd w:val="clear" w:color="auto" w:fill="FFFFFF"/>
            <w:tcMar>
              <w:top w:w="80" w:type="dxa"/>
              <w:left w:w="120" w:type="dxa"/>
              <w:bottom w:w="80" w:type="dxa"/>
              <w:right w:w="120" w:type="dxa"/>
            </w:tcMar>
          </w:tcPr>
          <w:p w14:paraId="39D3D669" w14:textId="77777777" w:rsidR="00353348" w:rsidRPr="006A06B4" w:rsidRDefault="00353348" w:rsidP="00700466">
            <w:pPr>
              <w:rPr>
                <w:rFonts w:cs="Times New Roman"/>
              </w:rPr>
            </w:pPr>
            <w:r w:rsidRPr="006A06B4">
              <w:rPr>
                <w:rFonts w:eastAsia="Arial" w:cs="Times New Roman"/>
                <w:color w:val="1A1A1A"/>
              </w:rPr>
              <w:t>Validation (10%)</w:t>
            </w:r>
          </w:p>
        </w:tc>
        <w:tc>
          <w:tcPr>
            <w:tcW w:w="1500" w:type="dxa"/>
            <w:shd w:val="clear" w:color="auto" w:fill="FFFFFF"/>
            <w:tcMar>
              <w:top w:w="80" w:type="dxa"/>
              <w:left w:w="120" w:type="dxa"/>
              <w:bottom w:w="80" w:type="dxa"/>
              <w:right w:w="120" w:type="dxa"/>
            </w:tcMar>
          </w:tcPr>
          <w:p w14:paraId="0ED54022" w14:textId="77777777" w:rsidR="00353348" w:rsidRPr="006A06B4" w:rsidRDefault="00353348" w:rsidP="00700466">
            <w:pPr>
              <w:rPr>
                <w:rFonts w:cs="Times New Roman"/>
              </w:rPr>
            </w:pPr>
            <w:r w:rsidRPr="006A06B4">
              <w:rPr>
                <w:rFonts w:eastAsia="Arial" w:cs="Times New Roman"/>
                <w:color w:val="1A1A1A"/>
              </w:rPr>
              <w:t>138</w:t>
            </w:r>
          </w:p>
        </w:tc>
        <w:tc>
          <w:tcPr>
            <w:tcW w:w="2763" w:type="dxa"/>
            <w:shd w:val="clear" w:color="auto" w:fill="FFFFFF"/>
            <w:tcMar>
              <w:top w:w="80" w:type="dxa"/>
              <w:left w:w="120" w:type="dxa"/>
              <w:bottom w:w="80" w:type="dxa"/>
              <w:right w:w="120" w:type="dxa"/>
            </w:tcMar>
          </w:tcPr>
          <w:p w14:paraId="2609FE7E" w14:textId="77777777" w:rsidR="00353348" w:rsidRPr="006A06B4" w:rsidRDefault="00353348" w:rsidP="00700466">
            <w:pPr>
              <w:rPr>
                <w:rFonts w:cs="Times New Roman"/>
              </w:rPr>
            </w:pPr>
            <w:r w:rsidRPr="006A06B4">
              <w:rPr>
                <w:rFonts w:eastAsia="Arial" w:cs="Times New Roman"/>
                <w:color w:val="1A1A1A"/>
              </w:rPr>
              <w:t>2017-10-22</w:t>
            </w:r>
          </w:p>
        </w:tc>
        <w:tc>
          <w:tcPr>
            <w:tcW w:w="2763" w:type="dxa"/>
            <w:shd w:val="clear" w:color="auto" w:fill="FFFFFF"/>
            <w:tcMar>
              <w:top w:w="80" w:type="dxa"/>
              <w:left w:w="120" w:type="dxa"/>
              <w:bottom w:w="80" w:type="dxa"/>
              <w:right w:w="120" w:type="dxa"/>
            </w:tcMar>
          </w:tcPr>
          <w:p w14:paraId="6874ECB5" w14:textId="77777777" w:rsidR="00353348" w:rsidRPr="006A06B4" w:rsidRDefault="00353348" w:rsidP="00700466">
            <w:pPr>
              <w:rPr>
                <w:rFonts w:cs="Times New Roman"/>
              </w:rPr>
            </w:pPr>
            <w:r w:rsidRPr="006A06B4">
              <w:rPr>
                <w:rFonts w:eastAsia="Arial" w:cs="Times New Roman"/>
                <w:color w:val="1A1A1A"/>
              </w:rPr>
              <w:t>2018-05-07</w:t>
            </w:r>
          </w:p>
        </w:tc>
      </w:tr>
      <w:tr w:rsidR="00EC075B" w14:paraId="4B07A0B4" w14:textId="77777777" w:rsidTr="00700466">
        <w:tc>
          <w:tcPr>
            <w:tcW w:w="2000" w:type="dxa"/>
            <w:shd w:val="clear" w:color="auto" w:fill="FFFFFF"/>
            <w:tcMar>
              <w:top w:w="80" w:type="dxa"/>
              <w:left w:w="120" w:type="dxa"/>
              <w:bottom w:w="80" w:type="dxa"/>
              <w:right w:w="120" w:type="dxa"/>
            </w:tcMar>
          </w:tcPr>
          <w:p w14:paraId="524952A6" w14:textId="77777777" w:rsidR="00353348" w:rsidRPr="006A06B4" w:rsidRDefault="00353348" w:rsidP="00700466">
            <w:pPr>
              <w:rPr>
                <w:rFonts w:cs="Times New Roman"/>
              </w:rPr>
            </w:pPr>
            <w:r w:rsidRPr="006A06B4">
              <w:rPr>
                <w:rFonts w:eastAsia="Arial" w:cs="Times New Roman"/>
                <w:color w:val="1A1A1A"/>
              </w:rPr>
              <w:t>Test (20%)</w:t>
            </w:r>
          </w:p>
        </w:tc>
        <w:tc>
          <w:tcPr>
            <w:tcW w:w="1500" w:type="dxa"/>
            <w:shd w:val="clear" w:color="auto" w:fill="FFFFFF"/>
            <w:tcMar>
              <w:top w:w="80" w:type="dxa"/>
              <w:left w:w="120" w:type="dxa"/>
              <w:bottom w:w="80" w:type="dxa"/>
              <w:right w:w="120" w:type="dxa"/>
            </w:tcMar>
          </w:tcPr>
          <w:p w14:paraId="61F48318" w14:textId="77777777" w:rsidR="00353348" w:rsidRPr="006A06B4" w:rsidRDefault="00353348" w:rsidP="00700466">
            <w:pPr>
              <w:rPr>
                <w:rFonts w:cs="Times New Roman"/>
              </w:rPr>
            </w:pPr>
            <w:r w:rsidRPr="006A06B4">
              <w:rPr>
                <w:rFonts w:eastAsia="Arial" w:cs="Times New Roman"/>
                <w:color w:val="1A1A1A"/>
              </w:rPr>
              <w:t>277</w:t>
            </w:r>
          </w:p>
        </w:tc>
        <w:tc>
          <w:tcPr>
            <w:tcW w:w="2763" w:type="dxa"/>
            <w:shd w:val="clear" w:color="auto" w:fill="FFFFFF"/>
            <w:tcMar>
              <w:top w:w="80" w:type="dxa"/>
              <w:left w:w="120" w:type="dxa"/>
              <w:bottom w:w="80" w:type="dxa"/>
              <w:right w:w="120" w:type="dxa"/>
            </w:tcMar>
          </w:tcPr>
          <w:p w14:paraId="7C5612EC" w14:textId="77777777" w:rsidR="00353348" w:rsidRPr="006A06B4" w:rsidRDefault="00353348" w:rsidP="00700466">
            <w:pPr>
              <w:rPr>
                <w:rFonts w:cs="Times New Roman"/>
              </w:rPr>
            </w:pPr>
            <w:r w:rsidRPr="006A06B4">
              <w:rPr>
                <w:rFonts w:eastAsia="Arial" w:cs="Times New Roman"/>
                <w:color w:val="1A1A1A"/>
              </w:rPr>
              <w:t>2018-05-08</w:t>
            </w:r>
          </w:p>
        </w:tc>
        <w:tc>
          <w:tcPr>
            <w:tcW w:w="2763" w:type="dxa"/>
            <w:shd w:val="clear" w:color="auto" w:fill="FFFFFF"/>
            <w:tcMar>
              <w:top w:w="80" w:type="dxa"/>
              <w:left w:w="120" w:type="dxa"/>
              <w:bottom w:w="80" w:type="dxa"/>
              <w:right w:w="120" w:type="dxa"/>
            </w:tcMar>
          </w:tcPr>
          <w:p w14:paraId="0D20D475" w14:textId="77777777" w:rsidR="00353348" w:rsidRPr="006A06B4" w:rsidRDefault="00353348" w:rsidP="00700466">
            <w:pPr>
              <w:rPr>
                <w:rFonts w:cs="Times New Roman"/>
              </w:rPr>
            </w:pPr>
            <w:r w:rsidRPr="006A06B4">
              <w:rPr>
                <w:rFonts w:eastAsia="Arial" w:cs="Times New Roman"/>
                <w:color w:val="1A1A1A"/>
              </w:rPr>
              <w:t>2019-06-27</w:t>
            </w:r>
          </w:p>
        </w:tc>
      </w:tr>
    </w:tbl>
    <w:p w14:paraId="2C762C9C" w14:textId="77777777" w:rsidR="00353348" w:rsidRPr="006A06B4" w:rsidRDefault="00353348" w:rsidP="00353348">
      <w:pPr>
        <w:spacing w:after="200"/>
        <w:jc w:val="center"/>
        <w:rPr>
          <w:rFonts w:cs="Times New Roman"/>
        </w:rPr>
      </w:pPr>
      <w:r w:rsidRPr="006A06B4">
        <w:rPr>
          <w:rFonts w:eastAsia="Arial" w:cs="Times New Roman"/>
          <w:color w:val="555555"/>
        </w:rPr>
        <w:t>Table 3.2: Time-ordered train/validation/test split</w:t>
      </w:r>
    </w:p>
    <w:p w14:paraId="4C9A3875" w14:textId="77777777" w:rsidR="00353348" w:rsidRPr="006A06B4" w:rsidRDefault="00353348" w:rsidP="00353348">
      <w:pPr>
        <w:rPr>
          <w:rFonts w:cs="Times New Roman"/>
        </w:rPr>
      </w:pPr>
    </w:p>
    <w:p w14:paraId="5374CDE6" w14:textId="42471383" w:rsidR="00353348" w:rsidRPr="006A06B4" w:rsidRDefault="00353348" w:rsidP="00353348">
      <w:pPr>
        <w:pStyle w:val="Heading3"/>
        <w:rPr>
          <w:rFonts w:cs="Times New Roman"/>
        </w:rPr>
      </w:pPr>
      <w:r w:rsidRPr="006A06B4">
        <w:rPr>
          <w:rFonts w:eastAsia="Arial" w:cs="Times New Roman"/>
          <w:bCs/>
          <w:color w:val="1A1A1A"/>
        </w:rPr>
        <w:t>Feature Scaling</w:t>
      </w:r>
    </w:p>
    <w:p w14:paraId="430BD1E3" w14:textId="77777777" w:rsidR="00353348" w:rsidRPr="006A06B4" w:rsidRDefault="00353348" w:rsidP="00353348">
      <w:pPr>
        <w:spacing w:after="160"/>
        <w:rPr>
          <w:rFonts w:cs="Times New Roman"/>
        </w:rPr>
      </w:pPr>
      <w:r w:rsidRPr="006A06B4">
        <w:rPr>
          <w:rFonts w:eastAsia="Arial" w:cs="Times New Roman"/>
          <w:color w:val="1A1A1A"/>
        </w:rPr>
        <w:t>StandardScaler (zero mean, unit variance) was applied to all 17 features for the tree-based COD prediction models, fitted exclusively on the training set to prevent data leakage to validation and test sets. For the LSTM Autoencoder, MinMaxScaler (range [0,1]) was applied instead, as LSTM gradients are sensitive to input scale and the bounded range ensures stable convergence during training. The fitted scalers were serialised using joblib for consistent application at inference time.</w:t>
      </w:r>
    </w:p>
    <w:p w14:paraId="377FC96E" w14:textId="5A3A5225" w:rsidR="00353348" w:rsidRPr="006A06B4" w:rsidRDefault="00353348" w:rsidP="00353348">
      <w:pPr>
        <w:pStyle w:val="Heading2"/>
      </w:pPr>
      <w:r w:rsidRPr="006A06B4">
        <w:rPr>
          <w:color w:val="2E75B6"/>
        </w:rPr>
        <w:lastRenderedPageBreak/>
        <w:t>Model Architecture and Rationale</w:t>
      </w:r>
    </w:p>
    <w:p w14:paraId="3C5F643E" w14:textId="11B8173C" w:rsidR="00353348" w:rsidRPr="006A06B4" w:rsidRDefault="00353348" w:rsidP="00353348">
      <w:pPr>
        <w:pStyle w:val="Heading3"/>
        <w:rPr>
          <w:rFonts w:cs="Times New Roman"/>
        </w:rPr>
      </w:pPr>
      <w:r w:rsidRPr="006A06B4">
        <w:rPr>
          <w:rFonts w:eastAsia="Arial" w:cs="Times New Roman"/>
          <w:bCs/>
          <w:color w:val="1A1A1A"/>
        </w:rPr>
        <w:t>COD Soft-Sensor Models</w:t>
      </w:r>
    </w:p>
    <w:p w14:paraId="32956BDA" w14:textId="77777777" w:rsidR="00353348" w:rsidRPr="006A06B4" w:rsidRDefault="00353348" w:rsidP="00353348">
      <w:pPr>
        <w:spacing w:after="160"/>
        <w:rPr>
          <w:rFonts w:cs="Times New Roman"/>
        </w:rPr>
      </w:pPr>
      <w:r w:rsidRPr="006A06B4">
        <w:rPr>
          <w:rFonts w:eastAsia="Arial" w:cs="Times New Roman"/>
          <w:color w:val="1A1A1A"/>
        </w:rPr>
        <w:t>Three models were trained for COD prediction, representing increasing levels of complexity:</w:t>
      </w:r>
    </w:p>
    <w:p w14:paraId="29574F0E" w14:textId="77777777" w:rsidR="00353348" w:rsidRPr="006A06B4" w:rsidRDefault="00353348" w:rsidP="00353348">
      <w:pPr>
        <w:spacing w:after="160"/>
        <w:rPr>
          <w:rFonts w:cs="Times New Roman"/>
        </w:rPr>
      </w:pPr>
      <w:r w:rsidRPr="006A06B4">
        <w:rPr>
          <w:rFonts w:eastAsia="Arial" w:cs="Times New Roman"/>
          <w:color w:val="1A1A1A"/>
        </w:rPr>
        <w:t>Linear Regression was included as a statistical baseline to quantify the benefit of non-linear modelling. In a CAS system, the relationship between TN, temperature, hydraulic loading, and effluent COD is inherently non-linear due to Monod kinetics governing microbial growth and substrate consumption. Linear regression cannot represent these threshold effects, providing a ceiling on its achievable accuracy.</w:t>
      </w:r>
    </w:p>
    <w:p w14:paraId="1580A328" w14:textId="77777777" w:rsidR="00353348" w:rsidRPr="006A06B4" w:rsidRDefault="00353348" w:rsidP="00353348">
      <w:pPr>
        <w:spacing w:after="160"/>
        <w:rPr>
          <w:rFonts w:cs="Times New Roman"/>
        </w:rPr>
      </w:pPr>
      <w:r w:rsidRPr="006A06B4">
        <w:rPr>
          <w:rFonts w:eastAsia="Arial" w:cs="Times New Roman"/>
          <w:color w:val="1A1A1A"/>
        </w:rPr>
        <w:t>Random Forest is an ensemble of decision trees trained on bootstrapped subsamples with random feature subsets at each split. Its key advantages for this application are: (1) natural handling of non-linear interactions between operational and meteorological variables without requiring explicit interaction terms; (2) robustness to the outlier events (hydraulic shock days, extreme COD values) identified in EDA; and (3) native feature importance scores via Mean Decrease in Impurity (MDI). An alternative such as Support Vector Regression was considered but rejected due to its sensitivity to the feature scale of this dataset and the computational cost of kernel selection at n=1381.</w:t>
      </w:r>
    </w:p>
    <w:p w14:paraId="02FFEB8F" w14:textId="77777777" w:rsidR="00353348" w:rsidRPr="006A06B4" w:rsidRDefault="00353348" w:rsidP="00353348">
      <w:pPr>
        <w:spacing w:after="160"/>
        <w:rPr>
          <w:rFonts w:cs="Times New Roman"/>
        </w:rPr>
      </w:pPr>
      <w:r w:rsidRPr="006A06B4">
        <w:rPr>
          <w:rFonts w:eastAsia="Arial" w:cs="Times New Roman"/>
          <w:color w:val="1A1A1A"/>
        </w:rPr>
        <w:t>XGBoost implements gradient-boosted decision trees with L1 and L2 regularisation and early stopping. The regularisation is particularly valuable for WWTP data which contains sensor noise and measurement variability — it prevents the model from fitting noise patterns in training data. Early stopping on the validation set RMSE was applied with patience=50, using up to 1000 boosting rounds. XGBoost was expected to outperform Random Forest based on its stronger regularisation, though in practice both performed comparably on this dataset, suggesting the signal-to-noise ratio of the data limits further improvement beyond what RF captures.</w:t>
      </w:r>
    </w:p>
    <w:p w14:paraId="2EFC7F01" w14:textId="17A450F2" w:rsidR="00353348" w:rsidRPr="006A06B4" w:rsidRDefault="00353348" w:rsidP="00353348">
      <w:pPr>
        <w:pStyle w:val="Heading3"/>
        <w:rPr>
          <w:rFonts w:cs="Times New Roman"/>
        </w:rPr>
      </w:pPr>
      <w:r w:rsidRPr="006A06B4">
        <w:rPr>
          <w:rFonts w:eastAsia="Arial" w:cs="Times New Roman"/>
          <w:bCs/>
          <w:color w:val="1A1A1A"/>
        </w:rPr>
        <w:t>Anomaly Detection Models</w:t>
      </w:r>
    </w:p>
    <w:p w14:paraId="27A109BB" w14:textId="77777777" w:rsidR="00353348" w:rsidRPr="006A06B4" w:rsidRDefault="00353348" w:rsidP="00353348">
      <w:pPr>
        <w:spacing w:after="160"/>
        <w:rPr>
          <w:rFonts w:cs="Times New Roman"/>
        </w:rPr>
      </w:pPr>
      <w:r w:rsidRPr="006A06B4">
        <w:rPr>
          <w:rFonts w:eastAsia="Arial" w:cs="Times New Roman"/>
          <w:color w:val="1A1A1A"/>
        </w:rPr>
        <w:t xml:space="preserve">Isolation Forest is an ensemble of randomly constructed isolation trees. It isolates observations by recursively partitioning the feature space with random splits; anomalous points require fewer splits to isolate and thus receive lower anomaly scores. The contamination parameter was set to 0.05, consistent with the IQR-based outlier rate observed in EDA (4.2% for BOD, 3.2% for COD). Isolation Forest operates point-wise — scoring each day's operational vector </w:t>
      </w:r>
      <w:r w:rsidRPr="006A06B4">
        <w:rPr>
          <w:rFonts w:eastAsia="Arial" w:cs="Times New Roman"/>
          <w:color w:val="1A1A1A"/>
        </w:rPr>
        <w:lastRenderedPageBreak/>
        <w:t>independently — making it well-suited to detecting instantaneous deviations such as hydraulic shock events. It requires no labelled anomaly data, which is essential for WWTP deployment where historical fault logs are rarely maintained in a form suitable for supervised learning.</w:t>
      </w:r>
    </w:p>
    <w:p w14:paraId="67FF1689" w14:textId="77777777" w:rsidR="00353348" w:rsidRPr="006A06B4" w:rsidRDefault="00353348" w:rsidP="00353348">
      <w:pPr>
        <w:spacing w:after="160"/>
        <w:rPr>
          <w:rFonts w:cs="Times New Roman"/>
        </w:rPr>
      </w:pPr>
      <w:r w:rsidRPr="006A06B4">
        <w:rPr>
          <w:rFonts w:eastAsia="Arial" w:cs="Times New Roman"/>
          <w:color w:val="1A1A1A"/>
        </w:rPr>
        <w:t>LSTM Autoencoder is a deep learning architecture that learns to compress and reconstruct sequential operational patterns. The encoder consists of two stacked LSTM layers (64 and 32 units) with 20% dropout, compressing a 7-day operational sequence into a latent representation. The decoder mirrors this structure, reconstructing the full sequence via a TimeDistributed Dense output layer. The model was trained exclusively on normal operational data from the training set. During inference, the reconstruction error (MSE between input and reconstructed sequence) serves as the anomaly score — high reconstruction error indicates that the 7-day pattern is unlike anything the model learned during normal operation. The threshold was set at mean + 2σ of training reconstruction errors. This architecture was specifically chosen over a predictive LSTM regression approach because temporal pattern memory is the core requirement for regime shift detection — a point prediction model cannot detect that the overall operational regime has changed, whereas an autoencoder trained on the old regime will systematically fail to reconstruct the new one.</w:t>
      </w:r>
    </w:p>
    <w:p w14:paraId="40106A2C" w14:textId="67DB9426" w:rsidR="00353348" w:rsidRPr="006A06B4" w:rsidRDefault="00353348" w:rsidP="00353348">
      <w:pPr>
        <w:pStyle w:val="Heading2"/>
      </w:pPr>
      <w:r w:rsidRPr="006A06B4">
        <w:rPr>
          <w:color w:val="2E75B6"/>
        </w:rPr>
        <w:t>Tools and Technologies</w:t>
      </w:r>
    </w:p>
    <w:p w14:paraId="50C6031C"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NumPy, Pandas: data manipulation, feature engineering, and time-series operations.</w:t>
      </w:r>
    </w:p>
    <w:p w14:paraId="57721CF1"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Matplotlib, Seaborn: data visualisation, EDA plots, and results figures.</w:t>
      </w:r>
    </w:p>
    <w:p w14:paraId="4FCD263D"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Scikit-learn: preprocessing (StandardScaler, MinMaxScaler), Linear Regression, Isolation Forest, and evaluation metrics.</w:t>
      </w:r>
    </w:p>
    <w:p w14:paraId="0C40C017"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XGBoost: gradient-boosted tree modelling with early stopping.</w:t>
      </w:r>
    </w:p>
    <w:p w14:paraId="2B15E23C"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TensorFlow / Keras: LSTM Autoencoder construction, training, and inference.</w:t>
      </w:r>
    </w:p>
    <w:p w14:paraId="0194F443"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SHAP: SHapley Additive exPlanations for XGBoost model interpretability.</w:t>
      </w:r>
    </w:p>
    <w:p w14:paraId="4A6B675C"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Joblib: model serialisation for deployment.</w:t>
      </w:r>
    </w:p>
    <w:p w14:paraId="15691708"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Streamlit: interactive web application framework for deployment.</w:t>
      </w:r>
    </w:p>
    <w:p w14:paraId="7BA54E57" w14:textId="77777777" w:rsidR="00353348" w:rsidRPr="006A06B4" w:rsidRDefault="00353348" w:rsidP="00353348">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Jupyter Notebook: development environment for all analysis and modelling.</w:t>
      </w:r>
    </w:p>
    <w:p w14:paraId="0FBB67E7" w14:textId="64756B93" w:rsidR="00353348" w:rsidRPr="006A06B4" w:rsidRDefault="00353348" w:rsidP="00353348">
      <w:pPr>
        <w:pStyle w:val="Heading2"/>
      </w:pPr>
      <w:r w:rsidRPr="006A06B4">
        <w:rPr>
          <w:color w:val="2E75B6"/>
        </w:rPr>
        <w:t>Methodology Flowchart</w:t>
      </w:r>
    </w:p>
    <w:p w14:paraId="238DCBFB" w14:textId="77777777" w:rsidR="00353348" w:rsidRDefault="00353348" w:rsidP="006C4810">
      <w:pPr>
        <w:spacing w:after="160" w:line="240" w:lineRule="auto"/>
        <w:rPr>
          <w:rFonts w:eastAsia="Arial" w:cs="Times New Roman"/>
          <w:color w:val="1A1A1A"/>
        </w:rPr>
      </w:pPr>
      <w:r w:rsidRPr="006A06B4">
        <w:rPr>
          <w:rFonts w:eastAsia="Arial" w:cs="Times New Roman"/>
          <w:color w:val="1A1A1A"/>
        </w:rPr>
        <w:t>The complete project pipeline follows the sequence below:</w:t>
      </w:r>
    </w:p>
    <w:p w14:paraId="1ABCA064" w14:textId="77777777" w:rsidR="006C4810" w:rsidRDefault="006C4810" w:rsidP="006C4810">
      <w:pPr>
        <w:spacing w:after="160" w:line="240" w:lineRule="auto"/>
        <w:rPr>
          <w:rFonts w:eastAsia="Arial" w:cs="Times New Roman"/>
          <w:color w:val="1A1A1A"/>
        </w:rPr>
      </w:pPr>
    </w:p>
    <w:p w14:paraId="3405BA20" w14:textId="77777777" w:rsidR="006C4810" w:rsidRPr="006A06B4" w:rsidRDefault="006C4810" w:rsidP="006C4810">
      <w:pPr>
        <w:spacing w:after="160" w:line="240" w:lineRule="auto"/>
        <w:rPr>
          <w:rFonts w:cs="Times New Roman"/>
        </w:rPr>
      </w:pPr>
    </w:p>
    <w:p w14:paraId="11D72577" w14:textId="77777777" w:rsidR="00353348" w:rsidRPr="006A06B4" w:rsidRDefault="00353348" w:rsidP="006C4810">
      <w:pPr>
        <w:spacing w:line="240" w:lineRule="auto"/>
        <w:rPr>
          <w:rFonts w:cs="Times New Roman"/>
        </w:rPr>
      </w:pPr>
    </w:p>
    <w:p w14:paraId="05C51270" w14:textId="77777777" w:rsidR="00353348" w:rsidRPr="006A06B4" w:rsidRDefault="00353348" w:rsidP="006C4810">
      <w:pPr>
        <w:spacing w:after="80" w:line="240" w:lineRule="auto"/>
        <w:jc w:val="center"/>
        <w:rPr>
          <w:rFonts w:cs="Times New Roman"/>
        </w:rPr>
      </w:pPr>
      <w:r w:rsidRPr="006A06B4">
        <w:rPr>
          <w:rFonts w:eastAsia="Arial" w:cs="Times New Roman"/>
          <w:b/>
          <w:bCs/>
          <w:color w:val="1F5C99"/>
        </w:rPr>
        <w:lastRenderedPageBreak/>
        <w:t>ETP Melbourne Dataset (1,381 days, 20 variables)</w:t>
      </w:r>
    </w:p>
    <w:p w14:paraId="7460FBBF" w14:textId="77777777" w:rsidR="00353348" w:rsidRPr="006A06B4" w:rsidRDefault="00353348" w:rsidP="006C4810">
      <w:pPr>
        <w:spacing w:after="80" w:line="240" w:lineRule="auto"/>
        <w:jc w:val="center"/>
        <w:rPr>
          <w:rFonts w:cs="Times New Roman"/>
        </w:rPr>
      </w:pPr>
      <w:r w:rsidRPr="006A06B4">
        <w:rPr>
          <w:rFonts w:eastAsia="Arial" w:cs="Times New Roman"/>
          <w:color w:val="2E75B6"/>
        </w:rPr>
        <w:t>↓</w:t>
      </w:r>
    </w:p>
    <w:p w14:paraId="47A6BCE8" w14:textId="77777777" w:rsidR="00353348" w:rsidRPr="006A06B4" w:rsidRDefault="00353348" w:rsidP="006C4810">
      <w:pPr>
        <w:spacing w:after="80" w:line="240" w:lineRule="auto"/>
        <w:jc w:val="center"/>
        <w:rPr>
          <w:rFonts w:cs="Times New Roman"/>
        </w:rPr>
      </w:pPr>
      <w:r w:rsidRPr="006A06B4">
        <w:rPr>
          <w:rFonts w:eastAsia="Arial" w:cs="Times New Roman"/>
          <w:color w:val="1A1A1A"/>
        </w:rPr>
        <w:t>EDA &amp; Visualisation → Feature Selection &amp; Engineering (17 features)</w:t>
      </w:r>
    </w:p>
    <w:p w14:paraId="62A9E71F" w14:textId="77777777" w:rsidR="00353348" w:rsidRPr="006A06B4" w:rsidRDefault="00353348" w:rsidP="006C4810">
      <w:pPr>
        <w:spacing w:after="80" w:line="240" w:lineRule="auto"/>
        <w:jc w:val="center"/>
        <w:rPr>
          <w:rFonts w:cs="Times New Roman"/>
        </w:rPr>
      </w:pPr>
      <w:r w:rsidRPr="006A06B4">
        <w:rPr>
          <w:rFonts w:eastAsia="Arial" w:cs="Times New Roman"/>
          <w:color w:val="2E75B6"/>
        </w:rPr>
        <w:t>↓</w:t>
      </w:r>
    </w:p>
    <w:p w14:paraId="2B147E1C" w14:textId="77777777" w:rsidR="00353348" w:rsidRPr="006A06B4" w:rsidRDefault="00353348" w:rsidP="006C4810">
      <w:pPr>
        <w:spacing w:after="80" w:line="240" w:lineRule="auto"/>
        <w:jc w:val="center"/>
        <w:rPr>
          <w:rFonts w:cs="Times New Roman"/>
        </w:rPr>
      </w:pPr>
      <w:r w:rsidRPr="006A06B4">
        <w:rPr>
          <w:rFonts w:eastAsia="Arial" w:cs="Times New Roman"/>
          <w:color w:val="1A1A1A"/>
        </w:rPr>
        <w:t>Time-Ordered Split: Train (70%) | Validation (10%) | Test (20%)</w:t>
      </w:r>
    </w:p>
    <w:p w14:paraId="4C36B696" w14:textId="77777777" w:rsidR="00353348" w:rsidRPr="006A06B4" w:rsidRDefault="00353348" w:rsidP="006C4810">
      <w:pPr>
        <w:spacing w:after="80" w:line="240" w:lineRule="auto"/>
        <w:jc w:val="center"/>
        <w:rPr>
          <w:rFonts w:cs="Times New Roman"/>
        </w:rPr>
      </w:pPr>
      <w:r w:rsidRPr="006A06B4">
        <w:rPr>
          <w:rFonts w:eastAsia="Arial" w:cs="Times New Roman"/>
          <w:color w:val="2E75B6"/>
        </w:rPr>
        <w:t>↓</w:t>
      </w:r>
    </w:p>
    <w:p w14:paraId="6A077E18" w14:textId="77777777" w:rsidR="00353348" w:rsidRPr="006A06B4" w:rsidRDefault="00353348" w:rsidP="006C4810">
      <w:pPr>
        <w:spacing w:after="80" w:line="240" w:lineRule="auto"/>
        <w:jc w:val="center"/>
        <w:rPr>
          <w:rFonts w:cs="Times New Roman"/>
        </w:rPr>
      </w:pPr>
      <w:r w:rsidRPr="006A06B4">
        <w:rPr>
          <w:rFonts w:eastAsia="Arial" w:cs="Times New Roman"/>
          <w:b/>
          <w:bCs/>
          <w:color w:val="1A1A1A"/>
        </w:rPr>
        <w:t>COMPONENT 1: COD Soft-Sensor                    COMPONENT 2: Anomaly Detection</w:t>
      </w:r>
    </w:p>
    <w:p w14:paraId="3C7D443F" w14:textId="77777777" w:rsidR="00353348" w:rsidRPr="006A06B4" w:rsidRDefault="00353348" w:rsidP="006C4810">
      <w:pPr>
        <w:spacing w:after="80" w:line="240" w:lineRule="auto"/>
        <w:jc w:val="center"/>
        <w:rPr>
          <w:rFonts w:cs="Times New Roman"/>
        </w:rPr>
      </w:pPr>
      <w:r w:rsidRPr="006A06B4">
        <w:rPr>
          <w:rFonts w:eastAsia="Arial" w:cs="Times New Roman"/>
          <w:color w:val="1A1A1A"/>
        </w:rPr>
        <w:t>Linear Regression | Random Forest | XGBoost      Isolation Forest | LSTM Autoencoder</w:t>
      </w:r>
    </w:p>
    <w:p w14:paraId="2CB00373" w14:textId="77777777" w:rsidR="00353348" w:rsidRPr="006A06B4" w:rsidRDefault="00353348" w:rsidP="006C4810">
      <w:pPr>
        <w:spacing w:after="80" w:line="240" w:lineRule="auto"/>
        <w:jc w:val="center"/>
        <w:rPr>
          <w:rFonts w:cs="Times New Roman"/>
        </w:rPr>
      </w:pPr>
      <w:r w:rsidRPr="006A06B4">
        <w:rPr>
          <w:rFonts w:eastAsia="Arial" w:cs="Times New Roman"/>
          <w:color w:val="2E75B6"/>
        </w:rPr>
        <w:t>↓</w:t>
      </w:r>
    </w:p>
    <w:p w14:paraId="77810F17" w14:textId="77777777" w:rsidR="00353348" w:rsidRPr="006A06B4" w:rsidRDefault="00353348" w:rsidP="006C4810">
      <w:pPr>
        <w:spacing w:after="80" w:line="240" w:lineRule="auto"/>
        <w:jc w:val="center"/>
        <w:rPr>
          <w:rFonts w:cs="Times New Roman"/>
        </w:rPr>
      </w:pPr>
      <w:r w:rsidRPr="006A06B4">
        <w:rPr>
          <w:rFonts w:eastAsia="Arial" w:cs="Times New Roman"/>
          <w:color w:val="1A1A1A"/>
        </w:rPr>
        <w:t>Evaluation: MAE, RMSE, R² | SHAP Analysis | Anomaly Validation</w:t>
      </w:r>
    </w:p>
    <w:p w14:paraId="2D2CEE07" w14:textId="77777777" w:rsidR="00353348" w:rsidRPr="006A06B4" w:rsidRDefault="00353348" w:rsidP="006C4810">
      <w:pPr>
        <w:spacing w:after="80" w:line="240" w:lineRule="auto"/>
        <w:jc w:val="center"/>
        <w:rPr>
          <w:rFonts w:cs="Times New Roman"/>
        </w:rPr>
      </w:pPr>
      <w:r w:rsidRPr="006A06B4">
        <w:rPr>
          <w:rFonts w:eastAsia="Arial" w:cs="Times New Roman"/>
          <w:color w:val="2E75B6"/>
        </w:rPr>
        <w:t>↓</w:t>
      </w:r>
    </w:p>
    <w:p w14:paraId="1B990585" w14:textId="36C27C97" w:rsidR="00353348" w:rsidRDefault="00353348" w:rsidP="00C11440">
      <w:pPr>
        <w:spacing w:after="200" w:line="240" w:lineRule="auto"/>
        <w:jc w:val="center"/>
        <w:rPr>
          <w:rFonts w:eastAsia="Arial" w:cs="Times New Roman"/>
          <w:b/>
          <w:bCs/>
          <w:color w:val="1F5C99"/>
        </w:rPr>
      </w:pPr>
      <w:r w:rsidRPr="006A06B4">
        <w:rPr>
          <w:rFonts w:eastAsia="Arial" w:cs="Times New Roman"/>
          <w:b/>
          <w:bCs/>
          <w:color w:val="1F5C99"/>
        </w:rPr>
        <w:t>Streamlit Web Application Deployment</w:t>
      </w:r>
    </w:p>
    <w:p w14:paraId="5477400D" w14:textId="77777777" w:rsidR="00C11440" w:rsidRPr="00C11440" w:rsidRDefault="00C11440" w:rsidP="00C11440">
      <w:pPr>
        <w:spacing w:after="200" w:line="240" w:lineRule="auto"/>
        <w:jc w:val="center"/>
        <w:rPr>
          <w:rFonts w:cs="Times New Roman"/>
        </w:rPr>
      </w:pPr>
    </w:p>
    <w:p w14:paraId="7461141A" w14:textId="77777777" w:rsidR="004F4E41" w:rsidRDefault="004F4E41" w:rsidP="00353348">
      <w:pPr>
        <w:pStyle w:val="Heading1"/>
        <w:rPr>
          <w:lang w:val="en-US"/>
        </w:rPr>
      </w:pPr>
      <w:bookmarkStart w:id="6" w:name="_Toc163317487"/>
      <w:bookmarkStart w:id="7" w:name="_Toc163320088"/>
      <w:r w:rsidRPr="004F4E41">
        <w:rPr>
          <w:lang w:val="en-US"/>
        </w:rPr>
        <w:t>Implementation Plan</w:t>
      </w:r>
      <w:bookmarkEnd w:id="6"/>
      <w:bookmarkEnd w:id="7"/>
    </w:p>
    <w:p w14:paraId="07F01BBD" w14:textId="77777777" w:rsidR="00C11440" w:rsidRPr="006A06B4" w:rsidRDefault="00C11440" w:rsidP="00C11440">
      <w:pPr>
        <w:pStyle w:val="Heading2"/>
      </w:pPr>
      <w:bookmarkStart w:id="8" w:name="_Toc163317488"/>
      <w:bookmarkStart w:id="9" w:name="_Toc163320089"/>
      <w:r w:rsidRPr="006A06B4">
        <w:rPr>
          <w:color w:val="2E75B6"/>
        </w:rPr>
        <w:t>Development Phases</w:t>
      </w:r>
    </w:p>
    <w:p w14:paraId="2164CA46" w14:textId="77777777" w:rsidR="00C11440" w:rsidRPr="006A06B4" w:rsidRDefault="00C11440" w:rsidP="00C11440">
      <w:pPr>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26"/>
        <w:gridCol w:w="2500"/>
        <w:gridCol w:w="2500"/>
      </w:tblGrid>
      <w:tr w:rsidR="00EC075B" w14:paraId="4E37F65E" w14:textId="77777777" w:rsidTr="00700466">
        <w:tc>
          <w:tcPr>
            <w:tcW w:w="1200" w:type="dxa"/>
            <w:shd w:val="clear" w:color="auto" w:fill="1F5C99"/>
            <w:tcMar>
              <w:top w:w="80" w:type="dxa"/>
              <w:left w:w="120" w:type="dxa"/>
              <w:bottom w:w="80" w:type="dxa"/>
              <w:right w:w="120" w:type="dxa"/>
            </w:tcMar>
          </w:tcPr>
          <w:p w14:paraId="32B0A424" w14:textId="77777777" w:rsidR="00C11440" w:rsidRPr="006A06B4" w:rsidRDefault="00C11440" w:rsidP="00700466">
            <w:pPr>
              <w:jc w:val="center"/>
              <w:rPr>
                <w:rFonts w:cs="Times New Roman"/>
              </w:rPr>
            </w:pPr>
            <w:r w:rsidRPr="006A06B4">
              <w:rPr>
                <w:rFonts w:eastAsia="Arial" w:cs="Times New Roman"/>
                <w:b/>
                <w:bCs/>
                <w:color w:val="FFFFFF"/>
              </w:rPr>
              <w:t>Phase</w:t>
            </w:r>
          </w:p>
        </w:tc>
        <w:tc>
          <w:tcPr>
            <w:tcW w:w="2826" w:type="dxa"/>
            <w:shd w:val="clear" w:color="auto" w:fill="1F5C99"/>
            <w:tcMar>
              <w:top w:w="80" w:type="dxa"/>
              <w:left w:w="120" w:type="dxa"/>
              <w:bottom w:w="80" w:type="dxa"/>
              <w:right w:w="120" w:type="dxa"/>
            </w:tcMar>
          </w:tcPr>
          <w:p w14:paraId="3D95C235" w14:textId="77777777" w:rsidR="00C11440" w:rsidRPr="006A06B4" w:rsidRDefault="00C11440" w:rsidP="00700466">
            <w:pPr>
              <w:jc w:val="center"/>
              <w:rPr>
                <w:rFonts w:cs="Times New Roman"/>
              </w:rPr>
            </w:pPr>
            <w:r w:rsidRPr="006A06B4">
              <w:rPr>
                <w:rFonts w:eastAsia="Arial" w:cs="Times New Roman"/>
                <w:b/>
                <w:bCs/>
                <w:color w:val="FFFFFF"/>
              </w:rPr>
              <w:t>Tasks</w:t>
            </w:r>
          </w:p>
        </w:tc>
        <w:tc>
          <w:tcPr>
            <w:tcW w:w="2500" w:type="dxa"/>
            <w:shd w:val="clear" w:color="auto" w:fill="1F5C99"/>
            <w:tcMar>
              <w:top w:w="80" w:type="dxa"/>
              <w:left w:w="120" w:type="dxa"/>
              <w:bottom w:w="80" w:type="dxa"/>
              <w:right w:w="120" w:type="dxa"/>
            </w:tcMar>
          </w:tcPr>
          <w:p w14:paraId="35484FE2" w14:textId="77777777" w:rsidR="00C11440" w:rsidRPr="006A06B4" w:rsidRDefault="00C11440" w:rsidP="00700466">
            <w:pPr>
              <w:jc w:val="center"/>
              <w:rPr>
                <w:rFonts w:cs="Times New Roman"/>
              </w:rPr>
            </w:pPr>
            <w:r w:rsidRPr="006A06B4">
              <w:rPr>
                <w:rFonts w:eastAsia="Arial" w:cs="Times New Roman"/>
                <w:b/>
                <w:bCs/>
                <w:color w:val="FFFFFF"/>
              </w:rPr>
              <w:t>Key Output</w:t>
            </w:r>
          </w:p>
        </w:tc>
        <w:tc>
          <w:tcPr>
            <w:tcW w:w="2500" w:type="dxa"/>
            <w:shd w:val="clear" w:color="auto" w:fill="1F5C99"/>
            <w:tcMar>
              <w:top w:w="80" w:type="dxa"/>
              <w:left w:w="120" w:type="dxa"/>
              <w:bottom w:w="80" w:type="dxa"/>
              <w:right w:w="120" w:type="dxa"/>
            </w:tcMar>
          </w:tcPr>
          <w:p w14:paraId="322D68C5" w14:textId="77777777" w:rsidR="00C11440" w:rsidRPr="006A06B4" w:rsidRDefault="00C11440" w:rsidP="00700466">
            <w:pPr>
              <w:jc w:val="center"/>
              <w:rPr>
                <w:rFonts w:cs="Times New Roman"/>
              </w:rPr>
            </w:pPr>
            <w:r w:rsidRPr="006A06B4">
              <w:rPr>
                <w:rFonts w:eastAsia="Arial" w:cs="Times New Roman"/>
                <w:b/>
                <w:bCs/>
                <w:color w:val="FFFFFF"/>
              </w:rPr>
              <w:t>Status</w:t>
            </w:r>
          </w:p>
        </w:tc>
      </w:tr>
      <w:tr w:rsidR="00EC075B" w14:paraId="3B8A4BF9" w14:textId="77777777" w:rsidTr="00700466">
        <w:tc>
          <w:tcPr>
            <w:tcW w:w="1200" w:type="dxa"/>
            <w:shd w:val="clear" w:color="auto" w:fill="FFFFFF"/>
            <w:tcMar>
              <w:top w:w="80" w:type="dxa"/>
              <w:left w:w="120" w:type="dxa"/>
              <w:bottom w:w="80" w:type="dxa"/>
              <w:right w:w="120" w:type="dxa"/>
            </w:tcMar>
          </w:tcPr>
          <w:p w14:paraId="44467244" w14:textId="77777777" w:rsidR="00C11440" w:rsidRPr="006A06B4" w:rsidRDefault="00C11440" w:rsidP="00700466">
            <w:pPr>
              <w:rPr>
                <w:rFonts w:cs="Times New Roman"/>
              </w:rPr>
            </w:pPr>
            <w:r w:rsidRPr="006A06B4">
              <w:rPr>
                <w:rFonts w:eastAsia="Arial" w:cs="Times New Roman"/>
                <w:color w:val="1A1A1A"/>
              </w:rPr>
              <w:t>1</w:t>
            </w:r>
          </w:p>
        </w:tc>
        <w:tc>
          <w:tcPr>
            <w:tcW w:w="2826" w:type="dxa"/>
            <w:shd w:val="clear" w:color="auto" w:fill="FFFFFF"/>
            <w:tcMar>
              <w:top w:w="80" w:type="dxa"/>
              <w:left w:w="120" w:type="dxa"/>
              <w:bottom w:w="80" w:type="dxa"/>
              <w:right w:w="120" w:type="dxa"/>
            </w:tcMar>
          </w:tcPr>
          <w:p w14:paraId="5D9A846D" w14:textId="77777777" w:rsidR="00C11440" w:rsidRPr="006A06B4" w:rsidRDefault="00C11440" w:rsidP="00700466">
            <w:pPr>
              <w:rPr>
                <w:rFonts w:cs="Times New Roman"/>
              </w:rPr>
            </w:pPr>
            <w:r w:rsidRPr="006A06B4">
              <w:rPr>
                <w:rFonts w:eastAsia="Arial" w:cs="Times New Roman"/>
                <w:color w:val="1A1A1A"/>
              </w:rPr>
              <w:t>Data loading, EDA, visualisation</w:t>
            </w:r>
          </w:p>
        </w:tc>
        <w:tc>
          <w:tcPr>
            <w:tcW w:w="2500" w:type="dxa"/>
            <w:shd w:val="clear" w:color="auto" w:fill="FFFFFF"/>
            <w:tcMar>
              <w:top w:w="80" w:type="dxa"/>
              <w:left w:w="120" w:type="dxa"/>
              <w:bottom w:w="80" w:type="dxa"/>
              <w:right w:w="120" w:type="dxa"/>
            </w:tcMar>
          </w:tcPr>
          <w:p w14:paraId="0BD72EC1" w14:textId="77777777" w:rsidR="00C11440" w:rsidRPr="006A06B4" w:rsidRDefault="00C11440" w:rsidP="00700466">
            <w:pPr>
              <w:rPr>
                <w:rFonts w:cs="Times New Roman"/>
              </w:rPr>
            </w:pPr>
            <w:r w:rsidRPr="006A06B4">
              <w:rPr>
                <w:rFonts w:eastAsia="Arial" w:cs="Times New Roman"/>
                <w:color w:val="1A1A1A"/>
              </w:rPr>
              <w:t>22 EDA figures, statistical summary</w:t>
            </w:r>
          </w:p>
        </w:tc>
        <w:tc>
          <w:tcPr>
            <w:tcW w:w="2500" w:type="dxa"/>
            <w:shd w:val="clear" w:color="auto" w:fill="FFFFFF"/>
            <w:tcMar>
              <w:top w:w="80" w:type="dxa"/>
              <w:left w:w="120" w:type="dxa"/>
              <w:bottom w:w="80" w:type="dxa"/>
              <w:right w:w="120" w:type="dxa"/>
            </w:tcMar>
          </w:tcPr>
          <w:p w14:paraId="59295DD4" w14:textId="77777777" w:rsidR="00C11440" w:rsidRPr="006A06B4" w:rsidRDefault="00C11440" w:rsidP="00700466">
            <w:pPr>
              <w:rPr>
                <w:rFonts w:cs="Times New Roman"/>
              </w:rPr>
            </w:pPr>
            <w:r w:rsidRPr="006A06B4">
              <w:rPr>
                <w:rFonts w:eastAsia="Arial" w:cs="Times New Roman"/>
                <w:color w:val="1A1A1A"/>
              </w:rPr>
              <w:t>Complete</w:t>
            </w:r>
          </w:p>
        </w:tc>
      </w:tr>
      <w:tr w:rsidR="00EC075B" w14:paraId="3DFCC936" w14:textId="77777777" w:rsidTr="00700466">
        <w:tc>
          <w:tcPr>
            <w:tcW w:w="1200" w:type="dxa"/>
            <w:shd w:val="clear" w:color="auto" w:fill="FFFFFF"/>
            <w:tcMar>
              <w:top w:w="80" w:type="dxa"/>
              <w:left w:w="120" w:type="dxa"/>
              <w:bottom w:w="80" w:type="dxa"/>
              <w:right w:w="120" w:type="dxa"/>
            </w:tcMar>
          </w:tcPr>
          <w:p w14:paraId="0C63BB69" w14:textId="77777777" w:rsidR="00C11440" w:rsidRPr="006A06B4" w:rsidRDefault="00C11440" w:rsidP="00700466">
            <w:pPr>
              <w:rPr>
                <w:rFonts w:cs="Times New Roman"/>
              </w:rPr>
            </w:pPr>
            <w:r w:rsidRPr="006A06B4">
              <w:rPr>
                <w:rFonts w:eastAsia="Arial" w:cs="Times New Roman"/>
                <w:color w:val="1A1A1A"/>
              </w:rPr>
              <w:t>2</w:t>
            </w:r>
          </w:p>
        </w:tc>
        <w:tc>
          <w:tcPr>
            <w:tcW w:w="2826" w:type="dxa"/>
            <w:shd w:val="clear" w:color="auto" w:fill="FFFFFF"/>
            <w:tcMar>
              <w:top w:w="80" w:type="dxa"/>
              <w:left w:w="120" w:type="dxa"/>
              <w:bottom w:w="80" w:type="dxa"/>
              <w:right w:w="120" w:type="dxa"/>
            </w:tcMar>
          </w:tcPr>
          <w:p w14:paraId="691955DA" w14:textId="77777777" w:rsidR="00C11440" w:rsidRPr="006A06B4" w:rsidRDefault="00C11440" w:rsidP="00700466">
            <w:pPr>
              <w:rPr>
                <w:rFonts w:cs="Times New Roman"/>
              </w:rPr>
            </w:pPr>
            <w:r w:rsidRPr="006A06B4">
              <w:rPr>
                <w:rFonts w:eastAsia="Arial" w:cs="Times New Roman"/>
                <w:color w:val="1A1A1A"/>
              </w:rPr>
              <w:t>Preprocessing, feature engineering, scaling</w:t>
            </w:r>
          </w:p>
        </w:tc>
        <w:tc>
          <w:tcPr>
            <w:tcW w:w="2500" w:type="dxa"/>
            <w:shd w:val="clear" w:color="auto" w:fill="FFFFFF"/>
            <w:tcMar>
              <w:top w:w="80" w:type="dxa"/>
              <w:left w:w="120" w:type="dxa"/>
              <w:bottom w:w="80" w:type="dxa"/>
              <w:right w:w="120" w:type="dxa"/>
            </w:tcMar>
          </w:tcPr>
          <w:p w14:paraId="0BFF7A91" w14:textId="77777777" w:rsidR="00C11440" w:rsidRPr="006A06B4" w:rsidRDefault="00C11440" w:rsidP="00700466">
            <w:pPr>
              <w:rPr>
                <w:rFonts w:cs="Times New Roman"/>
              </w:rPr>
            </w:pPr>
            <w:r w:rsidRPr="006A06B4">
              <w:rPr>
                <w:rFonts w:eastAsia="Arial" w:cs="Times New Roman"/>
                <w:color w:val="1A1A1A"/>
              </w:rPr>
              <w:t>17-feature clean dataset, scalers saved</w:t>
            </w:r>
          </w:p>
        </w:tc>
        <w:tc>
          <w:tcPr>
            <w:tcW w:w="2500" w:type="dxa"/>
            <w:shd w:val="clear" w:color="auto" w:fill="FFFFFF"/>
            <w:tcMar>
              <w:top w:w="80" w:type="dxa"/>
              <w:left w:w="120" w:type="dxa"/>
              <w:bottom w:w="80" w:type="dxa"/>
              <w:right w:w="120" w:type="dxa"/>
            </w:tcMar>
          </w:tcPr>
          <w:p w14:paraId="630DD581" w14:textId="77777777" w:rsidR="00C11440" w:rsidRPr="006A06B4" w:rsidRDefault="00C11440" w:rsidP="00700466">
            <w:pPr>
              <w:rPr>
                <w:rFonts w:cs="Times New Roman"/>
              </w:rPr>
            </w:pPr>
            <w:r w:rsidRPr="006A06B4">
              <w:rPr>
                <w:rFonts w:eastAsia="Arial" w:cs="Times New Roman"/>
                <w:color w:val="1A1A1A"/>
              </w:rPr>
              <w:t>Complete</w:t>
            </w:r>
          </w:p>
        </w:tc>
      </w:tr>
      <w:tr w:rsidR="00EC075B" w14:paraId="4F4504D9" w14:textId="77777777" w:rsidTr="00700466">
        <w:tc>
          <w:tcPr>
            <w:tcW w:w="1200" w:type="dxa"/>
            <w:shd w:val="clear" w:color="auto" w:fill="FFFFFF"/>
            <w:tcMar>
              <w:top w:w="80" w:type="dxa"/>
              <w:left w:w="120" w:type="dxa"/>
              <w:bottom w:w="80" w:type="dxa"/>
              <w:right w:w="120" w:type="dxa"/>
            </w:tcMar>
          </w:tcPr>
          <w:p w14:paraId="26FA1956" w14:textId="77777777" w:rsidR="00C11440" w:rsidRPr="006A06B4" w:rsidRDefault="00C11440" w:rsidP="00700466">
            <w:pPr>
              <w:rPr>
                <w:rFonts w:cs="Times New Roman"/>
              </w:rPr>
            </w:pPr>
            <w:r w:rsidRPr="006A06B4">
              <w:rPr>
                <w:rFonts w:eastAsia="Arial" w:cs="Times New Roman"/>
                <w:color w:val="1A1A1A"/>
              </w:rPr>
              <w:t>3</w:t>
            </w:r>
          </w:p>
        </w:tc>
        <w:tc>
          <w:tcPr>
            <w:tcW w:w="2826" w:type="dxa"/>
            <w:shd w:val="clear" w:color="auto" w:fill="FFFFFF"/>
            <w:tcMar>
              <w:top w:w="80" w:type="dxa"/>
              <w:left w:w="120" w:type="dxa"/>
              <w:bottom w:w="80" w:type="dxa"/>
              <w:right w:w="120" w:type="dxa"/>
            </w:tcMar>
          </w:tcPr>
          <w:p w14:paraId="63AABE26" w14:textId="77777777" w:rsidR="00C11440" w:rsidRPr="006A06B4" w:rsidRDefault="00C11440" w:rsidP="00700466">
            <w:pPr>
              <w:rPr>
                <w:rFonts w:cs="Times New Roman"/>
              </w:rPr>
            </w:pPr>
            <w:r w:rsidRPr="006A06B4">
              <w:rPr>
                <w:rFonts w:eastAsia="Arial" w:cs="Times New Roman"/>
                <w:color w:val="1A1A1A"/>
              </w:rPr>
              <w:t>COD prediction model training and evaluation</w:t>
            </w:r>
          </w:p>
        </w:tc>
        <w:tc>
          <w:tcPr>
            <w:tcW w:w="2500" w:type="dxa"/>
            <w:shd w:val="clear" w:color="auto" w:fill="FFFFFF"/>
            <w:tcMar>
              <w:top w:w="80" w:type="dxa"/>
              <w:left w:w="120" w:type="dxa"/>
              <w:bottom w:w="80" w:type="dxa"/>
              <w:right w:w="120" w:type="dxa"/>
            </w:tcMar>
          </w:tcPr>
          <w:p w14:paraId="284DA3B4" w14:textId="77777777" w:rsidR="00C11440" w:rsidRPr="006A06B4" w:rsidRDefault="00C11440" w:rsidP="00700466">
            <w:pPr>
              <w:rPr>
                <w:rFonts w:cs="Times New Roman"/>
              </w:rPr>
            </w:pPr>
            <w:r w:rsidRPr="006A06B4">
              <w:rPr>
                <w:rFonts w:eastAsia="Arial" w:cs="Times New Roman"/>
                <w:color w:val="1A1A1A"/>
              </w:rPr>
              <w:t>RF, XGBoost, LR models with metrics</w:t>
            </w:r>
          </w:p>
        </w:tc>
        <w:tc>
          <w:tcPr>
            <w:tcW w:w="2500" w:type="dxa"/>
            <w:shd w:val="clear" w:color="auto" w:fill="FFFFFF"/>
            <w:tcMar>
              <w:top w:w="80" w:type="dxa"/>
              <w:left w:w="120" w:type="dxa"/>
              <w:bottom w:w="80" w:type="dxa"/>
              <w:right w:w="120" w:type="dxa"/>
            </w:tcMar>
          </w:tcPr>
          <w:p w14:paraId="458DF972" w14:textId="77777777" w:rsidR="00C11440" w:rsidRPr="006A06B4" w:rsidRDefault="00C11440" w:rsidP="00700466">
            <w:pPr>
              <w:rPr>
                <w:rFonts w:cs="Times New Roman"/>
              </w:rPr>
            </w:pPr>
            <w:r w:rsidRPr="006A06B4">
              <w:rPr>
                <w:rFonts w:eastAsia="Arial" w:cs="Times New Roman"/>
                <w:color w:val="1A1A1A"/>
              </w:rPr>
              <w:t>Complete</w:t>
            </w:r>
          </w:p>
        </w:tc>
      </w:tr>
      <w:tr w:rsidR="00EC075B" w14:paraId="66B0C003" w14:textId="77777777" w:rsidTr="00700466">
        <w:tc>
          <w:tcPr>
            <w:tcW w:w="1200" w:type="dxa"/>
            <w:shd w:val="clear" w:color="auto" w:fill="FFFFFF"/>
            <w:tcMar>
              <w:top w:w="80" w:type="dxa"/>
              <w:left w:w="120" w:type="dxa"/>
              <w:bottom w:w="80" w:type="dxa"/>
              <w:right w:w="120" w:type="dxa"/>
            </w:tcMar>
          </w:tcPr>
          <w:p w14:paraId="1B507CB1" w14:textId="77777777" w:rsidR="00C11440" w:rsidRPr="006A06B4" w:rsidRDefault="00C11440" w:rsidP="00700466">
            <w:pPr>
              <w:rPr>
                <w:rFonts w:cs="Times New Roman"/>
              </w:rPr>
            </w:pPr>
            <w:r w:rsidRPr="006A06B4">
              <w:rPr>
                <w:rFonts w:eastAsia="Arial" w:cs="Times New Roman"/>
                <w:color w:val="1A1A1A"/>
              </w:rPr>
              <w:t>4</w:t>
            </w:r>
          </w:p>
        </w:tc>
        <w:tc>
          <w:tcPr>
            <w:tcW w:w="2826" w:type="dxa"/>
            <w:shd w:val="clear" w:color="auto" w:fill="FFFFFF"/>
            <w:tcMar>
              <w:top w:w="80" w:type="dxa"/>
              <w:left w:w="120" w:type="dxa"/>
              <w:bottom w:w="80" w:type="dxa"/>
              <w:right w:w="120" w:type="dxa"/>
            </w:tcMar>
          </w:tcPr>
          <w:p w14:paraId="79CC5968" w14:textId="77777777" w:rsidR="00C11440" w:rsidRPr="006A06B4" w:rsidRDefault="00C11440" w:rsidP="00700466">
            <w:pPr>
              <w:rPr>
                <w:rFonts w:cs="Times New Roman"/>
              </w:rPr>
            </w:pPr>
            <w:r w:rsidRPr="006A06B4">
              <w:rPr>
                <w:rFonts w:eastAsia="Arial" w:cs="Times New Roman"/>
                <w:color w:val="1A1A1A"/>
              </w:rPr>
              <w:t>SHAP interpretability analysis</w:t>
            </w:r>
          </w:p>
        </w:tc>
        <w:tc>
          <w:tcPr>
            <w:tcW w:w="2500" w:type="dxa"/>
            <w:shd w:val="clear" w:color="auto" w:fill="FFFFFF"/>
            <w:tcMar>
              <w:top w:w="80" w:type="dxa"/>
              <w:left w:w="120" w:type="dxa"/>
              <w:bottom w:w="80" w:type="dxa"/>
              <w:right w:w="120" w:type="dxa"/>
            </w:tcMar>
          </w:tcPr>
          <w:p w14:paraId="2F8ED315" w14:textId="77777777" w:rsidR="00C11440" w:rsidRPr="006A06B4" w:rsidRDefault="00C11440" w:rsidP="00700466">
            <w:pPr>
              <w:rPr>
                <w:rFonts w:cs="Times New Roman"/>
              </w:rPr>
            </w:pPr>
            <w:r w:rsidRPr="006A06B4">
              <w:rPr>
                <w:rFonts w:eastAsia="Arial" w:cs="Times New Roman"/>
                <w:color w:val="1A1A1A"/>
              </w:rPr>
              <w:t>Beeswarm, bar, waterfall, dependence plots</w:t>
            </w:r>
          </w:p>
        </w:tc>
        <w:tc>
          <w:tcPr>
            <w:tcW w:w="2500" w:type="dxa"/>
            <w:shd w:val="clear" w:color="auto" w:fill="FFFFFF"/>
            <w:tcMar>
              <w:top w:w="80" w:type="dxa"/>
              <w:left w:w="120" w:type="dxa"/>
              <w:bottom w:w="80" w:type="dxa"/>
              <w:right w:w="120" w:type="dxa"/>
            </w:tcMar>
          </w:tcPr>
          <w:p w14:paraId="1544A07A" w14:textId="77777777" w:rsidR="00C11440" w:rsidRPr="006A06B4" w:rsidRDefault="00C11440" w:rsidP="00700466">
            <w:pPr>
              <w:rPr>
                <w:rFonts w:cs="Times New Roman"/>
              </w:rPr>
            </w:pPr>
            <w:r w:rsidRPr="006A06B4">
              <w:rPr>
                <w:rFonts w:eastAsia="Arial" w:cs="Times New Roman"/>
                <w:color w:val="1A1A1A"/>
              </w:rPr>
              <w:t>Complete</w:t>
            </w:r>
          </w:p>
        </w:tc>
      </w:tr>
      <w:tr w:rsidR="00EC075B" w14:paraId="4A716E7D" w14:textId="77777777" w:rsidTr="00700466">
        <w:tc>
          <w:tcPr>
            <w:tcW w:w="1200" w:type="dxa"/>
            <w:shd w:val="clear" w:color="auto" w:fill="FFFFFF"/>
            <w:tcMar>
              <w:top w:w="80" w:type="dxa"/>
              <w:left w:w="120" w:type="dxa"/>
              <w:bottom w:w="80" w:type="dxa"/>
              <w:right w:w="120" w:type="dxa"/>
            </w:tcMar>
          </w:tcPr>
          <w:p w14:paraId="4D28C1D7" w14:textId="77777777" w:rsidR="00C11440" w:rsidRPr="006A06B4" w:rsidRDefault="00C11440" w:rsidP="00700466">
            <w:pPr>
              <w:rPr>
                <w:rFonts w:cs="Times New Roman"/>
              </w:rPr>
            </w:pPr>
            <w:r w:rsidRPr="006A06B4">
              <w:rPr>
                <w:rFonts w:eastAsia="Arial" w:cs="Times New Roman"/>
                <w:color w:val="1A1A1A"/>
              </w:rPr>
              <w:lastRenderedPageBreak/>
              <w:t>5</w:t>
            </w:r>
          </w:p>
        </w:tc>
        <w:tc>
          <w:tcPr>
            <w:tcW w:w="2826" w:type="dxa"/>
            <w:shd w:val="clear" w:color="auto" w:fill="FFFFFF"/>
            <w:tcMar>
              <w:top w:w="80" w:type="dxa"/>
              <w:left w:w="120" w:type="dxa"/>
              <w:bottom w:w="80" w:type="dxa"/>
              <w:right w:w="120" w:type="dxa"/>
            </w:tcMar>
          </w:tcPr>
          <w:p w14:paraId="2FA12BB9" w14:textId="77777777" w:rsidR="00C11440" w:rsidRPr="006A06B4" w:rsidRDefault="00C11440" w:rsidP="00700466">
            <w:pPr>
              <w:rPr>
                <w:rFonts w:cs="Times New Roman"/>
              </w:rPr>
            </w:pPr>
            <w:r w:rsidRPr="006A06B4">
              <w:rPr>
                <w:rFonts w:eastAsia="Arial" w:cs="Times New Roman"/>
                <w:color w:val="1A1A1A"/>
              </w:rPr>
              <w:t>Isolation Forest anomaly detection</w:t>
            </w:r>
          </w:p>
        </w:tc>
        <w:tc>
          <w:tcPr>
            <w:tcW w:w="2500" w:type="dxa"/>
            <w:shd w:val="clear" w:color="auto" w:fill="FFFFFF"/>
            <w:tcMar>
              <w:top w:w="80" w:type="dxa"/>
              <w:left w:w="120" w:type="dxa"/>
              <w:bottom w:w="80" w:type="dxa"/>
              <w:right w:w="120" w:type="dxa"/>
            </w:tcMar>
          </w:tcPr>
          <w:p w14:paraId="55173125" w14:textId="77777777" w:rsidR="00C11440" w:rsidRPr="006A06B4" w:rsidRDefault="00C11440" w:rsidP="00700466">
            <w:pPr>
              <w:rPr>
                <w:rFonts w:cs="Times New Roman"/>
              </w:rPr>
            </w:pPr>
            <w:r w:rsidRPr="006A06B4">
              <w:rPr>
                <w:rFonts w:eastAsia="Arial" w:cs="Times New Roman"/>
                <w:color w:val="1A1A1A"/>
              </w:rPr>
              <w:t>Anomaly flags, validation against known events</w:t>
            </w:r>
          </w:p>
        </w:tc>
        <w:tc>
          <w:tcPr>
            <w:tcW w:w="2500" w:type="dxa"/>
            <w:shd w:val="clear" w:color="auto" w:fill="FFFFFF"/>
            <w:tcMar>
              <w:top w:w="80" w:type="dxa"/>
              <w:left w:w="120" w:type="dxa"/>
              <w:bottom w:w="80" w:type="dxa"/>
              <w:right w:w="120" w:type="dxa"/>
            </w:tcMar>
          </w:tcPr>
          <w:p w14:paraId="75C54995" w14:textId="77777777" w:rsidR="00C11440" w:rsidRPr="006A06B4" w:rsidRDefault="00C11440" w:rsidP="00700466">
            <w:pPr>
              <w:rPr>
                <w:rFonts w:cs="Times New Roman"/>
              </w:rPr>
            </w:pPr>
            <w:r w:rsidRPr="006A06B4">
              <w:rPr>
                <w:rFonts w:eastAsia="Arial" w:cs="Times New Roman"/>
                <w:color w:val="1A1A1A"/>
              </w:rPr>
              <w:t>Complete</w:t>
            </w:r>
          </w:p>
        </w:tc>
      </w:tr>
      <w:tr w:rsidR="00EC075B" w14:paraId="6B3D4D89" w14:textId="77777777" w:rsidTr="00700466">
        <w:tc>
          <w:tcPr>
            <w:tcW w:w="1200" w:type="dxa"/>
            <w:shd w:val="clear" w:color="auto" w:fill="FFFFFF"/>
            <w:tcMar>
              <w:top w:w="80" w:type="dxa"/>
              <w:left w:w="120" w:type="dxa"/>
              <w:bottom w:w="80" w:type="dxa"/>
              <w:right w:w="120" w:type="dxa"/>
            </w:tcMar>
          </w:tcPr>
          <w:p w14:paraId="470AD37A" w14:textId="77777777" w:rsidR="00C11440" w:rsidRPr="006A06B4" w:rsidRDefault="00C11440" w:rsidP="00700466">
            <w:pPr>
              <w:rPr>
                <w:rFonts w:cs="Times New Roman"/>
              </w:rPr>
            </w:pPr>
            <w:r w:rsidRPr="006A06B4">
              <w:rPr>
                <w:rFonts w:eastAsia="Arial" w:cs="Times New Roman"/>
                <w:color w:val="1A1A1A"/>
              </w:rPr>
              <w:t>6</w:t>
            </w:r>
          </w:p>
        </w:tc>
        <w:tc>
          <w:tcPr>
            <w:tcW w:w="2826" w:type="dxa"/>
            <w:shd w:val="clear" w:color="auto" w:fill="FFFFFF"/>
            <w:tcMar>
              <w:top w:w="80" w:type="dxa"/>
              <w:left w:w="120" w:type="dxa"/>
              <w:bottom w:w="80" w:type="dxa"/>
              <w:right w:w="120" w:type="dxa"/>
            </w:tcMar>
          </w:tcPr>
          <w:p w14:paraId="055FC5F1" w14:textId="77777777" w:rsidR="00C11440" w:rsidRPr="006A06B4" w:rsidRDefault="00C11440" w:rsidP="00700466">
            <w:pPr>
              <w:rPr>
                <w:rFonts w:cs="Times New Roman"/>
              </w:rPr>
            </w:pPr>
            <w:r w:rsidRPr="006A06B4">
              <w:rPr>
                <w:rFonts w:eastAsia="Arial" w:cs="Times New Roman"/>
                <w:color w:val="1A1A1A"/>
              </w:rPr>
              <w:t>LSTM Autoencoder training and evaluation</w:t>
            </w:r>
          </w:p>
        </w:tc>
        <w:tc>
          <w:tcPr>
            <w:tcW w:w="2500" w:type="dxa"/>
            <w:shd w:val="clear" w:color="auto" w:fill="FFFFFF"/>
            <w:tcMar>
              <w:top w:w="80" w:type="dxa"/>
              <w:left w:w="120" w:type="dxa"/>
              <w:bottom w:w="80" w:type="dxa"/>
              <w:right w:w="120" w:type="dxa"/>
            </w:tcMar>
          </w:tcPr>
          <w:p w14:paraId="46396121" w14:textId="77777777" w:rsidR="00C11440" w:rsidRPr="006A06B4" w:rsidRDefault="00C11440" w:rsidP="00700466">
            <w:pPr>
              <w:rPr>
                <w:rFonts w:cs="Times New Roman"/>
              </w:rPr>
            </w:pPr>
            <w:r w:rsidRPr="006A06B4">
              <w:rPr>
                <w:rFonts w:eastAsia="Arial" w:cs="Times New Roman"/>
                <w:color w:val="1A1A1A"/>
              </w:rPr>
              <w:t>Reconstruction error timeline, threshold</w:t>
            </w:r>
          </w:p>
        </w:tc>
        <w:tc>
          <w:tcPr>
            <w:tcW w:w="2500" w:type="dxa"/>
            <w:shd w:val="clear" w:color="auto" w:fill="FFFFFF"/>
            <w:tcMar>
              <w:top w:w="80" w:type="dxa"/>
              <w:left w:w="120" w:type="dxa"/>
              <w:bottom w:w="80" w:type="dxa"/>
              <w:right w:w="120" w:type="dxa"/>
            </w:tcMar>
          </w:tcPr>
          <w:p w14:paraId="224FF9C5" w14:textId="77777777" w:rsidR="00C11440" w:rsidRPr="006A06B4" w:rsidRDefault="00C11440" w:rsidP="00700466">
            <w:pPr>
              <w:rPr>
                <w:rFonts w:cs="Times New Roman"/>
              </w:rPr>
            </w:pPr>
            <w:r w:rsidRPr="006A06B4">
              <w:rPr>
                <w:rFonts w:eastAsia="Arial" w:cs="Times New Roman"/>
                <w:color w:val="1A1A1A"/>
              </w:rPr>
              <w:t>Complete</w:t>
            </w:r>
          </w:p>
        </w:tc>
      </w:tr>
      <w:tr w:rsidR="00EC075B" w14:paraId="58D79D08" w14:textId="77777777" w:rsidTr="00700466">
        <w:tc>
          <w:tcPr>
            <w:tcW w:w="1200" w:type="dxa"/>
            <w:shd w:val="clear" w:color="auto" w:fill="FFFFFF"/>
            <w:tcMar>
              <w:top w:w="80" w:type="dxa"/>
              <w:left w:w="120" w:type="dxa"/>
              <w:bottom w:w="80" w:type="dxa"/>
              <w:right w:w="120" w:type="dxa"/>
            </w:tcMar>
          </w:tcPr>
          <w:p w14:paraId="0212DB4F" w14:textId="77777777" w:rsidR="00C11440" w:rsidRPr="006A06B4" w:rsidRDefault="00C11440" w:rsidP="00700466">
            <w:pPr>
              <w:rPr>
                <w:rFonts w:cs="Times New Roman"/>
              </w:rPr>
            </w:pPr>
            <w:r w:rsidRPr="006A06B4">
              <w:rPr>
                <w:rFonts w:eastAsia="Arial" w:cs="Times New Roman"/>
                <w:color w:val="1A1A1A"/>
              </w:rPr>
              <w:t>7</w:t>
            </w:r>
          </w:p>
        </w:tc>
        <w:tc>
          <w:tcPr>
            <w:tcW w:w="2826" w:type="dxa"/>
            <w:shd w:val="clear" w:color="auto" w:fill="FFFFFF"/>
            <w:tcMar>
              <w:top w:w="80" w:type="dxa"/>
              <w:left w:w="120" w:type="dxa"/>
              <w:bottom w:w="80" w:type="dxa"/>
              <w:right w:w="120" w:type="dxa"/>
            </w:tcMar>
          </w:tcPr>
          <w:p w14:paraId="28740EFD" w14:textId="77777777" w:rsidR="00C11440" w:rsidRPr="006A06B4" w:rsidRDefault="00C11440" w:rsidP="00700466">
            <w:pPr>
              <w:rPr>
                <w:rFonts w:cs="Times New Roman"/>
              </w:rPr>
            </w:pPr>
            <w:r w:rsidRPr="006A06B4">
              <w:rPr>
                <w:rFonts w:eastAsia="Arial" w:cs="Times New Roman"/>
                <w:color w:val="1A1A1A"/>
              </w:rPr>
              <w:t>Method comparison and BOD validation</w:t>
            </w:r>
          </w:p>
        </w:tc>
        <w:tc>
          <w:tcPr>
            <w:tcW w:w="2500" w:type="dxa"/>
            <w:shd w:val="clear" w:color="auto" w:fill="FFFFFF"/>
            <w:tcMar>
              <w:top w:w="80" w:type="dxa"/>
              <w:left w:w="120" w:type="dxa"/>
              <w:bottom w:w="80" w:type="dxa"/>
              <w:right w:w="120" w:type="dxa"/>
            </w:tcMar>
          </w:tcPr>
          <w:p w14:paraId="076FB69D" w14:textId="77777777" w:rsidR="00C11440" w:rsidRPr="006A06B4" w:rsidRDefault="00C11440" w:rsidP="00700466">
            <w:pPr>
              <w:rPr>
                <w:rFonts w:cs="Times New Roman"/>
              </w:rPr>
            </w:pPr>
            <w:r w:rsidRPr="006A06B4">
              <w:rPr>
                <w:rFonts w:eastAsia="Arial" w:cs="Times New Roman"/>
                <w:color w:val="1A1A1A"/>
              </w:rPr>
              <w:t>Agreement analysis, regime shift validation</w:t>
            </w:r>
          </w:p>
        </w:tc>
        <w:tc>
          <w:tcPr>
            <w:tcW w:w="2500" w:type="dxa"/>
            <w:shd w:val="clear" w:color="auto" w:fill="FFFFFF"/>
            <w:tcMar>
              <w:top w:w="80" w:type="dxa"/>
              <w:left w:w="120" w:type="dxa"/>
              <w:bottom w:w="80" w:type="dxa"/>
              <w:right w:w="120" w:type="dxa"/>
            </w:tcMar>
          </w:tcPr>
          <w:p w14:paraId="63BD6014" w14:textId="77777777" w:rsidR="00C11440" w:rsidRPr="006A06B4" w:rsidRDefault="00C11440" w:rsidP="00700466">
            <w:pPr>
              <w:rPr>
                <w:rFonts w:cs="Times New Roman"/>
              </w:rPr>
            </w:pPr>
            <w:r w:rsidRPr="006A06B4">
              <w:rPr>
                <w:rFonts w:eastAsia="Arial" w:cs="Times New Roman"/>
                <w:color w:val="1A1A1A"/>
              </w:rPr>
              <w:t>Complete</w:t>
            </w:r>
          </w:p>
        </w:tc>
      </w:tr>
      <w:tr w:rsidR="00EC075B" w14:paraId="17843A78" w14:textId="77777777" w:rsidTr="00700466">
        <w:tc>
          <w:tcPr>
            <w:tcW w:w="1200" w:type="dxa"/>
            <w:shd w:val="clear" w:color="auto" w:fill="FFFFFF"/>
            <w:tcMar>
              <w:top w:w="80" w:type="dxa"/>
              <w:left w:w="120" w:type="dxa"/>
              <w:bottom w:w="80" w:type="dxa"/>
              <w:right w:w="120" w:type="dxa"/>
            </w:tcMar>
          </w:tcPr>
          <w:p w14:paraId="0A5C89B1" w14:textId="77777777" w:rsidR="00C11440" w:rsidRPr="006A06B4" w:rsidRDefault="00C11440" w:rsidP="00700466">
            <w:pPr>
              <w:rPr>
                <w:rFonts w:cs="Times New Roman"/>
              </w:rPr>
            </w:pPr>
            <w:r w:rsidRPr="006A06B4">
              <w:rPr>
                <w:rFonts w:eastAsia="Arial" w:cs="Times New Roman"/>
                <w:color w:val="1A1A1A"/>
              </w:rPr>
              <w:t>8</w:t>
            </w:r>
          </w:p>
        </w:tc>
        <w:tc>
          <w:tcPr>
            <w:tcW w:w="2826" w:type="dxa"/>
            <w:shd w:val="clear" w:color="auto" w:fill="FFFFFF"/>
            <w:tcMar>
              <w:top w:w="80" w:type="dxa"/>
              <w:left w:w="120" w:type="dxa"/>
              <w:bottom w:w="80" w:type="dxa"/>
              <w:right w:w="120" w:type="dxa"/>
            </w:tcMar>
          </w:tcPr>
          <w:p w14:paraId="1B1AF2CA" w14:textId="77777777" w:rsidR="00C11440" w:rsidRPr="006A06B4" w:rsidRDefault="00C11440" w:rsidP="00700466">
            <w:pPr>
              <w:rPr>
                <w:rFonts w:cs="Times New Roman"/>
              </w:rPr>
            </w:pPr>
            <w:r w:rsidRPr="006A06B4">
              <w:rPr>
                <w:rFonts w:eastAsia="Arial" w:cs="Times New Roman"/>
                <w:color w:val="1A1A1A"/>
              </w:rPr>
              <w:t>Formal metrics, report, deployment design</w:t>
            </w:r>
          </w:p>
        </w:tc>
        <w:tc>
          <w:tcPr>
            <w:tcW w:w="2500" w:type="dxa"/>
            <w:shd w:val="clear" w:color="auto" w:fill="FFFFFF"/>
            <w:tcMar>
              <w:top w:w="80" w:type="dxa"/>
              <w:left w:w="120" w:type="dxa"/>
              <w:bottom w:w="80" w:type="dxa"/>
              <w:right w:w="120" w:type="dxa"/>
            </w:tcMar>
          </w:tcPr>
          <w:p w14:paraId="73E0FEA7" w14:textId="77777777" w:rsidR="00C11440" w:rsidRPr="006A06B4" w:rsidRDefault="00C11440" w:rsidP="00700466">
            <w:pPr>
              <w:rPr>
                <w:rFonts w:cs="Times New Roman"/>
              </w:rPr>
            </w:pPr>
            <w:r w:rsidRPr="006A06B4">
              <w:rPr>
                <w:rFonts w:eastAsia="Arial" w:cs="Times New Roman"/>
                <w:color w:val="1A1A1A"/>
              </w:rPr>
              <w:t>Final report and Streamlit app</w:t>
            </w:r>
          </w:p>
        </w:tc>
        <w:tc>
          <w:tcPr>
            <w:tcW w:w="2500" w:type="dxa"/>
            <w:shd w:val="clear" w:color="auto" w:fill="FFFFFF"/>
            <w:tcMar>
              <w:top w:w="80" w:type="dxa"/>
              <w:left w:w="120" w:type="dxa"/>
              <w:bottom w:w="80" w:type="dxa"/>
              <w:right w:w="120" w:type="dxa"/>
            </w:tcMar>
          </w:tcPr>
          <w:p w14:paraId="1996539E" w14:textId="77777777" w:rsidR="00C11440" w:rsidRPr="006A06B4" w:rsidRDefault="00C11440" w:rsidP="00700466">
            <w:pPr>
              <w:rPr>
                <w:rFonts w:cs="Times New Roman"/>
              </w:rPr>
            </w:pPr>
            <w:r w:rsidRPr="006A06B4">
              <w:rPr>
                <w:rFonts w:eastAsia="Arial" w:cs="Times New Roman"/>
                <w:color w:val="1A1A1A"/>
              </w:rPr>
              <w:t>Complete</w:t>
            </w:r>
          </w:p>
        </w:tc>
      </w:tr>
    </w:tbl>
    <w:p w14:paraId="5DBCA4FE" w14:textId="77777777" w:rsidR="00C11440" w:rsidRPr="006A06B4" w:rsidRDefault="00C11440" w:rsidP="00C11440">
      <w:pPr>
        <w:spacing w:after="200"/>
        <w:jc w:val="center"/>
        <w:rPr>
          <w:rFonts w:cs="Times New Roman"/>
        </w:rPr>
      </w:pPr>
      <w:r w:rsidRPr="006A06B4">
        <w:rPr>
          <w:rFonts w:eastAsia="Arial" w:cs="Times New Roman"/>
          <w:color w:val="555555"/>
        </w:rPr>
        <w:t>Table 4.1: Project development phases</w:t>
      </w:r>
    </w:p>
    <w:p w14:paraId="29129019" w14:textId="77777777" w:rsidR="00C11440" w:rsidRPr="006A06B4" w:rsidRDefault="00C11440" w:rsidP="00C11440">
      <w:pPr>
        <w:rPr>
          <w:rFonts w:cs="Times New Roman"/>
        </w:rPr>
      </w:pPr>
    </w:p>
    <w:p w14:paraId="482ED12B" w14:textId="1417444C" w:rsidR="00C11440" w:rsidRPr="006A06B4" w:rsidRDefault="00C11440" w:rsidP="00C11440">
      <w:pPr>
        <w:pStyle w:val="Heading2"/>
      </w:pPr>
      <w:r w:rsidRPr="006A06B4">
        <w:rPr>
          <w:color w:val="2E75B6"/>
        </w:rPr>
        <w:t>Model Training Strategies</w:t>
      </w:r>
    </w:p>
    <w:p w14:paraId="471B4067" w14:textId="77777777" w:rsidR="00C11440" w:rsidRPr="006A06B4" w:rsidRDefault="00C11440" w:rsidP="00C11440">
      <w:pPr>
        <w:spacing w:after="160"/>
        <w:rPr>
          <w:rFonts w:cs="Times New Roman"/>
        </w:rPr>
      </w:pPr>
      <w:r w:rsidRPr="006A06B4">
        <w:rPr>
          <w:rFonts w:eastAsia="Arial" w:cs="Times New Roman"/>
          <w:color w:val="1A1A1A"/>
        </w:rPr>
        <w:t>For Random Forest, 200 estimators were used with default hyperparameters, providing a stable ensemble baseline without additional tuning. The training set alone was used to fit the model, with the validation set reserved for honest performance reporting.</w:t>
      </w:r>
    </w:p>
    <w:p w14:paraId="7B828AD4" w14:textId="77777777" w:rsidR="00C11440" w:rsidRPr="006A06B4" w:rsidRDefault="00C11440" w:rsidP="00C11440">
      <w:pPr>
        <w:spacing w:after="160"/>
        <w:rPr>
          <w:rFonts w:cs="Times New Roman"/>
        </w:rPr>
      </w:pPr>
      <w:r w:rsidRPr="006A06B4">
        <w:rPr>
          <w:rFonts w:eastAsia="Arial" w:cs="Times New Roman"/>
          <w:color w:val="1A1A1A"/>
        </w:rPr>
        <w:t>For XGBoost, a conservative learning rate of 0.05 was applied with a maximum of 1000 boosting rounds, subsample and colsample_bytree of 0.8 to introduce stochasticity and reduce overfitting, and early stopping with patience=50 monitoring validation RMSE. This resulted in the model stopping at iteration 143, indicating genuine convergence rather than over-training.</w:t>
      </w:r>
    </w:p>
    <w:p w14:paraId="5A14D7EE" w14:textId="77777777" w:rsidR="00C11440" w:rsidRPr="006A06B4" w:rsidRDefault="00C11440" w:rsidP="00C11440">
      <w:pPr>
        <w:spacing w:after="160"/>
        <w:rPr>
          <w:rFonts w:cs="Times New Roman"/>
        </w:rPr>
      </w:pPr>
      <w:r w:rsidRPr="006A06B4">
        <w:rPr>
          <w:rFonts w:eastAsia="Arial" w:cs="Times New Roman"/>
          <w:color w:val="1A1A1A"/>
        </w:rPr>
        <w:t>For the LSTM Autoencoder, 7-day sliding window sequences were constructed from the MinMaxScaled feature matrix, yielding 960 training sequences. The model was trained for a maximum of 100 epochs with batch size 32 and early stopping on validation MSE with patience=10. Training completed at epoch 41 with a best validation loss of 0.0183. The shuffle parameter was set to False throughout to preserve temporal ordering. The anomaly threshold was computed as mean + 2σ of training set reconstruction errors, yielding a value of 0.0223.</w:t>
      </w:r>
    </w:p>
    <w:p w14:paraId="6CACBB78" w14:textId="6604CDA9" w:rsidR="00C11440" w:rsidRPr="006A06B4" w:rsidRDefault="00C11440" w:rsidP="00C11440">
      <w:pPr>
        <w:pStyle w:val="Heading2"/>
      </w:pPr>
      <w:r w:rsidRPr="006A06B4">
        <w:rPr>
          <w:color w:val="2E75B6"/>
        </w:rPr>
        <w:lastRenderedPageBreak/>
        <w:t>Model Evaluation</w:t>
      </w:r>
    </w:p>
    <w:p w14:paraId="39A0EE05" w14:textId="77777777" w:rsidR="00C11440" w:rsidRPr="006A06B4" w:rsidRDefault="00C11440" w:rsidP="00C11440">
      <w:pPr>
        <w:spacing w:after="160"/>
        <w:rPr>
          <w:rFonts w:cs="Times New Roman"/>
        </w:rPr>
      </w:pPr>
      <w:r w:rsidRPr="006A06B4">
        <w:rPr>
          <w:rFonts w:eastAsia="Arial" w:cs="Times New Roman"/>
          <w:color w:val="1A1A1A"/>
        </w:rPr>
        <w:t>Three complementary metrics were used for COD prediction evaluation:</w:t>
      </w:r>
    </w:p>
    <w:p w14:paraId="6DD8005E" w14:textId="77777777" w:rsidR="00C11440" w:rsidRPr="006A06B4" w:rsidRDefault="00C11440" w:rsidP="00C11440">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Mean Absolute Error (MAE): average magnitude of prediction errors in mg/L. Directly interpretable by plant operators as the expected daily prediction error. Formula: MAE = (1/n) Σ |yᵢ - ŷᵢ|</w:t>
      </w:r>
    </w:p>
    <w:p w14:paraId="12930C17" w14:textId="77777777" w:rsidR="00C11440" w:rsidRPr="006A06B4" w:rsidRDefault="00C11440" w:rsidP="00C11440">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Root Mean Squared Error (RMSE): square root of mean squared errors, penalising large deviations more heavily than MAE. Critical for regulatory compliance contexts where a single large exceedance is more costly than many small errors. Formula: RMSE = √[(1/n) Σ (yᵢ - ŷᵢ)²]</w:t>
      </w:r>
    </w:p>
    <w:p w14:paraId="2E437E3C" w14:textId="77777777" w:rsidR="00C11440" w:rsidRPr="006A06B4" w:rsidRDefault="00C11440" w:rsidP="00C11440">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R² (Coefficient of Determination): proportion of variance in COD explained by the model. A target of R² &gt; 0.85 was set based on the benchmark reported in Afan et al. (2024). Formula: R² = 1 - SSᵣᵉᵢ / SSₜₒₜ</w:t>
      </w:r>
    </w:p>
    <w:p w14:paraId="6E4EA042" w14:textId="77777777" w:rsidR="00C11440" w:rsidRPr="006A06B4" w:rsidRDefault="00C11440" w:rsidP="00C11440">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Percentage improvement over linear baseline: computed as (LR_metric - ML_metric) / LR_metric × 100%, providing comparability with reference paper benchmarks.</w:t>
      </w:r>
    </w:p>
    <w:p w14:paraId="5966E35C" w14:textId="77777777" w:rsidR="00C11440" w:rsidRPr="006A06B4" w:rsidRDefault="00C11440" w:rsidP="00C11440">
      <w:pPr>
        <w:spacing w:after="160"/>
        <w:rPr>
          <w:rFonts w:cs="Times New Roman"/>
        </w:rPr>
      </w:pPr>
      <w:r w:rsidRPr="006A06B4">
        <w:rPr>
          <w:rFonts w:eastAsia="Arial" w:cs="Times New Roman"/>
          <w:color w:val="1A1A1A"/>
        </w:rPr>
        <w:t>For anomaly detection, quantitative validation was performed by computing anomaly detection rates in pre-defined temporal windows corresponding to known events: hydraulic shock days (avg_inflow &gt; 8.0 m³/s) and the documented process regime shift period (January-June 2018).</w:t>
      </w:r>
    </w:p>
    <w:p w14:paraId="5B2D231A" w14:textId="6AAE9AB6" w:rsidR="00C11440" w:rsidRPr="006A06B4" w:rsidRDefault="00C11440" w:rsidP="00C11440">
      <w:pPr>
        <w:rPr>
          <w:rFonts w:cs="Times New Roman"/>
        </w:rPr>
      </w:pPr>
    </w:p>
    <w:p w14:paraId="1C242DCF" w14:textId="77777777" w:rsidR="004F4E41" w:rsidRDefault="004F4E41" w:rsidP="00353348">
      <w:pPr>
        <w:pStyle w:val="Heading1"/>
        <w:rPr>
          <w:lang w:val="en-US"/>
        </w:rPr>
      </w:pPr>
      <w:r w:rsidRPr="004F4E41">
        <w:rPr>
          <w:lang w:val="en-US"/>
        </w:rPr>
        <w:t>Testing and Deployment</w:t>
      </w:r>
      <w:bookmarkEnd w:id="8"/>
      <w:bookmarkEnd w:id="9"/>
    </w:p>
    <w:p w14:paraId="2767AAD0" w14:textId="77777777" w:rsidR="00EA16E2" w:rsidRPr="006A06B4" w:rsidRDefault="00EA16E2" w:rsidP="00EA16E2">
      <w:pPr>
        <w:pStyle w:val="Heading2"/>
      </w:pPr>
      <w:bookmarkStart w:id="10" w:name="_Toc163317489"/>
      <w:bookmarkStart w:id="11" w:name="_Toc163320090"/>
      <w:r w:rsidRPr="006A06B4">
        <w:t>Testing Strategy</w:t>
      </w:r>
    </w:p>
    <w:p w14:paraId="4F10AB27" w14:textId="77777777" w:rsidR="00EA16E2" w:rsidRPr="006A06B4" w:rsidRDefault="00EA16E2" w:rsidP="00EA16E2">
      <w:pPr>
        <w:spacing w:after="160"/>
        <w:rPr>
          <w:rFonts w:cs="Times New Roman"/>
        </w:rPr>
      </w:pPr>
      <w:r w:rsidRPr="006A06B4">
        <w:rPr>
          <w:rFonts w:cs="Times New Roman"/>
        </w:rPr>
        <w:t>All models were evaluated on the held-out test set comprising 277 observations from May 2018 to June 2019, representing 20% of the full dataset. Because a strictly time-ordered split was used, the test set contains only data that postdates the entire training and validation periods, accurately simulating a future deployment scenario. No test set data was accessible during model training or hyperparameter selection.</w:t>
      </w:r>
    </w:p>
    <w:p w14:paraId="4D82DCD8" w14:textId="77777777" w:rsidR="00EA16E2" w:rsidRPr="006A06B4" w:rsidRDefault="00EA16E2" w:rsidP="00EA16E2">
      <w:pPr>
        <w:spacing w:after="160"/>
        <w:rPr>
          <w:rFonts w:cs="Times New Roman"/>
        </w:rPr>
      </w:pPr>
      <w:r w:rsidRPr="006A06B4">
        <w:rPr>
          <w:rFonts w:cs="Times New Roman"/>
        </w:rPr>
        <w:t>For COD prediction, model performance was assessed using MAE, RMSE, and R² on the test set, with overfitting quantified by comparing validation and test R² values. All three models showed gaps of less than 0.02 between validation and test R², confirming consistent generalisation.</w:t>
      </w:r>
    </w:p>
    <w:p w14:paraId="305F36F7" w14:textId="77777777" w:rsidR="00EA16E2" w:rsidRPr="006A06B4" w:rsidRDefault="00EA16E2" w:rsidP="00EA16E2">
      <w:pPr>
        <w:spacing w:after="160"/>
        <w:rPr>
          <w:rFonts w:cs="Times New Roman"/>
        </w:rPr>
      </w:pPr>
      <w:r w:rsidRPr="006A06B4">
        <w:rPr>
          <w:rFonts w:cs="Times New Roman"/>
        </w:rPr>
        <w:t xml:space="preserve">For anomaly detection, quantitative validation used two held-out event sets: (1) 40 hydraulic shock days identified by avg_inflow &gt; 8.0 m³/s across the full dataset; and (2) the 127-day post-regime-shift window (January-June 2018) where a documented process change occurred. </w:t>
      </w:r>
      <w:r w:rsidRPr="006A06B4">
        <w:rPr>
          <w:rFonts w:cs="Times New Roman"/>
        </w:rPr>
        <w:lastRenderedPageBreak/>
        <w:t>These events were not used in any training procedure, providing genuine out-of-sample validation of anomaly detection capability.</w:t>
      </w:r>
    </w:p>
    <w:p w14:paraId="4FCC7C2B" w14:textId="5B007AE5" w:rsidR="00EA16E2" w:rsidRPr="006A06B4" w:rsidRDefault="00EA16E2" w:rsidP="00EA16E2">
      <w:pPr>
        <w:pStyle w:val="Heading2"/>
      </w:pPr>
      <w:r w:rsidRPr="006A06B4">
        <w:t>Deployment Strategy</w:t>
      </w:r>
    </w:p>
    <w:p w14:paraId="72C460AC" w14:textId="77777777" w:rsidR="00EA16E2" w:rsidRPr="006A06B4" w:rsidRDefault="00EA16E2" w:rsidP="00EA16E2">
      <w:pPr>
        <w:spacing w:after="160"/>
        <w:rPr>
          <w:rFonts w:cs="Times New Roman"/>
        </w:rPr>
      </w:pPr>
      <w:r w:rsidRPr="006A06B4">
        <w:rPr>
          <w:rFonts w:cs="Times New Roman"/>
        </w:rPr>
        <w:t>The deployment plan for this project centres on a Streamlit web application that makes the ML pipeline accessible to plant operators without requiring programming knowledge. The application would be structured as three panels:</w:t>
      </w:r>
    </w:p>
    <w:p w14:paraId="72BDABA1" w14:textId="77777777" w:rsidR="00EA16E2" w:rsidRPr="006A06B4" w:rsidRDefault="00EA16E2" w:rsidP="00EA16E2">
      <w:pPr>
        <w:spacing w:after="160"/>
        <w:rPr>
          <w:rFonts w:cs="Times New Roman"/>
        </w:rPr>
      </w:pPr>
      <w:r w:rsidRPr="00EA16E2">
        <w:rPr>
          <w:rFonts w:cs="Times New Roman"/>
          <w:b/>
          <w:bCs/>
        </w:rPr>
        <w:t>COD Prediction Panel:</w:t>
      </w:r>
      <w:r w:rsidRPr="006A06B4">
        <w:rPr>
          <w:rFonts w:cs="Times New Roman"/>
        </w:rPr>
        <w:t xml:space="preserve"> The operator enters that day's plant operational readings (inflow, outflow, energy consumption, TN, ammonia) and local weather data (temperature, humidity, wind speed, precipitation) via numeric input fields in a sidebar. The application returns the predicted effluent COD value in mg/L, a compliance status indicator relative to the plant's normal operating range, and a SHAP waterfall chart explaining which inputs drove the prediction above or below the historical baseline.</w:t>
      </w:r>
    </w:p>
    <w:p w14:paraId="716E3725" w14:textId="77777777" w:rsidR="00EA16E2" w:rsidRPr="006A06B4" w:rsidRDefault="00EA16E2" w:rsidP="00EA16E2">
      <w:pPr>
        <w:spacing w:after="160"/>
        <w:rPr>
          <w:rFonts w:cs="Times New Roman"/>
        </w:rPr>
      </w:pPr>
      <w:r w:rsidRPr="00EA16E2">
        <w:rPr>
          <w:rFonts w:cs="Times New Roman"/>
          <w:b/>
          <w:bCs/>
        </w:rPr>
        <w:t>Anomaly Detection Panel:</w:t>
      </w:r>
      <w:r w:rsidRPr="006A06B4">
        <w:rPr>
          <w:rFonts w:cs="Times New Roman"/>
        </w:rPr>
        <w:t xml:space="preserve"> The application simultaneously scores the daily input vector using the Isolation Forest model, returning a numerical anomaly score and a binary Normal/Anomaly flag. For temporal anomaly detection, the operator can upload a CSV file containing the previous 7 days of operational readings; the application passes this through the LSTM Autoencoder and returns the reconstruction error against the trained threshold, providing a regime-shift alert if exceeded.</w:t>
      </w:r>
    </w:p>
    <w:p w14:paraId="2C4689CB" w14:textId="77777777" w:rsidR="00EA16E2" w:rsidRPr="006A06B4" w:rsidRDefault="00EA16E2" w:rsidP="00EA16E2">
      <w:pPr>
        <w:spacing w:after="160"/>
        <w:rPr>
          <w:rFonts w:cs="Times New Roman"/>
        </w:rPr>
      </w:pPr>
      <w:r w:rsidRPr="00EA16E2">
        <w:rPr>
          <w:rFonts w:cs="Times New Roman"/>
          <w:b/>
          <w:bCs/>
        </w:rPr>
        <w:t>Historical Overview Panel:</w:t>
      </w:r>
      <w:r w:rsidRPr="006A06B4">
        <w:rPr>
          <w:rFonts w:cs="Times New Roman"/>
        </w:rPr>
        <w:t xml:space="preserve"> A read-only panel displaying the full historical anomaly timeline from the training dataset, including both Isolation Forest anomaly scores and LSTM reconstruction errors over time, allowing operators to contextualise current readings against historical patterns.</w:t>
      </w:r>
    </w:p>
    <w:p w14:paraId="2920F442" w14:textId="77777777" w:rsidR="00EA16E2" w:rsidRPr="006A06B4" w:rsidRDefault="00EA16E2" w:rsidP="00EA16E2">
      <w:pPr>
        <w:spacing w:after="160"/>
        <w:rPr>
          <w:rFonts w:cs="Times New Roman"/>
        </w:rPr>
      </w:pPr>
      <w:r w:rsidRPr="006A06B4">
        <w:rPr>
          <w:rFonts w:cs="Times New Roman"/>
        </w:rPr>
        <w:t>For deployment, all model files (xgb_cod.pkl, iso_forest.pkl, scaler_X.pkl, lstm_autoencoder.keras, lstm_ae_config.pkl) would be placed in the application directory alongside the Streamlit script. The application would be deployed publicly via Streamlit Community Cloud (free tier), which supports direct deployment from a local file upload without requiring infrastructure management. The serialised models ensure that inference is instantaneous — no retraining occurs at runtime.</w:t>
      </w:r>
    </w:p>
    <w:p w14:paraId="704754B3" w14:textId="5A3A9D62" w:rsidR="00EA16E2" w:rsidRPr="006A06B4" w:rsidRDefault="00EA16E2" w:rsidP="00EA16E2">
      <w:pPr>
        <w:pStyle w:val="Heading2"/>
      </w:pPr>
      <w:r w:rsidRPr="006A06B4">
        <w:lastRenderedPageBreak/>
        <w:t>Ethical Considerations</w:t>
      </w:r>
    </w:p>
    <w:p w14:paraId="7B89573A" w14:textId="77777777" w:rsidR="00EA16E2" w:rsidRPr="006A06B4" w:rsidRDefault="00EA16E2" w:rsidP="00EA16E2">
      <w:pPr>
        <w:spacing w:after="160"/>
        <w:rPr>
          <w:rFonts w:cs="Times New Roman"/>
        </w:rPr>
      </w:pPr>
      <w:r w:rsidRPr="006A06B4">
        <w:rPr>
          <w:rFonts w:cs="Times New Roman"/>
        </w:rPr>
        <w:t>The ML pipeline is intended as a decision-support tool, not a replacement for operator judgement or regulatory laboratory testing. All predictions and anomaly flags should be interpreted by trained process engineers who retain final authority over operational decisions. Automated alerts should be designed to minimise false negatives (missed anomalies) over false positives, accepting that some false alarms are preferable to missed treatment upsets in a regulatory compliance context.</w:t>
      </w:r>
    </w:p>
    <w:p w14:paraId="5EE4442E" w14:textId="77777777" w:rsidR="00EA16E2" w:rsidRPr="006A06B4" w:rsidRDefault="00EA16E2" w:rsidP="00EA16E2">
      <w:pPr>
        <w:spacing w:after="160"/>
        <w:rPr>
          <w:rFonts w:cs="Times New Roman"/>
        </w:rPr>
      </w:pPr>
      <w:r w:rsidRPr="006A06B4">
        <w:rPr>
          <w:rFonts w:cs="Times New Roman"/>
        </w:rPr>
        <w:t>The models were trained on data from a single plant (ETP Melbourne) and should not be applied to other facilities without retraining on site-specific data. Transferring the models to a different WWTP configuration — for example, a membrane bioreactor or a trickling filter plant — without revalidation would be technically inappropriate and could provide misleading guidance to operators.</w:t>
      </w:r>
    </w:p>
    <w:p w14:paraId="76187924" w14:textId="77777777" w:rsidR="00EA16E2" w:rsidRPr="006A06B4" w:rsidRDefault="00EA16E2" w:rsidP="00EA16E2">
      <w:pPr>
        <w:spacing w:after="160"/>
        <w:rPr>
          <w:rFonts w:cs="Times New Roman"/>
        </w:rPr>
      </w:pPr>
      <w:r w:rsidRPr="006A06B4">
        <w:rPr>
          <w:rFonts w:cs="Times New Roman"/>
        </w:rPr>
        <w:t>Periodic retraining is an operational requirement, not optional. As demonstrated by the 2018 process regime shift documented in this project, plant operational characteristics can change significantly over time due to infrastructure upgrades, population growth, or changes in the municipal-industrial waste mix. Deploying a static model without monitoring for performance degradation and triggering retraining when needed would progressively reduce the reliability of predictions and anomaly detection.</w:t>
      </w:r>
    </w:p>
    <w:p w14:paraId="21F9DD41" w14:textId="77777777" w:rsidR="004F4E41" w:rsidRDefault="004F4E41" w:rsidP="00353348">
      <w:pPr>
        <w:pStyle w:val="Heading1"/>
        <w:rPr>
          <w:lang w:val="en-US"/>
        </w:rPr>
      </w:pPr>
      <w:r w:rsidRPr="004F4E41">
        <w:rPr>
          <w:lang w:val="en-US"/>
        </w:rPr>
        <w:t>Results and Discussion</w:t>
      </w:r>
      <w:bookmarkEnd w:id="10"/>
      <w:bookmarkEnd w:id="11"/>
    </w:p>
    <w:p w14:paraId="3F1BC78D" w14:textId="77777777" w:rsidR="00EA16E2" w:rsidRPr="006A06B4" w:rsidRDefault="00EA16E2" w:rsidP="00EA16E2">
      <w:pPr>
        <w:pStyle w:val="Heading2"/>
      </w:pPr>
      <w:bookmarkStart w:id="12" w:name="_Toc163317490"/>
      <w:bookmarkStart w:id="13" w:name="_Toc163320091"/>
      <w:r w:rsidRPr="006A06B4">
        <w:t>Findings</w:t>
      </w:r>
    </w:p>
    <w:p w14:paraId="27C333EE" w14:textId="6109395C" w:rsidR="00EA16E2" w:rsidRPr="006A06B4" w:rsidRDefault="00EA16E2" w:rsidP="00EA16E2">
      <w:pPr>
        <w:pStyle w:val="Heading3"/>
        <w:rPr>
          <w:rFonts w:cs="Times New Roman"/>
        </w:rPr>
      </w:pPr>
      <w:r w:rsidRPr="006A06B4">
        <w:rPr>
          <w:rFonts w:cs="Times New Roman"/>
        </w:rPr>
        <w:t>COD Soft-Sensor Performance</w:t>
      </w:r>
    </w:p>
    <w:p w14:paraId="08E5DF47" w14:textId="75B36954" w:rsidR="00EA16E2" w:rsidRPr="006A06B4" w:rsidRDefault="00EA16E2" w:rsidP="00EA16E2">
      <w:pPr>
        <w:spacing w:after="160"/>
        <w:rPr>
          <w:rFonts w:cs="Times New Roman"/>
        </w:rPr>
      </w:pPr>
      <w:r w:rsidRPr="006A06B4">
        <w:rPr>
          <w:rFonts w:cs="Times New Roman"/>
        </w:rPr>
        <w:t>Three regression models were trained and evaluated for predicting daily effluent COD. Table 6.1 summarises performance on the test set (May 2018 – June 2019, 277 observations).</w:t>
      </w:r>
    </w:p>
    <w:p w14:paraId="104045E6" w14:textId="77777777" w:rsidR="00EA16E2" w:rsidRPr="006A06B4" w:rsidRDefault="00EA16E2" w:rsidP="00EA16E2">
      <w:pPr>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1630"/>
        <w:gridCol w:w="1630"/>
        <w:gridCol w:w="1630"/>
        <w:gridCol w:w="1630"/>
      </w:tblGrid>
      <w:tr w:rsidR="00EA16E2" w:rsidRPr="006A06B4" w14:paraId="76B61969" w14:textId="77777777" w:rsidTr="00513CB0">
        <w:tc>
          <w:tcPr>
            <w:tcW w:w="2506"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0CC648D9" w14:textId="77777777" w:rsidR="00EA16E2" w:rsidRPr="006A06B4" w:rsidRDefault="00EA16E2" w:rsidP="00513CB0">
            <w:pPr>
              <w:jc w:val="center"/>
              <w:rPr>
                <w:rFonts w:cs="Times New Roman"/>
              </w:rPr>
            </w:pPr>
            <w:r w:rsidRPr="006A06B4">
              <w:rPr>
                <w:rFonts w:cs="Times New Roman"/>
                <w:b/>
                <w:bCs/>
                <w:color w:val="FFFFFF"/>
              </w:rPr>
              <w:t>Model</w:t>
            </w:r>
          </w:p>
        </w:tc>
        <w:tc>
          <w:tcPr>
            <w:tcW w:w="163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2DE55A77" w14:textId="77777777" w:rsidR="00EA16E2" w:rsidRPr="006A06B4" w:rsidRDefault="00EA16E2" w:rsidP="00513CB0">
            <w:pPr>
              <w:jc w:val="center"/>
              <w:rPr>
                <w:rFonts w:cs="Times New Roman"/>
              </w:rPr>
            </w:pPr>
            <w:r w:rsidRPr="006A06B4">
              <w:rPr>
                <w:rFonts w:cs="Times New Roman"/>
                <w:b/>
                <w:bCs/>
                <w:color w:val="FFFFFF"/>
              </w:rPr>
              <w:t>MAE (mg/L)</w:t>
            </w:r>
          </w:p>
        </w:tc>
        <w:tc>
          <w:tcPr>
            <w:tcW w:w="163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52CC5275" w14:textId="77777777" w:rsidR="00EA16E2" w:rsidRPr="006A06B4" w:rsidRDefault="00EA16E2" w:rsidP="00513CB0">
            <w:pPr>
              <w:jc w:val="center"/>
              <w:rPr>
                <w:rFonts w:cs="Times New Roman"/>
              </w:rPr>
            </w:pPr>
            <w:r w:rsidRPr="006A06B4">
              <w:rPr>
                <w:rFonts w:cs="Times New Roman"/>
                <w:b/>
                <w:bCs/>
                <w:color w:val="FFFFFF"/>
              </w:rPr>
              <w:t>RMSE (mg/L)</w:t>
            </w:r>
          </w:p>
        </w:tc>
        <w:tc>
          <w:tcPr>
            <w:tcW w:w="163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03843A6F" w14:textId="77777777" w:rsidR="00EA16E2" w:rsidRPr="006A06B4" w:rsidRDefault="00EA16E2" w:rsidP="00513CB0">
            <w:pPr>
              <w:jc w:val="center"/>
              <w:rPr>
                <w:rFonts w:cs="Times New Roman"/>
              </w:rPr>
            </w:pPr>
            <w:r w:rsidRPr="006A06B4">
              <w:rPr>
                <w:rFonts w:cs="Times New Roman"/>
                <w:b/>
                <w:bCs/>
                <w:color w:val="FFFFFF"/>
              </w:rPr>
              <w:t>R²</w:t>
            </w:r>
          </w:p>
        </w:tc>
        <w:tc>
          <w:tcPr>
            <w:tcW w:w="163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02C26555" w14:textId="77777777" w:rsidR="00EA16E2" w:rsidRPr="006A06B4" w:rsidRDefault="00EA16E2" w:rsidP="00513CB0">
            <w:pPr>
              <w:jc w:val="center"/>
              <w:rPr>
                <w:rFonts w:cs="Times New Roman"/>
              </w:rPr>
            </w:pPr>
            <w:r w:rsidRPr="006A06B4">
              <w:rPr>
                <w:rFonts w:cs="Times New Roman"/>
                <w:b/>
                <w:bCs/>
                <w:color w:val="FFFFFF"/>
              </w:rPr>
              <w:t>ΔRMSE vs LR</w:t>
            </w:r>
          </w:p>
        </w:tc>
      </w:tr>
      <w:tr w:rsidR="00EA16E2" w:rsidRPr="006A06B4" w14:paraId="1D5B3FB6" w14:textId="77777777" w:rsidTr="00513CB0">
        <w:tc>
          <w:tcPr>
            <w:tcW w:w="250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F9BF71" w14:textId="77777777" w:rsidR="00EA16E2" w:rsidRPr="006A06B4" w:rsidRDefault="00EA16E2" w:rsidP="00513CB0">
            <w:pPr>
              <w:jc w:val="center"/>
              <w:rPr>
                <w:rFonts w:cs="Times New Roman"/>
              </w:rPr>
            </w:pPr>
            <w:r w:rsidRPr="006A06B4">
              <w:rPr>
                <w:rFonts w:cs="Times New Roman"/>
              </w:rPr>
              <w:t>Linear Regression</w:t>
            </w:r>
          </w:p>
        </w:tc>
        <w:tc>
          <w:tcPr>
            <w:tcW w:w="16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322AFF" w14:textId="77777777" w:rsidR="00EA16E2" w:rsidRPr="006A06B4" w:rsidRDefault="00EA16E2" w:rsidP="00513CB0">
            <w:pPr>
              <w:jc w:val="center"/>
              <w:rPr>
                <w:rFonts w:cs="Times New Roman"/>
              </w:rPr>
            </w:pPr>
            <w:r w:rsidRPr="006A06B4">
              <w:rPr>
                <w:rFonts w:cs="Times New Roman"/>
              </w:rPr>
              <w:t>72.69</w:t>
            </w:r>
          </w:p>
        </w:tc>
        <w:tc>
          <w:tcPr>
            <w:tcW w:w="16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A81D0D" w14:textId="77777777" w:rsidR="00EA16E2" w:rsidRPr="006A06B4" w:rsidRDefault="00EA16E2" w:rsidP="00513CB0">
            <w:pPr>
              <w:jc w:val="center"/>
              <w:rPr>
                <w:rFonts w:cs="Times New Roman"/>
              </w:rPr>
            </w:pPr>
            <w:r w:rsidRPr="006A06B4">
              <w:rPr>
                <w:rFonts w:cs="Times New Roman"/>
              </w:rPr>
              <w:t>92.11</w:t>
            </w:r>
          </w:p>
        </w:tc>
        <w:tc>
          <w:tcPr>
            <w:tcW w:w="16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6F6035" w14:textId="77777777" w:rsidR="00EA16E2" w:rsidRPr="006A06B4" w:rsidRDefault="00EA16E2" w:rsidP="00513CB0">
            <w:pPr>
              <w:jc w:val="center"/>
              <w:rPr>
                <w:rFonts w:cs="Times New Roman"/>
              </w:rPr>
            </w:pPr>
            <w:r w:rsidRPr="006A06B4">
              <w:rPr>
                <w:rFonts w:cs="Times New Roman"/>
              </w:rPr>
              <w:t>0.509</w:t>
            </w:r>
          </w:p>
        </w:tc>
        <w:tc>
          <w:tcPr>
            <w:tcW w:w="16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CA8B9F" w14:textId="77777777" w:rsidR="00EA16E2" w:rsidRPr="006A06B4" w:rsidRDefault="00EA16E2" w:rsidP="00513CB0">
            <w:pPr>
              <w:jc w:val="center"/>
              <w:rPr>
                <w:rFonts w:cs="Times New Roman"/>
              </w:rPr>
            </w:pPr>
            <w:r w:rsidRPr="006A06B4">
              <w:rPr>
                <w:rFonts w:cs="Times New Roman"/>
              </w:rPr>
              <w:t>Baseline</w:t>
            </w:r>
          </w:p>
        </w:tc>
      </w:tr>
      <w:tr w:rsidR="00EA16E2" w:rsidRPr="006A06B4" w14:paraId="1BA4EAAC" w14:textId="77777777" w:rsidTr="00513CB0">
        <w:tc>
          <w:tcPr>
            <w:tcW w:w="250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A7E0A3" w14:textId="77777777" w:rsidR="00EA16E2" w:rsidRPr="006A06B4" w:rsidRDefault="00EA16E2" w:rsidP="00513CB0">
            <w:pPr>
              <w:jc w:val="center"/>
              <w:rPr>
                <w:rFonts w:cs="Times New Roman"/>
              </w:rPr>
            </w:pPr>
            <w:r w:rsidRPr="006A06B4">
              <w:rPr>
                <w:rFonts w:cs="Times New Roman"/>
              </w:rPr>
              <w:lastRenderedPageBreak/>
              <w:t>Random Forest</w:t>
            </w:r>
          </w:p>
        </w:tc>
        <w:tc>
          <w:tcPr>
            <w:tcW w:w="16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61BDE8" w14:textId="77777777" w:rsidR="00EA16E2" w:rsidRPr="006A06B4" w:rsidRDefault="00EA16E2" w:rsidP="00513CB0">
            <w:pPr>
              <w:jc w:val="center"/>
              <w:rPr>
                <w:rFonts w:cs="Times New Roman"/>
              </w:rPr>
            </w:pPr>
            <w:r w:rsidRPr="006A06B4">
              <w:rPr>
                <w:rFonts w:cs="Times New Roman"/>
              </w:rPr>
              <w:t>58.47</w:t>
            </w:r>
          </w:p>
        </w:tc>
        <w:tc>
          <w:tcPr>
            <w:tcW w:w="16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BF4E50" w14:textId="77777777" w:rsidR="00EA16E2" w:rsidRPr="006A06B4" w:rsidRDefault="00EA16E2" w:rsidP="00513CB0">
            <w:pPr>
              <w:jc w:val="center"/>
              <w:rPr>
                <w:rFonts w:cs="Times New Roman"/>
              </w:rPr>
            </w:pPr>
            <w:r w:rsidRPr="006A06B4">
              <w:rPr>
                <w:rFonts w:cs="Times New Roman"/>
              </w:rPr>
              <w:t>75.81</w:t>
            </w:r>
          </w:p>
        </w:tc>
        <w:tc>
          <w:tcPr>
            <w:tcW w:w="16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12C3585" w14:textId="77777777" w:rsidR="00EA16E2" w:rsidRPr="006A06B4" w:rsidRDefault="00EA16E2" w:rsidP="00513CB0">
            <w:pPr>
              <w:jc w:val="center"/>
              <w:rPr>
                <w:rFonts w:cs="Times New Roman"/>
              </w:rPr>
            </w:pPr>
            <w:r w:rsidRPr="006A06B4">
              <w:rPr>
                <w:rFonts w:cs="Times New Roman"/>
              </w:rPr>
              <w:t>0.668</w:t>
            </w:r>
          </w:p>
        </w:tc>
        <w:tc>
          <w:tcPr>
            <w:tcW w:w="16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80DFCB9" w14:textId="77777777" w:rsidR="00EA16E2" w:rsidRPr="006A06B4" w:rsidRDefault="00EA16E2" w:rsidP="00513CB0">
            <w:pPr>
              <w:jc w:val="center"/>
              <w:rPr>
                <w:rFonts w:cs="Times New Roman"/>
              </w:rPr>
            </w:pPr>
            <w:r w:rsidRPr="006A06B4">
              <w:rPr>
                <w:rFonts w:cs="Times New Roman"/>
              </w:rPr>
              <w:t>−17.7%</w:t>
            </w:r>
          </w:p>
        </w:tc>
      </w:tr>
      <w:tr w:rsidR="00EA16E2" w:rsidRPr="006A06B4" w14:paraId="27C02474" w14:textId="77777777" w:rsidTr="00513CB0">
        <w:tc>
          <w:tcPr>
            <w:tcW w:w="250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CB9B6F" w14:textId="77777777" w:rsidR="00EA16E2" w:rsidRPr="006A06B4" w:rsidRDefault="00EA16E2" w:rsidP="00513CB0">
            <w:pPr>
              <w:jc w:val="center"/>
              <w:rPr>
                <w:rFonts w:cs="Times New Roman"/>
              </w:rPr>
            </w:pPr>
            <w:r w:rsidRPr="006A06B4">
              <w:rPr>
                <w:rFonts w:cs="Times New Roman"/>
              </w:rPr>
              <w:t>XGBoost</w:t>
            </w:r>
          </w:p>
        </w:tc>
        <w:tc>
          <w:tcPr>
            <w:tcW w:w="16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16A7B9" w14:textId="77777777" w:rsidR="00EA16E2" w:rsidRPr="006A06B4" w:rsidRDefault="00EA16E2" w:rsidP="00513CB0">
            <w:pPr>
              <w:jc w:val="center"/>
              <w:rPr>
                <w:rFonts w:cs="Times New Roman"/>
              </w:rPr>
            </w:pPr>
            <w:r w:rsidRPr="006A06B4">
              <w:rPr>
                <w:rFonts w:cs="Times New Roman"/>
              </w:rPr>
              <w:t>58.03</w:t>
            </w:r>
          </w:p>
        </w:tc>
        <w:tc>
          <w:tcPr>
            <w:tcW w:w="16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2D391B" w14:textId="77777777" w:rsidR="00EA16E2" w:rsidRPr="006A06B4" w:rsidRDefault="00EA16E2" w:rsidP="00513CB0">
            <w:pPr>
              <w:jc w:val="center"/>
              <w:rPr>
                <w:rFonts w:cs="Times New Roman"/>
              </w:rPr>
            </w:pPr>
            <w:r w:rsidRPr="006A06B4">
              <w:rPr>
                <w:rFonts w:cs="Times New Roman"/>
              </w:rPr>
              <w:t>76.32</w:t>
            </w:r>
          </w:p>
        </w:tc>
        <w:tc>
          <w:tcPr>
            <w:tcW w:w="16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F46C92" w14:textId="77777777" w:rsidR="00EA16E2" w:rsidRPr="006A06B4" w:rsidRDefault="00EA16E2" w:rsidP="00513CB0">
            <w:pPr>
              <w:jc w:val="center"/>
              <w:rPr>
                <w:rFonts w:cs="Times New Roman"/>
              </w:rPr>
            </w:pPr>
            <w:r w:rsidRPr="006A06B4">
              <w:rPr>
                <w:rFonts w:cs="Times New Roman"/>
              </w:rPr>
              <w:t>0.663</w:t>
            </w:r>
          </w:p>
        </w:tc>
        <w:tc>
          <w:tcPr>
            <w:tcW w:w="16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F5D383" w14:textId="77777777" w:rsidR="00EA16E2" w:rsidRPr="006A06B4" w:rsidRDefault="00EA16E2" w:rsidP="00513CB0">
            <w:pPr>
              <w:jc w:val="center"/>
              <w:rPr>
                <w:rFonts w:cs="Times New Roman"/>
              </w:rPr>
            </w:pPr>
            <w:r w:rsidRPr="006A06B4">
              <w:rPr>
                <w:rFonts w:cs="Times New Roman"/>
              </w:rPr>
              <w:t>−17.1%</w:t>
            </w:r>
          </w:p>
        </w:tc>
      </w:tr>
    </w:tbl>
    <w:p w14:paraId="11434425" w14:textId="77777777" w:rsidR="00EA16E2" w:rsidRPr="006A06B4" w:rsidRDefault="00EA16E2" w:rsidP="00EA16E2">
      <w:pPr>
        <w:spacing w:after="200"/>
        <w:jc w:val="center"/>
        <w:rPr>
          <w:rFonts w:cs="Times New Roman"/>
        </w:rPr>
      </w:pPr>
      <w:r w:rsidRPr="006A06B4">
        <w:rPr>
          <w:rFonts w:cs="Times New Roman"/>
          <w:color w:val="555555"/>
        </w:rPr>
        <w:t>Table 6.1: COD prediction performance on test set</w:t>
      </w:r>
    </w:p>
    <w:p w14:paraId="5C99F64A" w14:textId="77777777" w:rsidR="00EA16E2" w:rsidRPr="006A06B4" w:rsidRDefault="00EA16E2" w:rsidP="00EA16E2">
      <w:pPr>
        <w:rPr>
          <w:rFonts w:cs="Times New Roman"/>
        </w:rPr>
      </w:pPr>
    </w:p>
    <w:p w14:paraId="198A4D3A" w14:textId="77777777" w:rsidR="00EA16E2" w:rsidRPr="006A06B4" w:rsidRDefault="00EA16E2" w:rsidP="00EA16E2">
      <w:pPr>
        <w:spacing w:after="160"/>
        <w:rPr>
          <w:rFonts w:cs="Times New Roman"/>
        </w:rPr>
      </w:pPr>
      <w:r w:rsidRPr="006A06B4">
        <w:rPr>
          <w:rFonts w:cs="Times New Roman"/>
        </w:rPr>
        <w:t>Both tree-based models substantially outperformed the linear baseline, achieving RMSE improvements of approximately 17% and MAE improvements of 19-20%. This performance gap directly quantifies the cost of assuming linear additive relationships in a CAS process where aeration rate, temperature, and hydraulic load interact non-linearly through Monod kinetics. Random Forest achieved the highest R² (0.668) while XGBoost achieved the marginally lowest MAE (58.03 mg/L), making them practically equivalent. On a plant where mean effluent COD is 846 mg/L, a mean absolute error of 58 mg/L represents a 6.9% relative error — sufficient for routine operational guidance and compliance monitoring.</w:t>
      </w:r>
    </w:p>
    <w:p w14:paraId="69C16377" w14:textId="77777777" w:rsidR="00EA16E2" w:rsidRPr="006A06B4" w:rsidRDefault="00EA16E2" w:rsidP="00EA16E2">
      <w:pPr>
        <w:spacing w:after="160"/>
        <w:rPr>
          <w:rFonts w:cs="Times New Roman"/>
        </w:rPr>
      </w:pPr>
      <w:r w:rsidRPr="006A06B4">
        <w:rPr>
          <w:rFonts w:cs="Times New Roman"/>
        </w:rPr>
        <w:t>The targeted R² of 0.85 was not achieved by any model. This is attributable to two factors: inherent day-to-day variability in biological treatment driven by microbial community dynamics not captured by available sensor variables, and a +7.6% shift in the test set COD mean (826 mg/L in training vs 887 mg/L in test) which compresses the R² metric even when absolute prediction errors are reasonable. All three models passed the overfitting check, with validation and test R² values within 0.02 of each other, confirming that the time-ordered split successfully prevented look-ahead bias.</w:t>
      </w:r>
    </w:p>
    <w:p w14:paraId="3B11AB51" w14:textId="46B2E4D2" w:rsidR="00EA16E2" w:rsidRPr="006A06B4" w:rsidRDefault="00EA16E2" w:rsidP="00EA16E2">
      <w:pPr>
        <w:pStyle w:val="Heading3"/>
        <w:rPr>
          <w:rFonts w:cs="Times New Roman"/>
        </w:rPr>
      </w:pPr>
      <w:r w:rsidRPr="006A06B4">
        <w:rPr>
          <w:rFonts w:cs="Times New Roman"/>
        </w:rPr>
        <w:t>SHAP Interpretability Analysis</w:t>
      </w:r>
    </w:p>
    <w:p w14:paraId="2FE60929" w14:textId="77777777" w:rsidR="00EA16E2" w:rsidRPr="006A06B4" w:rsidRDefault="00EA16E2" w:rsidP="00EA16E2">
      <w:pPr>
        <w:spacing w:after="160"/>
        <w:rPr>
          <w:rFonts w:cs="Times New Roman"/>
        </w:rPr>
      </w:pPr>
      <w:r w:rsidRPr="006A06B4">
        <w:rPr>
          <w:rFonts w:cs="Times New Roman"/>
        </w:rPr>
        <w:t>SHAP analysis was applied to the best-performing XGBoost COD model on the test set. Table 6.2 presents the top features by mean absolute SHAP value.</w:t>
      </w:r>
    </w:p>
    <w:p w14:paraId="26FA2F5B" w14:textId="77777777" w:rsidR="00EA16E2" w:rsidRPr="006A06B4" w:rsidRDefault="00EA16E2" w:rsidP="00EA16E2">
      <w:pPr>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26"/>
        <w:gridCol w:w="1900"/>
        <w:gridCol w:w="1900"/>
        <w:gridCol w:w="1700"/>
      </w:tblGrid>
      <w:tr w:rsidR="00EA16E2" w:rsidRPr="006A06B4" w14:paraId="0BEC3B99" w14:textId="77777777" w:rsidTr="00513CB0">
        <w:tc>
          <w:tcPr>
            <w:tcW w:w="9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66F77825" w14:textId="77777777" w:rsidR="00EA16E2" w:rsidRPr="006A06B4" w:rsidRDefault="00EA16E2" w:rsidP="00513CB0">
            <w:pPr>
              <w:jc w:val="center"/>
              <w:rPr>
                <w:rFonts w:cs="Times New Roman"/>
              </w:rPr>
            </w:pPr>
            <w:r w:rsidRPr="006A06B4">
              <w:rPr>
                <w:rFonts w:cs="Times New Roman"/>
                <w:b/>
                <w:bCs/>
                <w:color w:val="FFFFFF"/>
              </w:rPr>
              <w:t>Rank</w:t>
            </w:r>
          </w:p>
        </w:tc>
        <w:tc>
          <w:tcPr>
            <w:tcW w:w="2626"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3EC90539" w14:textId="77777777" w:rsidR="00EA16E2" w:rsidRPr="006A06B4" w:rsidRDefault="00EA16E2" w:rsidP="00513CB0">
            <w:pPr>
              <w:jc w:val="center"/>
              <w:rPr>
                <w:rFonts w:cs="Times New Roman"/>
              </w:rPr>
            </w:pPr>
            <w:r w:rsidRPr="006A06B4">
              <w:rPr>
                <w:rFonts w:cs="Times New Roman"/>
                <w:b/>
                <w:bCs/>
                <w:color w:val="FFFFFF"/>
              </w:rPr>
              <w:t>Feature</w:t>
            </w:r>
          </w:p>
        </w:tc>
        <w:tc>
          <w:tcPr>
            <w:tcW w:w="19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40DA371F" w14:textId="77777777" w:rsidR="00EA16E2" w:rsidRPr="006A06B4" w:rsidRDefault="00EA16E2" w:rsidP="00513CB0">
            <w:pPr>
              <w:jc w:val="center"/>
              <w:rPr>
                <w:rFonts w:cs="Times New Roman"/>
              </w:rPr>
            </w:pPr>
            <w:r w:rsidRPr="006A06B4">
              <w:rPr>
                <w:rFonts w:cs="Times New Roman"/>
                <w:b/>
                <w:bCs/>
                <w:color w:val="FFFFFF"/>
              </w:rPr>
              <w:t>Mean |SHAP|</w:t>
            </w:r>
          </w:p>
        </w:tc>
        <w:tc>
          <w:tcPr>
            <w:tcW w:w="19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0E816AD2" w14:textId="77777777" w:rsidR="00EA16E2" w:rsidRPr="006A06B4" w:rsidRDefault="00EA16E2" w:rsidP="00513CB0">
            <w:pPr>
              <w:jc w:val="center"/>
              <w:rPr>
                <w:rFonts w:cs="Times New Roman"/>
              </w:rPr>
            </w:pPr>
            <w:r w:rsidRPr="006A06B4">
              <w:rPr>
                <w:rFonts w:cs="Times New Roman"/>
                <w:b/>
                <w:bCs/>
                <w:color w:val="FFFFFF"/>
              </w:rPr>
              <w:t>Direction</w:t>
            </w:r>
          </w:p>
        </w:tc>
        <w:tc>
          <w:tcPr>
            <w:tcW w:w="17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15EBA381" w14:textId="77777777" w:rsidR="00EA16E2" w:rsidRPr="006A06B4" w:rsidRDefault="00EA16E2" w:rsidP="00513CB0">
            <w:pPr>
              <w:jc w:val="center"/>
              <w:rPr>
                <w:rFonts w:cs="Times New Roman"/>
              </w:rPr>
            </w:pPr>
            <w:r w:rsidRPr="006A06B4">
              <w:rPr>
                <w:rFonts w:cs="Times New Roman"/>
                <w:b/>
                <w:bCs/>
                <w:color w:val="FFFFFF"/>
              </w:rPr>
              <w:t>Group</w:t>
            </w:r>
          </w:p>
        </w:tc>
      </w:tr>
      <w:tr w:rsidR="00EA16E2" w:rsidRPr="006A06B4" w14:paraId="1ABB4E2C" w14:textId="77777777" w:rsidTr="00513CB0">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B704BF" w14:textId="77777777" w:rsidR="00EA16E2" w:rsidRPr="006A06B4" w:rsidRDefault="00EA16E2" w:rsidP="00513CB0">
            <w:pPr>
              <w:jc w:val="center"/>
              <w:rPr>
                <w:rFonts w:cs="Times New Roman"/>
              </w:rPr>
            </w:pPr>
            <w:r w:rsidRPr="006A06B4">
              <w:rPr>
                <w:rFonts w:cs="Times New Roman"/>
              </w:rPr>
              <w:t>1</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3DD4A7" w14:textId="77777777" w:rsidR="00EA16E2" w:rsidRPr="006A06B4" w:rsidRDefault="00EA16E2" w:rsidP="00513CB0">
            <w:pPr>
              <w:jc w:val="center"/>
              <w:rPr>
                <w:rFonts w:cs="Times New Roman"/>
              </w:rPr>
            </w:pPr>
            <w:r w:rsidRPr="006A06B4">
              <w:rPr>
                <w:rFonts w:cs="Times New Roman"/>
              </w:rPr>
              <w:t>TN (Total Nitrogen)</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13C629" w14:textId="77777777" w:rsidR="00EA16E2" w:rsidRPr="006A06B4" w:rsidRDefault="00EA16E2" w:rsidP="00513CB0">
            <w:pPr>
              <w:jc w:val="center"/>
              <w:rPr>
                <w:rFonts w:cs="Times New Roman"/>
              </w:rPr>
            </w:pPr>
            <w:r w:rsidRPr="006A06B4">
              <w:rPr>
                <w:rFonts w:cs="Times New Roman"/>
              </w:rPr>
              <w:t>77.40</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A600C7" w14:textId="77777777" w:rsidR="00EA16E2" w:rsidRPr="006A06B4" w:rsidRDefault="00EA16E2" w:rsidP="00513CB0">
            <w:pPr>
              <w:jc w:val="center"/>
              <w:rPr>
                <w:rFonts w:cs="Times New Roman"/>
              </w:rPr>
            </w:pPr>
            <w:r w:rsidRPr="006A06B4">
              <w:rPr>
                <w:rFonts w:cs="Times New Roman"/>
              </w:rPr>
              <w:t>High TN → High COD</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78A769" w14:textId="77777777" w:rsidR="00EA16E2" w:rsidRPr="006A06B4" w:rsidRDefault="00EA16E2" w:rsidP="00513CB0">
            <w:pPr>
              <w:jc w:val="center"/>
              <w:rPr>
                <w:rFonts w:cs="Times New Roman"/>
              </w:rPr>
            </w:pPr>
            <w:r w:rsidRPr="006A06B4">
              <w:rPr>
                <w:rFonts w:cs="Times New Roman"/>
              </w:rPr>
              <w:t>Operational</w:t>
            </w:r>
          </w:p>
        </w:tc>
      </w:tr>
      <w:tr w:rsidR="00EA16E2" w:rsidRPr="006A06B4" w14:paraId="1E193C0B" w14:textId="77777777" w:rsidTr="00513CB0">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B2BE76" w14:textId="77777777" w:rsidR="00EA16E2" w:rsidRPr="006A06B4" w:rsidRDefault="00EA16E2" w:rsidP="00513CB0">
            <w:pPr>
              <w:jc w:val="center"/>
              <w:rPr>
                <w:rFonts w:cs="Times New Roman"/>
              </w:rPr>
            </w:pPr>
            <w:r w:rsidRPr="006A06B4">
              <w:rPr>
                <w:rFonts w:cs="Times New Roman"/>
              </w:rPr>
              <w:lastRenderedPageBreak/>
              <w:t>2</w:t>
            </w:r>
          </w:p>
        </w:tc>
        <w:tc>
          <w:tcPr>
            <w:tcW w:w="26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A416B7D" w14:textId="77777777" w:rsidR="00EA16E2" w:rsidRPr="006A06B4" w:rsidRDefault="00EA16E2" w:rsidP="00513CB0">
            <w:pPr>
              <w:jc w:val="center"/>
              <w:rPr>
                <w:rFonts w:cs="Times New Roman"/>
              </w:rPr>
            </w:pPr>
            <w:r w:rsidRPr="006A06B4">
              <w:rPr>
                <w:rFonts w:cs="Times New Roman"/>
              </w:rPr>
              <w:t>year</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AC58435" w14:textId="77777777" w:rsidR="00EA16E2" w:rsidRPr="006A06B4" w:rsidRDefault="00EA16E2" w:rsidP="00513CB0">
            <w:pPr>
              <w:jc w:val="center"/>
              <w:rPr>
                <w:rFonts w:cs="Times New Roman"/>
              </w:rPr>
            </w:pPr>
            <w:r w:rsidRPr="006A06B4">
              <w:rPr>
                <w:rFonts w:cs="Times New Roman"/>
              </w:rPr>
              <w:t>13.75</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6DD161" w14:textId="77777777" w:rsidR="00EA16E2" w:rsidRPr="006A06B4" w:rsidRDefault="00EA16E2" w:rsidP="00513CB0">
            <w:pPr>
              <w:jc w:val="center"/>
              <w:rPr>
                <w:rFonts w:cs="Times New Roman"/>
              </w:rPr>
            </w:pPr>
            <w:r w:rsidRPr="006A06B4">
              <w:rPr>
                <w:rFonts w:cs="Times New Roman"/>
              </w:rPr>
              <w:t>Later years → Higher COD</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062DD7" w14:textId="77777777" w:rsidR="00EA16E2" w:rsidRPr="006A06B4" w:rsidRDefault="00EA16E2" w:rsidP="00513CB0">
            <w:pPr>
              <w:jc w:val="center"/>
              <w:rPr>
                <w:rFonts w:cs="Times New Roman"/>
              </w:rPr>
            </w:pPr>
            <w:r w:rsidRPr="006A06B4">
              <w:rPr>
                <w:rFonts w:cs="Times New Roman"/>
              </w:rPr>
              <w:t>Temporal</w:t>
            </w:r>
          </w:p>
        </w:tc>
      </w:tr>
      <w:tr w:rsidR="00EA16E2" w:rsidRPr="006A06B4" w14:paraId="322F3930" w14:textId="77777777" w:rsidTr="00513CB0">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21288B" w14:textId="77777777" w:rsidR="00EA16E2" w:rsidRPr="006A06B4" w:rsidRDefault="00EA16E2" w:rsidP="00513CB0">
            <w:pPr>
              <w:jc w:val="center"/>
              <w:rPr>
                <w:rFonts w:cs="Times New Roman"/>
              </w:rPr>
            </w:pPr>
            <w:r w:rsidRPr="006A06B4">
              <w:rPr>
                <w:rFonts w:cs="Times New Roman"/>
              </w:rPr>
              <w:t>3</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1D3F54" w14:textId="77777777" w:rsidR="00EA16E2" w:rsidRPr="006A06B4" w:rsidRDefault="00EA16E2" w:rsidP="00513CB0">
            <w:pPr>
              <w:jc w:val="center"/>
              <w:rPr>
                <w:rFonts w:cs="Times New Roman"/>
              </w:rPr>
            </w:pPr>
            <w:r w:rsidRPr="006A06B4">
              <w:rPr>
                <w:rFonts w:cs="Times New Roman"/>
              </w:rPr>
              <w:t>T (Temperature)</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134365" w14:textId="77777777" w:rsidR="00EA16E2" w:rsidRPr="006A06B4" w:rsidRDefault="00EA16E2" w:rsidP="00513CB0">
            <w:pPr>
              <w:jc w:val="center"/>
              <w:rPr>
                <w:rFonts w:cs="Times New Roman"/>
              </w:rPr>
            </w:pPr>
            <w:r w:rsidRPr="006A06B4">
              <w:rPr>
                <w:rFonts w:cs="Times New Roman"/>
              </w:rPr>
              <w:t>9.31</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0D5747" w14:textId="77777777" w:rsidR="00EA16E2" w:rsidRPr="006A06B4" w:rsidRDefault="00EA16E2" w:rsidP="00513CB0">
            <w:pPr>
              <w:jc w:val="center"/>
              <w:rPr>
                <w:rFonts w:cs="Times New Roman"/>
              </w:rPr>
            </w:pPr>
            <w:r w:rsidRPr="006A06B4">
              <w:rPr>
                <w:rFonts w:cs="Times New Roman"/>
              </w:rPr>
              <w:t>Higher T → Higher COD</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DA139C" w14:textId="77777777" w:rsidR="00EA16E2" w:rsidRPr="006A06B4" w:rsidRDefault="00EA16E2" w:rsidP="00513CB0">
            <w:pPr>
              <w:jc w:val="center"/>
              <w:rPr>
                <w:rFonts w:cs="Times New Roman"/>
              </w:rPr>
            </w:pPr>
            <w:r w:rsidRPr="006A06B4">
              <w:rPr>
                <w:rFonts w:cs="Times New Roman"/>
              </w:rPr>
              <w:t>Weather</w:t>
            </w:r>
          </w:p>
        </w:tc>
      </w:tr>
      <w:tr w:rsidR="00EA16E2" w:rsidRPr="006A06B4" w14:paraId="60BA31D4" w14:textId="77777777" w:rsidTr="00513CB0">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8B1C778" w14:textId="77777777" w:rsidR="00EA16E2" w:rsidRPr="006A06B4" w:rsidRDefault="00EA16E2" w:rsidP="00513CB0">
            <w:pPr>
              <w:jc w:val="center"/>
              <w:rPr>
                <w:rFonts w:cs="Times New Roman"/>
              </w:rPr>
            </w:pPr>
            <w:r w:rsidRPr="006A06B4">
              <w:rPr>
                <w:rFonts w:cs="Times New Roman"/>
              </w:rPr>
              <w:t>4</w:t>
            </w:r>
          </w:p>
        </w:tc>
        <w:tc>
          <w:tcPr>
            <w:tcW w:w="26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3E290D" w14:textId="77777777" w:rsidR="00EA16E2" w:rsidRPr="006A06B4" w:rsidRDefault="00EA16E2" w:rsidP="00513CB0">
            <w:pPr>
              <w:jc w:val="center"/>
              <w:rPr>
                <w:rFonts w:cs="Times New Roman"/>
              </w:rPr>
            </w:pPr>
            <w:r w:rsidRPr="006A06B4">
              <w:rPr>
                <w:rFonts w:cs="Times New Roman"/>
              </w:rPr>
              <w:t>COD_lag1</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B9A51F" w14:textId="77777777" w:rsidR="00EA16E2" w:rsidRPr="006A06B4" w:rsidRDefault="00EA16E2" w:rsidP="00513CB0">
            <w:pPr>
              <w:jc w:val="center"/>
              <w:rPr>
                <w:rFonts w:cs="Times New Roman"/>
              </w:rPr>
            </w:pPr>
            <w:r w:rsidRPr="006A06B4">
              <w:rPr>
                <w:rFonts w:cs="Times New Roman"/>
              </w:rPr>
              <w:t>8.09</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B008873" w14:textId="77777777" w:rsidR="00EA16E2" w:rsidRPr="006A06B4" w:rsidRDefault="00EA16E2" w:rsidP="00513CB0">
            <w:pPr>
              <w:jc w:val="center"/>
              <w:rPr>
                <w:rFonts w:cs="Times New Roman"/>
              </w:rPr>
            </w:pPr>
            <w:r w:rsidRPr="006A06B4">
              <w:rPr>
                <w:rFonts w:cs="Times New Roman"/>
              </w:rPr>
              <w:t>High lag → High COD</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7F9D16" w14:textId="77777777" w:rsidR="00EA16E2" w:rsidRPr="006A06B4" w:rsidRDefault="00EA16E2" w:rsidP="00513CB0">
            <w:pPr>
              <w:jc w:val="center"/>
              <w:rPr>
                <w:rFonts w:cs="Times New Roman"/>
              </w:rPr>
            </w:pPr>
            <w:r w:rsidRPr="006A06B4">
              <w:rPr>
                <w:rFonts w:cs="Times New Roman"/>
              </w:rPr>
              <w:t>Operational</w:t>
            </w:r>
          </w:p>
        </w:tc>
      </w:tr>
      <w:tr w:rsidR="00EA16E2" w:rsidRPr="006A06B4" w14:paraId="2FF5B13A" w14:textId="77777777" w:rsidTr="00513CB0">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166DE0" w14:textId="77777777" w:rsidR="00EA16E2" w:rsidRPr="006A06B4" w:rsidRDefault="00EA16E2" w:rsidP="00513CB0">
            <w:pPr>
              <w:jc w:val="center"/>
              <w:rPr>
                <w:rFonts w:cs="Times New Roman"/>
              </w:rPr>
            </w:pPr>
            <w:r w:rsidRPr="006A06B4">
              <w:rPr>
                <w:rFonts w:cs="Times New Roman"/>
              </w:rPr>
              <w:t>5</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821EBE" w14:textId="77777777" w:rsidR="00EA16E2" w:rsidRPr="006A06B4" w:rsidRDefault="00EA16E2" w:rsidP="00513CB0">
            <w:pPr>
              <w:jc w:val="center"/>
              <w:rPr>
                <w:rFonts w:cs="Times New Roman"/>
              </w:rPr>
            </w:pPr>
            <w:r w:rsidRPr="006A06B4">
              <w:rPr>
                <w:rFonts w:cs="Times New Roman"/>
              </w:rPr>
              <w:t>total_grid</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E215DF" w14:textId="77777777" w:rsidR="00EA16E2" w:rsidRPr="006A06B4" w:rsidRDefault="00EA16E2" w:rsidP="00513CB0">
            <w:pPr>
              <w:jc w:val="center"/>
              <w:rPr>
                <w:rFonts w:cs="Times New Roman"/>
              </w:rPr>
            </w:pPr>
            <w:r w:rsidRPr="006A06B4">
              <w:rPr>
                <w:rFonts w:cs="Times New Roman"/>
              </w:rPr>
              <w:t>7.70</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6DE45A" w14:textId="77777777" w:rsidR="00EA16E2" w:rsidRPr="006A06B4" w:rsidRDefault="00EA16E2" w:rsidP="00513CB0">
            <w:pPr>
              <w:jc w:val="center"/>
              <w:rPr>
                <w:rFonts w:cs="Times New Roman"/>
              </w:rPr>
            </w:pPr>
            <w:r w:rsidRPr="006A06B4">
              <w:rPr>
                <w:rFonts w:cs="Times New Roman"/>
              </w:rPr>
              <w:t>Higher energy → Higher COD</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DE3074" w14:textId="77777777" w:rsidR="00EA16E2" w:rsidRPr="006A06B4" w:rsidRDefault="00EA16E2" w:rsidP="00513CB0">
            <w:pPr>
              <w:jc w:val="center"/>
              <w:rPr>
                <w:rFonts w:cs="Times New Roman"/>
              </w:rPr>
            </w:pPr>
            <w:r w:rsidRPr="006A06B4">
              <w:rPr>
                <w:rFonts w:cs="Times New Roman"/>
              </w:rPr>
              <w:t>Operational</w:t>
            </w:r>
          </w:p>
        </w:tc>
      </w:tr>
    </w:tbl>
    <w:p w14:paraId="7F9CC4CD" w14:textId="77777777" w:rsidR="00EA16E2" w:rsidRPr="006A06B4" w:rsidRDefault="00EA16E2" w:rsidP="00EA16E2">
      <w:pPr>
        <w:spacing w:after="200"/>
        <w:jc w:val="center"/>
        <w:rPr>
          <w:rFonts w:cs="Times New Roman"/>
        </w:rPr>
      </w:pPr>
      <w:r w:rsidRPr="006A06B4">
        <w:rPr>
          <w:rFonts w:cs="Times New Roman"/>
          <w:color w:val="555555"/>
        </w:rPr>
        <w:t>Table 6.2: Top 5 features by mean absolute SHAP value (COD, test set)</w:t>
      </w:r>
    </w:p>
    <w:p w14:paraId="3C36D84C" w14:textId="77777777" w:rsidR="00EA16E2" w:rsidRPr="006A06B4" w:rsidRDefault="00EA16E2" w:rsidP="00EA16E2">
      <w:pPr>
        <w:rPr>
          <w:rFonts w:cs="Times New Roman"/>
        </w:rPr>
      </w:pPr>
    </w:p>
    <w:p w14:paraId="1F149DC6" w14:textId="77777777" w:rsidR="00EA16E2" w:rsidRPr="006A06B4" w:rsidRDefault="00EA16E2" w:rsidP="00EA16E2">
      <w:pPr>
        <w:spacing w:after="160"/>
        <w:rPr>
          <w:rFonts w:cs="Times New Roman"/>
        </w:rPr>
      </w:pPr>
      <w:r w:rsidRPr="006A06B4">
        <w:rPr>
          <w:rFonts w:cs="Times New Roman"/>
        </w:rPr>
        <w:t>TN emerged as the dominant predictor with mean |SHAP| = 77.40 — more than 5.6 times greater than the second-ranked feature. This is physically meaningful: in an activated sludge process, nitrogen and carbon cycles are biochemically coupled through microbial metabolism. High TN concentrations indicate high organic nitrogen loading which directly elevates the chemical oxygen demand of the effluent through nitrogenous oxygen demand. The SHAP beeswarm plot confirmed a strong directional relationship — high TN consistently pushed COD predictions upward by 100–330 mg/L, while low TN suppressed predictions by 100–200 mg/L.</w:t>
      </w:r>
    </w:p>
    <w:p w14:paraId="74F57750" w14:textId="77777777" w:rsidR="00EA16E2" w:rsidRPr="006A06B4" w:rsidRDefault="00EA16E2" w:rsidP="00EA16E2">
      <w:pPr>
        <w:spacing w:after="160"/>
        <w:rPr>
          <w:rFonts w:cs="Times New Roman"/>
        </w:rPr>
      </w:pPr>
      <w:r w:rsidRPr="006A06B4">
        <w:rPr>
          <w:rFonts w:cs="Times New Roman"/>
        </w:rPr>
        <w:t>At the feature group level, operational parameters collectively contributed 71.0% of total predictive signal, while weather and temporal features contributed 29.0%. This confirms that plant operational conditions are the primary drivers of effluent COD quality, though meteorological context — particularly temperature and the engineered temperature-humidity interaction — provides meaningful secondary signal through its influence on biological treatment kinetics. The SHAP dependence plot for TN revealed a non-linear S-shaped relationship with its SHAP values, demonstrating that XGBoost successfully captured threshold behaviour characteristic of biological nitrogen removal that linear regression fundamentally cannot represent.</w:t>
      </w:r>
    </w:p>
    <w:p w14:paraId="07EF35B9" w14:textId="03D1947A" w:rsidR="00EA16E2" w:rsidRPr="006A06B4" w:rsidRDefault="00EA16E2" w:rsidP="00EA16E2">
      <w:pPr>
        <w:pStyle w:val="Heading3"/>
        <w:rPr>
          <w:rFonts w:cs="Times New Roman"/>
        </w:rPr>
      </w:pPr>
      <w:r w:rsidRPr="006A06B4">
        <w:rPr>
          <w:rFonts w:cs="Times New Roman"/>
        </w:rPr>
        <w:lastRenderedPageBreak/>
        <w:t>Anomaly Detection Results</w:t>
      </w:r>
    </w:p>
    <w:p w14:paraId="7EEC9ED8" w14:textId="77777777" w:rsidR="00EA16E2" w:rsidRPr="006A06B4" w:rsidRDefault="00EA16E2" w:rsidP="00EA16E2">
      <w:pPr>
        <w:spacing w:after="160"/>
        <w:rPr>
          <w:rFonts w:cs="Times New Roman"/>
        </w:rPr>
      </w:pPr>
      <w:r w:rsidRPr="006A06B4">
        <w:rPr>
          <w:rFonts w:cs="Times New Roman"/>
        </w:rPr>
        <w:t>Two complementary unsupervised anomaly detection methods were applied and validated against known events. Table 6.3 summarises the comparative results.</w:t>
      </w:r>
    </w:p>
    <w:p w14:paraId="5696BDDA" w14:textId="77777777" w:rsidR="00EA16E2" w:rsidRPr="006A06B4" w:rsidRDefault="00EA16E2" w:rsidP="00EA16E2">
      <w:pPr>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3000"/>
        <w:gridCol w:w="3000"/>
      </w:tblGrid>
      <w:tr w:rsidR="00EA16E2" w:rsidRPr="006A06B4" w14:paraId="2AE54449" w14:textId="77777777" w:rsidTr="00513CB0">
        <w:tc>
          <w:tcPr>
            <w:tcW w:w="3026"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6FFE37EC" w14:textId="77777777" w:rsidR="00EA16E2" w:rsidRPr="006A06B4" w:rsidRDefault="00EA16E2" w:rsidP="00513CB0">
            <w:pPr>
              <w:jc w:val="center"/>
              <w:rPr>
                <w:rFonts w:cs="Times New Roman"/>
              </w:rPr>
            </w:pPr>
            <w:r w:rsidRPr="006A06B4">
              <w:rPr>
                <w:rFonts w:cs="Times New Roman"/>
                <w:b/>
                <w:bCs/>
                <w:color w:val="FFFFFF"/>
              </w:rPr>
              <w:t>Metric</w:t>
            </w:r>
          </w:p>
        </w:tc>
        <w:tc>
          <w:tcPr>
            <w:tcW w:w="30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06B44FE0" w14:textId="77777777" w:rsidR="00EA16E2" w:rsidRPr="006A06B4" w:rsidRDefault="00EA16E2" w:rsidP="00513CB0">
            <w:pPr>
              <w:jc w:val="center"/>
              <w:rPr>
                <w:rFonts w:cs="Times New Roman"/>
              </w:rPr>
            </w:pPr>
            <w:r w:rsidRPr="006A06B4">
              <w:rPr>
                <w:rFonts w:cs="Times New Roman"/>
                <w:b/>
                <w:bCs/>
                <w:color w:val="FFFFFF"/>
              </w:rPr>
              <w:t>Isolation Forest</w:t>
            </w:r>
          </w:p>
        </w:tc>
        <w:tc>
          <w:tcPr>
            <w:tcW w:w="30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4E68F0A8" w14:textId="77777777" w:rsidR="00EA16E2" w:rsidRPr="006A06B4" w:rsidRDefault="00EA16E2" w:rsidP="00513CB0">
            <w:pPr>
              <w:jc w:val="center"/>
              <w:rPr>
                <w:rFonts w:cs="Times New Roman"/>
              </w:rPr>
            </w:pPr>
            <w:r w:rsidRPr="006A06B4">
              <w:rPr>
                <w:rFonts w:cs="Times New Roman"/>
                <w:b/>
                <w:bCs/>
                <w:color w:val="FFFFFF"/>
              </w:rPr>
              <w:t>LSTM Autoencoder</w:t>
            </w:r>
          </w:p>
        </w:tc>
      </w:tr>
      <w:tr w:rsidR="00EA16E2" w:rsidRPr="006A06B4" w14:paraId="34606ACF" w14:textId="77777777" w:rsidTr="00513CB0">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796389" w14:textId="77777777" w:rsidR="00EA16E2" w:rsidRPr="006A06B4" w:rsidRDefault="00EA16E2" w:rsidP="00513CB0">
            <w:pPr>
              <w:jc w:val="center"/>
              <w:rPr>
                <w:rFonts w:cs="Times New Roman"/>
              </w:rPr>
            </w:pPr>
            <w:r w:rsidRPr="006A06B4">
              <w:rPr>
                <w:rFonts w:cs="Times New Roman"/>
              </w:rPr>
              <w:t>Total anomalies detected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EC4F65" w14:textId="77777777" w:rsidR="00EA16E2" w:rsidRPr="006A06B4" w:rsidRDefault="00EA16E2" w:rsidP="00513CB0">
            <w:pPr>
              <w:jc w:val="center"/>
              <w:rPr>
                <w:rFonts w:cs="Times New Roman"/>
              </w:rPr>
            </w:pPr>
            <w:r w:rsidRPr="006A06B4">
              <w:rPr>
                <w:rFonts w:cs="Times New Roman"/>
              </w:rPr>
              <w:t>100 (7.2%)</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AE9A40" w14:textId="77777777" w:rsidR="00EA16E2" w:rsidRPr="006A06B4" w:rsidRDefault="00EA16E2" w:rsidP="00513CB0">
            <w:pPr>
              <w:jc w:val="center"/>
              <w:rPr>
                <w:rFonts w:cs="Times New Roman"/>
              </w:rPr>
            </w:pPr>
            <w:r w:rsidRPr="006A06B4">
              <w:rPr>
                <w:rFonts w:cs="Times New Roman"/>
              </w:rPr>
              <w:t>231 (16.8%)</w:t>
            </w:r>
          </w:p>
        </w:tc>
      </w:tr>
      <w:tr w:rsidR="00EA16E2" w:rsidRPr="006A06B4" w14:paraId="6BFA1C7B" w14:textId="77777777" w:rsidTr="00513CB0">
        <w:tc>
          <w:tcPr>
            <w:tcW w:w="3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EE4DB4" w14:textId="77777777" w:rsidR="00EA16E2" w:rsidRPr="006A06B4" w:rsidRDefault="00EA16E2" w:rsidP="00513CB0">
            <w:pPr>
              <w:jc w:val="center"/>
              <w:rPr>
                <w:rFonts w:cs="Times New Roman"/>
              </w:rPr>
            </w:pPr>
            <w:r w:rsidRPr="006A06B4">
              <w:rPr>
                <w:rFonts w:cs="Times New Roman"/>
              </w:rPr>
              <w:t>Pre-shift rate (Jul–Dec 2017)</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27EFAB" w14:textId="77777777" w:rsidR="00EA16E2" w:rsidRPr="006A06B4" w:rsidRDefault="00EA16E2" w:rsidP="00513CB0">
            <w:pPr>
              <w:jc w:val="center"/>
              <w:rPr>
                <w:rFonts w:cs="Times New Roman"/>
              </w:rPr>
            </w:pPr>
            <w:r w:rsidRPr="006A06B4">
              <w:rPr>
                <w:rFonts w:cs="Times New Roman"/>
              </w:rPr>
              <w:t>5.4%</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D2267EF" w14:textId="77777777" w:rsidR="00EA16E2" w:rsidRPr="006A06B4" w:rsidRDefault="00EA16E2" w:rsidP="00513CB0">
            <w:pPr>
              <w:jc w:val="center"/>
              <w:rPr>
                <w:rFonts w:cs="Times New Roman"/>
              </w:rPr>
            </w:pPr>
            <w:r w:rsidRPr="006A06B4">
              <w:rPr>
                <w:rFonts w:cs="Times New Roman"/>
              </w:rPr>
              <w:t>0.0%</w:t>
            </w:r>
          </w:p>
        </w:tc>
      </w:tr>
      <w:tr w:rsidR="00EA16E2" w:rsidRPr="006A06B4" w14:paraId="29ED3CE7" w14:textId="77777777" w:rsidTr="00513CB0">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2380A8" w14:textId="77777777" w:rsidR="00EA16E2" w:rsidRPr="006A06B4" w:rsidRDefault="00EA16E2" w:rsidP="00513CB0">
            <w:pPr>
              <w:jc w:val="center"/>
              <w:rPr>
                <w:rFonts w:cs="Times New Roman"/>
              </w:rPr>
            </w:pPr>
            <w:r w:rsidRPr="006A06B4">
              <w:rPr>
                <w:rFonts w:cs="Times New Roman"/>
              </w:rPr>
              <w:t>Post-shift rate (Jan–Jun 2018)</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0BB579" w14:textId="77777777" w:rsidR="00EA16E2" w:rsidRPr="006A06B4" w:rsidRDefault="00EA16E2" w:rsidP="00513CB0">
            <w:pPr>
              <w:jc w:val="center"/>
              <w:rPr>
                <w:rFonts w:cs="Times New Roman"/>
              </w:rPr>
            </w:pPr>
            <w:r w:rsidRPr="006A06B4">
              <w:rPr>
                <w:rFonts w:cs="Times New Roman"/>
              </w:rPr>
              <w:t>12.6%</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3DDA51" w14:textId="77777777" w:rsidR="00EA16E2" w:rsidRPr="006A06B4" w:rsidRDefault="00EA16E2" w:rsidP="00513CB0">
            <w:pPr>
              <w:jc w:val="center"/>
              <w:rPr>
                <w:rFonts w:cs="Times New Roman"/>
              </w:rPr>
            </w:pPr>
            <w:r w:rsidRPr="006A06B4">
              <w:rPr>
                <w:rFonts w:cs="Times New Roman"/>
              </w:rPr>
              <w:t>18.1%</w:t>
            </w:r>
          </w:p>
        </w:tc>
      </w:tr>
      <w:tr w:rsidR="00EA16E2" w:rsidRPr="006A06B4" w14:paraId="69D55E5E" w14:textId="77777777" w:rsidTr="00513CB0">
        <w:tc>
          <w:tcPr>
            <w:tcW w:w="3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463DD7" w14:textId="77777777" w:rsidR="00EA16E2" w:rsidRPr="006A06B4" w:rsidRDefault="00EA16E2" w:rsidP="00513CB0">
            <w:pPr>
              <w:jc w:val="center"/>
              <w:rPr>
                <w:rFonts w:cs="Times New Roman"/>
              </w:rPr>
            </w:pPr>
            <w:r w:rsidRPr="006A06B4">
              <w:rPr>
                <w:rFonts w:cs="Times New Roman"/>
              </w:rPr>
              <w:t>Post-shift rate (Jul 2018–2019)</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ABF255D" w14:textId="77777777" w:rsidR="00EA16E2" w:rsidRPr="006A06B4" w:rsidRDefault="00EA16E2" w:rsidP="00513CB0">
            <w:pPr>
              <w:jc w:val="center"/>
              <w:rPr>
                <w:rFonts w:cs="Times New Roman"/>
              </w:rPr>
            </w:pPr>
            <w:r w:rsidRPr="006A06B4">
              <w:rPr>
                <w:rFonts w:cs="Times New Roman"/>
              </w:rPr>
              <w:t>11.7%</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2094CD4" w14:textId="77777777" w:rsidR="00EA16E2" w:rsidRPr="006A06B4" w:rsidRDefault="00EA16E2" w:rsidP="00513CB0">
            <w:pPr>
              <w:jc w:val="center"/>
              <w:rPr>
                <w:rFonts w:cs="Times New Roman"/>
              </w:rPr>
            </w:pPr>
            <w:r w:rsidRPr="006A06B4">
              <w:rPr>
                <w:rFonts w:cs="Times New Roman"/>
              </w:rPr>
              <w:t>68.6%</w:t>
            </w:r>
          </w:p>
        </w:tc>
      </w:tr>
      <w:tr w:rsidR="00EA16E2" w:rsidRPr="006A06B4" w14:paraId="6C128D98" w14:textId="77777777" w:rsidTr="00513CB0">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923801" w14:textId="77777777" w:rsidR="00EA16E2" w:rsidRPr="006A06B4" w:rsidRDefault="00EA16E2" w:rsidP="00513CB0">
            <w:pPr>
              <w:jc w:val="center"/>
              <w:rPr>
                <w:rFonts w:cs="Times New Roman"/>
              </w:rPr>
            </w:pPr>
            <w:r w:rsidRPr="006A06B4">
              <w:rPr>
                <w:rFonts w:cs="Times New Roman"/>
              </w:rPr>
              <w:t>Hydraulic shock detection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7B61DE" w14:textId="77777777" w:rsidR="00EA16E2" w:rsidRPr="006A06B4" w:rsidRDefault="00EA16E2" w:rsidP="00513CB0">
            <w:pPr>
              <w:jc w:val="center"/>
              <w:rPr>
                <w:rFonts w:cs="Times New Roman"/>
              </w:rPr>
            </w:pPr>
            <w:r w:rsidRPr="006A06B4">
              <w:rPr>
                <w:rFonts w:cs="Times New Roman"/>
              </w:rPr>
              <w:t>70.0% of 40 events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6663E1" w14:textId="77777777" w:rsidR="00EA16E2" w:rsidRPr="006A06B4" w:rsidRDefault="00EA16E2" w:rsidP="00513CB0">
            <w:pPr>
              <w:jc w:val="center"/>
              <w:rPr>
                <w:rFonts w:cs="Times New Roman"/>
              </w:rPr>
            </w:pPr>
            <w:r w:rsidRPr="006A06B4">
              <w:rPr>
                <w:rFonts w:cs="Times New Roman"/>
              </w:rPr>
              <w:t>27.5% of 40 events</w:t>
            </w:r>
          </w:p>
        </w:tc>
      </w:tr>
      <w:tr w:rsidR="00EA16E2" w:rsidRPr="006A06B4" w14:paraId="37482324" w14:textId="77777777" w:rsidTr="00513CB0">
        <w:tc>
          <w:tcPr>
            <w:tcW w:w="3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CEFEC6" w14:textId="77777777" w:rsidR="00EA16E2" w:rsidRPr="006A06B4" w:rsidRDefault="00EA16E2" w:rsidP="00513CB0">
            <w:pPr>
              <w:jc w:val="center"/>
              <w:rPr>
                <w:rFonts w:cs="Times New Roman"/>
              </w:rPr>
            </w:pPr>
            <w:r w:rsidRPr="006A06B4">
              <w:rPr>
                <w:rFonts w:cs="Times New Roman"/>
              </w:rPr>
              <w:t>Primary strength</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10C3D5" w14:textId="77777777" w:rsidR="00EA16E2" w:rsidRPr="006A06B4" w:rsidRDefault="00EA16E2" w:rsidP="00513CB0">
            <w:pPr>
              <w:jc w:val="center"/>
              <w:rPr>
                <w:rFonts w:cs="Times New Roman"/>
              </w:rPr>
            </w:pPr>
            <w:r w:rsidRPr="006A06B4">
              <w:rPr>
                <w:rFonts w:cs="Times New Roman"/>
              </w:rPr>
              <w:t>Point/instantaneous anomalies</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3563F2" w14:textId="77777777" w:rsidR="00EA16E2" w:rsidRPr="006A06B4" w:rsidRDefault="00EA16E2" w:rsidP="00513CB0">
            <w:pPr>
              <w:jc w:val="center"/>
              <w:rPr>
                <w:rFonts w:cs="Times New Roman"/>
              </w:rPr>
            </w:pPr>
            <w:r w:rsidRPr="006A06B4">
              <w:rPr>
                <w:rFonts w:cs="Times New Roman"/>
              </w:rPr>
              <w:t>Temporal/regime anomalies</w:t>
            </w:r>
          </w:p>
        </w:tc>
      </w:tr>
    </w:tbl>
    <w:p w14:paraId="6578E8F4" w14:textId="77777777" w:rsidR="00EA16E2" w:rsidRPr="006A06B4" w:rsidRDefault="00EA16E2" w:rsidP="00EA16E2">
      <w:pPr>
        <w:spacing w:after="200"/>
        <w:jc w:val="center"/>
        <w:rPr>
          <w:rFonts w:cs="Times New Roman"/>
        </w:rPr>
      </w:pPr>
      <w:r w:rsidRPr="006A06B4">
        <w:rPr>
          <w:rFonts w:cs="Times New Roman"/>
          <w:color w:val="555555"/>
        </w:rPr>
        <w:t>Table 6.3: Anomaly detection method comparison</w:t>
      </w:r>
    </w:p>
    <w:p w14:paraId="6A8DC06A" w14:textId="77777777" w:rsidR="00EA16E2" w:rsidRPr="006A06B4" w:rsidRDefault="00EA16E2" w:rsidP="00EA16E2">
      <w:pPr>
        <w:rPr>
          <w:rFonts w:cs="Times New Roman"/>
        </w:rPr>
      </w:pPr>
    </w:p>
    <w:p w14:paraId="5B1B924D" w14:textId="77777777" w:rsidR="00EA16E2" w:rsidRPr="006A06B4" w:rsidRDefault="00EA16E2" w:rsidP="00EA16E2">
      <w:pPr>
        <w:spacing w:after="160"/>
        <w:rPr>
          <w:rFonts w:cs="Times New Roman"/>
        </w:rPr>
      </w:pPr>
      <w:r w:rsidRPr="006A06B4">
        <w:rPr>
          <w:rFonts w:cs="Times New Roman"/>
        </w:rPr>
        <w:t>Isolation Forest demonstrated strong performance for point anomaly detection, correctly flagging 70% of hydraulic shock events and showing a 2.3× elevated anomaly rate in the post-shift period (12.6%) compared to the pre-shift baseline (5.4%). Its scattered detection across the full timeline confirms sensitivity to instantaneous operational deviations.</w:t>
      </w:r>
    </w:p>
    <w:p w14:paraId="4BC86E1C" w14:textId="77777777" w:rsidR="00EA16E2" w:rsidRPr="006A06B4" w:rsidRDefault="00EA16E2" w:rsidP="00EA16E2">
      <w:pPr>
        <w:spacing w:after="160"/>
        <w:rPr>
          <w:rFonts w:cs="Times New Roman"/>
        </w:rPr>
      </w:pPr>
      <w:r w:rsidRPr="006A06B4">
        <w:rPr>
          <w:rFonts w:cs="Times New Roman"/>
        </w:rPr>
        <w:t xml:space="preserve">The LSTM Autoencoder's most significant result was in temporal regime detection. The pre-shift anomaly rate of 0.0% (July–December 2017) escalating to 18.1% during the transition period (January–June 2018) and reaching 68.6% in the post-shift period (July 2018–June 2019) </w:t>
      </w:r>
      <w:r w:rsidRPr="006A06B4">
        <w:rPr>
          <w:rFonts w:cs="Times New Roman"/>
        </w:rPr>
        <w:lastRenderedPageBreak/>
        <w:t>demonstrates that the model — trained exclusively on 2014–2017 operational patterns — successfully identified the process regime change without any supervision or labelling. This result is the headline finding of the anomaly detection component: an LSTM Autoencoder can serve as an unsupervised process regime monitor, flagging sustained departures from learned normal behaviour at an escalating rate that directly correlates with the magnitude of operational change.</w:t>
      </w:r>
    </w:p>
    <w:p w14:paraId="633515B7" w14:textId="77777777" w:rsidR="00EA16E2" w:rsidRPr="006A06B4" w:rsidRDefault="00EA16E2" w:rsidP="00EA16E2">
      <w:pPr>
        <w:spacing w:after="160"/>
        <w:rPr>
          <w:rFonts w:cs="Times New Roman"/>
        </w:rPr>
      </w:pPr>
      <w:r w:rsidRPr="006A06B4">
        <w:rPr>
          <w:rFonts w:cs="Times New Roman"/>
        </w:rPr>
        <w:t>Agreement analysis showed that 47 days (3.4%) were flagged simultaneously by both methods, representing the highest-confidence anomaly events. An additional 53 days were flagged only by Isolation Forest (point events too brief for LSTM's 7-day window) and 184 days only by LSTM (sustained temporal deviations invisible to point-wise scoring). This complementarity validates the design decision to deploy both methods: a single-method system would miss approximately half of the detectable anomaly events.</w:t>
      </w:r>
    </w:p>
    <w:p w14:paraId="068EFCC1" w14:textId="04AAA604" w:rsidR="00EA16E2" w:rsidRPr="006A06B4" w:rsidRDefault="00EA16E2" w:rsidP="00EA16E2">
      <w:pPr>
        <w:pStyle w:val="Heading3"/>
        <w:rPr>
          <w:rFonts w:cs="Times New Roman"/>
        </w:rPr>
      </w:pPr>
      <w:r w:rsidRPr="006A06B4">
        <w:rPr>
          <w:rFonts w:cs="Times New Roman"/>
        </w:rPr>
        <w:t>BOD Process Regime Shift — An Important Operational Finding</w:t>
      </w:r>
    </w:p>
    <w:p w14:paraId="36832179" w14:textId="77777777" w:rsidR="00EA16E2" w:rsidRPr="006A06B4" w:rsidRDefault="00EA16E2" w:rsidP="00EA16E2">
      <w:pPr>
        <w:spacing w:after="160"/>
        <w:rPr>
          <w:rFonts w:cs="Times New Roman"/>
        </w:rPr>
      </w:pPr>
      <w:r w:rsidRPr="006A06B4">
        <w:rPr>
          <w:rFonts w:cs="Times New Roman"/>
        </w:rPr>
        <w:t>Analysis of the dataset revealed a structural change in BOD behaviour beginning in early 2018. The test set (May 2018–June 2019) exhibited a 13.9% reduction in mean BOD (393 → 338 mg/L) and a compression of standard deviation from 88 to 58 mg/L, while COD moved in the opposite direction (+7.6%). Cross-examination of process variables confirmed that inflow increased by +14.1% while energy consumption rose only +2.5% and influent nitrogen remained essentially unchanged (±1%). This divergence between BOD and COD — where biodegradable organic matter decreased while total oxidisable matter increased — is consistent with improved biological treatment efficiency in a CAS system, where the activated sludge preferentially degrades biodegradable fraction.</w:t>
      </w:r>
    </w:p>
    <w:p w14:paraId="5FA802FC" w14:textId="77777777" w:rsidR="00EA16E2" w:rsidRPr="006A06B4" w:rsidRDefault="00EA16E2" w:rsidP="00EA16E2">
      <w:pPr>
        <w:spacing w:after="160"/>
        <w:rPr>
          <w:rFonts w:cs="Times New Roman"/>
        </w:rPr>
      </w:pPr>
      <w:r w:rsidRPr="006A06B4">
        <w:rPr>
          <w:rFonts w:cs="Times New Roman"/>
        </w:rPr>
        <w:t>This finding is acknowledged in the original dataset publication (Afan et al., 2024), which notes that "wastewater plants undergo frequent changes with multiple upgrades to equipment and processes" and that model performance degradation on post-upgrade data should be expected. The present work demonstrates that the LSTM Autoencoder independently detected this regime shift through unsupervised temporal learning, with anomaly rates escalating from 0% to 68.6% across the shift boundary.</w:t>
      </w:r>
    </w:p>
    <w:p w14:paraId="4B876A31" w14:textId="77777777" w:rsidR="00EA16E2" w:rsidRPr="006A06B4" w:rsidRDefault="00EA16E2" w:rsidP="00EA16E2">
      <w:pPr>
        <w:spacing w:after="160"/>
        <w:rPr>
          <w:rFonts w:cs="Times New Roman"/>
        </w:rPr>
      </w:pPr>
      <w:r w:rsidRPr="006A06B4">
        <w:rPr>
          <w:rFonts w:cs="Times New Roman"/>
        </w:rPr>
        <w:t xml:space="preserve">This result has a direct practical implication for ML deployment in industrial process environments: static models require periodic performance monitoring and retraining when process conditions evolve. The anomaly detection system developed here provides a </w:t>
      </w:r>
      <w:r w:rsidRPr="006A06B4">
        <w:rPr>
          <w:rFonts w:cs="Times New Roman"/>
        </w:rPr>
        <w:lastRenderedPageBreak/>
        <w:t>mechanism for identifying when such retraining is needed, by flagging sustained elevated reconstruction errors as evidence that the current operational regime no longer matches the training distribution.</w:t>
      </w:r>
    </w:p>
    <w:p w14:paraId="2501C22E" w14:textId="088EC270" w:rsidR="00EA16E2" w:rsidRPr="006A06B4" w:rsidRDefault="00EA16E2" w:rsidP="00EA16E2">
      <w:pPr>
        <w:pStyle w:val="Heading2"/>
      </w:pPr>
      <w:r w:rsidRPr="006A06B4">
        <w:t>Comparative Analysis</w:t>
      </w:r>
    </w:p>
    <w:p w14:paraId="4F831329" w14:textId="77777777" w:rsidR="00EA16E2" w:rsidRPr="006A06B4" w:rsidRDefault="00EA16E2" w:rsidP="00EA16E2">
      <w:pPr>
        <w:spacing w:after="160"/>
        <w:rPr>
          <w:rFonts w:cs="Times New Roman"/>
        </w:rPr>
      </w:pPr>
      <w:r w:rsidRPr="006A06B4">
        <w:rPr>
          <w:rFonts w:cs="Times New Roman"/>
        </w:rPr>
        <w:t>The COD prediction performance achieved in this study (RF: R² = 0.668, MAE = 58.47 mg/L) is contextually comparable to results reported in the reference literature. Afan et al. (2024) [2] reported R² values in the range of 0.65–0.78 for COD prediction using data-driven ML methods on similar WWTP datasets, noting that performance is strongly dataset-dependent. The present study's results fall within this range despite greater temporal variability including a confirmed process regime change during the test period, which imposes an additional generalisation challenge not present in shorter or more stable datasets.</w:t>
      </w:r>
    </w:p>
    <w:p w14:paraId="7282EB6D" w14:textId="77777777" w:rsidR="00EA16E2" w:rsidRPr="006A06B4" w:rsidRDefault="00EA16E2" w:rsidP="00EA16E2">
      <w:pPr>
        <w:spacing w:after="160"/>
        <w:rPr>
          <w:rFonts w:cs="Times New Roman"/>
        </w:rPr>
      </w:pPr>
      <w:r w:rsidRPr="006A06B4">
        <w:rPr>
          <w:rFonts w:cs="Times New Roman"/>
        </w:rPr>
        <w:t>The 17–20% improvement over linear regression in both MAE and RMSE is consistent with Pande and Hambarde (2024) [1], who reported 8.5–9.5% improvements through non-linear process optimisation approaches over prior models. The present results are stronger, likely reflecting the richer feature set combining operational and meteorological variables versus purely operational inputs in the reference study.</w:t>
      </w:r>
    </w:p>
    <w:p w14:paraId="238EA524" w14:textId="77777777" w:rsidR="00EA16E2" w:rsidRPr="006A06B4" w:rsidRDefault="00EA16E2" w:rsidP="00EA16E2">
      <w:pPr>
        <w:spacing w:after="160"/>
        <w:rPr>
          <w:rFonts w:cs="Times New Roman"/>
        </w:rPr>
      </w:pPr>
      <w:r w:rsidRPr="006A06B4">
        <w:rPr>
          <w:rFonts w:cs="Times New Roman"/>
        </w:rPr>
        <w:t>Liu et al. (2021) [4] reported that LSTM-based models achieved R² values of 0.89–0.93 for COD prediction using an attention mechanism on a different WWTP dataset. The present study did not pursue LSTM regression, instead repurposing the LSTM architecture as an autoencoder for anomaly detection, where it demonstrated substantially stronger performance than its COD prediction application would have allowed given the dataset's signal-to-noise characteristics.</w:t>
      </w:r>
    </w:p>
    <w:p w14:paraId="32622953" w14:textId="0460A4EE" w:rsidR="00EA16E2" w:rsidRPr="006A06B4" w:rsidRDefault="00EA16E2" w:rsidP="00EA16E2">
      <w:pPr>
        <w:pStyle w:val="Heading2"/>
      </w:pPr>
      <w:r w:rsidRPr="006A06B4">
        <w:t>Challenges and Limitations</w:t>
      </w:r>
    </w:p>
    <w:p w14:paraId="7AD8276C" w14:textId="77777777" w:rsidR="00EA16E2" w:rsidRPr="006A06B4" w:rsidRDefault="00EA16E2" w:rsidP="00EA16E2">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Hydraulic shock detection by LSTM: The autoencoder detected only 27.5% of extreme inflow events versus Isolation Forest's 70%. This is an inherent architectural limitation — the 7-day sliding window smooths single-day spikes across the sequence, reducing their anomaly signature. The complementary deployment of both methods mitigates this gap.</w:t>
      </w:r>
    </w:p>
    <w:p w14:paraId="516D4502" w14:textId="77777777" w:rsidR="00EA16E2" w:rsidRPr="006A06B4" w:rsidRDefault="00EA16E2" w:rsidP="00EA16E2">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BOD extreme day detection: 82.8% of IQR-flagged extreme BOD days were missed by both detectors. Extreme BOD events can occur when all other operational parameters are within normal ranges, making them invisible to multivariate anomaly scoring. A dedicated univariate BOD monitoring approach such as CUSUM or EWMA control charts would complement the multivariate detectors for this use case.</w:t>
      </w:r>
    </w:p>
    <w:p w14:paraId="67FD316B" w14:textId="77777777" w:rsidR="00EA16E2" w:rsidRPr="006A06B4" w:rsidRDefault="00EA16E2" w:rsidP="00EA16E2">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 xml:space="preserve">R² target not achieved: The project targeted R² &gt; 0.85 for COD prediction. The best achieved was 0.668. This reflects the inherent variability of biological treatment and </w:t>
      </w:r>
      <w:r w:rsidRPr="006A06B4">
        <w:rPr>
          <w:rFonts w:ascii="Times New Roman" w:hAnsi="Times New Roman" w:cs="Times New Roman"/>
          <w:sz w:val="24"/>
          <w:szCs w:val="24"/>
        </w:rPr>
        <w:lastRenderedPageBreak/>
        <w:t>the test set distribution shift, rather than a modelling methodology failure. The MAE of 58 mg/L (6.9% relative error) remains practically useful for operator guidance.</w:t>
      </w:r>
    </w:p>
    <w:p w14:paraId="775DD1F3" w14:textId="77777777" w:rsidR="00EA16E2" w:rsidRDefault="00EA16E2" w:rsidP="00EA16E2">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Single-plant scope: All models were trained and evaluated on ETP Melbourne data. Generalisation to other WWTP configurations — particularly membrane bioreactors (MBR) or trickling filter systems with different process dynamics — cannot be assumed without site-specific retraining and validation.</w:t>
      </w:r>
    </w:p>
    <w:p w14:paraId="54E635D1" w14:textId="1EAB7DA0" w:rsidR="00EA16E2" w:rsidRPr="006A06B4" w:rsidRDefault="00EA16E2" w:rsidP="00EA16E2">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Static model limitation: The regime shift finding demonstrates that ML models deployed in live WWTP environments will degrade in performance as process conditions evolve. A production deployment would require a monitoring and retraining pipeline to maintain model validity over time</w:t>
      </w:r>
    </w:p>
    <w:p w14:paraId="3B9D27E9" w14:textId="0B64A1FA" w:rsidR="004F4E41" w:rsidRPr="004F4E41" w:rsidRDefault="004F4E41" w:rsidP="00EA16E2">
      <w:pPr>
        <w:pStyle w:val="Heading1"/>
        <w:rPr>
          <w:lang w:val="en-US"/>
        </w:rPr>
      </w:pPr>
      <w:r w:rsidRPr="004F4E41">
        <w:rPr>
          <w:lang w:val="en-US"/>
        </w:rPr>
        <w:t>Conclusion and Future Work</w:t>
      </w:r>
      <w:bookmarkEnd w:id="12"/>
      <w:bookmarkEnd w:id="13"/>
    </w:p>
    <w:p w14:paraId="6113F72E" w14:textId="77777777" w:rsidR="00EA16E2" w:rsidRPr="006A06B4" w:rsidRDefault="00EA16E2" w:rsidP="00EA16E2">
      <w:pPr>
        <w:pStyle w:val="Heading2"/>
      </w:pPr>
      <w:bookmarkStart w:id="14" w:name="_Toc163317491"/>
      <w:bookmarkStart w:id="15" w:name="_Toc163320092"/>
      <w:r w:rsidRPr="006A06B4">
        <w:t>Summary</w:t>
      </w:r>
    </w:p>
    <w:p w14:paraId="55FE8217" w14:textId="77777777" w:rsidR="00EA16E2" w:rsidRPr="006A06B4" w:rsidRDefault="00EA16E2" w:rsidP="00EA16E2">
      <w:pPr>
        <w:spacing w:after="160"/>
        <w:rPr>
          <w:rFonts w:cs="Times New Roman"/>
        </w:rPr>
      </w:pPr>
      <w:r w:rsidRPr="006A06B4">
        <w:rPr>
          <w:rFonts w:cs="Times New Roman"/>
        </w:rPr>
        <w:t>This project developed and evaluated an integrated machine learning pipeline for the Eastern Treatment Plant, Melbourne, combining a COD effluent soft-sensor with an unsupervised operational anomaly detection system. The pipeline addresses two distinct but complementary industrial needs: providing near-instant COD quality estimates to replace the 24–</w:t>
      </w:r>
      <w:proofErr w:type="gramStart"/>
      <w:r w:rsidRPr="006A06B4">
        <w:rPr>
          <w:rFonts w:cs="Times New Roman"/>
        </w:rPr>
        <w:t>48 hour</w:t>
      </w:r>
      <w:proofErr w:type="gramEnd"/>
      <w:r w:rsidRPr="006A06B4">
        <w:rPr>
          <w:rFonts w:cs="Times New Roman"/>
        </w:rPr>
        <w:t xml:space="preserve"> laboratory </w:t>
      </w:r>
      <w:proofErr w:type="gramStart"/>
      <w:r w:rsidRPr="006A06B4">
        <w:rPr>
          <w:rFonts w:cs="Times New Roman"/>
        </w:rPr>
        <w:t>lag, and</w:t>
      </w:r>
      <w:proofErr w:type="gramEnd"/>
      <w:r w:rsidRPr="006A06B4">
        <w:rPr>
          <w:rFonts w:cs="Times New Roman"/>
        </w:rPr>
        <w:t xml:space="preserve"> automatically identifying abnormal operational states without requiring historical fault labels.</w:t>
      </w:r>
    </w:p>
    <w:p w14:paraId="1FD19927" w14:textId="77777777" w:rsidR="00EA16E2" w:rsidRPr="006A06B4" w:rsidRDefault="00EA16E2" w:rsidP="00EA16E2">
      <w:pPr>
        <w:spacing w:after="160"/>
        <w:rPr>
          <w:rFonts w:cs="Times New Roman"/>
        </w:rPr>
      </w:pPr>
      <w:r w:rsidRPr="006A06B4">
        <w:rPr>
          <w:rFonts w:cs="Times New Roman"/>
        </w:rPr>
        <w:t>For COD prediction, Random Forest and XGBoost both achieved test set R² ≈ 0.67 and MAE ≈ 58 mg/L, improving upon the linear regression baseline by approximately 17–20% in RMSE and MAE. SHAP analysis confirmed that Total Nitrogen (TN) is the dominant predictor with a mean absolute SHAP value of 77.4 — more than five times larger than any other feature — and that operational features collectively contribute 71% of predictive signal versus 29% from weather and temporal features. This quantification directly addresses the project objective of evaluating relative feature group contributions and provides actionable insight for plant engineers: improving TN measurement accuracy would yield the greatest marginal improvement in soft-sensor performance.</w:t>
      </w:r>
    </w:p>
    <w:p w14:paraId="46ED3D1E" w14:textId="77777777" w:rsidR="00EA16E2" w:rsidRPr="006A06B4" w:rsidRDefault="00EA16E2" w:rsidP="00EA16E2">
      <w:pPr>
        <w:spacing w:after="160"/>
        <w:rPr>
          <w:rFonts w:cs="Times New Roman"/>
        </w:rPr>
      </w:pPr>
      <w:r w:rsidRPr="006A06B4">
        <w:rPr>
          <w:rFonts w:cs="Times New Roman"/>
        </w:rPr>
        <w:t xml:space="preserve">For anomaly detection, Isolation Forest and LSTM Autoencoder demonstrated complementary strengths that together provide comprehensive operational monitoring. Isolation Forest detected 70% of hydraulic shock events through point-wise multivariate scoring. The LSTM Autoencoder, by learning normal 7-day operational sequences, independently detected the 2018 process regime shift with an anomaly rate escalating from 0% to 68.6% across the shift boundary — the strongest single result of the entire project. The combined system flagged 47 </w:t>
      </w:r>
      <w:r w:rsidRPr="006A06B4">
        <w:rPr>
          <w:rFonts w:cs="Times New Roman"/>
        </w:rPr>
        <w:lastRenderedPageBreak/>
        <w:t>high-confidence anomaly days confirmed by both methods, providing operators with a prioritised alert list for investigation.</w:t>
      </w:r>
    </w:p>
    <w:p w14:paraId="164E7A79" w14:textId="77777777" w:rsidR="00EA16E2" w:rsidRPr="006A06B4" w:rsidRDefault="00EA16E2" w:rsidP="00EA16E2">
      <w:pPr>
        <w:spacing w:after="160"/>
        <w:rPr>
          <w:rFonts w:cs="Times New Roman"/>
        </w:rPr>
      </w:pPr>
      <w:r w:rsidRPr="006A06B4">
        <w:rPr>
          <w:rFonts w:cs="Times New Roman"/>
        </w:rPr>
        <w:t>The project's most industrially significant finding is the demonstration that unsupervised temporal anomaly detection can identify process regime changes in real WWTP data without any supervision, and that such changes represent a fundamental challenge to static ML model deployment. This finding has direct implications for the practical adoption of ML soft-sensors in process engineering: continuous performance monitoring and triggered retraining are operational necessities, not optional enhancements.</w:t>
      </w:r>
    </w:p>
    <w:p w14:paraId="5BBD2DE0" w14:textId="166C458D" w:rsidR="00EA16E2" w:rsidRPr="006A06B4" w:rsidRDefault="00EA16E2" w:rsidP="00EA16E2">
      <w:pPr>
        <w:pStyle w:val="Heading2"/>
      </w:pPr>
      <w:r w:rsidRPr="006A06B4">
        <w:t>Future Work</w:t>
      </w:r>
    </w:p>
    <w:p w14:paraId="0395D3E1" w14:textId="77777777" w:rsidR="00EA16E2" w:rsidRPr="006A06B4" w:rsidRDefault="00EA16E2" w:rsidP="00EA16E2">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Online learning and retraining pipeline: implement a sliding window retraining mechanism that automatically updates the COD prediction model and anomaly detection threshold as new operational data accumulates, maintaining model validity as plant conditions evolve.</w:t>
      </w:r>
    </w:p>
    <w:p w14:paraId="25EE08A0" w14:textId="77777777" w:rsidR="00EA16E2" w:rsidRPr="006A06B4" w:rsidRDefault="00EA16E2" w:rsidP="00EA16E2">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Multivariate BOD monitoring: complement the current anomaly detection pipeline with a dedicated univariate BOD CUSUM or EWMA control chart to improve detection of isolated BOD exceedance events that are invisible to multivariate methods.</w:t>
      </w:r>
    </w:p>
    <w:p w14:paraId="37CDAA35" w14:textId="77777777" w:rsidR="00EA16E2" w:rsidRPr="006A06B4" w:rsidRDefault="00EA16E2" w:rsidP="00EA16E2">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Attention-based LSTM for COD prediction: explore LSTM with temporal attention mechanisms (as applied by Liu et al., 2021 [4]) to determine whether sequential modelling can improve upon tree-based approaches when attention weights can focus on the most informative days within the sequence window.</w:t>
      </w:r>
    </w:p>
    <w:p w14:paraId="6807830D" w14:textId="77777777" w:rsidR="00EA16E2" w:rsidRPr="006A06B4" w:rsidRDefault="00EA16E2" w:rsidP="00EA16E2">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Multi-plant generalisation: evaluate whether models trained on ETP Melbourne data can be fine-tuned to other Australian WWTP datasets using transfer learning, reducing the data requirements for deploying the pipeline at facilities with shorter operational histories.</w:t>
      </w:r>
    </w:p>
    <w:p w14:paraId="033B74B9" w14:textId="77777777" w:rsidR="00EA16E2" w:rsidRDefault="00EA16E2" w:rsidP="00EA16E2">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Integration with SCADA systems: develop a real-time data pipeline connecting directly to plant SCADA (Supervisory Control and Data Acquisition) systems, enabling continuous automated soft-sensing and anomaly alerting without manual CSV uploads.</w:t>
      </w:r>
    </w:p>
    <w:p w14:paraId="441E697E" w14:textId="5DC1EA6D" w:rsidR="00EA16E2" w:rsidRPr="006A06B4" w:rsidRDefault="00EA16E2" w:rsidP="00EA16E2">
      <w:pPr>
        <w:pStyle w:val="ListParagraph"/>
        <w:numPr>
          <w:ilvl w:val="0"/>
          <w:numId w:val="3"/>
        </w:numPr>
        <w:spacing w:after="100"/>
        <w:rPr>
          <w:rFonts w:ascii="Times New Roman" w:hAnsi="Times New Roman" w:cs="Times New Roman"/>
          <w:sz w:val="24"/>
          <w:szCs w:val="24"/>
        </w:rPr>
      </w:pPr>
      <w:r w:rsidRPr="006A06B4">
        <w:rPr>
          <w:rFonts w:ascii="Times New Roman" w:hAnsi="Times New Roman" w:cs="Times New Roman"/>
          <w:sz w:val="24"/>
          <w:szCs w:val="24"/>
        </w:rPr>
        <w:t>Aeration optimisation: use the SHAP feature importance framework to develop a model-based aeration control recommendation system, dynamically adjusting dissolved oxygen setpoints based on predicted COD load and incoming TN concentration.</w:t>
      </w:r>
    </w:p>
    <w:p w14:paraId="0180A58C" w14:textId="0EF25728" w:rsidR="004F4E41" w:rsidRPr="004F4E41" w:rsidRDefault="004F4E41" w:rsidP="00EA16E2">
      <w:pPr>
        <w:pStyle w:val="Heading1"/>
        <w:rPr>
          <w:lang w:val="en-US"/>
        </w:rPr>
      </w:pPr>
      <w:r w:rsidRPr="004F4E41">
        <w:rPr>
          <w:lang w:val="en-US"/>
        </w:rPr>
        <w:t>References</w:t>
      </w:r>
      <w:bookmarkEnd w:id="14"/>
      <w:bookmarkEnd w:id="15"/>
    </w:p>
    <w:p w14:paraId="4DB2D07D" w14:textId="77777777" w:rsidR="00EA16E2" w:rsidRPr="006A06B4" w:rsidRDefault="00EA16E2" w:rsidP="00EA16E2">
      <w:pPr>
        <w:pStyle w:val="ListParagraph"/>
        <w:numPr>
          <w:ilvl w:val="0"/>
          <w:numId w:val="4"/>
        </w:numPr>
        <w:spacing w:after="100"/>
        <w:rPr>
          <w:rFonts w:ascii="Times New Roman" w:hAnsi="Times New Roman" w:cs="Times New Roman"/>
          <w:sz w:val="24"/>
          <w:szCs w:val="24"/>
        </w:rPr>
      </w:pPr>
      <w:bookmarkStart w:id="16" w:name="_Toc163317492"/>
      <w:bookmarkStart w:id="17" w:name="_Toc163320093"/>
      <w:r w:rsidRPr="006A06B4">
        <w:rPr>
          <w:rFonts w:ascii="Times New Roman" w:hAnsi="Times New Roman" w:cs="Times New Roman"/>
          <w:sz w:val="24"/>
          <w:szCs w:val="24"/>
        </w:rPr>
        <w:t>[1] Pande, P. and Hambarde, B. (2024). Design of an improved process optimization model for enhancing the efficiency of the wastewater treatment process. Water Practice &amp; Technology, 19(5), 1603–1614. doi:10.2166/wpt.2024.112</w:t>
      </w:r>
    </w:p>
    <w:p w14:paraId="5FF53116" w14:textId="77777777" w:rsidR="00EA16E2" w:rsidRPr="006A06B4" w:rsidRDefault="00EA16E2" w:rsidP="00EA16E2">
      <w:pPr>
        <w:pStyle w:val="ListParagraph"/>
        <w:numPr>
          <w:ilvl w:val="0"/>
          <w:numId w:val="4"/>
        </w:numPr>
        <w:spacing w:after="100"/>
        <w:rPr>
          <w:rFonts w:ascii="Times New Roman" w:hAnsi="Times New Roman" w:cs="Times New Roman"/>
          <w:sz w:val="24"/>
          <w:szCs w:val="24"/>
        </w:rPr>
      </w:pPr>
      <w:r w:rsidRPr="006A06B4">
        <w:rPr>
          <w:rFonts w:ascii="Times New Roman" w:hAnsi="Times New Roman" w:cs="Times New Roman"/>
          <w:sz w:val="24"/>
          <w:szCs w:val="24"/>
        </w:rPr>
        <w:t>[2] Afan, H.A., Wan Mohtar, W.H.M., Khaleel, F., et al. (2024). Data-driven water quality prediction for wastewater treatment plants. Heliyon, 10(18), e36940. doi:10.1016/j.heliyon.2024.e36940</w:t>
      </w:r>
    </w:p>
    <w:p w14:paraId="5C69057D" w14:textId="77777777" w:rsidR="00EA16E2" w:rsidRPr="006A06B4" w:rsidRDefault="00EA16E2" w:rsidP="00EA16E2">
      <w:pPr>
        <w:pStyle w:val="ListParagraph"/>
        <w:numPr>
          <w:ilvl w:val="0"/>
          <w:numId w:val="4"/>
        </w:numPr>
        <w:spacing w:after="100"/>
        <w:rPr>
          <w:rFonts w:ascii="Times New Roman" w:hAnsi="Times New Roman" w:cs="Times New Roman"/>
          <w:sz w:val="24"/>
          <w:szCs w:val="24"/>
        </w:rPr>
      </w:pPr>
      <w:r w:rsidRPr="006A06B4">
        <w:rPr>
          <w:rFonts w:ascii="Times New Roman" w:hAnsi="Times New Roman" w:cs="Times New Roman"/>
          <w:sz w:val="24"/>
          <w:szCs w:val="24"/>
        </w:rPr>
        <w:lastRenderedPageBreak/>
        <w:t>[3] Han, H., Liu, H., Li, J. and Qiao, J. (2021). Cooperative fuzzy-neural control for wastewater treatment process. IEEE Transactions on Industrial Informatics, 17(9), 5971–5981. doi:10.1109/TII.2020.3014157</w:t>
      </w:r>
    </w:p>
    <w:p w14:paraId="440466D9" w14:textId="77777777" w:rsidR="00EA16E2" w:rsidRPr="006A06B4" w:rsidRDefault="00EA16E2" w:rsidP="00EA16E2">
      <w:pPr>
        <w:pStyle w:val="ListParagraph"/>
        <w:numPr>
          <w:ilvl w:val="0"/>
          <w:numId w:val="4"/>
        </w:numPr>
        <w:spacing w:after="100"/>
        <w:rPr>
          <w:rFonts w:ascii="Times New Roman" w:hAnsi="Times New Roman" w:cs="Times New Roman"/>
          <w:sz w:val="24"/>
          <w:szCs w:val="24"/>
        </w:rPr>
      </w:pPr>
      <w:r w:rsidRPr="006A06B4">
        <w:rPr>
          <w:rFonts w:ascii="Times New Roman" w:hAnsi="Times New Roman" w:cs="Times New Roman"/>
          <w:sz w:val="24"/>
          <w:szCs w:val="24"/>
        </w:rPr>
        <w:t>[4] Liu, X., Shi, Q., Liu, Z. and Yuan, J. (2021). Using LSTM neural network based on improved PSO and attention mechanism for predicting the effluent COD in a wastewater treatment plant. IEEE Access, 9, 146082–146096. doi:10.1109/ACCESS.2021.3123225</w:t>
      </w:r>
    </w:p>
    <w:p w14:paraId="77EA75E2" w14:textId="77777777" w:rsidR="00EA16E2" w:rsidRPr="006A06B4" w:rsidRDefault="00EA16E2" w:rsidP="00EA16E2">
      <w:pPr>
        <w:pStyle w:val="ListParagraph"/>
        <w:numPr>
          <w:ilvl w:val="0"/>
          <w:numId w:val="4"/>
        </w:numPr>
        <w:spacing w:after="100"/>
        <w:rPr>
          <w:rFonts w:ascii="Times New Roman" w:hAnsi="Times New Roman" w:cs="Times New Roman"/>
          <w:sz w:val="24"/>
          <w:szCs w:val="24"/>
        </w:rPr>
      </w:pPr>
      <w:r w:rsidRPr="006A06B4">
        <w:rPr>
          <w:rFonts w:ascii="Times New Roman" w:hAnsi="Times New Roman" w:cs="Times New Roman"/>
          <w:sz w:val="24"/>
          <w:szCs w:val="24"/>
        </w:rPr>
        <w:t>[5] Yang, R., Wang, D. and Qiao, J. (2022). Policy gradient adaptive critic design with dynamic prioritized experience replay for wastewater treatment process control. IEEE Transactions on Industrial Informatics, 18(5), 3150–3158. doi:10.1109/TII.2021.3106402</w:t>
      </w:r>
    </w:p>
    <w:p w14:paraId="78B9643F" w14:textId="77777777" w:rsidR="00EA16E2" w:rsidRPr="006A06B4" w:rsidRDefault="00EA16E2" w:rsidP="00EA16E2">
      <w:pPr>
        <w:pStyle w:val="ListParagraph"/>
        <w:numPr>
          <w:ilvl w:val="0"/>
          <w:numId w:val="4"/>
        </w:numPr>
        <w:spacing w:after="100"/>
        <w:rPr>
          <w:rFonts w:ascii="Times New Roman" w:hAnsi="Times New Roman" w:cs="Times New Roman"/>
          <w:sz w:val="24"/>
          <w:szCs w:val="24"/>
        </w:rPr>
      </w:pPr>
      <w:r w:rsidRPr="006A06B4">
        <w:rPr>
          <w:rFonts w:ascii="Times New Roman" w:hAnsi="Times New Roman" w:cs="Times New Roman"/>
          <w:sz w:val="24"/>
          <w:szCs w:val="24"/>
        </w:rPr>
        <w:t>[6] Breiman, L. (2001). Random forests. Machine Learning, 45(1), 5–32. doi:10.1023/A:1010933404324</w:t>
      </w:r>
    </w:p>
    <w:p w14:paraId="7B47BC8B" w14:textId="77777777" w:rsidR="00EA16E2" w:rsidRPr="006A06B4" w:rsidRDefault="00EA16E2" w:rsidP="00EA16E2">
      <w:pPr>
        <w:pStyle w:val="ListParagraph"/>
        <w:numPr>
          <w:ilvl w:val="0"/>
          <w:numId w:val="4"/>
        </w:numPr>
        <w:spacing w:after="100"/>
        <w:rPr>
          <w:rFonts w:ascii="Times New Roman" w:hAnsi="Times New Roman" w:cs="Times New Roman"/>
          <w:sz w:val="24"/>
          <w:szCs w:val="24"/>
        </w:rPr>
      </w:pPr>
      <w:r w:rsidRPr="006A06B4">
        <w:rPr>
          <w:rFonts w:ascii="Times New Roman" w:hAnsi="Times New Roman" w:cs="Times New Roman"/>
          <w:sz w:val="24"/>
          <w:szCs w:val="24"/>
        </w:rPr>
        <w:t>[7] Chen, T. and Guestrin, C. (2016). XGBoost: A scalable tree boosting system. Proceedings of the 22nd ACM SIGKDD International Conference on Knowledge Discovery and Data Mining, 785–794. doi:10.1145/2939672.2939785</w:t>
      </w:r>
    </w:p>
    <w:p w14:paraId="0A1923D9" w14:textId="77777777" w:rsidR="00EA16E2" w:rsidRPr="006A06B4" w:rsidRDefault="00EA16E2" w:rsidP="00EA16E2">
      <w:pPr>
        <w:pStyle w:val="ListParagraph"/>
        <w:numPr>
          <w:ilvl w:val="0"/>
          <w:numId w:val="4"/>
        </w:numPr>
        <w:spacing w:after="100"/>
        <w:rPr>
          <w:rFonts w:ascii="Times New Roman" w:hAnsi="Times New Roman" w:cs="Times New Roman"/>
          <w:sz w:val="24"/>
          <w:szCs w:val="24"/>
        </w:rPr>
      </w:pPr>
      <w:r w:rsidRPr="006A06B4">
        <w:rPr>
          <w:rFonts w:ascii="Times New Roman" w:hAnsi="Times New Roman" w:cs="Times New Roman"/>
          <w:sz w:val="24"/>
          <w:szCs w:val="24"/>
        </w:rPr>
        <w:t>[8] Lundberg, S.M. and Lee, S.I. (2017). A unified approach to interpreting model predictions. Advances in Neural Information Processing Systems, 30, 4765–4774.</w:t>
      </w:r>
    </w:p>
    <w:p w14:paraId="0180FF59" w14:textId="77777777" w:rsidR="00EA16E2" w:rsidRPr="006A06B4" w:rsidRDefault="00EA16E2" w:rsidP="00EA16E2">
      <w:pPr>
        <w:pStyle w:val="ListParagraph"/>
        <w:numPr>
          <w:ilvl w:val="0"/>
          <w:numId w:val="4"/>
        </w:numPr>
        <w:spacing w:after="100"/>
        <w:rPr>
          <w:rFonts w:ascii="Times New Roman" w:hAnsi="Times New Roman" w:cs="Times New Roman"/>
          <w:sz w:val="24"/>
          <w:szCs w:val="24"/>
        </w:rPr>
      </w:pPr>
      <w:r w:rsidRPr="006A06B4">
        <w:rPr>
          <w:rFonts w:ascii="Times New Roman" w:hAnsi="Times New Roman" w:cs="Times New Roman"/>
          <w:sz w:val="24"/>
          <w:szCs w:val="24"/>
        </w:rPr>
        <w:t>[9] Liu, F.T., Ting, K.M. and Zhou, Z.H. (2008). Isolation forest. Proceedings of the 8th IEEE International Conference on Data Mining, 413–422. doi:10.1109/ICDM.2008.17</w:t>
      </w:r>
    </w:p>
    <w:p w14:paraId="3A4FA8A8" w14:textId="77777777" w:rsidR="004F4E41" w:rsidRPr="004F4E41" w:rsidRDefault="004F4E41" w:rsidP="00353348">
      <w:pPr>
        <w:pStyle w:val="Heading1"/>
        <w:rPr>
          <w:lang w:val="en-US"/>
        </w:rPr>
      </w:pPr>
      <w:r w:rsidRPr="004F4E41">
        <w:rPr>
          <w:lang w:val="en-US"/>
        </w:rPr>
        <w:t>Appendices</w:t>
      </w:r>
      <w:bookmarkEnd w:id="16"/>
      <w:bookmarkEnd w:id="17"/>
    </w:p>
    <w:p w14:paraId="19C80A78" w14:textId="77777777" w:rsidR="00EA16E2" w:rsidRPr="006A06B4" w:rsidRDefault="00EA16E2" w:rsidP="0043330D">
      <w:pPr>
        <w:pStyle w:val="Heading2"/>
        <w:numPr>
          <w:ilvl w:val="0"/>
          <w:numId w:val="0"/>
        </w:numPr>
        <w:ind w:left="576" w:hanging="576"/>
      </w:pPr>
      <w:r w:rsidRPr="006A06B4">
        <w:t>Appendix A: Figure Inventory</w:t>
      </w:r>
    </w:p>
    <w:p w14:paraId="2A46635B" w14:textId="77777777" w:rsidR="00EA16E2" w:rsidRPr="006A06B4" w:rsidRDefault="00EA16E2" w:rsidP="00EA16E2">
      <w:pPr>
        <w:spacing w:after="160"/>
        <w:rPr>
          <w:rFonts w:cs="Times New Roman"/>
        </w:rPr>
      </w:pPr>
      <w:r w:rsidRPr="006A06B4">
        <w:rPr>
          <w:rFonts w:cs="Times New Roman"/>
        </w:rPr>
        <w:t>All figures referenced in this report were generated programmatically in the accompanying Jupyter Notebook. The complete figure set is listed below:</w:t>
      </w:r>
    </w:p>
    <w:p w14:paraId="695E51A7" w14:textId="77777777" w:rsidR="00EA16E2" w:rsidRPr="006A06B4" w:rsidRDefault="00EA16E2" w:rsidP="00EA16E2">
      <w:pPr>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EA16E2" w:rsidRPr="006A06B4" w14:paraId="1AE8026E"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626F6B54" w14:textId="77777777" w:rsidR="00EA16E2" w:rsidRPr="006A06B4" w:rsidRDefault="00EA16E2" w:rsidP="00513CB0">
            <w:pPr>
              <w:jc w:val="center"/>
              <w:rPr>
                <w:rFonts w:cs="Times New Roman"/>
              </w:rPr>
            </w:pPr>
            <w:r w:rsidRPr="006A06B4">
              <w:rPr>
                <w:rFonts w:cs="Times New Roman"/>
                <w:b/>
                <w:bCs/>
                <w:color w:val="FFFFFF"/>
              </w:rPr>
              <w:t>Figure</w:t>
            </w:r>
          </w:p>
        </w:tc>
        <w:tc>
          <w:tcPr>
            <w:tcW w:w="7526"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6775526D" w14:textId="77777777" w:rsidR="00EA16E2" w:rsidRPr="006A06B4" w:rsidRDefault="00EA16E2" w:rsidP="00513CB0">
            <w:pPr>
              <w:jc w:val="center"/>
              <w:rPr>
                <w:rFonts w:cs="Times New Roman"/>
              </w:rPr>
            </w:pPr>
            <w:r w:rsidRPr="006A06B4">
              <w:rPr>
                <w:rFonts w:cs="Times New Roman"/>
                <w:b/>
                <w:bCs/>
                <w:color w:val="FFFFFF"/>
              </w:rPr>
              <w:t>Description</w:t>
            </w:r>
          </w:p>
        </w:tc>
      </w:tr>
      <w:tr w:rsidR="00EA16E2" w:rsidRPr="006A06B4" w14:paraId="7AAA331E"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1FFD7" w14:textId="77777777" w:rsidR="00EA16E2" w:rsidRPr="006A06B4" w:rsidRDefault="00EA16E2" w:rsidP="00513CB0">
            <w:pPr>
              <w:rPr>
                <w:rFonts w:cs="Times New Roman"/>
              </w:rPr>
            </w:pPr>
            <w:r w:rsidRPr="006A06B4">
              <w:rPr>
                <w:rFonts w:cs="Times New Roman"/>
              </w:rPr>
              <w:t>fig_01</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B0B8B1" w14:textId="77777777" w:rsidR="00EA16E2" w:rsidRPr="006A06B4" w:rsidRDefault="00EA16E2" w:rsidP="00513CB0">
            <w:pPr>
              <w:rPr>
                <w:rFonts w:cs="Times New Roman"/>
              </w:rPr>
            </w:pPr>
            <w:r w:rsidRPr="006A06B4">
              <w:rPr>
                <w:rFonts w:cs="Times New Roman"/>
              </w:rPr>
              <w:t>Target variable distributions — BOD and COD histograms with KDE</w:t>
            </w:r>
          </w:p>
        </w:tc>
      </w:tr>
      <w:tr w:rsidR="00EA16E2" w:rsidRPr="006A06B4" w14:paraId="501256AA"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77F76A" w14:textId="77777777" w:rsidR="00EA16E2" w:rsidRPr="006A06B4" w:rsidRDefault="00EA16E2" w:rsidP="00513CB0">
            <w:pPr>
              <w:rPr>
                <w:rFonts w:cs="Times New Roman"/>
              </w:rPr>
            </w:pPr>
            <w:r w:rsidRPr="006A06B4">
              <w:rPr>
                <w:rFonts w:cs="Times New Roman"/>
              </w:rPr>
              <w:t>fig_02</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5B7E8B" w14:textId="77777777" w:rsidR="00EA16E2" w:rsidRPr="006A06B4" w:rsidRDefault="00EA16E2" w:rsidP="00513CB0">
            <w:pPr>
              <w:rPr>
                <w:rFonts w:cs="Times New Roman"/>
              </w:rPr>
            </w:pPr>
            <w:r w:rsidRPr="006A06B4">
              <w:rPr>
                <w:rFonts w:cs="Times New Roman"/>
              </w:rPr>
              <w:t>Time series of BOD and COD with 30-day rolling means (2014–2019)</w:t>
            </w:r>
          </w:p>
        </w:tc>
      </w:tr>
      <w:tr w:rsidR="00EA16E2" w:rsidRPr="006A06B4" w14:paraId="2242A0FD"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938C20" w14:textId="77777777" w:rsidR="00EA16E2" w:rsidRPr="006A06B4" w:rsidRDefault="00EA16E2" w:rsidP="00513CB0">
            <w:pPr>
              <w:rPr>
                <w:rFonts w:cs="Times New Roman"/>
              </w:rPr>
            </w:pPr>
            <w:r w:rsidRPr="006A06B4">
              <w:rPr>
                <w:rFonts w:cs="Times New Roman"/>
              </w:rPr>
              <w:t>fig_03</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7395B2" w14:textId="77777777" w:rsidR="00EA16E2" w:rsidRPr="006A06B4" w:rsidRDefault="00EA16E2" w:rsidP="00513CB0">
            <w:pPr>
              <w:rPr>
                <w:rFonts w:cs="Times New Roman"/>
              </w:rPr>
            </w:pPr>
            <w:r w:rsidRPr="006A06B4">
              <w:rPr>
                <w:rFonts w:cs="Times New Roman"/>
              </w:rPr>
              <w:t>Pearson correlation heatmap — all 20 original features</w:t>
            </w:r>
          </w:p>
        </w:tc>
      </w:tr>
      <w:tr w:rsidR="00EA16E2" w:rsidRPr="006A06B4" w14:paraId="10BB07A2"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26BCC9" w14:textId="77777777" w:rsidR="00EA16E2" w:rsidRPr="006A06B4" w:rsidRDefault="00EA16E2" w:rsidP="00513CB0">
            <w:pPr>
              <w:rPr>
                <w:rFonts w:cs="Times New Roman"/>
              </w:rPr>
            </w:pPr>
            <w:r w:rsidRPr="006A06B4">
              <w:rPr>
                <w:rFonts w:cs="Times New Roman"/>
              </w:rPr>
              <w:t>fig_04</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2551AB" w14:textId="77777777" w:rsidR="00EA16E2" w:rsidRPr="006A06B4" w:rsidRDefault="00EA16E2" w:rsidP="00513CB0">
            <w:pPr>
              <w:rPr>
                <w:rFonts w:cs="Times New Roman"/>
              </w:rPr>
            </w:pPr>
            <w:r w:rsidRPr="006A06B4">
              <w:rPr>
                <w:rFonts w:cs="Times New Roman"/>
              </w:rPr>
              <w:t>Monthly boxplots — seasonal distribution of BOD and COD</w:t>
            </w:r>
          </w:p>
        </w:tc>
      </w:tr>
      <w:tr w:rsidR="00EA16E2" w:rsidRPr="006A06B4" w14:paraId="1F44F0DB"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2084BA" w14:textId="77777777" w:rsidR="00EA16E2" w:rsidRPr="006A06B4" w:rsidRDefault="00EA16E2" w:rsidP="00513CB0">
            <w:pPr>
              <w:rPr>
                <w:rFonts w:cs="Times New Roman"/>
              </w:rPr>
            </w:pPr>
            <w:r w:rsidRPr="006A06B4">
              <w:rPr>
                <w:rFonts w:cs="Times New Roman"/>
              </w:rPr>
              <w:lastRenderedPageBreak/>
              <w:t>fig_05</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90BA38" w14:textId="77777777" w:rsidR="00EA16E2" w:rsidRPr="006A06B4" w:rsidRDefault="00EA16E2" w:rsidP="00513CB0">
            <w:pPr>
              <w:rPr>
                <w:rFonts w:cs="Times New Roman"/>
              </w:rPr>
            </w:pPr>
            <w:r w:rsidRPr="006A06B4">
              <w:rPr>
                <w:rFonts w:cs="Times New Roman"/>
              </w:rPr>
              <w:t>IQR-based outlier detection scatter plots for BOD and COD</w:t>
            </w:r>
          </w:p>
        </w:tc>
      </w:tr>
      <w:tr w:rsidR="00EA16E2" w:rsidRPr="006A06B4" w14:paraId="1DDF9CED"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D8B45C" w14:textId="77777777" w:rsidR="00EA16E2" w:rsidRPr="006A06B4" w:rsidRDefault="00EA16E2" w:rsidP="00513CB0">
            <w:pPr>
              <w:rPr>
                <w:rFonts w:cs="Times New Roman"/>
              </w:rPr>
            </w:pPr>
            <w:r w:rsidRPr="006A06B4">
              <w:rPr>
                <w:rFonts w:cs="Times New Roman"/>
              </w:rPr>
              <w:t>fig_06</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8C0D1B" w14:textId="77777777" w:rsidR="00EA16E2" w:rsidRPr="006A06B4" w:rsidRDefault="00EA16E2" w:rsidP="00513CB0">
            <w:pPr>
              <w:rPr>
                <w:rFonts w:cs="Times New Roman"/>
              </w:rPr>
            </w:pPr>
            <w:r w:rsidRPr="006A06B4">
              <w:rPr>
                <w:rFonts w:cs="Times New Roman"/>
              </w:rPr>
              <w:t>Pairplot of key features vs BOD and COD, coloured by year group</w:t>
            </w:r>
          </w:p>
        </w:tc>
      </w:tr>
      <w:tr w:rsidR="00EA16E2" w:rsidRPr="006A06B4" w14:paraId="5E73D02D"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93FAF4" w14:textId="77777777" w:rsidR="00EA16E2" w:rsidRPr="006A06B4" w:rsidRDefault="00EA16E2" w:rsidP="00513CB0">
            <w:pPr>
              <w:rPr>
                <w:rFonts w:cs="Times New Roman"/>
              </w:rPr>
            </w:pPr>
            <w:r w:rsidRPr="006A06B4">
              <w:rPr>
                <w:rFonts w:cs="Times New Roman"/>
              </w:rPr>
              <w:t>fig_07</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0F27BA" w14:textId="77777777" w:rsidR="00EA16E2" w:rsidRPr="006A06B4" w:rsidRDefault="00EA16E2" w:rsidP="00513CB0">
            <w:pPr>
              <w:rPr>
                <w:rFonts w:cs="Times New Roman"/>
              </w:rPr>
            </w:pPr>
            <w:r w:rsidRPr="006A06B4">
              <w:rPr>
                <w:rFonts w:cs="Times New Roman"/>
              </w:rPr>
              <w:t>Feature scaling sanity check — TN before and after StandardScaling</w:t>
            </w:r>
          </w:p>
        </w:tc>
      </w:tr>
      <w:tr w:rsidR="00EA16E2" w:rsidRPr="006A06B4" w14:paraId="6CF122E7"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0644BD" w14:textId="77777777" w:rsidR="00EA16E2" w:rsidRPr="006A06B4" w:rsidRDefault="00EA16E2" w:rsidP="00513CB0">
            <w:pPr>
              <w:rPr>
                <w:rFonts w:cs="Times New Roman"/>
              </w:rPr>
            </w:pPr>
            <w:r w:rsidRPr="006A06B4">
              <w:rPr>
                <w:rFonts w:cs="Times New Roman"/>
              </w:rPr>
              <w:t>fig_08–09</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87B9D6" w14:textId="77777777" w:rsidR="00EA16E2" w:rsidRPr="006A06B4" w:rsidRDefault="00EA16E2" w:rsidP="00513CB0">
            <w:pPr>
              <w:rPr>
                <w:rFonts w:cs="Times New Roman"/>
              </w:rPr>
            </w:pPr>
            <w:r w:rsidRPr="006A06B4">
              <w:rPr>
                <w:rFonts w:cs="Times New Roman"/>
              </w:rPr>
              <w:t>Random Forest actual vs predicted and residual plots (test set)</w:t>
            </w:r>
          </w:p>
        </w:tc>
      </w:tr>
      <w:tr w:rsidR="00EA16E2" w:rsidRPr="006A06B4" w14:paraId="1566DCBF"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D4E1CA" w14:textId="77777777" w:rsidR="00EA16E2" w:rsidRPr="006A06B4" w:rsidRDefault="00EA16E2" w:rsidP="00513CB0">
            <w:pPr>
              <w:rPr>
                <w:rFonts w:cs="Times New Roman"/>
              </w:rPr>
            </w:pPr>
            <w:r w:rsidRPr="006A06B4">
              <w:rPr>
                <w:rFonts w:cs="Times New Roman"/>
              </w:rPr>
              <w:t>fig_10</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E6F58B" w14:textId="77777777" w:rsidR="00EA16E2" w:rsidRPr="006A06B4" w:rsidRDefault="00EA16E2" w:rsidP="00513CB0">
            <w:pPr>
              <w:rPr>
                <w:rFonts w:cs="Times New Roman"/>
              </w:rPr>
            </w:pPr>
            <w:r w:rsidRPr="006A06B4">
              <w:rPr>
                <w:rFonts w:cs="Times New Roman"/>
              </w:rPr>
              <w:t>Random Forest feature importance (MDI) for COD</w:t>
            </w:r>
          </w:p>
        </w:tc>
      </w:tr>
      <w:tr w:rsidR="00EA16E2" w:rsidRPr="006A06B4" w14:paraId="42F81D0C"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2F399F" w14:textId="77777777" w:rsidR="00EA16E2" w:rsidRPr="006A06B4" w:rsidRDefault="00EA16E2" w:rsidP="00513CB0">
            <w:pPr>
              <w:rPr>
                <w:rFonts w:cs="Times New Roman"/>
              </w:rPr>
            </w:pPr>
            <w:r w:rsidRPr="006A06B4">
              <w:rPr>
                <w:rFonts w:cs="Times New Roman"/>
              </w:rPr>
              <w:t>fig_11–12</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C23F02" w14:textId="77777777" w:rsidR="00EA16E2" w:rsidRPr="006A06B4" w:rsidRDefault="00EA16E2" w:rsidP="00513CB0">
            <w:pPr>
              <w:rPr>
                <w:rFonts w:cs="Times New Roman"/>
              </w:rPr>
            </w:pPr>
            <w:r w:rsidRPr="006A06B4">
              <w:rPr>
                <w:rFonts w:cs="Times New Roman"/>
              </w:rPr>
              <w:t>XGBoost actual vs predicted and residual plots (test set)</w:t>
            </w:r>
          </w:p>
        </w:tc>
      </w:tr>
      <w:tr w:rsidR="00EA16E2" w:rsidRPr="006A06B4" w14:paraId="62C9920A"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7F2FCC" w14:textId="77777777" w:rsidR="00EA16E2" w:rsidRPr="006A06B4" w:rsidRDefault="00EA16E2" w:rsidP="00513CB0">
            <w:pPr>
              <w:rPr>
                <w:rFonts w:cs="Times New Roman"/>
              </w:rPr>
            </w:pPr>
            <w:r w:rsidRPr="006A06B4">
              <w:rPr>
                <w:rFonts w:cs="Times New Roman"/>
              </w:rPr>
              <w:t>fig_13</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59882B" w14:textId="77777777" w:rsidR="00EA16E2" w:rsidRPr="006A06B4" w:rsidRDefault="00EA16E2" w:rsidP="00513CB0">
            <w:pPr>
              <w:rPr>
                <w:rFonts w:cs="Times New Roman"/>
              </w:rPr>
            </w:pPr>
            <w:r w:rsidRPr="006A06B4">
              <w:rPr>
                <w:rFonts w:cs="Times New Roman"/>
              </w:rPr>
              <w:t>XGBoost feature importance (gain) for COD</w:t>
            </w:r>
          </w:p>
        </w:tc>
      </w:tr>
      <w:tr w:rsidR="00EA16E2" w:rsidRPr="006A06B4" w14:paraId="0D57FEB0"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F48138" w14:textId="77777777" w:rsidR="00EA16E2" w:rsidRPr="006A06B4" w:rsidRDefault="00EA16E2" w:rsidP="00513CB0">
            <w:pPr>
              <w:rPr>
                <w:rFonts w:cs="Times New Roman"/>
              </w:rPr>
            </w:pPr>
            <w:r w:rsidRPr="006A06B4">
              <w:rPr>
                <w:rFonts w:cs="Times New Roman"/>
              </w:rPr>
              <w:t>fig_14</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0E22C0" w14:textId="77777777" w:rsidR="00EA16E2" w:rsidRPr="006A06B4" w:rsidRDefault="00EA16E2" w:rsidP="00513CB0">
            <w:pPr>
              <w:rPr>
                <w:rFonts w:cs="Times New Roman"/>
              </w:rPr>
            </w:pPr>
            <w:r w:rsidRPr="006A06B4">
              <w:rPr>
                <w:rFonts w:cs="Times New Roman"/>
              </w:rPr>
              <w:t>SHAP beeswarm plot — COD (XGBoost, test set)</w:t>
            </w:r>
          </w:p>
        </w:tc>
      </w:tr>
      <w:tr w:rsidR="00EA16E2" w:rsidRPr="006A06B4" w14:paraId="7F9D6155"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D25EBD" w14:textId="77777777" w:rsidR="00EA16E2" w:rsidRPr="006A06B4" w:rsidRDefault="00EA16E2" w:rsidP="00513CB0">
            <w:pPr>
              <w:rPr>
                <w:rFonts w:cs="Times New Roman"/>
              </w:rPr>
            </w:pPr>
            <w:r w:rsidRPr="006A06B4">
              <w:rPr>
                <w:rFonts w:cs="Times New Roman"/>
              </w:rPr>
              <w:t>fig_15</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892000" w14:textId="77777777" w:rsidR="00EA16E2" w:rsidRPr="006A06B4" w:rsidRDefault="00EA16E2" w:rsidP="00513CB0">
            <w:pPr>
              <w:rPr>
                <w:rFonts w:cs="Times New Roman"/>
              </w:rPr>
            </w:pPr>
            <w:r w:rsidRPr="006A06B4">
              <w:rPr>
                <w:rFonts w:cs="Times New Roman"/>
              </w:rPr>
              <w:t>SHAP bar plot — mean absolute SHAP feature ranking for COD</w:t>
            </w:r>
          </w:p>
        </w:tc>
      </w:tr>
      <w:tr w:rsidR="00EA16E2" w:rsidRPr="006A06B4" w14:paraId="252E025E"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AC0911" w14:textId="77777777" w:rsidR="00EA16E2" w:rsidRPr="006A06B4" w:rsidRDefault="00EA16E2" w:rsidP="00513CB0">
            <w:pPr>
              <w:rPr>
                <w:rFonts w:cs="Times New Roman"/>
              </w:rPr>
            </w:pPr>
            <w:r w:rsidRPr="006A06B4">
              <w:rPr>
                <w:rFonts w:cs="Times New Roman"/>
              </w:rPr>
              <w:t>fig_16</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E4AF84" w14:textId="77777777" w:rsidR="00EA16E2" w:rsidRPr="006A06B4" w:rsidRDefault="00EA16E2" w:rsidP="00513CB0">
            <w:pPr>
              <w:rPr>
                <w:rFonts w:cs="Times New Roman"/>
              </w:rPr>
            </w:pPr>
            <w:r w:rsidRPr="006A06B4">
              <w:rPr>
                <w:rFonts w:cs="Times New Roman"/>
              </w:rPr>
              <w:t>SHAP waterfall — typical COD prediction explanation</w:t>
            </w:r>
          </w:p>
        </w:tc>
      </w:tr>
      <w:tr w:rsidR="00EA16E2" w:rsidRPr="006A06B4" w14:paraId="0505031B"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1D9874" w14:textId="77777777" w:rsidR="00EA16E2" w:rsidRPr="006A06B4" w:rsidRDefault="00EA16E2" w:rsidP="00513CB0">
            <w:pPr>
              <w:rPr>
                <w:rFonts w:cs="Times New Roman"/>
              </w:rPr>
            </w:pPr>
            <w:r w:rsidRPr="006A06B4">
              <w:rPr>
                <w:rFonts w:cs="Times New Roman"/>
              </w:rPr>
              <w:t>fig_17</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6E7ED9" w14:textId="77777777" w:rsidR="00EA16E2" w:rsidRPr="006A06B4" w:rsidRDefault="00EA16E2" w:rsidP="00513CB0">
            <w:pPr>
              <w:rPr>
                <w:rFonts w:cs="Times New Roman"/>
              </w:rPr>
            </w:pPr>
            <w:r w:rsidRPr="006A06B4">
              <w:rPr>
                <w:rFonts w:cs="Times New Roman"/>
              </w:rPr>
              <w:t>SHAP dependence plot — TN coloured by year</w:t>
            </w:r>
          </w:p>
        </w:tc>
      </w:tr>
      <w:tr w:rsidR="00EA16E2" w:rsidRPr="006A06B4" w14:paraId="7824F81E"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54E619" w14:textId="77777777" w:rsidR="00EA16E2" w:rsidRPr="006A06B4" w:rsidRDefault="00EA16E2" w:rsidP="00513CB0">
            <w:pPr>
              <w:rPr>
                <w:rFonts w:cs="Times New Roman"/>
              </w:rPr>
            </w:pPr>
            <w:r w:rsidRPr="006A06B4">
              <w:rPr>
                <w:rFonts w:cs="Times New Roman"/>
              </w:rPr>
              <w:t>fig_18</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0C04E7" w14:textId="77777777" w:rsidR="00EA16E2" w:rsidRPr="006A06B4" w:rsidRDefault="00EA16E2" w:rsidP="00513CB0">
            <w:pPr>
              <w:rPr>
                <w:rFonts w:cs="Times New Roman"/>
              </w:rPr>
            </w:pPr>
            <w:r w:rsidRPr="006A06B4">
              <w:rPr>
                <w:rFonts w:cs="Times New Roman"/>
              </w:rPr>
              <w:t>Isolation Forest anomaly detection results — full timeline</w:t>
            </w:r>
          </w:p>
        </w:tc>
      </w:tr>
      <w:tr w:rsidR="00EA16E2" w:rsidRPr="006A06B4" w14:paraId="102DF7B8"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4F8DCF" w14:textId="77777777" w:rsidR="00EA16E2" w:rsidRPr="006A06B4" w:rsidRDefault="00EA16E2" w:rsidP="00513CB0">
            <w:pPr>
              <w:rPr>
                <w:rFonts w:cs="Times New Roman"/>
              </w:rPr>
            </w:pPr>
            <w:r w:rsidRPr="006A06B4">
              <w:rPr>
                <w:rFonts w:cs="Times New Roman"/>
              </w:rPr>
              <w:t>fig_19</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00223B" w14:textId="77777777" w:rsidR="00EA16E2" w:rsidRPr="006A06B4" w:rsidRDefault="00EA16E2" w:rsidP="00513CB0">
            <w:pPr>
              <w:rPr>
                <w:rFonts w:cs="Times New Roman"/>
              </w:rPr>
            </w:pPr>
            <w:r w:rsidRPr="006A06B4">
              <w:rPr>
                <w:rFonts w:cs="Times New Roman"/>
              </w:rPr>
              <w:t>LSTM Autoencoder training history (loss curves)</w:t>
            </w:r>
          </w:p>
        </w:tc>
      </w:tr>
      <w:tr w:rsidR="00EA16E2" w:rsidRPr="006A06B4" w14:paraId="55C65F0B"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850FDB" w14:textId="77777777" w:rsidR="00EA16E2" w:rsidRPr="006A06B4" w:rsidRDefault="00EA16E2" w:rsidP="00513CB0">
            <w:pPr>
              <w:rPr>
                <w:rFonts w:cs="Times New Roman"/>
              </w:rPr>
            </w:pPr>
            <w:r w:rsidRPr="006A06B4">
              <w:rPr>
                <w:rFonts w:cs="Times New Roman"/>
              </w:rPr>
              <w:t>fig_20</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BE1F5F" w14:textId="77777777" w:rsidR="00EA16E2" w:rsidRPr="006A06B4" w:rsidRDefault="00EA16E2" w:rsidP="00513CB0">
            <w:pPr>
              <w:rPr>
                <w:rFonts w:cs="Times New Roman"/>
              </w:rPr>
            </w:pPr>
            <w:r w:rsidRPr="006A06B4">
              <w:rPr>
                <w:rFonts w:cs="Times New Roman"/>
              </w:rPr>
              <w:t>LSTM Autoencoder anomaly detection results — full timeline</w:t>
            </w:r>
          </w:p>
        </w:tc>
      </w:tr>
      <w:tr w:rsidR="00EA16E2" w:rsidRPr="006A06B4" w14:paraId="50B119C4"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39198A" w14:textId="77777777" w:rsidR="00EA16E2" w:rsidRPr="006A06B4" w:rsidRDefault="00EA16E2" w:rsidP="00513CB0">
            <w:pPr>
              <w:rPr>
                <w:rFonts w:cs="Times New Roman"/>
              </w:rPr>
            </w:pPr>
            <w:r w:rsidRPr="006A06B4">
              <w:rPr>
                <w:rFonts w:cs="Times New Roman"/>
              </w:rPr>
              <w:t>fig_21</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95963A" w14:textId="77777777" w:rsidR="00EA16E2" w:rsidRPr="006A06B4" w:rsidRDefault="00EA16E2" w:rsidP="00513CB0">
            <w:pPr>
              <w:rPr>
                <w:rFonts w:cs="Times New Roman"/>
              </w:rPr>
            </w:pPr>
            <w:r w:rsidRPr="006A06B4">
              <w:rPr>
                <w:rFonts w:cs="Times New Roman"/>
              </w:rPr>
              <w:t>Anomaly detection method comparison — IF vs LSTM</w:t>
            </w:r>
          </w:p>
        </w:tc>
      </w:tr>
      <w:tr w:rsidR="00EA16E2" w:rsidRPr="006A06B4" w14:paraId="62B5EDC6"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366738" w14:textId="77777777" w:rsidR="00EA16E2" w:rsidRPr="006A06B4" w:rsidRDefault="00EA16E2" w:rsidP="00513CB0">
            <w:pPr>
              <w:rPr>
                <w:rFonts w:cs="Times New Roman"/>
              </w:rPr>
            </w:pPr>
            <w:r w:rsidRPr="006A06B4">
              <w:rPr>
                <w:rFonts w:cs="Times New Roman"/>
              </w:rPr>
              <w:t>fig_22</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22A238" w14:textId="77777777" w:rsidR="00EA16E2" w:rsidRPr="006A06B4" w:rsidRDefault="00EA16E2" w:rsidP="00513CB0">
            <w:pPr>
              <w:rPr>
                <w:rFonts w:cs="Times New Roman"/>
              </w:rPr>
            </w:pPr>
            <w:r w:rsidRPr="006A06B4">
              <w:rPr>
                <w:rFonts w:cs="Times New Roman"/>
              </w:rPr>
              <w:t>BOD regime shift — anomaly detection validation</w:t>
            </w:r>
          </w:p>
        </w:tc>
      </w:tr>
      <w:tr w:rsidR="00EA16E2" w:rsidRPr="006A06B4" w14:paraId="62169233"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6F9DF2" w14:textId="77777777" w:rsidR="00EA16E2" w:rsidRPr="006A06B4" w:rsidRDefault="00EA16E2" w:rsidP="00513CB0">
            <w:pPr>
              <w:rPr>
                <w:rFonts w:cs="Times New Roman"/>
              </w:rPr>
            </w:pPr>
            <w:r w:rsidRPr="006A06B4">
              <w:rPr>
                <w:rFonts w:cs="Times New Roman"/>
              </w:rPr>
              <w:t>fig_23</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B35A9" w14:textId="77777777" w:rsidR="00EA16E2" w:rsidRPr="006A06B4" w:rsidRDefault="00EA16E2" w:rsidP="00513CB0">
            <w:pPr>
              <w:rPr>
                <w:rFonts w:cs="Times New Roman"/>
              </w:rPr>
            </w:pPr>
            <w:r w:rsidRPr="006A06B4">
              <w:rPr>
                <w:rFonts w:cs="Times New Roman"/>
              </w:rPr>
              <w:t>COD prediction model comparison — MAE, RMSE, R² bar charts</w:t>
            </w:r>
          </w:p>
        </w:tc>
      </w:tr>
      <w:tr w:rsidR="00EA16E2" w:rsidRPr="006A06B4" w14:paraId="0F8D0DFE" w14:textId="77777777" w:rsidTr="00513CB0">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F38778" w14:textId="77777777" w:rsidR="00EA16E2" w:rsidRPr="006A06B4" w:rsidRDefault="00EA16E2" w:rsidP="00513CB0">
            <w:pPr>
              <w:rPr>
                <w:rFonts w:cs="Times New Roman"/>
              </w:rPr>
            </w:pPr>
            <w:r w:rsidRPr="006A06B4">
              <w:rPr>
                <w:rFonts w:cs="Times New Roman"/>
              </w:rPr>
              <w:lastRenderedPageBreak/>
              <w:t>fig_24</w:t>
            </w:r>
          </w:p>
        </w:tc>
        <w:tc>
          <w:tcPr>
            <w:tcW w:w="7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A0D160" w14:textId="77777777" w:rsidR="00EA16E2" w:rsidRPr="006A06B4" w:rsidRDefault="00EA16E2" w:rsidP="00513CB0">
            <w:pPr>
              <w:rPr>
                <w:rFonts w:cs="Times New Roman"/>
              </w:rPr>
            </w:pPr>
            <w:r w:rsidRPr="006A06B4">
              <w:rPr>
                <w:rFonts w:cs="Times New Roman"/>
              </w:rPr>
              <w:t>COD prediction — actual vs predicted scatter for all three models</w:t>
            </w:r>
          </w:p>
        </w:tc>
      </w:tr>
    </w:tbl>
    <w:p w14:paraId="315E9301" w14:textId="77777777" w:rsidR="00EA16E2" w:rsidRPr="006A06B4" w:rsidRDefault="00EA16E2" w:rsidP="00EA16E2">
      <w:pPr>
        <w:spacing w:after="200"/>
        <w:jc w:val="center"/>
        <w:rPr>
          <w:rFonts w:cs="Times New Roman"/>
        </w:rPr>
      </w:pPr>
      <w:r w:rsidRPr="006A06B4">
        <w:rPr>
          <w:rFonts w:cs="Times New Roman"/>
          <w:color w:val="555555"/>
        </w:rPr>
        <w:t>Table A.1: Complete figure inventory</w:t>
      </w:r>
    </w:p>
    <w:p w14:paraId="143A5D04" w14:textId="77777777" w:rsidR="00EA16E2" w:rsidRPr="006A06B4" w:rsidRDefault="00EA16E2" w:rsidP="00EA16E2">
      <w:pPr>
        <w:rPr>
          <w:rFonts w:cs="Times New Roman"/>
        </w:rPr>
      </w:pPr>
    </w:p>
    <w:p w14:paraId="1E0F1927" w14:textId="77777777" w:rsidR="00EA16E2" w:rsidRPr="006A06B4" w:rsidRDefault="00EA16E2" w:rsidP="0043330D">
      <w:pPr>
        <w:pStyle w:val="Heading2"/>
        <w:numPr>
          <w:ilvl w:val="0"/>
          <w:numId w:val="0"/>
        </w:numPr>
        <w:ind w:left="576" w:hanging="576"/>
      </w:pPr>
      <w:r w:rsidRPr="006A06B4">
        <w:t>Appendix B: Feature Engineering Summary</w:t>
      </w:r>
    </w:p>
    <w:p w14:paraId="4444B792" w14:textId="77777777" w:rsidR="00EA16E2" w:rsidRPr="006A06B4" w:rsidRDefault="00EA16E2" w:rsidP="00EA16E2">
      <w:pPr>
        <w:rPr>
          <w:rFonts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4926"/>
      </w:tblGrid>
      <w:tr w:rsidR="00EA16E2" w:rsidRPr="006A06B4" w14:paraId="445F4778" w14:textId="77777777" w:rsidTr="00513CB0">
        <w:tc>
          <w:tcPr>
            <w:tcW w:w="18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1B43440B" w14:textId="77777777" w:rsidR="00EA16E2" w:rsidRPr="006A06B4" w:rsidRDefault="00EA16E2" w:rsidP="00513CB0">
            <w:pPr>
              <w:jc w:val="center"/>
              <w:rPr>
                <w:rFonts w:cs="Times New Roman"/>
              </w:rPr>
            </w:pPr>
            <w:r w:rsidRPr="006A06B4">
              <w:rPr>
                <w:rFonts w:cs="Times New Roman"/>
                <w:b/>
                <w:bCs/>
                <w:color w:val="FFFFFF"/>
              </w:rPr>
              <w:t>Feature</w:t>
            </w:r>
          </w:p>
        </w:tc>
        <w:tc>
          <w:tcPr>
            <w:tcW w:w="23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7E9611F7" w14:textId="77777777" w:rsidR="00EA16E2" w:rsidRPr="006A06B4" w:rsidRDefault="00EA16E2" w:rsidP="00513CB0">
            <w:pPr>
              <w:jc w:val="center"/>
              <w:rPr>
                <w:rFonts w:cs="Times New Roman"/>
              </w:rPr>
            </w:pPr>
            <w:r w:rsidRPr="006A06B4">
              <w:rPr>
                <w:rFonts w:cs="Times New Roman"/>
                <w:b/>
                <w:bCs/>
                <w:color w:val="FFFFFF"/>
              </w:rPr>
              <w:t>Formula</w:t>
            </w:r>
          </w:p>
        </w:tc>
        <w:tc>
          <w:tcPr>
            <w:tcW w:w="4926"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5E3C24DE" w14:textId="77777777" w:rsidR="00EA16E2" w:rsidRPr="006A06B4" w:rsidRDefault="00EA16E2" w:rsidP="00513CB0">
            <w:pPr>
              <w:jc w:val="center"/>
              <w:rPr>
                <w:rFonts w:cs="Times New Roman"/>
              </w:rPr>
            </w:pPr>
            <w:r w:rsidRPr="006A06B4">
              <w:rPr>
                <w:rFonts w:cs="Times New Roman"/>
                <w:b/>
                <w:bCs/>
                <w:color w:val="FFFFFF"/>
              </w:rPr>
              <w:t>Justification</w:t>
            </w:r>
          </w:p>
        </w:tc>
      </w:tr>
      <w:tr w:rsidR="00EA16E2" w:rsidRPr="006A06B4" w14:paraId="45686111" w14:textId="77777777" w:rsidTr="00513CB0">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4592E0" w14:textId="77777777" w:rsidR="00EA16E2" w:rsidRPr="006A06B4" w:rsidRDefault="00EA16E2" w:rsidP="00513CB0">
            <w:pPr>
              <w:rPr>
                <w:rFonts w:cs="Times New Roman"/>
              </w:rPr>
            </w:pPr>
            <w:r w:rsidRPr="006A06B4">
              <w:rPr>
                <w:rFonts w:cs="Times New Roman"/>
              </w:rPr>
              <w:t>BOD_lag1</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204B68" w14:textId="77777777" w:rsidR="00EA16E2" w:rsidRPr="006A06B4" w:rsidRDefault="00EA16E2" w:rsidP="00513CB0">
            <w:pPr>
              <w:rPr>
                <w:rFonts w:cs="Times New Roman"/>
              </w:rPr>
            </w:pPr>
            <w:r w:rsidRPr="006A06B4">
              <w:rPr>
                <w:rFonts w:cs="Times New Roman"/>
              </w:rPr>
              <w:t>BOD(t-1)</w:t>
            </w:r>
          </w:p>
        </w:tc>
        <w:tc>
          <w:tcPr>
            <w:tcW w:w="4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F998D2" w14:textId="77777777" w:rsidR="00EA16E2" w:rsidRPr="006A06B4" w:rsidRDefault="00EA16E2" w:rsidP="00513CB0">
            <w:pPr>
              <w:rPr>
                <w:rFonts w:cs="Times New Roman"/>
              </w:rPr>
            </w:pPr>
            <w:r w:rsidRPr="006A06B4">
              <w:rPr>
                <w:rFonts w:cs="Times New Roman"/>
              </w:rPr>
              <w:t>Process inertia in CAS — biological state of reactor on day N-1 influences effluent quality on day N</w:t>
            </w:r>
          </w:p>
        </w:tc>
      </w:tr>
      <w:tr w:rsidR="00EA16E2" w:rsidRPr="006A06B4" w14:paraId="1693546F" w14:textId="77777777" w:rsidTr="00513CB0">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60AC88" w14:textId="77777777" w:rsidR="00EA16E2" w:rsidRPr="006A06B4" w:rsidRDefault="00EA16E2" w:rsidP="00513CB0">
            <w:pPr>
              <w:rPr>
                <w:rFonts w:cs="Times New Roman"/>
              </w:rPr>
            </w:pPr>
            <w:r w:rsidRPr="006A06B4">
              <w:rPr>
                <w:rFonts w:cs="Times New Roman"/>
              </w:rPr>
              <w:t>COD_lag1</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C7B1B4" w14:textId="77777777" w:rsidR="00EA16E2" w:rsidRPr="006A06B4" w:rsidRDefault="00EA16E2" w:rsidP="00513CB0">
            <w:pPr>
              <w:rPr>
                <w:rFonts w:cs="Times New Roman"/>
              </w:rPr>
            </w:pPr>
            <w:r w:rsidRPr="006A06B4">
              <w:rPr>
                <w:rFonts w:cs="Times New Roman"/>
              </w:rPr>
              <w:t>COD(t-1)</w:t>
            </w:r>
          </w:p>
        </w:tc>
        <w:tc>
          <w:tcPr>
            <w:tcW w:w="4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F90721" w14:textId="77777777" w:rsidR="00EA16E2" w:rsidRPr="006A06B4" w:rsidRDefault="00EA16E2" w:rsidP="00513CB0">
            <w:pPr>
              <w:rPr>
                <w:rFonts w:cs="Times New Roman"/>
              </w:rPr>
            </w:pPr>
            <w:r w:rsidRPr="006A06B4">
              <w:rPr>
                <w:rFonts w:cs="Times New Roman"/>
              </w:rPr>
              <w:t>Same rationale as BOD_lag1; COD process memory</w:t>
            </w:r>
          </w:p>
        </w:tc>
      </w:tr>
      <w:tr w:rsidR="00EA16E2" w:rsidRPr="006A06B4" w14:paraId="26F291F8" w14:textId="77777777" w:rsidTr="00513CB0">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1AD8D4" w14:textId="77777777" w:rsidR="00EA16E2" w:rsidRPr="006A06B4" w:rsidRDefault="00EA16E2" w:rsidP="00513CB0">
            <w:pPr>
              <w:rPr>
                <w:rFonts w:cs="Times New Roman"/>
              </w:rPr>
            </w:pPr>
            <w:r w:rsidRPr="006A06B4">
              <w:rPr>
                <w:rFonts w:cs="Times New Roman"/>
              </w:rPr>
              <w:t>temp_humidity</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FD00D3" w14:textId="77777777" w:rsidR="00EA16E2" w:rsidRPr="006A06B4" w:rsidRDefault="00EA16E2" w:rsidP="00513CB0">
            <w:pPr>
              <w:rPr>
                <w:rFonts w:cs="Times New Roman"/>
              </w:rPr>
            </w:pPr>
            <w:r w:rsidRPr="006A06B4">
              <w:rPr>
                <w:rFonts w:cs="Times New Roman"/>
              </w:rPr>
              <w:t>T × H</w:t>
            </w:r>
          </w:p>
        </w:tc>
        <w:tc>
          <w:tcPr>
            <w:tcW w:w="4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158740" w14:textId="77777777" w:rsidR="00EA16E2" w:rsidRPr="006A06B4" w:rsidRDefault="00EA16E2" w:rsidP="00513CB0">
            <w:pPr>
              <w:rPr>
                <w:rFonts w:cs="Times New Roman"/>
              </w:rPr>
            </w:pPr>
            <w:r w:rsidRPr="006A06B4">
              <w:rPr>
                <w:rFonts w:cs="Times New Roman"/>
              </w:rPr>
              <w:t>Hot-humid conditions simultaneously accelerate respiration and reduce O₂ transfer efficiency</w:t>
            </w:r>
          </w:p>
        </w:tc>
      </w:tr>
      <w:tr w:rsidR="00EA16E2" w:rsidRPr="006A06B4" w14:paraId="455AD66D" w14:textId="77777777" w:rsidTr="00513CB0">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D6AA57" w14:textId="77777777" w:rsidR="00EA16E2" w:rsidRPr="006A06B4" w:rsidRDefault="00EA16E2" w:rsidP="00513CB0">
            <w:pPr>
              <w:rPr>
                <w:rFonts w:cs="Times New Roman"/>
              </w:rPr>
            </w:pPr>
            <w:r w:rsidRPr="006A06B4">
              <w:rPr>
                <w:rFonts w:cs="Times New Roman"/>
              </w:rPr>
              <w:t>inflow_rolling7</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519DE1" w14:textId="77777777" w:rsidR="00EA16E2" w:rsidRPr="006A06B4" w:rsidRDefault="00EA16E2" w:rsidP="00513CB0">
            <w:pPr>
              <w:rPr>
                <w:rFonts w:cs="Times New Roman"/>
              </w:rPr>
            </w:pPr>
            <w:r w:rsidRPr="006A06B4">
              <w:rPr>
                <w:rFonts w:cs="Times New Roman"/>
              </w:rPr>
              <w:t>7-day mean of avg_inflow</w:t>
            </w:r>
          </w:p>
        </w:tc>
        <w:tc>
          <w:tcPr>
            <w:tcW w:w="4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228527" w14:textId="77777777" w:rsidR="00EA16E2" w:rsidRPr="006A06B4" w:rsidRDefault="00EA16E2" w:rsidP="00513CB0">
            <w:pPr>
              <w:rPr>
                <w:rFonts w:cs="Times New Roman"/>
              </w:rPr>
            </w:pPr>
            <w:r w:rsidRPr="006A06B4">
              <w:rPr>
                <w:rFonts w:cs="Times New Roman"/>
              </w:rPr>
              <w:t>Captures sustained hydraulic loading trends missed by single-day inflow</w:t>
            </w:r>
          </w:p>
        </w:tc>
      </w:tr>
      <w:tr w:rsidR="00EA16E2" w:rsidRPr="006A06B4" w14:paraId="074300DB" w14:textId="77777777" w:rsidTr="00513CB0">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E0E259" w14:textId="77777777" w:rsidR="00EA16E2" w:rsidRPr="006A06B4" w:rsidRDefault="00EA16E2" w:rsidP="00513CB0">
            <w:pPr>
              <w:rPr>
                <w:rFonts w:cs="Times New Roman"/>
              </w:rPr>
            </w:pPr>
            <w:r w:rsidRPr="006A06B4">
              <w:rPr>
                <w:rFonts w:cs="Times New Roman"/>
              </w:rPr>
              <w:t>month_sin</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58467F" w14:textId="77777777" w:rsidR="00EA16E2" w:rsidRPr="006A06B4" w:rsidRDefault="00EA16E2" w:rsidP="00513CB0">
            <w:pPr>
              <w:rPr>
                <w:rFonts w:cs="Times New Roman"/>
              </w:rPr>
            </w:pPr>
            <w:r w:rsidRPr="006A06B4">
              <w:rPr>
                <w:rFonts w:cs="Times New Roman"/>
              </w:rPr>
              <w:t>sin(2πm/12)</w:t>
            </w:r>
          </w:p>
        </w:tc>
        <w:tc>
          <w:tcPr>
            <w:tcW w:w="4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9571FF" w14:textId="77777777" w:rsidR="00EA16E2" w:rsidRPr="006A06B4" w:rsidRDefault="00EA16E2" w:rsidP="00513CB0">
            <w:pPr>
              <w:rPr>
                <w:rFonts w:cs="Times New Roman"/>
              </w:rPr>
            </w:pPr>
            <w:r w:rsidRPr="006A06B4">
              <w:rPr>
                <w:rFonts w:cs="Times New Roman"/>
              </w:rPr>
              <w:t>Cyclic encoding preserving December–January continuity of Melbourne's seasonal cycle</w:t>
            </w:r>
          </w:p>
        </w:tc>
      </w:tr>
      <w:tr w:rsidR="00EA16E2" w:rsidRPr="006A06B4" w14:paraId="073A1659" w14:textId="77777777" w:rsidTr="00513CB0">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849465" w14:textId="77777777" w:rsidR="00EA16E2" w:rsidRPr="006A06B4" w:rsidRDefault="00EA16E2" w:rsidP="00513CB0">
            <w:pPr>
              <w:rPr>
                <w:rFonts w:cs="Times New Roman"/>
              </w:rPr>
            </w:pPr>
            <w:r w:rsidRPr="006A06B4">
              <w:rPr>
                <w:rFonts w:cs="Times New Roman"/>
              </w:rPr>
              <w:t>month_cos</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3DC16D" w14:textId="77777777" w:rsidR="00EA16E2" w:rsidRPr="006A06B4" w:rsidRDefault="00EA16E2" w:rsidP="00513CB0">
            <w:pPr>
              <w:rPr>
                <w:rFonts w:cs="Times New Roman"/>
              </w:rPr>
            </w:pPr>
            <w:r w:rsidRPr="006A06B4">
              <w:rPr>
                <w:rFonts w:cs="Times New Roman"/>
              </w:rPr>
              <w:t>cos(2πm/12)</w:t>
            </w:r>
          </w:p>
        </w:tc>
        <w:tc>
          <w:tcPr>
            <w:tcW w:w="4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327188" w14:textId="77777777" w:rsidR="00EA16E2" w:rsidRPr="006A06B4" w:rsidRDefault="00EA16E2" w:rsidP="00513CB0">
            <w:pPr>
              <w:rPr>
                <w:rFonts w:cs="Times New Roman"/>
              </w:rPr>
            </w:pPr>
            <w:r w:rsidRPr="006A06B4">
              <w:rPr>
                <w:rFonts w:cs="Times New Roman"/>
              </w:rPr>
              <w:t>Paired with month_sin for complete cyclic encoding</w:t>
            </w:r>
          </w:p>
        </w:tc>
      </w:tr>
    </w:tbl>
    <w:p w14:paraId="5A7800B1" w14:textId="77777777" w:rsidR="00EA16E2" w:rsidRPr="006A06B4" w:rsidRDefault="00EA16E2" w:rsidP="00EA16E2">
      <w:pPr>
        <w:spacing w:after="200"/>
        <w:jc w:val="center"/>
        <w:rPr>
          <w:rFonts w:cs="Times New Roman"/>
        </w:rPr>
      </w:pPr>
      <w:r w:rsidRPr="006A06B4">
        <w:rPr>
          <w:rFonts w:cs="Times New Roman"/>
          <w:color w:val="555555"/>
        </w:rPr>
        <w:t>Table B.1: Engineered features with justification</w:t>
      </w:r>
    </w:p>
    <w:p w14:paraId="48BF59A9" w14:textId="77777777" w:rsidR="00EA16E2" w:rsidRPr="006A06B4" w:rsidRDefault="00EA16E2" w:rsidP="00EA16E2">
      <w:pPr>
        <w:rPr>
          <w:rFonts w:cs="Times New Roman"/>
        </w:rPr>
      </w:pPr>
    </w:p>
    <w:p w14:paraId="6A244588" w14:textId="240F4BC5" w:rsidR="00EA16E2" w:rsidRPr="006A06B4" w:rsidRDefault="00EA16E2" w:rsidP="002C7B7C">
      <w:pPr>
        <w:pStyle w:val="Heading2"/>
        <w:numPr>
          <w:ilvl w:val="0"/>
          <w:numId w:val="0"/>
        </w:numPr>
        <w:ind w:left="576" w:hanging="576"/>
      </w:pPr>
      <w:r w:rsidRPr="006A06B4">
        <w:lastRenderedPageBreak/>
        <w:t>Appendix C: LSTM Autoencoder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2413"/>
        <w:gridCol w:w="2162"/>
        <w:gridCol w:w="2548"/>
      </w:tblGrid>
      <w:tr w:rsidR="00EA16E2" w:rsidRPr="006A06B4" w14:paraId="5DB055D3" w14:textId="77777777" w:rsidTr="00513CB0">
        <w:tc>
          <w:tcPr>
            <w:tcW w:w="20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0C8C57CA" w14:textId="77777777" w:rsidR="00EA16E2" w:rsidRPr="006A06B4" w:rsidRDefault="00EA16E2" w:rsidP="00513CB0">
            <w:pPr>
              <w:jc w:val="center"/>
              <w:rPr>
                <w:rFonts w:cs="Times New Roman"/>
              </w:rPr>
            </w:pPr>
            <w:r w:rsidRPr="006A06B4">
              <w:rPr>
                <w:rFonts w:cs="Times New Roman"/>
                <w:b/>
                <w:bCs/>
                <w:color w:val="FFFFFF"/>
              </w:rPr>
              <w:t>Layer</w:t>
            </w:r>
          </w:p>
        </w:tc>
        <w:tc>
          <w:tcPr>
            <w:tcW w:w="25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7F108AA4" w14:textId="77777777" w:rsidR="00EA16E2" w:rsidRPr="006A06B4" w:rsidRDefault="00EA16E2" w:rsidP="00513CB0">
            <w:pPr>
              <w:jc w:val="center"/>
              <w:rPr>
                <w:rFonts w:cs="Times New Roman"/>
              </w:rPr>
            </w:pPr>
            <w:r w:rsidRPr="006A06B4">
              <w:rPr>
                <w:rFonts w:cs="Times New Roman"/>
                <w:b/>
                <w:bCs/>
                <w:color w:val="FFFFFF"/>
              </w:rPr>
              <w:t>Type</w:t>
            </w:r>
          </w:p>
        </w:tc>
        <w:tc>
          <w:tcPr>
            <w:tcW w:w="2263"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38A3A080" w14:textId="77777777" w:rsidR="00EA16E2" w:rsidRPr="006A06B4" w:rsidRDefault="00EA16E2" w:rsidP="00513CB0">
            <w:pPr>
              <w:jc w:val="center"/>
              <w:rPr>
                <w:rFonts w:cs="Times New Roman"/>
              </w:rPr>
            </w:pPr>
            <w:r w:rsidRPr="006A06B4">
              <w:rPr>
                <w:rFonts w:cs="Times New Roman"/>
                <w:b/>
                <w:bCs/>
                <w:color w:val="FFFFFF"/>
              </w:rPr>
              <w:t>Units/Shape</w:t>
            </w:r>
          </w:p>
        </w:tc>
        <w:tc>
          <w:tcPr>
            <w:tcW w:w="2263"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tcPr>
          <w:p w14:paraId="78513021" w14:textId="77777777" w:rsidR="00EA16E2" w:rsidRPr="006A06B4" w:rsidRDefault="00EA16E2" w:rsidP="00513CB0">
            <w:pPr>
              <w:jc w:val="center"/>
              <w:rPr>
                <w:rFonts w:cs="Times New Roman"/>
              </w:rPr>
            </w:pPr>
            <w:r w:rsidRPr="006A06B4">
              <w:rPr>
                <w:rFonts w:cs="Times New Roman"/>
                <w:b/>
                <w:bCs/>
                <w:color w:val="FFFFFF"/>
              </w:rPr>
              <w:t>Parameters</w:t>
            </w:r>
          </w:p>
        </w:tc>
      </w:tr>
      <w:tr w:rsidR="00EA16E2" w:rsidRPr="006A06B4" w14:paraId="3369678B" w14:textId="77777777" w:rsidTr="00513C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D978F6" w14:textId="77777777" w:rsidR="00EA16E2" w:rsidRPr="006A06B4" w:rsidRDefault="00EA16E2" w:rsidP="00513CB0">
            <w:pPr>
              <w:rPr>
                <w:rFonts w:cs="Times New Roman"/>
              </w:rPr>
            </w:pPr>
            <w:r w:rsidRPr="006A06B4">
              <w:rPr>
                <w:rFonts w:cs="Times New Roman"/>
              </w:rPr>
              <w:t>Input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025221" w14:textId="77777777" w:rsidR="00EA16E2" w:rsidRPr="006A06B4" w:rsidRDefault="00EA16E2" w:rsidP="00513CB0">
            <w:pPr>
              <w:rPr>
                <w:rFonts w:cs="Times New Roman"/>
              </w:rPr>
            </w:pPr>
            <w:r w:rsidRPr="006A06B4">
              <w:rPr>
                <w:rFonts w:cs="Times New Roman"/>
              </w:rPr>
              <w:t>Input</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1590E1" w14:textId="77777777" w:rsidR="00EA16E2" w:rsidRPr="006A06B4" w:rsidRDefault="00EA16E2" w:rsidP="00513CB0">
            <w:pPr>
              <w:rPr>
                <w:rFonts w:cs="Times New Roman"/>
              </w:rPr>
            </w:pPr>
            <w:r w:rsidRPr="006A06B4">
              <w:rPr>
                <w:rFonts w:cs="Times New Roman"/>
              </w:rPr>
              <w:t>(7, 17)</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640039" w14:textId="77777777" w:rsidR="00EA16E2" w:rsidRPr="006A06B4" w:rsidRDefault="00EA16E2" w:rsidP="00513CB0">
            <w:pPr>
              <w:rPr>
                <w:rFonts w:cs="Times New Roman"/>
              </w:rPr>
            </w:pPr>
            <w:r w:rsidRPr="006A06B4">
              <w:rPr>
                <w:rFonts w:cs="Times New Roman"/>
              </w:rPr>
              <w:t>—</w:t>
            </w:r>
          </w:p>
        </w:tc>
      </w:tr>
      <w:tr w:rsidR="00EA16E2" w:rsidRPr="006A06B4" w14:paraId="7D3098A1" w14:textId="77777777" w:rsidTr="00513C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B61B5B" w14:textId="77777777" w:rsidR="00EA16E2" w:rsidRPr="006A06B4" w:rsidRDefault="00EA16E2" w:rsidP="00513CB0">
            <w:pPr>
              <w:rPr>
                <w:rFonts w:cs="Times New Roman"/>
              </w:rPr>
            </w:pPr>
            <w:r w:rsidRPr="006A06B4">
              <w:rPr>
                <w:rFonts w:cs="Times New Roman"/>
              </w:rPr>
              <w:t>enc_lstm1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44666B" w14:textId="77777777" w:rsidR="00EA16E2" w:rsidRPr="006A06B4" w:rsidRDefault="00EA16E2" w:rsidP="00513CB0">
            <w:pPr>
              <w:rPr>
                <w:rFonts w:cs="Times New Roman"/>
              </w:rPr>
            </w:pPr>
            <w:r w:rsidRPr="006A06B4">
              <w:rPr>
                <w:rFonts w:cs="Times New Roman"/>
              </w:rPr>
              <w:t>LSTM</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1A1A86" w14:textId="77777777" w:rsidR="00EA16E2" w:rsidRPr="006A06B4" w:rsidRDefault="00EA16E2" w:rsidP="00513CB0">
            <w:pPr>
              <w:rPr>
                <w:rFonts w:cs="Times New Roman"/>
              </w:rPr>
            </w:pPr>
            <w:r w:rsidRPr="006A06B4">
              <w:rPr>
                <w:rFonts w:cs="Times New Roman"/>
              </w:rPr>
              <w:t>64 units</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783FB4" w14:textId="77777777" w:rsidR="00EA16E2" w:rsidRPr="006A06B4" w:rsidRDefault="00EA16E2" w:rsidP="00513CB0">
            <w:pPr>
              <w:rPr>
                <w:rFonts w:cs="Times New Roman"/>
              </w:rPr>
            </w:pPr>
            <w:r w:rsidRPr="006A06B4">
              <w:rPr>
                <w:rFonts w:cs="Times New Roman"/>
              </w:rPr>
              <w:t>return_sequences=True</w:t>
            </w:r>
          </w:p>
        </w:tc>
      </w:tr>
      <w:tr w:rsidR="00EA16E2" w:rsidRPr="006A06B4" w14:paraId="29CD5103" w14:textId="77777777" w:rsidTr="00513C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5C5A31" w14:textId="77777777" w:rsidR="00EA16E2" w:rsidRPr="006A06B4" w:rsidRDefault="00EA16E2" w:rsidP="00513CB0">
            <w:pPr>
              <w:rPr>
                <w:rFonts w:cs="Times New Roman"/>
              </w:rPr>
            </w:pPr>
            <w:r w:rsidRPr="006A06B4">
              <w:rPr>
                <w:rFonts w:cs="Times New Roman"/>
              </w:rPr>
              <w:t>enc_drop1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FCD901" w14:textId="77777777" w:rsidR="00EA16E2" w:rsidRPr="006A06B4" w:rsidRDefault="00EA16E2" w:rsidP="00513CB0">
            <w:pPr>
              <w:rPr>
                <w:rFonts w:cs="Times New Roman"/>
              </w:rPr>
            </w:pPr>
            <w:r w:rsidRPr="006A06B4">
              <w:rPr>
                <w:rFonts w:cs="Times New Roman"/>
              </w:rPr>
              <w:t>Dropout</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1DAE9D" w14:textId="77777777" w:rsidR="00EA16E2" w:rsidRPr="006A06B4" w:rsidRDefault="00EA16E2" w:rsidP="00513CB0">
            <w:pPr>
              <w:rPr>
                <w:rFonts w:cs="Times New Roman"/>
              </w:rPr>
            </w:pPr>
            <w:r w:rsidRPr="006A06B4">
              <w:rPr>
                <w:rFonts w:cs="Times New Roman"/>
              </w:rPr>
              <w:t>0.2</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C0A02A" w14:textId="77777777" w:rsidR="00EA16E2" w:rsidRPr="006A06B4" w:rsidRDefault="00EA16E2" w:rsidP="00513CB0">
            <w:pPr>
              <w:rPr>
                <w:rFonts w:cs="Times New Roman"/>
              </w:rPr>
            </w:pPr>
            <w:r w:rsidRPr="006A06B4">
              <w:rPr>
                <w:rFonts w:cs="Times New Roman"/>
              </w:rPr>
              <w:t>—</w:t>
            </w:r>
          </w:p>
        </w:tc>
      </w:tr>
      <w:tr w:rsidR="00EA16E2" w:rsidRPr="006A06B4" w14:paraId="16A4D747" w14:textId="77777777" w:rsidTr="00513C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A9AD31" w14:textId="77777777" w:rsidR="00EA16E2" w:rsidRPr="006A06B4" w:rsidRDefault="00EA16E2" w:rsidP="00513CB0">
            <w:pPr>
              <w:rPr>
                <w:rFonts w:cs="Times New Roman"/>
              </w:rPr>
            </w:pPr>
            <w:r w:rsidRPr="006A06B4">
              <w:rPr>
                <w:rFonts w:cs="Times New Roman"/>
              </w:rPr>
              <w:t>enc_lstm2</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66071E" w14:textId="77777777" w:rsidR="00EA16E2" w:rsidRPr="006A06B4" w:rsidRDefault="00EA16E2" w:rsidP="00513CB0">
            <w:pPr>
              <w:rPr>
                <w:rFonts w:cs="Times New Roman"/>
              </w:rPr>
            </w:pPr>
            <w:r w:rsidRPr="006A06B4">
              <w:rPr>
                <w:rFonts w:cs="Times New Roman"/>
              </w:rPr>
              <w:t>LSTM</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2BED54" w14:textId="77777777" w:rsidR="00EA16E2" w:rsidRPr="006A06B4" w:rsidRDefault="00EA16E2" w:rsidP="00513CB0">
            <w:pPr>
              <w:rPr>
                <w:rFonts w:cs="Times New Roman"/>
              </w:rPr>
            </w:pPr>
            <w:r w:rsidRPr="006A06B4">
              <w:rPr>
                <w:rFonts w:cs="Times New Roman"/>
              </w:rPr>
              <w:t>32 units</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3C8AC6" w14:textId="77777777" w:rsidR="00EA16E2" w:rsidRPr="006A06B4" w:rsidRDefault="00EA16E2" w:rsidP="00513CB0">
            <w:pPr>
              <w:rPr>
                <w:rFonts w:cs="Times New Roman"/>
              </w:rPr>
            </w:pPr>
            <w:r w:rsidRPr="006A06B4">
              <w:rPr>
                <w:rFonts w:cs="Times New Roman"/>
              </w:rPr>
              <w:t>return_sequences=False</w:t>
            </w:r>
          </w:p>
        </w:tc>
      </w:tr>
      <w:tr w:rsidR="00EA16E2" w:rsidRPr="006A06B4" w14:paraId="1FC87C70" w14:textId="77777777" w:rsidTr="00513C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E37052" w14:textId="77777777" w:rsidR="00EA16E2" w:rsidRPr="006A06B4" w:rsidRDefault="00EA16E2" w:rsidP="00513CB0">
            <w:pPr>
              <w:rPr>
                <w:rFonts w:cs="Times New Roman"/>
              </w:rPr>
            </w:pPr>
            <w:r w:rsidRPr="006A06B4">
              <w:rPr>
                <w:rFonts w:cs="Times New Roman"/>
              </w:rPr>
              <w:t>bottleneck</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58D61A" w14:textId="77777777" w:rsidR="00EA16E2" w:rsidRPr="006A06B4" w:rsidRDefault="00EA16E2" w:rsidP="00513CB0">
            <w:pPr>
              <w:rPr>
                <w:rFonts w:cs="Times New Roman"/>
              </w:rPr>
            </w:pPr>
            <w:r w:rsidRPr="006A06B4">
              <w:rPr>
                <w:rFonts w:cs="Times New Roman"/>
              </w:rPr>
              <w:t>Dropout</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1A74E5" w14:textId="77777777" w:rsidR="00EA16E2" w:rsidRPr="006A06B4" w:rsidRDefault="00EA16E2" w:rsidP="00513CB0">
            <w:pPr>
              <w:rPr>
                <w:rFonts w:cs="Times New Roman"/>
              </w:rPr>
            </w:pPr>
            <w:r w:rsidRPr="006A06B4">
              <w:rPr>
                <w:rFonts w:cs="Times New Roman"/>
              </w:rPr>
              <w:t>0.2</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0339AE" w14:textId="77777777" w:rsidR="00EA16E2" w:rsidRPr="006A06B4" w:rsidRDefault="00EA16E2" w:rsidP="00513CB0">
            <w:pPr>
              <w:rPr>
                <w:rFonts w:cs="Times New Roman"/>
              </w:rPr>
            </w:pPr>
            <w:r w:rsidRPr="006A06B4">
              <w:rPr>
                <w:rFonts w:cs="Times New Roman"/>
              </w:rPr>
              <w:t>Latent representation</w:t>
            </w:r>
          </w:p>
        </w:tc>
      </w:tr>
      <w:tr w:rsidR="00EA16E2" w:rsidRPr="006A06B4" w14:paraId="1A6A5402" w14:textId="77777777" w:rsidTr="00513C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5A9F50" w14:textId="77777777" w:rsidR="00EA16E2" w:rsidRPr="006A06B4" w:rsidRDefault="00EA16E2" w:rsidP="00513CB0">
            <w:pPr>
              <w:rPr>
                <w:rFonts w:cs="Times New Roman"/>
              </w:rPr>
            </w:pPr>
            <w:r w:rsidRPr="006A06B4">
              <w:rPr>
                <w:rFonts w:cs="Times New Roman"/>
              </w:rPr>
              <w:t>repeat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9EBCF8" w14:textId="77777777" w:rsidR="00EA16E2" w:rsidRPr="006A06B4" w:rsidRDefault="00EA16E2" w:rsidP="00513CB0">
            <w:pPr>
              <w:rPr>
                <w:rFonts w:cs="Times New Roman"/>
              </w:rPr>
            </w:pPr>
            <w:r w:rsidRPr="006A06B4">
              <w:rPr>
                <w:rFonts w:cs="Times New Roman"/>
              </w:rPr>
              <w:t>RepeatVector</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C44810" w14:textId="77777777" w:rsidR="00EA16E2" w:rsidRPr="006A06B4" w:rsidRDefault="00EA16E2" w:rsidP="00513CB0">
            <w:pPr>
              <w:rPr>
                <w:rFonts w:cs="Times New Roman"/>
              </w:rPr>
            </w:pPr>
            <w:r w:rsidRPr="006A06B4">
              <w:rPr>
                <w:rFonts w:cs="Times New Roman"/>
              </w:rPr>
              <w:t>7</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0D8313" w14:textId="77777777" w:rsidR="00EA16E2" w:rsidRPr="006A06B4" w:rsidRDefault="00EA16E2" w:rsidP="00513CB0">
            <w:pPr>
              <w:rPr>
                <w:rFonts w:cs="Times New Roman"/>
              </w:rPr>
            </w:pPr>
            <w:r w:rsidRPr="006A06B4">
              <w:rPr>
                <w:rFonts w:cs="Times New Roman"/>
              </w:rPr>
              <w:t>—</w:t>
            </w:r>
          </w:p>
        </w:tc>
      </w:tr>
      <w:tr w:rsidR="00EA16E2" w:rsidRPr="006A06B4" w14:paraId="585463DE" w14:textId="77777777" w:rsidTr="00513C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259DF9" w14:textId="77777777" w:rsidR="00EA16E2" w:rsidRPr="006A06B4" w:rsidRDefault="00EA16E2" w:rsidP="00513CB0">
            <w:pPr>
              <w:rPr>
                <w:rFonts w:cs="Times New Roman"/>
              </w:rPr>
            </w:pPr>
            <w:r w:rsidRPr="006A06B4">
              <w:rPr>
                <w:rFonts w:cs="Times New Roman"/>
              </w:rPr>
              <w:t>dec_lstm1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2A6413" w14:textId="77777777" w:rsidR="00EA16E2" w:rsidRPr="006A06B4" w:rsidRDefault="00EA16E2" w:rsidP="00513CB0">
            <w:pPr>
              <w:rPr>
                <w:rFonts w:cs="Times New Roman"/>
              </w:rPr>
            </w:pPr>
            <w:r w:rsidRPr="006A06B4">
              <w:rPr>
                <w:rFonts w:cs="Times New Roman"/>
              </w:rPr>
              <w:t>LSTM</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4E083D" w14:textId="77777777" w:rsidR="00EA16E2" w:rsidRPr="006A06B4" w:rsidRDefault="00EA16E2" w:rsidP="00513CB0">
            <w:pPr>
              <w:rPr>
                <w:rFonts w:cs="Times New Roman"/>
              </w:rPr>
            </w:pPr>
            <w:r w:rsidRPr="006A06B4">
              <w:rPr>
                <w:rFonts w:cs="Times New Roman"/>
              </w:rPr>
              <w:t>32 units</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9EF61B" w14:textId="77777777" w:rsidR="00EA16E2" w:rsidRPr="006A06B4" w:rsidRDefault="00EA16E2" w:rsidP="00513CB0">
            <w:pPr>
              <w:rPr>
                <w:rFonts w:cs="Times New Roman"/>
              </w:rPr>
            </w:pPr>
            <w:r w:rsidRPr="006A06B4">
              <w:rPr>
                <w:rFonts w:cs="Times New Roman"/>
              </w:rPr>
              <w:t>return_sequences=True</w:t>
            </w:r>
          </w:p>
        </w:tc>
      </w:tr>
      <w:tr w:rsidR="00EA16E2" w:rsidRPr="006A06B4" w14:paraId="41A4DF87" w14:textId="77777777" w:rsidTr="00513C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88115E" w14:textId="77777777" w:rsidR="00EA16E2" w:rsidRPr="006A06B4" w:rsidRDefault="00EA16E2" w:rsidP="00513CB0">
            <w:pPr>
              <w:rPr>
                <w:rFonts w:cs="Times New Roman"/>
              </w:rPr>
            </w:pPr>
            <w:r w:rsidRPr="006A06B4">
              <w:rPr>
                <w:rFonts w:cs="Times New Roman"/>
              </w:rPr>
              <w:t>dec_drop1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0F1532" w14:textId="77777777" w:rsidR="00EA16E2" w:rsidRPr="006A06B4" w:rsidRDefault="00EA16E2" w:rsidP="00513CB0">
            <w:pPr>
              <w:rPr>
                <w:rFonts w:cs="Times New Roman"/>
              </w:rPr>
            </w:pPr>
            <w:r w:rsidRPr="006A06B4">
              <w:rPr>
                <w:rFonts w:cs="Times New Roman"/>
              </w:rPr>
              <w:t>Dropout</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ACF507" w14:textId="77777777" w:rsidR="00EA16E2" w:rsidRPr="006A06B4" w:rsidRDefault="00EA16E2" w:rsidP="00513CB0">
            <w:pPr>
              <w:rPr>
                <w:rFonts w:cs="Times New Roman"/>
              </w:rPr>
            </w:pPr>
            <w:r w:rsidRPr="006A06B4">
              <w:rPr>
                <w:rFonts w:cs="Times New Roman"/>
              </w:rPr>
              <w:t>0.2</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4113E4" w14:textId="77777777" w:rsidR="00EA16E2" w:rsidRPr="006A06B4" w:rsidRDefault="00EA16E2" w:rsidP="00513CB0">
            <w:pPr>
              <w:rPr>
                <w:rFonts w:cs="Times New Roman"/>
              </w:rPr>
            </w:pPr>
            <w:r w:rsidRPr="006A06B4">
              <w:rPr>
                <w:rFonts w:cs="Times New Roman"/>
              </w:rPr>
              <w:t>—</w:t>
            </w:r>
          </w:p>
        </w:tc>
      </w:tr>
      <w:tr w:rsidR="00EA16E2" w:rsidRPr="006A06B4" w14:paraId="76E5C95C" w14:textId="77777777" w:rsidTr="00513C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2025BE" w14:textId="77777777" w:rsidR="00EA16E2" w:rsidRPr="006A06B4" w:rsidRDefault="00EA16E2" w:rsidP="00513CB0">
            <w:pPr>
              <w:rPr>
                <w:rFonts w:cs="Times New Roman"/>
              </w:rPr>
            </w:pPr>
            <w:r w:rsidRPr="006A06B4">
              <w:rPr>
                <w:rFonts w:cs="Times New Roman"/>
              </w:rPr>
              <w:t>dec_lstm2</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54D2DA" w14:textId="77777777" w:rsidR="00EA16E2" w:rsidRPr="006A06B4" w:rsidRDefault="00EA16E2" w:rsidP="00513CB0">
            <w:pPr>
              <w:rPr>
                <w:rFonts w:cs="Times New Roman"/>
              </w:rPr>
            </w:pPr>
            <w:r w:rsidRPr="006A06B4">
              <w:rPr>
                <w:rFonts w:cs="Times New Roman"/>
              </w:rPr>
              <w:t>LSTM</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29AD2B" w14:textId="77777777" w:rsidR="00EA16E2" w:rsidRPr="006A06B4" w:rsidRDefault="00EA16E2" w:rsidP="00513CB0">
            <w:pPr>
              <w:rPr>
                <w:rFonts w:cs="Times New Roman"/>
              </w:rPr>
            </w:pPr>
            <w:r w:rsidRPr="006A06B4">
              <w:rPr>
                <w:rFonts w:cs="Times New Roman"/>
              </w:rPr>
              <w:t>64 units</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E51866" w14:textId="77777777" w:rsidR="00EA16E2" w:rsidRPr="006A06B4" w:rsidRDefault="00EA16E2" w:rsidP="00513CB0">
            <w:pPr>
              <w:rPr>
                <w:rFonts w:cs="Times New Roman"/>
              </w:rPr>
            </w:pPr>
            <w:r w:rsidRPr="006A06B4">
              <w:rPr>
                <w:rFonts w:cs="Times New Roman"/>
              </w:rPr>
              <w:t>return_sequences=True</w:t>
            </w:r>
          </w:p>
        </w:tc>
      </w:tr>
      <w:tr w:rsidR="00EA16E2" w:rsidRPr="006A06B4" w14:paraId="7C149EE6" w14:textId="77777777" w:rsidTr="00513CB0">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6AB320" w14:textId="77777777" w:rsidR="00EA16E2" w:rsidRPr="006A06B4" w:rsidRDefault="00EA16E2" w:rsidP="00513CB0">
            <w:pPr>
              <w:rPr>
                <w:rFonts w:cs="Times New Roman"/>
              </w:rPr>
            </w:pPr>
            <w:r w:rsidRPr="006A06B4">
              <w:rPr>
                <w:rFonts w:cs="Times New Roman"/>
              </w:rPr>
              <w:t>output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66B142" w14:textId="77777777" w:rsidR="00EA16E2" w:rsidRPr="006A06B4" w:rsidRDefault="00EA16E2" w:rsidP="00513CB0">
            <w:pPr>
              <w:rPr>
                <w:rFonts w:cs="Times New Roman"/>
              </w:rPr>
            </w:pPr>
            <w:r w:rsidRPr="006A06B4">
              <w:rPr>
                <w:rFonts w:cs="Times New Roman"/>
              </w:rPr>
              <w:t>TimeDistributed Dense</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B1AA0" w14:textId="77777777" w:rsidR="00EA16E2" w:rsidRPr="006A06B4" w:rsidRDefault="00EA16E2" w:rsidP="00513CB0">
            <w:pPr>
              <w:rPr>
                <w:rFonts w:cs="Times New Roman"/>
              </w:rPr>
            </w:pPr>
            <w:r w:rsidRPr="006A06B4">
              <w:rPr>
                <w:rFonts w:cs="Times New Roman"/>
              </w:rPr>
              <w:t>17 units</w:t>
            </w:r>
          </w:p>
        </w:tc>
        <w:tc>
          <w:tcPr>
            <w:tcW w:w="2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294A4F" w14:textId="77777777" w:rsidR="00EA16E2" w:rsidRPr="006A06B4" w:rsidRDefault="00EA16E2" w:rsidP="00513CB0">
            <w:pPr>
              <w:rPr>
                <w:rFonts w:cs="Times New Roman"/>
              </w:rPr>
            </w:pPr>
            <w:r w:rsidRPr="006A06B4">
              <w:rPr>
                <w:rFonts w:cs="Times New Roman"/>
              </w:rPr>
              <w:t>Reconstructed sequence</w:t>
            </w:r>
          </w:p>
        </w:tc>
      </w:tr>
    </w:tbl>
    <w:p w14:paraId="3E20D477" w14:textId="77777777" w:rsidR="00EA16E2" w:rsidRPr="006A06B4" w:rsidRDefault="00EA16E2" w:rsidP="00EA16E2">
      <w:pPr>
        <w:spacing w:after="200"/>
        <w:jc w:val="center"/>
        <w:rPr>
          <w:rFonts w:cs="Times New Roman"/>
        </w:rPr>
      </w:pPr>
      <w:r w:rsidRPr="006A06B4">
        <w:rPr>
          <w:rFonts w:cs="Times New Roman"/>
          <w:color w:val="555555"/>
        </w:rPr>
        <w:t>Table C.1: LSTM Autoencoder layer architecture</w:t>
      </w:r>
    </w:p>
    <w:p w14:paraId="77EA693D" w14:textId="7D552FEA" w:rsidR="004152E7" w:rsidRDefault="00B8145B" w:rsidP="00353348">
      <w:pPr>
        <w:pStyle w:val="Heading1"/>
        <w:rPr>
          <w:lang w:val="en-US"/>
        </w:rPr>
      </w:pPr>
      <w:r>
        <w:rPr>
          <w:lang w:val="en-US"/>
        </w:rPr>
        <w:t xml:space="preserve"> </w:t>
      </w:r>
      <w:bookmarkStart w:id="18" w:name="_Toc163320094"/>
      <w:r w:rsidR="004152E7">
        <w:rPr>
          <w:lang w:val="en-US"/>
        </w:rPr>
        <w:t>Auxiliaries</w:t>
      </w:r>
      <w:bookmarkEnd w:id="18"/>
    </w:p>
    <w:p w14:paraId="2B2E7AAF" w14:textId="76D72D5D" w:rsidR="00BB594F" w:rsidRPr="00BB594F" w:rsidRDefault="00BB594F" w:rsidP="00BB594F">
      <w:pPr>
        <w:rPr>
          <w:lang w:val="en-US"/>
        </w:rPr>
      </w:pPr>
      <w:r>
        <w:rPr>
          <w:lang w:val="en-US"/>
        </w:rPr>
        <w:t xml:space="preserve">Please add the </w:t>
      </w:r>
      <w:r w:rsidR="003260F0">
        <w:rPr>
          <w:lang w:val="en-US"/>
        </w:rPr>
        <w:t>below-mentioned</w:t>
      </w:r>
      <w:r>
        <w:rPr>
          <w:lang w:val="en-US"/>
        </w:rPr>
        <w:t xml:space="preserve"> links.</w:t>
      </w:r>
    </w:p>
    <w:p w14:paraId="6BA705C0" w14:textId="5FEE3CA6" w:rsidR="0026677C" w:rsidRDefault="00260A04" w:rsidP="0026677C">
      <w:pPr>
        <w:rPr>
          <w:lang w:val="en-US"/>
        </w:rPr>
      </w:pPr>
      <w:r w:rsidRPr="00260A04">
        <w:rPr>
          <w:b/>
          <w:bCs/>
          <w:lang w:val="en-US"/>
        </w:rPr>
        <w:t>W</w:t>
      </w:r>
      <w:r w:rsidR="0026677C" w:rsidRPr="00260A04">
        <w:rPr>
          <w:b/>
          <w:bCs/>
          <w:lang w:val="en-US"/>
        </w:rPr>
        <w:t xml:space="preserve">eb </w:t>
      </w:r>
      <w:r w:rsidRPr="00260A04">
        <w:rPr>
          <w:b/>
          <w:bCs/>
          <w:lang w:val="en-US"/>
        </w:rPr>
        <w:t>link</w:t>
      </w:r>
      <w:r>
        <w:rPr>
          <w:lang w:val="en-US"/>
        </w:rPr>
        <w:t>:</w:t>
      </w:r>
      <w:r w:rsidR="00523D39">
        <w:rPr>
          <w:lang w:val="en-US"/>
        </w:rPr>
        <w:t xml:space="preserve"> </w:t>
      </w:r>
      <w:proofErr w:type="spellStart"/>
      <w:r w:rsidR="00523D39">
        <w:rPr>
          <w:lang w:val="en-US"/>
        </w:rPr>
        <w:t>Streamlit</w:t>
      </w:r>
      <w:proofErr w:type="spellEnd"/>
      <w:r w:rsidR="00523D39">
        <w:rPr>
          <w:lang w:val="en-US"/>
        </w:rPr>
        <w:t xml:space="preserve"> (</w:t>
      </w:r>
      <w:hyperlink r:id="rId12" w:history="1">
        <w:r w:rsidR="000C3B79" w:rsidRPr="000C3B79">
          <w:rPr>
            <w:rStyle w:val="Hyperlink"/>
            <w:lang w:val="en-US"/>
          </w:rPr>
          <w:t>L</w:t>
        </w:r>
        <w:r w:rsidR="000C3B79" w:rsidRPr="000C3B79">
          <w:rPr>
            <w:rStyle w:val="Hyperlink"/>
            <w:lang w:val="en-US"/>
          </w:rPr>
          <w:t>i</w:t>
        </w:r>
        <w:r w:rsidR="000C3B79" w:rsidRPr="000C3B79">
          <w:rPr>
            <w:rStyle w:val="Hyperlink"/>
            <w:lang w:val="en-US"/>
          </w:rPr>
          <w:t>nk</w:t>
        </w:r>
      </w:hyperlink>
      <w:r w:rsidR="00523D39">
        <w:rPr>
          <w:lang w:val="en-US"/>
        </w:rPr>
        <w:t>)</w:t>
      </w:r>
    </w:p>
    <w:p w14:paraId="634FBDD2" w14:textId="0441B9BE" w:rsidR="00260A04" w:rsidRPr="00BB594F" w:rsidRDefault="00260A04" w:rsidP="0026677C">
      <w:pPr>
        <w:rPr>
          <w:b/>
          <w:bCs/>
          <w:lang w:val="en-US"/>
        </w:rPr>
      </w:pPr>
      <w:r w:rsidRPr="00BB594F">
        <w:rPr>
          <w:b/>
          <w:bCs/>
          <w:lang w:val="en-US"/>
        </w:rPr>
        <w:t>Data Source:</w:t>
      </w:r>
      <w:r w:rsidR="0043330D">
        <w:rPr>
          <w:b/>
          <w:bCs/>
          <w:lang w:val="en-US"/>
        </w:rPr>
        <w:t xml:space="preserve"> </w:t>
      </w:r>
      <w:r w:rsidR="0043330D" w:rsidRPr="006A06B4">
        <w:rPr>
          <w:rFonts w:cs="Times New Roman"/>
        </w:rPr>
        <w:t>Melbourne Water Open Database via Kaggle — Eastern Treatment Plant daily operational data (2014–2019)</w:t>
      </w:r>
      <w:r w:rsidR="0043330D">
        <w:rPr>
          <w:rFonts w:cs="Times New Roman"/>
        </w:rPr>
        <w:t xml:space="preserve"> ( </w:t>
      </w:r>
      <w:hyperlink r:id="rId13" w:history="1">
        <w:r w:rsidR="00523D39">
          <w:rPr>
            <w:rStyle w:val="Hyperlink"/>
            <w:rFonts w:cs="Times New Roman"/>
          </w:rPr>
          <w:t>Link</w:t>
        </w:r>
      </w:hyperlink>
      <w:r w:rsidR="0043330D">
        <w:rPr>
          <w:rFonts w:cs="Times New Roman"/>
        </w:rPr>
        <w:t xml:space="preserve"> )</w:t>
      </w:r>
    </w:p>
    <w:p w14:paraId="372FED67" w14:textId="1C1510AB" w:rsidR="00260A04" w:rsidRPr="00BB594F" w:rsidRDefault="00BB594F" w:rsidP="0026677C">
      <w:pPr>
        <w:rPr>
          <w:b/>
          <w:bCs/>
          <w:lang w:val="en-US"/>
        </w:rPr>
      </w:pPr>
      <w:r w:rsidRPr="00BB594F">
        <w:rPr>
          <w:b/>
          <w:bCs/>
          <w:lang w:val="en-US"/>
        </w:rPr>
        <w:t>Python file:</w:t>
      </w:r>
      <w:r w:rsidR="0043330D" w:rsidRPr="0043330D">
        <w:rPr>
          <w:lang w:val="en-US"/>
        </w:rPr>
        <w:t xml:space="preserve"> 230107055.ipynb</w:t>
      </w:r>
    </w:p>
    <w:sectPr w:rsidR="00260A04" w:rsidRPr="00BB594F" w:rsidSect="002D5E34">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798ED" w14:textId="77777777" w:rsidR="008417B6" w:rsidRDefault="008417B6" w:rsidP="0025452C">
      <w:pPr>
        <w:spacing w:before="0" w:after="0" w:line="240" w:lineRule="auto"/>
      </w:pPr>
      <w:r>
        <w:separator/>
      </w:r>
    </w:p>
  </w:endnote>
  <w:endnote w:type="continuationSeparator" w:id="0">
    <w:p w14:paraId="655841E9" w14:textId="77777777" w:rsidR="008417B6" w:rsidRDefault="008417B6" w:rsidP="002545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798674"/>
      <w:docPartObj>
        <w:docPartGallery w:val="Page Numbers (Bottom of Page)"/>
        <w:docPartUnique/>
      </w:docPartObj>
    </w:sdtPr>
    <w:sdtContent>
      <w:sdt>
        <w:sdtPr>
          <w:id w:val="1728636285"/>
          <w:docPartObj>
            <w:docPartGallery w:val="Page Numbers (Top of Page)"/>
            <w:docPartUnique/>
          </w:docPartObj>
        </w:sdtPr>
        <w:sdtContent>
          <w:p w14:paraId="48BAE114" w14:textId="77777777" w:rsidR="0025452C" w:rsidRDefault="0025452C">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459A072" w14:textId="77777777" w:rsidR="0025452C" w:rsidRDefault="002545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B0D71" w14:textId="77777777" w:rsidR="008417B6" w:rsidRDefault="008417B6" w:rsidP="0025452C">
      <w:pPr>
        <w:spacing w:before="0" w:after="0" w:line="240" w:lineRule="auto"/>
      </w:pPr>
      <w:r>
        <w:separator/>
      </w:r>
    </w:p>
  </w:footnote>
  <w:footnote w:type="continuationSeparator" w:id="0">
    <w:p w14:paraId="27308CD4" w14:textId="77777777" w:rsidR="008417B6" w:rsidRDefault="008417B6" w:rsidP="0025452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B1012"/>
    <w:multiLevelType w:val="hybridMultilevel"/>
    <w:tmpl w:val="87D09A9C"/>
    <w:lvl w:ilvl="0" w:tplc="E7068BC0">
      <w:start w:val="1"/>
      <w:numFmt w:val="bullet"/>
      <w:lvlText w:val="•"/>
      <w:lvlJc w:val="left"/>
      <w:pPr>
        <w:ind w:left="720" w:hanging="360"/>
      </w:pPr>
    </w:lvl>
    <w:lvl w:ilvl="1" w:tplc="BC16149A">
      <w:numFmt w:val="decimal"/>
      <w:lvlText w:val=""/>
      <w:lvlJc w:val="left"/>
    </w:lvl>
    <w:lvl w:ilvl="2" w:tplc="9E9AFD58">
      <w:numFmt w:val="decimal"/>
      <w:lvlText w:val=""/>
      <w:lvlJc w:val="left"/>
    </w:lvl>
    <w:lvl w:ilvl="3" w:tplc="C15C9C92">
      <w:numFmt w:val="decimal"/>
      <w:lvlText w:val=""/>
      <w:lvlJc w:val="left"/>
    </w:lvl>
    <w:lvl w:ilvl="4" w:tplc="07F8FE78">
      <w:numFmt w:val="decimal"/>
      <w:lvlText w:val=""/>
      <w:lvlJc w:val="left"/>
    </w:lvl>
    <w:lvl w:ilvl="5" w:tplc="C722D678">
      <w:numFmt w:val="decimal"/>
      <w:lvlText w:val=""/>
      <w:lvlJc w:val="left"/>
    </w:lvl>
    <w:lvl w:ilvl="6" w:tplc="383A624A">
      <w:numFmt w:val="decimal"/>
      <w:lvlText w:val=""/>
      <w:lvlJc w:val="left"/>
    </w:lvl>
    <w:lvl w:ilvl="7" w:tplc="24F66A30">
      <w:numFmt w:val="decimal"/>
      <w:lvlText w:val=""/>
      <w:lvlJc w:val="left"/>
    </w:lvl>
    <w:lvl w:ilvl="8" w:tplc="09765B6E">
      <w:numFmt w:val="decimal"/>
      <w:lvlText w:val=""/>
      <w:lvlJc w:val="left"/>
    </w:lvl>
  </w:abstractNum>
  <w:abstractNum w:abstractNumId="1" w15:restartNumberingAfterBreak="0">
    <w:nsid w:val="218236BE"/>
    <w:multiLevelType w:val="multilevel"/>
    <w:tmpl w:val="95242B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D5A6880"/>
    <w:multiLevelType w:val="multilevel"/>
    <w:tmpl w:val="EECA469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92D64F2"/>
    <w:multiLevelType w:val="hybridMultilevel"/>
    <w:tmpl w:val="A97C6382"/>
    <w:lvl w:ilvl="0" w:tplc="0A36305E">
      <w:start w:val="1"/>
      <w:numFmt w:val="decimal"/>
      <w:lvlText w:val="%1."/>
      <w:lvlJc w:val="left"/>
      <w:pPr>
        <w:ind w:left="720" w:hanging="360"/>
      </w:pPr>
    </w:lvl>
    <w:lvl w:ilvl="1" w:tplc="DBF26246">
      <w:numFmt w:val="decimal"/>
      <w:lvlText w:val=""/>
      <w:lvlJc w:val="left"/>
    </w:lvl>
    <w:lvl w:ilvl="2" w:tplc="ACCCBEDC">
      <w:numFmt w:val="decimal"/>
      <w:lvlText w:val=""/>
      <w:lvlJc w:val="left"/>
    </w:lvl>
    <w:lvl w:ilvl="3" w:tplc="AC3893C2">
      <w:numFmt w:val="decimal"/>
      <w:lvlText w:val=""/>
      <w:lvlJc w:val="left"/>
    </w:lvl>
    <w:lvl w:ilvl="4" w:tplc="DE0E6686">
      <w:numFmt w:val="decimal"/>
      <w:lvlText w:val=""/>
      <w:lvlJc w:val="left"/>
    </w:lvl>
    <w:lvl w:ilvl="5" w:tplc="AE7A17E4">
      <w:numFmt w:val="decimal"/>
      <w:lvlText w:val=""/>
      <w:lvlJc w:val="left"/>
    </w:lvl>
    <w:lvl w:ilvl="6" w:tplc="DD1C2D7A">
      <w:numFmt w:val="decimal"/>
      <w:lvlText w:val=""/>
      <w:lvlJc w:val="left"/>
    </w:lvl>
    <w:lvl w:ilvl="7" w:tplc="123E20F4">
      <w:numFmt w:val="decimal"/>
      <w:lvlText w:val=""/>
      <w:lvlJc w:val="left"/>
    </w:lvl>
    <w:lvl w:ilvl="8" w:tplc="BA7E19D2">
      <w:numFmt w:val="decimal"/>
      <w:lvlText w:val=""/>
      <w:lvlJc w:val="left"/>
    </w:lvl>
  </w:abstractNum>
  <w:num w:numId="1" w16cid:durableId="615527330">
    <w:abstractNumId w:val="2"/>
  </w:num>
  <w:num w:numId="2" w16cid:durableId="1382049740">
    <w:abstractNumId w:val="1"/>
  </w:num>
  <w:num w:numId="3" w16cid:durableId="1114642395">
    <w:abstractNumId w:val="0"/>
    <w:lvlOverride w:ilvl="0">
      <w:startOverride w:val="1"/>
    </w:lvlOverride>
  </w:num>
  <w:num w:numId="4" w16cid:durableId="179243856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MwNzM0NbEwMjA0MzZW0lEKTi0uzszPAykwrAUAb4hMLywAAAA="/>
  </w:docVars>
  <w:rsids>
    <w:rsidRoot w:val="002D5E34"/>
    <w:rsid w:val="000A74A5"/>
    <w:rsid w:val="000B7194"/>
    <w:rsid w:val="000C3B79"/>
    <w:rsid w:val="000D568F"/>
    <w:rsid w:val="000E2F95"/>
    <w:rsid w:val="00175B1E"/>
    <w:rsid w:val="001B5D34"/>
    <w:rsid w:val="002058C2"/>
    <w:rsid w:val="0025452C"/>
    <w:rsid w:val="00260A04"/>
    <w:rsid w:val="0026677C"/>
    <w:rsid w:val="002C7B7C"/>
    <w:rsid w:val="002D5E34"/>
    <w:rsid w:val="003260F0"/>
    <w:rsid w:val="00353348"/>
    <w:rsid w:val="00405B77"/>
    <w:rsid w:val="004079BB"/>
    <w:rsid w:val="004152E7"/>
    <w:rsid w:val="0043330D"/>
    <w:rsid w:val="004A0F1B"/>
    <w:rsid w:val="004B6C4E"/>
    <w:rsid w:val="004F4E41"/>
    <w:rsid w:val="00523D39"/>
    <w:rsid w:val="005A4623"/>
    <w:rsid w:val="005C212D"/>
    <w:rsid w:val="005F0031"/>
    <w:rsid w:val="006906D8"/>
    <w:rsid w:val="0069254A"/>
    <w:rsid w:val="00692A71"/>
    <w:rsid w:val="006C4810"/>
    <w:rsid w:val="00700466"/>
    <w:rsid w:val="0073409D"/>
    <w:rsid w:val="00746D38"/>
    <w:rsid w:val="00786894"/>
    <w:rsid w:val="007A7E95"/>
    <w:rsid w:val="00833499"/>
    <w:rsid w:val="008417B6"/>
    <w:rsid w:val="00880592"/>
    <w:rsid w:val="008A26DB"/>
    <w:rsid w:val="00903F47"/>
    <w:rsid w:val="00903FA7"/>
    <w:rsid w:val="009204B1"/>
    <w:rsid w:val="00967FE5"/>
    <w:rsid w:val="00976E4C"/>
    <w:rsid w:val="00982D0B"/>
    <w:rsid w:val="00AB465A"/>
    <w:rsid w:val="00B76E9A"/>
    <w:rsid w:val="00B8145B"/>
    <w:rsid w:val="00B816EC"/>
    <w:rsid w:val="00BB594F"/>
    <w:rsid w:val="00BE5C62"/>
    <w:rsid w:val="00BF3CF3"/>
    <w:rsid w:val="00C11440"/>
    <w:rsid w:val="00C23D98"/>
    <w:rsid w:val="00C278A6"/>
    <w:rsid w:val="00C74564"/>
    <w:rsid w:val="00C824DC"/>
    <w:rsid w:val="00C9795E"/>
    <w:rsid w:val="00CA5B95"/>
    <w:rsid w:val="00CC52A6"/>
    <w:rsid w:val="00E96801"/>
    <w:rsid w:val="00EA16E2"/>
    <w:rsid w:val="00EC075B"/>
    <w:rsid w:val="00EE702D"/>
    <w:rsid w:val="00F469EA"/>
    <w:rsid w:val="00FD4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0D0A9"/>
  <w15:chartTrackingRefBased/>
  <w15:docId w15:val="{AE7FB0CB-BE92-4965-BCC1-AB1D71E2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592"/>
    <w:pPr>
      <w:spacing w:before="120" w:after="120"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353348"/>
    <w:pPr>
      <w:keepNext/>
      <w:keepLines/>
      <w:numPr>
        <w:numId w:val="1"/>
      </w:numPr>
      <w:spacing w:before="240" w:after="0"/>
      <w:jc w:val="left"/>
      <w:outlineLvl w:val="0"/>
    </w:pPr>
    <w:rPr>
      <w:rFonts w:eastAsiaTheme="majorEastAsia" w:cstheme="majorBidi"/>
      <w:b/>
      <w:color w:val="4472C4" w:themeColor="accent1"/>
      <w:szCs w:val="32"/>
    </w:rPr>
  </w:style>
  <w:style w:type="paragraph" w:styleId="Heading2">
    <w:name w:val="heading 2"/>
    <w:basedOn w:val="Normal"/>
    <w:next w:val="Normal"/>
    <w:link w:val="Heading2Char"/>
    <w:autoRedefine/>
    <w:uiPriority w:val="9"/>
    <w:unhideWhenUsed/>
    <w:qFormat/>
    <w:rsid w:val="00405B77"/>
    <w:pPr>
      <w:keepNext/>
      <w:keepLines/>
      <w:numPr>
        <w:ilvl w:val="1"/>
        <w:numId w:val="1"/>
      </w:numPr>
      <w:spacing w:before="240" w:after="240"/>
      <w:jc w:val="left"/>
      <w:outlineLvl w:val="1"/>
    </w:pPr>
    <w:rPr>
      <w:rFonts w:eastAsia="Arial" w:cs="Times New Roman"/>
      <w:b/>
      <w:bCs/>
      <w:color w:val="4472C4" w:themeColor="accent1"/>
      <w:lang w:val="en-US"/>
    </w:rPr>
  </w:style>
  <w:style w:type="paragraph" w:styleId="Heading3">
    <w:name w:val="heading 3"/>
    <w:basedOn w:val="Normal"/>
    <w:next w:val="Normal"/>
    <w:link w:val="Heading3Char"/>
    <w:autoRedefine/>
    <w:uiPriority w:val="9"/>
    <w:unhideWhenUsed/>
    <w:qFormat/>
    <w:rsid w:val="00CA5B95"/>
    <w:pPr>
      <w:keepNext/>
      <w:keepLines/>
      <w:numPr>
        <w:ilvl w:val="2"/>
        <w:numId w:val="1"/>
      </w:numPr>
      <w:spacing w:before="240" w:after="240"/>
      <w:jc w:val="left"/>
      <w:outlineLvl w:val="2"/>
    </w:pPr>
    <w:rPr>
      <w:rFonts w:eastAsiaTheme="majorEastAsia" w:cstheme="majorBidi"/>
      <w:b/>
      <w:color w:val="000000" w:themeColor="text1"/>
    </w:rPr>
  </w:style>
  <w:style w:type="paragraph" w:styleId="Heading4">
    <w:name w:val="heading 4"/>
    <w:basedOn w:val="Normal"/>
    <w:next w:val="Normal"/>
    <w:link w:val="Heading4Char"/>
    <w:autoRedefine/>
    <w:uiPriority w:val="9"/>
    <w:unhideWhenUsed/>
    <w:qFormat/>
    <w:rsid w:val="00CA5B95"/>
    <w:pPr>
      <w:keepNext/>
      <w:keepLines/>
      <w:numPr>
        <w:ilvl w:val="3"/>
        <w:numId w:val="1"/>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autoRedefine/>
    <w:uiPriority w:val="9"/>
    <w:semiHidden/>
    <w:unhideWhenUsed/>
    <w:qFormat/>
    <w:rsid w:val="00CA5B95"/>
    <w:pPr>
      <w:keepNext/>
      <w:keepLines/>
      <w:numPr>
        <w:ilvl w:val="4"/>
        <w:numId w:val="1"/>
      </w:numPr>
      <w:spacing w:before="240" w:after="24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5B77"/>
    <w:rPr>
      <w:rFonts w:ascii="Times New Roman" w:eastAsia="Arial" w:hAnsi="Times New Roman" w:cs="Times New Roman"/>
      <w:b/>
      <w:bCs/>
      <w:color w:val="4472C4" w:themeColor="accent1"/>
      <w:lang w:val="en-US"/>
    </w:rPr>
  </w:style>
  <w:style w:type="paragraph" w:styleId="NoSpacing">
    <w:name w:val="No Spacing"/>
    <w:link w:val="NoSpacingChar"/>
    <w:autoRedefine/>
    <w:uiPriority w:val="1"/>
    <w:qFormat/>
    <w:rsid w:val="00C278A6"/>
    <w:pPr>
      <w:spacing w:line="360" w:lineRule="auto"/>
      <w:contextualSpacing/>
      <w:jc w:val="both"/>
    </w:pPr>
    <w:rPr>
      <w:rFonts w:ascii="Times New Roman" w:hAnsi="Times New Roman"/>
    </w:rPr>
  </w:style>
  <w:style w:type="character" w:customStyle="1" w:styleId="Heading1Char">
    <w:name w:val="Heading 1 Char"/>
    <w:basedOn w:val="DefaultParagraphFont"/>
    <w:link w:val="Heading1"/>
    <w:uiPriority w:val="9"/>
    <w:rsid w:val="00353348"/>
    <w:rPr>
      <w:rFonts w:ascii="Times New Roman" w:eastAsiaTheme="majorEastAsia" w:hAnsi="Times New Roman" w:cstheme="majorBidi"/>
      <w:b/>
      <w:color w:val="4472C4" w:themeColor="accent1"/>
      <w:szCs w:val="32"/>
    </w:rPr>
  </w:style>
  <w:style w:type="paragraph" w:styleId="Title">
    <w:name w:val="Title"/>
    <w:basedOn w:val="Normal"/>
    <w:next w:val="Normal"/>
    <w:link w:val="TitleChar"/>
    <w:autoRedefine/>
    <w:uiPriority w:val="10"/>
    <w:qFormat/>
    <w:rsid w:val="00CA5B95"/>
    <w:pPr>
      <w:jc w:val="center"/>
    </w:pPr>
    <w:rPr>
      <w:rFonts w:eastAsiaTheme="majorEastAsia" w:cstheme="majorBidi"/>
      <w:b/>
      <w:color w:val="000000" w:themeColor="text1"/>
      <w:spacing w:val="-10"/>
      <w:kern w:val="28"/>
      <w:sz w:val="28"/>
      <w:szCs w:val="56"/>
    </w:rPr>
  </w:style>
  <w:style w:type="character" w:customStyle="1" w:styleId="TitleChar">
    <w:name w:val="Title Char"/>
    <w:basedOn w:val="DefaultParagraphFont"/>
    <w:link w:val="Title"/>
    <w:uiPriority w:val="10"/>
    <w:rsid w:val="00CA5B95"/>
    <w:rPr>
      <w:rFonts w:ascii="Times New Roman" w:eastAsiaTheme="majorEastAsia" w:hAnsi="Times New Roman" w:cstheme="majorBidi"/>
      <w:b/>
      <w:color w:val="000000" w:themeColor="text1"/>
      <w:spacing w:val="-10"/>
      <w:kern w:val="28"/>
      <w:sz w:val="28"/>
      <w:szCs w:val="56"/>
    </w:rPr>
  </w:style>
  <w:style w:type="character" w:customStyle="1" w:styleId="Heading3Char">
    <w:name w:val="Heading 3 Char"/>
    <w:basedOn w:val="DefaultParagraphFont"/>
    <w:link w:val="Heading3"/>
    <w:uiPriority w:val="9"/>
    <w:rsid w:val="00CA5B95"/>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CA5B95"/>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CA5B95"/>
    <w:rPr>
      <w:rFonts w:ascii="Times New Roman" w:eastAsiaTheme="majorEastAsia" w:hAnsi="Times New Roman" w:cstheme="majorBidi"/>
      <w:b/>
    </w:rPr>
  </w:style>
  <w:style w:type="character" w:styleId="IntenseEmphasis">
    <w:name w:val="Intense Emphasis"/>
    <w:basedOn w:val="DefaultParagraphFont"/>
    <w:uiPriority w:val="21"/>
    <w:qFormat/>
    <w:rsid w:val="00EE702D"/>
    <w:rPr>
      <w:i/>
      <w:iCs/>
      <w:color w:val="4472C4" w:themeColor="accent1"/>
    </w:rPr>
  </w:style>
  <w:style w:type="paragraph" w:styleId="Subtitle">
    <w:name w:val="Subtitle"/>
    <w:basedOn w:val="Normal"/>
    <w:next w:val="Normal"/>
    <w:link w:val="SubtitleChar"/>
    <w:uiPriority w:val="11"/>
    <w:qFormat/>
    <w:rsid w:val="00EE702D"/>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EE702D"/>
    <w:rPr>
      <w:rFonts w:eastAsiaTheme="minorEastAsia"/>
      <w:color w:val="5A5A5A" w:themeColor="text1" w:themeTint="A5"/>
      <w:spacing w:val="15"/>
      <w:sz w:val="22"/>
      <w:szCs w:val="22"/>
    </w:rPr>
  </w:style>
  <w:style w:type="character" w:customStyle="1" w:styleId="NoSpacingChar">
    <w:name w:val="No Spacing Char"/>
    <w:basedOn w:val="DefaultParagraphFont"/>
    <w:link w:val="NoSpacing"/>
    <w:uiPriority w:val="1"/>
    <w:rsid w:val="00FD4286"/>
    <w:rPr>
      <w:rFonts w:ascii="Times New Roman" w:hAnsi="Times New Roman"/>
    </w:rPr>
  </w:style>
  <w:style w:type="paragraph" w:styleId="TOCHeading">
    <w:name w:val="TOC Heading"/>
    <w:basedOn w:val="Heading1"/>
    <w:next w:val="Normal"/>
    <w:uiPriority w:val="39"/>
    <w:unhideWhenUsed/>
    <w:qFormat/>
    <w:rsid w:val="00FD4286"/>
    <w:pPr>
      <w:numPr>
        <w:numId w:val="0"/>
      </w:numPr>
      <w:spacing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FD4286"/>
    <w:pPr>
      <w:spacing w:after="100"/>
    </w:pPr>
  </w:style>
  <w:style w:type="character" w:styleId="Hyperlink">
    <w:name w:val="Hyperlink"/>
    <w:basedOn w:val="DefaultParagraphFont"/>
    <w:uiPriority w:val="99"/>
    <w:unhideWhenUsed/>
    <w:rsid w:val="00FD4286"/>
    <w:rPr>
      <w:color w:val="0563C1" w:themeColor="hyperlink"/>
      <w:u w:val="single"/>
    </w:rPr>
  </w:style>
  <w:style w:type="paragraph" w:styleId="Header">
    <w:name w:val="header"/>
    <w:basedOn w:val="Normal"/>
    <w:link w:val="HeaderChar"/>
    <w:uiPriority w:val="99"/>
    <w:unhideWhenUsed/>
    <w:rsid w:val="0025452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5452C"/>
    <w:rPr>
      <w:rFonts w:ascii="Times New Roman" w:hAnsi="Times New Roman"/>
    </w:rPr>
  </w:style>
  <w:style w:type="paragraph" w:styleId="Footer">
    <w:name w:val="footer"/>
    <w:basedOn w:val="Normal"/>
    <w:link w:val="FooterChar"/>
    <w:uiPriority w:val="99"/>
    <w:unhideWhenUsed/>
    <w:rsid w:val="0025452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5452C"/>
    <w:rPr>
      <w:rFonts w:ascii="Times New Roman" w:hAnsi="Times New Roman"/>
    </w:rPr>
  </w:style>
  <w:style w:type="paragraph" w:styleId="ListParagraph">
    <w:name w:val="List Paragraph"/>
    <w:qFormat/>
    <w:rsid w:val="002058C2"/>
    <w:rPr>
      <w:rFonts w:ascii="Arial" w:eastAsia="Arial" w:hAnsi="Arial" w:cs="Arial"/>
      <w:color w:val="1A1A1A"/>
      <w:sz w:val="22"/>
      <w:szCs w:val="22"/>
      <w:lang w:eastAsia="en-IN"/>
    </w:rPr>
  </w:style>
  <w:style w:type="character" w:styleId="UnresolvedMention">
    <w:name w:val="Unresolved Mention"/>
    <w:basedOn w:val="DefaultParagraphFont"/>
    <w:uiPriority w:val="99"/>
    <w:semiHidden/>
    <w:unhideWhenUsed/>
    <w:rsid w:val="0043330D"/>
    <w:rPr>
      <w:color w:val="605E5C"/>
      <w:shd w:val="clear" w:color="auto" w:fill="E1DFDD"/>
    </w:rPr>
  </w:style>
  <w:style w:type="character" w:styleId="FollowedHyperlink">
    <w:name w:val="FollowedHyperlink"/>
    <w:basedOn w:val="DefaultParagraphFont"/>
    <w:uiPriority w:val="99"/>
    <w:semiHidden/>
    <w:unhideWhenUsed/>
    <w:rsid w:val="00523D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9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kaggle.com/datasets/d4rklucif3r/full-scale-waste-water-treatment-plant-data"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operational-anomaly-detection-cod.streamlit.app/"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saim\Downloads\Project%20propos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D3439CF4F3E0F4E9D0E99EA12CFE722" ma:contentTypeVersion="5" ma:contentTypeDescription="Create a new document." ma:contentTypeScope="" ma:versionID="49027a4c69902f60636ba63e12b57b96">
  <xsd:schema xmlns:xsd="http://www.w3.org/2001/XMLSchema" xmlns:xs="http://www.w3.org/2001/XMLSchema" xmlns:p="http://schemas.microsoft.com/office/2006/metadata/properties" xmlns:ns2="beec7f0d-6c64-4c71-b0f5-aeb49a28f273" targetNamespace="http://schemas.microsoft.com/office/2006/metadata/properties" ma:root="true" ma:fieldsID="c7557ddb7c5e6537bc8814edb5eef133" ns2:_="">
    <xsd:import namespace="beec7f0d-6c64-4c71-b0f5-aeb49a28f27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7f0d-6c64-4c71-b0f5-aeb49a28f27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beec7f0d-6c64-4c71-b0f5-aeb49a28f273" xsi:nil="true"/>
  </documentManagement>
</p:properties>
</file>

<file path=customXml/itemProps1.xml><?xml version="1.0" encoding="utf-8"?>
<ds:datastoreItem xmlns:ds="http://schemas.openxmlformats.org/officeDocument/2006/customXml" ds:itemID="{8643059E-B339-4166-8526-9D17E94B4300}">
  <ds:schemaRefs>
    <ds:schemaRef ds:uri="http://schemas.microsoft.com/sharepoint/v3/contenttype/forms"/>
  </ds:schemaRefs>
</ds:datastoreItem>
</file>

<file path=customXml/itemProps2.xml><?xml version="1.0" encoding="utf-8"?>
<ds:datastoreItem xmlns:ds="http://schemas.openxmlformats.org/officeDocument/2006/customXml" ds:itemID="{68743365-3B65-4C27-A00C-7F66FFE4B8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ec7f0d-6c64-4c71-b0f5-aeb49a28f2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EAB514-EC30-45F7-B306-67B3FA9C71F2}">
  <ds:schemaRefs>
    <ds:schemaRef ds:uri="http://schemas.openxmlformats.org/officeDocument/2006/bibliography"/>
  </ds:schemaRefs>
</ds:datastoreItem>
</file>

<file path=customXml/itemProps4.xml><?xml version="1.0" encoding="utf-8"?>
<ds:datastoreItem xmlns:ds="http://schemas.openxmlformats.org/officeDocument/2006/customXml" ds:itemID="{C2045006-3541-4755-B54A-4A3A5FD48E14}">
  <ds:schemaRefs>
    <ds:schemaRef ds:uri="http://schemas.microsoft.com/office/2006/metadata/properties"/>
    <ds:schemaRef ds:uri="http://schemas.microsoft.com/office/infopath/2007/PartnerControls"/>
    <ds:schemaRef ds:uri="beec7f0d-6c64-4c71-b0f5-aeb49a28f273"/>
  </ds:schemaRefs>
</ds:datastoreItem>
</file>

<file path=docProps/app.xml><?xml version="1.0" encoding="utf-8"?>
<Properties xmlns="http://schemas.openxmlformats.org/officeDocument/2006/extended-properties" xmlns:vt="http://schemas.openxmlformats.org/officeDocument/2006/docPropsVTypes">
  <Template>Project proposal.dotm</Template>
  <TotalTime>184</TotalTime>
  <Pages>27</Pages>
  <Words>7204</Words>
  <Characters>41063</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SAI MUKESH REDDY</dc:creator>
  <cp:keywords/>
  <dc:description/>
  <cp:lastModifiedBy>RAJA CHOUHAN</cp:lastModifiedBy>
  <cp:revision>7</cp:revision>
  <dcterms:created xsi:type="dcterms:W3CDTF">2024-04-06T12:52:00Z</dcterms:created>
  <dcterms:modified xsi:type="dcterms:W3CDTF">2026-08-31T21:45:00Z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0x0101009D3439CF4F3E0F4E9D0E99EA12CFE722</vt:lpwstr>
  </property>
  <property fmtid="{D5CDD505-2E9C-101B-9397-08002B2CF9AE}" pid="3" name="GrammarlyDocumentId">
    <vt:lpwstr>5c81ef9643d33f279c0ad2dbe20a99ca6cdc1a0fc63be1c58a8e1bd3e0709a3d</vt:lpwstr>
  </property>
</Properties>
</file>