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</w:pP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Times" w:hAnsi="Times" w:cs="Times"/>
          <w:sz w:val="72"/>
          <w:sz-cs w:val="72"/>
          <w:b/>
          <w:color w:val="548DD4"/>
        </w:rPr>
        <w:t xml:space="preserve">**</w:t>
      </w:r>
    </w:p>
    <w:p>
      <w:pPr>
        <w:jc w:val="center"/>
      </w:pPr>
      <w:r>
        <w:rPr>
          <w:rFonts w:ascii="Times" w:hAnsi="Times" w:cs="Times"/>
          <w:sz w:val="20"/>
          <w:sz-cs w:val="20"/>
          <w:b/>
        </w:rPr>
        <w:t xml:space="preserve">ООО «ФорТес» . адрес: 420039, Россия , РТ, г. Казань, ул. Академика Королева , д.19                        </w:t>
      </w:r>
    </w:p>
    <w:p>
      <w:pPr>
        <w:jc w:val="center"/>
      </w:pPr>
      <w:r>
        <w:rPr>
          <w:rFonts w:ascii="Times" w:hAnsi="Times" w:cs="Times"/>
          <w:sz w:val="20"/>
          <w:sz-cs w:val="20"/>
          <w:b/>
        </w:rPr>
        <w:t xml:space="preserve">e-mail: </w:t>
      </w:r>
      <w:r>
        <w:rPr>
          <w:rFonts w:ascii="Times" w:hAnsi="Times" w:cs="Times"/>
          <w:sz w:val="20"/>
          <w:sz-cs w:val="20"/>
          <w:b/>
          <w:u w:val="single"/>
          <w:color w:val="0000FF"/>
        </w:rPr>
        <w:t xml:space="preserve">hotelduna19@mail.ru</w:t>
      </w:r>
      <w:r>
        <w:rPr>
          <w:rFonts w:ascii="Times" w:hAnsi="Times" w:cs="Times"/>
          <w:sz w:val="20"/>
          <w:sz-cs w:val="20"/>
          <w:b/>
        </w:rPr>
        <w:t xml:space="preserve">      www.hotelduna.ru</w:t>
      </w:r>
    </w:p>
    <w:p>
      <w:pPr>
        <w:jc w:val="center"/>
        <w:ind w:left="72"/>
      </w:pPr>
      <w:r>
        <w:rPr>
          <w:rFonts w:ascii="Times" w:hAnsi="Times" w:cs="Times"/>
          <w:sz w:val="20"/>
          <w:sz-cs w:val="20"/>
          <w:b/>
        </w:rPr>
        <w:t xml:space="preserve">тел. гостиницы  (843) 563-15-15;  факс (843) 563-30-72</w:t>
      </w:r>
    </w:p>
    <w:p>
      <w:pPr>
        <w:jc w:val="center"/>
        <w:ind w:left="72" w:right="141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36"/>
          <w:sz-cs w:val="36"/>
          <w:b/>
        </w:rPr>
        <w:t xml:space="preserve">Правила проживания в гостинице «Дюна»</w:t>
      </w:r>
    </w:p>
    <w:p>
      <w:pPr>
        <w:jc w:val="center"/>
      </w:pPr>
      <w:r>
        <w:rPr>
          <w:rFonts w:ascii="Times" w:hAnsi="Times" w:cs="Times"/>
          <w:sz w:val="36"/>
          <w:sz-cs w:val="36"/>
          <w:b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  <w:b/>
        </w:rPr>
        <w:t xml:space="preserve">Уважаемый Гость!</w:t>
      </w:r>
    </w:p>
    <w:p>
      <w:pPr>
        <w:jc w:val="center"/>
      </w:pPr>
      <w:r>
        <w:rPr>
          <w:rFonts w:ascii="Times" w:hAnsi="Times" w:cs="Times"/>
          <w:sz w:val="28"/>
          <w:sz-cs w:val="28"/>
          <w:b/>
        </w:rPr>
        <w:t xml:space="preserve">Гостиница «Дюна» рада приветствовать Вас!</w:t>
      </w:r>
    </w:p>
    <w:p>
      <w:pPr>
        <w:jc w:val="center"/>
      </w:pPr>
      <w:r>
        <w:rPr>
          <w:rFonts w:ascii="Times" w:hAnsi="Times" w:cs="Times"/>
          <w:sz w:val="28"/>
          <w:sz-cs w:val="28"/>
          <w:b/>
        </w:rPr>
        <w:t xml:space="preserve">Мы приложим все усилия, чтобы Ваше пребывание было приятным и комфортным.</w:t>
      </w:r>
    </w:p>
    <w:p>
      <w:pPr>
        <w:jc w:val="center"/>
      </w:pPr>
      <w:r>
        <w:rPr>
          <w:rFonts w:ascii="Times" w:hAnsi="Times" w:cs="Times"/>
          <w:sz w:val="28"/>
          <w:sz-cs w:val="28"/>
          <w:b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  <w:b/>
        </w:rPr>
        <w:t xml:space="preserve">Для этого разрешите предоставить Вам краткую информацию о гостинице и порядке проживания:</w:t>
      </w:r>
    </w:p>
    <w:p>
      <w:pPr/>
      <w:r>
        <w:rPr>
          <w:rFonts w:ascii="Times" w:hAnsi="Times" w:cs="Times"/>
          <w:sz w:val="28"/>
          <w:sz-cs w:val="28"/>
        </w:rPr>
        <w:t xml:space="preserve">          1.Поселение в гостиницу осуществляется на основание предъявления документов, удостоверяющих личность, согласно положения «Предоставление гостиничных услуг в РФ» от 09 октября 2015г №1085.</w:t>
      </w:r>
    </w:p>
    <w:p>
      <w:pPr/>
      <w:r>
        <w:rPr>
          <w:rFonts w:ascii="Times" w:hAnsi="Times" w:cs="Times"/>
          <w:sz w:val="28"/>
          <w:sz-cs w:val="28"/>
        </w:rPr>
        <w:t xml:space="preserve">          2.В гостинице действует единый расчетный час-12 часов дня текущих суток по местному  времени. В случае задержки выезда Гостя после расчетного часа предусмотрена почасовая оплата. От 6 до 12 часов после расчетного часа – плата за половину суток. От 12 до 24 часов после расчетного часа – плата за полные сутки. При проживание не более суток (24 часов)  плата взимается за сутки, независимо от расчетного расчетного часа.</w:t>
      </w:r>
    </w:p>
    <w:p>
      <w:pPr/>
      <w:r>
        <w:rPr>
          <w:rFonts w:ascii="Times" w:hAnsi="Times" w:cs="Times"/>
          <w:sz w:val="28"/>
          <w:sz-cs w:val="28"/>
        </w:rPr>
        <w:t xml:space="preserve">          3.Оплата за проживание и дополнительные услуги производиться в рублях РФ за наличный , безналичный расчет, а так же картой оплаты.</w:t>
      </w:r>
    </w:p>
    <w:p>
      <w:pPr/>
      <w:r>
        <w:rPr>
          <w:rFonts w:ascii="Times" w:hAnsi="Times" w:cs="Times"/>
          <w:sz w:val="28"/>
          <w:sz-cs w:val="28"/>
        </w:rPr>
        <w:t xml:space="preserve">         4.Кассовый чек выдается гостю на руки сразу после оплаты, а счет – при выезде из гостиницы- при выезде производиться полный расчет за предоставленные услуги.</w:t>
      </w:r>
    </w:p>
    <w:p>
      <w:pPr/>
      <w:r>
        <w:rPr>
          <w:rFonts w:ascii="Times" w:hAnsi="Times" w:cs="Times"/>
          <w:sz w:val="28"/>
          <w:sz-cs w:val="28"/>
        </w:rPr>
        <w:t xml:space="preserve">         5.Оплата услуг проживания в гостинице осуществляется по прейскуранту, утвержденному директором гостиницы «Дюна»</w:t>
      </w:r>
    </w:p>
    <w:p>
      <w:pPr/>
      <w:r>
        <w:rPr>
          <w:rFonts w:ascii="Times" w:hAnsi="Times" w:cs="Times"/>
          <w:sz w:val="28"/>
          <w:sz-cs w:val="28"/>
        </w:rPr>
        <w:t xml:space="preserve">         6.Забронированый номер сохраняется за клиентом не более 6-ти часов от расчетного часа, если нет дополнительной договоренности. </w:t>
      </w:r>
    </w:p>
    <w:p>
      <w:pPr/>
      <w:r>
        <w:rPr>
          <w:rFonts w:ascii="Times" w:hAnsi="Times" w:cs="Times"/>
          <w:sz w:val="28"/>
          <w:sz-cs w:val="28"/>
        </w:rPr>
        <w:t xml:space="preserve">         7.За проживание детей в возрасте до 7-и лет, без предоставления отдельного места, оплата не взымается.</w:t>
      </w:r>
    </w:p>
    <w:p>
      <w:pPr/>
      <w:r>
        <w:rPr>
          <w:rFonts w:ascii="Times" w:hAnsi="Times" w:cs="Times"/>
          <w:sz w:val="28"/>
          <w:sz-cs w:val="28"/>
        </w:rPr>
        <w:t xml:space="preserve">         8. Посторонние лица , по просьбе проживающего и с уведомлением администратора, могут находиться  в гостинице в период с 8.00 до 23.00, при условии  предъявления документа, удостоверяющего личность.</w:t>
      </w:r>
    </w:p>
    <w:p>
      <w:pPr/>
      <w:r>
        <w:rPr>
          <w:rFonts w:ascii="Times" w:hAnsi="Times" w:cs="Times"/>
          <w:sz w:val="28"/>
          <w:sz-cs w:val="28"/>
        </w:rPr>
        <w:t xml:space="preserve">         9. По окончании  срока проживания сдать номер горничной.</w:t>
      </w:r>
    </w:p>
    <w:p>
      <w:pPr/>
      <w:r>
        <w:rPr>
          <w:rFonts w:ascii="Times" w:hAnsi="Times" w:cs="Times"/>
          <w:sz w:val="28"/>
          <w:sz-cs w:val="28"/>
        </w:rPr>
        <w:t xml:space="preserve">        10.Просим Вас бережно относиться к имуществу и оборудованию гостиницы, соблюдать тишину и порядок.</w:t>
      </w:r>
    </w:p>
    <w:p>
      <w:pPr/>
      <w:r>
        <w:rPr>
          <w:rFonts w:ascii="Times" w:hAnsi="Times" w:cs="Times"/>
          <w:sz w:val="28"/>
          <w:sz-cs w:val="28"/>
        </w:rPr>
        <w:t xml:space="preserve">        11.Соблюдать «Правила пожарной безопасности для проживающих в гостинице «Дюна».</w:t>
      </w:r>
    </w:p>
    <w:p>
      <w:pPr/>
      <w:r>
        <w:rPr>
          <w:rFonts w:ascii="Times" w:hAnsi="Times" w:cs="Times"/>
          <w:sz w:val="28"/>
          <w:sz-cs w:val="28"/>
        </w:rPr>
        <w:t xml:space="preserve">        12.Соблюдать установленный порядок проживания, чистоту, закрывать  водоразборные краны по окончанию пользования, окна , выключать осветительные приборы, телевизор, уходя закрывать комнату на ключ.</w:t>
      </w:r>
    </w:p>
    <w:p>
      <w:pPr/>
      <w:r>
        <w:rPr>
          <w:rFonts w:ascii="Times" w:hAnsi="Times" w:cs="Times"/>
          <w:sz w:val="28"/>
          <w:sz-cs w:val="28"/>
        </w:rPr>
        <w:t xml:space="preserve">        13.Немедленно сообщать администратору гостиницы при обнаружение пропажи личных вещей из номера для принятия мер по розыску пропавших вещей.</w:t>
      </w:r>
    </w:p>
    <w:p>
      <w:pPr/>
      <w:r>
        <w:rPr>
          <w:rFonts w:ascii="Times" w:hAnsi="Times" w:cs="Times"/>
          <w:sz w:val="28"/>
          <w:sz-cs w:val="28"/>
        </w:rPr>
        <w:t xml:space="preserve">        14.С целью обеспечения в гостинице порядка и безопасности гостей, в гостинице запрещается: </w:t>
      </w:r>
    </w:p>
    <w:p>
      <w:pPr/>
      <w:r>
        <w:rPr>
          <w:rFonts w:ascii="Times" w:hAnsi="Times" w:cs="Times"/>
          <w:sz w:val="28"/>
          <w:sz-cs w:val="28"/>
        </w:rPr>
        <w:t xml:space="preserve">-оставлять посторонних в номере в свое отсутствие;</w:t>
      </w:r>
    </w:p>
    <w:p>
      <w:pPr/>
      <w:r>
        <w:rPr>
          <w:rFonts w:ascii="Times" w:hAnsi="Times" w:cs="Times"/>
          <w:sz w:val="28"/>
          <w:sz-cs w:val="28"/>
        </w:rPr>
        <w:t xml:space="preserve">-передавать посторонним лицам ключи;</w:t>
      </w:r>
    </w:p>
    <w:p>
      <w:pPr/>
      <w:r>
        <w:rPr>
          <w:rFonts w:ascii="Times" w:hAnsi="Times" w:cs="Times"/>
          <w:sz w:val="28"/>
          <w:sz-cs w:val="28"/>
        </w:rPr>
        <w:t xml:space="preserve">-хранить в номере громоздкие вещи, легковоспламеняющиеся, взрывчатые, токсичные, наркотические материалы и вещества;</w:t>
      </w:r>
    </w:p>
    <w:p>
      <w:pPr/>
      <w:r>
        <w:rPr>
          <w:rFonts w:ascii="Times" w:hAnsi="Times" w:cs="Times"/>
          <w:sz w:val="28"/>
          <w:sz-cs w:val="28"/>
        </w:rPr>
        <w:t xml:space="preserve">-курить в номерах, холлах и коридорах гостиницы;</w:t>
      </w:r>
    </w:p>
    <w:p>
      <w:pPr/>
      <w:r>
        <w:rPr>
          <w:rFonts w:ascii="Times" w:hAnsi="Times" w:cs="Times"/>
          <w:sz w:val="28"/>
          <w:sz-cs w:val="28"/>
        </w:rPr>
        <w:t xml:space="preserve">-переставлять, выносить из номер мебель, постельные принадлежности;</w:t>
      </w:r>
    </w:p>
    <w:p>
      <w:pPr/>
      <w:r>
        <w:rPr>
          <w:rFonts w:ascii="Times" w:hAnsi="Times" w:cs="Times"/>
          <w:sz w:val="28"/>
          <w:sz-cs w:val="28"/>
        </w:rPr>
        <w:t xml:space="preserve">-находиться в нетрезвом состоянии;</w:t>
      </w:r>
    </w:p>
    <w:p>
      <w:pPr/>
      <w:r>
        <w:rPr>
          <w:rFonts w:ascii="Times" w:hAnsi="Times" w:cs="Times"/>
          <w:sz w:val="28"/>
          <w:sz-cs w:val="28"/>
        </w:rPr>
        <w:t xml:space="preserve">-пользоваться нагревательными приборами, если это не предусмотрено в гостиничном номере;</w:t>
      </w:r>
    </w:p>
    <w:p>
      <w:pPr/>
      <w:r>
        <w:rPr>
          <w:rFonts w:ascii="Times" w:hAnsi="Times" w:cs="Times"/>
          <w:sz w:val="28"/>
          <w:sz-cs w:val="28"/>
        </w:rPr>
        <w:t xml:space="preserve">-создавать неудобства и нарушать спокойствие других проживающих в гостинице.</w:t>
      </w:r>
    </w:p>
    <w:p>
      <w:pPr/>
      <w:r>
        <w:rPr>
          <w:rFonts w:ascii="Times" w:hAnsi="Times" w:cs="Times"/>
          <w:sz w:val="28"/>
          <w:sz-cs w:val="28"/>
        </w:rPr>
        <w:t xml:space="preserve">        15.Возместить ущерб в случае утраты или повреждения имущества гостиницы, согласно действующему «прейскуранту цен на порчу гостиничного имущества» , в соответствии законодательством РФ, а так же нести ответственность за иные нарушения.</w:t>
      </w:r>
    </w:p>
    <w:p>
      <w:pPr/>
      <w:r>
        <w:rPr>
          <w:rFonts w:ascii="Times" w:hAnsi="Times" w:cs="Times"/>
          <w:sz w:val="28"/>
          <w:sz-cs w:val="28"/>
        </w:rPr>
        <w:t xml:space="preserve">        16.Оставлять в сейфе на ресепшн  ценные вещи, документы, денги.</w:t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</w:rPr>
        <w:t xml:space="preserve">Постоялец принимает к сведению и не возражает против факта использования в помещениях гостиницы(за исключением личных номеров постояльцев  и туалетных кабин) систем видеонаблюдения.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       В случае несоблюдения гостем вышеуказанных  требований настоящих Правил, администрация вправе досрочно выселить его с наложением штрафных санкций.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         Книга отзывов и предложений находиться в Службе приема и размещения клиентов и выдается по первому требованию Гостя ( кроме лиц, находящихся  в нетрезвом состоянии). Требования и жалобы рассматриваются администрацией незамедлительно.  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2"/>
          <w:sz-cs w:val="22"/>
        </w:rPr>
        <w:t xml:space="preserve"/>
      </w:r>
    </w:p>
    <w:p>
      <w:pPr/>
      <w:r>
        <w:rPr>
          <w:rFonts w:ascii="Times" w:hAnsi="Times" w:cs="Times"/>
          <w:sz w:val="22"/>
          <w:sz-cs w:val="22"/>
        </w:rPr>
        <w:t xml:space="preserve"/>
      </w:r>
    </w:p>
    <w:p>
      <w:pPr/>
      <w:r>
        <w:rPr>
          <w:rFonts w:ascii="Times" w:hAnsi="Times" w:cs="Times"/>
          <w:sz w:val="22"/>
          <w:sz-cs w:val="22"/>
        </w:rPr>
        <w:t xml:space="preserve"/>
      </w:r>
    </w:p>
    <w:p>
      <w:pPr/>
      <w:r>
        <w:rPr>
          <w:rFonts w:ascii="Times" w:hAnsi="Times" w:cs="Times"/>
          <w:sz w:val="22"/>
          <w:sz-cs w:val="22"/>
        </w:rPr>
        <w:t xml:space="preserve"/>
      </w:r>
    </w:p>
    <w:p>
      <w:pPr/>
      <w:r>
        <w:rPr>
          <w:rFonts w:ascii="Times" w:hAnsi="Times" w:cs="Times"/>
          <w:sz w:val="22"/>
          <w:sz-cs w:val="22"/>
        </w:rPr>
        <w:t xml:space="preserve"/>
      </w:r>
    </w:p>
    <w:p>
      <w:pPr/>
      <w:r>
        <w:rPr>
          <w:rFonts w:ascii="Times" w:hAnsi="Times" w:cs="Times"/>
          <w:sz w:val="22"/>
          <w:sz-cs w:val="22"/>
        </w:rPr>
        <w:t xml:space="preserve"/>
      </w:r>
    </w:p>
    <w:p>
      <w:pPr/>
      <w:r>
        <w:rPr>
          <w:rFonts w:ascii="Times" w:hAnsi="Times" w:cs="Times"/>
          <w:sz w:val="22"/>
          <w:sz-cs w:val="22"/>
        </w:rPr>
        <w:t xml:space="preserve"/>
      </w:r>
    </w:p>
    <w:p>
      <w:pPr/>
      <w:r>
        <w:rPr>
          <w:rFonts w:ascii="Times" w:hAnsi="Times" w:cs="Times"/>
          <w:sz w:val="22"/>
          <w:sz-cs w:val="22"/>
        </w:rPr>
        <w:t xml:space="preserve"/>
      </w:r>
    </w:p>
    <w:p>
      <w:pPr/>
      <w:r>
        <w:rPr>
          <w:rFonts w:ascii="Times" w:hAnsi="Times" w:cs="Times"/>
          <w:sz w:val="22"/>
          <w:sz-cs w:val="22"/>
        </w:rPr>
        <w:t xml:space="preserve"/>
      </w:r>
    </w:p>
    <w:p>
      <w:pPr/>
      <w:r>
        <w:rPr>
          <w:rFonts w:ascii="Times" w:hAnsi="Times" w:cs="Times"/>
          <w:sz w:val="22"/>
          <w:sz-cs w:val="22"/>
        </w:rPr>
        <w:t xml:space="preserve"/>
      </w:r>
    </w:p>
    <w:p>
      <w:pPr/>
      <w:r>
        <w:rPr>
          <w:rFonts w:ascii="Times" w:hAnsi="Times" w:cs="Times"/>
          <w:sz w:val="22"/>
          <w:sz-cs w:val="22"/>
        </w:rPr>
        <w:t xml:space="preserve"/>
      </w:r>
    </w:p>
    <w:p>
      <w:pPr/>
      <w:r>
        <w:rPr>
          <w:rFonts w:ascii="Times" w:hAnsi="Times" w:cs="Times"/>
          <w:sz w:val="22"/>
          <w:sz-cs w:val="22"/>
        </w:rPr>
        <w:t xml:space="preserve"/>
      </w:r>
    </w:p>
    <w:sectPr>
      <w:pgSz w:w="11900" w:h="16840"/>
      <w:pgMar w:top="567" w:right="850" w:bottom="1134" w:left="1701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duna</dc:creator>
</cp:coreProperties>
</file>

<file path=docProps/meta.xml><?xml version="1.0" encoding="utf-8"?>
<meta xmlns="http://schemas.apple.com/cocoa/2006/metadata">
  <generator>CocoaOOXMLWriter/1561.1</generator>
</meta>
</file>