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54CF" w14:textId="77777777" w:rsidR="002F72C2" w:rsidRDefault="002F72C2" w:rsidP="002F72C2">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3CBE5B8C" w14:textId="77777777" w:rsidR="002F72C2" w:rsidRDefault="002F72C2" w:rsidP="002F72C2">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6DCAD53C" w14:textId="77777777" w:rsidR="002F72C2" w:rsidRDefault="002F72C2" w:rsidP="002F72C2"/>
    <w:p w14:paraId="196354A9" w14:textId="77777777" w:rsidR="002F72C2" w:rsidRDefault="002F72C2" w:rsidP="002F72C2">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12B3A699" w14:textId="77777777" w:rsidR="002F72C2" w:rsidRDefault="002F72C2" w:rsidP="002F72C2">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110AEED6" w14:textId="77777777" w:rsidR="002F72C2" w:rsidRDefault="002F72C2" w:rsidP="002F72C2"/>
    <w:p w14:paraId="6B794482" w14:textId="1EFD1EB7" w:rsidR="002F72C2" w:rsidRDefault="002F72C2" w:rsidP="002F72C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xml:space="preserve">), a calculated statistic which essentially ranks how good a player is. </w:t>
      </w:r>
      <w:r w:rsidR="00020AAF">
        <w:t xml:space="preserve">The </w:t>
      </w:r>
      <w:hyperlink r:id="rId8" w:history="1">
        <w:r w:rsidR="00020AAF" w:rsidRPr="00020AAF">
          <w:rPr>
            <w:rStyle w:val="Hyperlink"/>
          </w:rPr>
          <w:t>handball_bundesliga_23.csv</w:t>
        </w:r>
      </w:hyperlink>
      <w:r w:rsidR="00020AAF">
        <w:t xml:space="preserve"> </w:t>
      </w:r>
      <w:r>
        <w:t>data set could provide insight on if players or teams that are more aggressive as measured by penalties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8943A5" w14:paraId="373744C7" w14:textId="77777777" w:rsidTr="008943A5">
        <w:tc>
          <w:tcPr>
            <w:tcW w:w="1761" w:type="dxa"/>
          </w:tcPr>
          <w:p w14:paraId="030C0433" w14:textId="77777777" w:rsidR="008943A5" w:rsidRPr="00957B02" w:rsidRDefault="008943A5" w:rsidP="007A4047">
            <w:pPr>
              <w:rPr>
                <w:b/>
                <w:bCs/>
                <w:sz w:val="20"/>
                <w:szCs w:val="20"/>
              </w:rPr>
            </w:pPr>
            <w:r w:rsidRPr="00957B02">
              <w:rPr>
                <w:b/>
                <w:bCs/>
                <w:sz w:val="20"/>
                <w:szCs w:val="20"/>
              </w:rPr>
              <w:t>Variable</w:t>
            </w:r>
          </w:p>
        </w:tc>
        <w:tc>
          <w:tcPr>
            <w:tcW w:w="9579" w:type="dxa"/>
          </w:tcPr>
          <w:p w14:paraId="7F09D4D7" w14:textId="77777777" w:rsidR="008943A5" w:rsidRPr="00957B02" w:rsidRDefault="008943A5" w:rsidP="007A4047">
            <w:pPr>
              <w:rPr>
                <w:b/>
                <w:bCs/>
                <w:sz w:val="20"/>
                <w:szCs w:val="20"/>
              </w:rPr>
            </w:pPr>
            <w:r w:rsidRPr="00957B02">
              <w:rPr>
                <w:b/>
                <w:bCs/>
                <w:sz w:val="20"/>
                <w:szCs w:val="20"/>
              </w:rPr>
              <w:t>Description</w:t>
            </w:r>
          </w:p>
        </w:tc>
      </w:tr>
      <w:tr w:rsidR="008943A5" w14:paraId="1BE2EE62" w14:textId="77777777" w:rsidTr="008943A5">
        <w:tc>
          <w:tcPr>
            <w:tcW w:w="1761" w:type="dxa"/>
          </w:tcPr>
          <w:p w14:paraId="5E565CD5" w14:textId="77777777" w:rsidR="008943A5" w:rsidRPr="00957B02" w:rsidRDefault="008943A5" w:rsidP="007A4047">
            <w:pPr>
              <w:rPr>
                <w:sz w:val="20"/>
                <w:szCs w:val="20"/>
              </w:rPr>
            </w:pPr>
            <w:r w:rsidRPr="00957B02">
              <w:rPr>
                <w:sz w:val="20"/>
                <w:szCs w:val="20"/>
              </w:rPr>
              <w:t>NAME</w:t>
            </w:r>
          </w:p>
        </w:tc>
        <w:tc>
          <w:tcPr>
            <w:tcW w:w="9579" w:type="dxa"/>
          </w:tcPr>
          <w:p w14:paraId="32344FB7" w14:textId="77777777" w:rsidR="008943A5" w:rsidRPr="00957B02" w:rsidRDefault="008943A5" w:rsidP="007A4047">
            <w:pPr>
              <w:rPr>
                <w:sz w:val="20"/>
                <w:szCs w:val="20"/>
              </w:rPr>
            </w:pPr>
            <w:r w:rsidRPr="00957B02">
              <w:rPr>
                <w:sz w:val="20"/>
                <w:szCs w:val="20"/>
              </w:rPr>
              <w:t>The name of the player.</w:t>
            </w:r>
          </w:p>
        </w:tc>
      </w:tr>
      <w:tr w:rsidR="008943A5" w14:paraId="29746CAD" w14:textId="77777777" w:rsidTr="008943A5">
        <w:tc>
          <w:tcPr>
            <w:tcW w:w="1761" w:type="dxa"/>
          </w:tcPr>
          <w:p w14:paraId="6BDFE357" w14:textId="77777777" w:rsidR="008943A5" w:rsidRPr="00957B02" w:rsidRDefault="008943A5" w:rsidP="007A4047">
            <w:pPr>
              <w:rPr>
                <w:sz w:val="20"/>
                <w:szCs w:val="20"/>
              </w:rPr>
            </w:pPr>
            <w:r w:rsidRPr="00957B02">
              <w:rPr>
                <w:sz w:val="20"/>
                <w:szCs w:val="20"/>
              </w:rPr>
              <w:t>CLUB</w:t>
            </w:r>
          </w:p>
        </w:tc>
        <w:tc>
          <w:tcPr>
            <w:tcW w:w="9579" w:type="dxa"/>
          </w:tcPr>
          <w:p w14:paraId="07217439" w14:textId="77777777" w:rsidR="008943A5" w:rsidRPr="00957B02" w:rsidRDefault="008943A5" w:rsidP="007A4047">
            <w:pPr>
              <w:rPr>
                <w:sz w:val="20"/>
                <w:szCs w:val="20"/>
              </w:rPr>
            </w:pPr>
            <w:r w:rsidRPr="00957B02">
              <w:rPr>
                <w:sz w:val="20"/>
                <w:szCs w:val="20"/>
              </w:rPr>
              <w:t xml:space="preserve">The club the player is on. </w:t>
            </w:r>
          </w:p>
        </w:tc>
      </w:tr>
      <w:tr w:rsidR="008943A5" w14:paraId="00A0BAFC" w14:textId="77777777" w:rsidTr="008943A5">
        <w:tc>
          <w:tcPr>
            <w:tcW w:w="1761" w:type="dxa"/>
          </w:tcPr>
          <w:p w14:paraId="7279E4A3" w14:textId="77777777" w:rsidR="008943A5" w:rsidRPr="00957B02" w:rsidRDefault="008943A5" w:rsidP="007A4047">
            <w:pPr>
              <w:rPr>
                <w:sz w:val="20"/>
                <w:szCs w:val="20"/>
              </w:rPr>
            </w:pPr>
            <w:r w:rsidRPr="00957B02">
              <w:rPr>
                <w:sz w:val="20"/>
                <w:szCs w:val="20"/>
              </w:rPr>
              <w:t>POSITION</w:t>
            </w:r>
          </w:p>
        </w:tc>
        <w:tc>
          <w:tcPr>
            <w:tcW w:w="9579" w:type="dxa"/>
          </w:tcPr>
          <w:p w14:paraId="49453F78" w14:textId="77777777" w:rsidR="008943A5" w:rsidRPr="00957B02" w:rsidRDefault="008943A5" w:rsidP="007A4047">
            <w:pPr>
              <w:rPr>
                <w:sz w:val="20"/>
                <w:szCs w:val="20"/>
              </w:rPr>
            </w:pPr>
            <w:r w:rsidRPr="00957B02">
              <w:rPr>
                <w:sz w:val="20"/>
                <w:szCs w:val="20"/>
              </w:rPr>
              <w:t xml:space="preserve">The position of the player. </w:t>
            </w:r>
          </w:p>
        </w:tc>
      </w:tr>
      <w:tr w:rsidR="008943A5" w14:paraId="1107402B" w14:textId="77777777" w:rsidTr="008943A5">
        <w:tc>
          <w:tcPr>
            <w:tcW w:w="1761" w:type="dxa"/>
          </w:tcPr>
          <w:p w14:paraId="3132079A" w14:textId="77777777" w:rsidR="008943A5" w:rsidRPr="00957B02" w:rsidRDefault="008943A5" w:rsidP="007A4047">
            <w:pPr>
              <w:rPr>
                <w:sz w:val="20"/>
                <w:szCs w:val="20"/>
              </w:rPr>
            </w:pPr>
            <w:r w:rsidRPr="00957B02">
              <w:rPr>
                <w:sz w:val="20"/>
                <w:szCs w:val="20"/>
              </w:rPr>
              <w:t>P</w:t>
            </w:r>
          </w:p>
        </w:tc>
        <w:tc>
          <w:tcPr>
            <w:tcW w:w="9579" w:type="dxa"/>
          </w:tcPr>
          <w:p w14:paraId="675A5F4F" w14:textId="77777777" w:rsidR="008943A5" w:rsidRPr="00957B02" w:rsidRDefault="008943A5" w:rsidP="007A4047">
            <w:pPr>
              <w:rPr>
                <w:sz w:val="20"/>
                <w:szCs w:val="20"/>
              </w:rPr>
            </w:pPr>
            <w:r w:rsidRPr="00957B02">
              <w:rPr>
                <w:sz w:val="20"/>
                <w:szCs w:val="20"/>
              </w:rPr>
              <w:t>The number of games the player was in that season.</w:t>
            </w:r>
          </w:p>
        </w:tc>
      </w:tr>
      <w:tr w:rsidR="008943A5" w14:paraId="72EAA283" w14:textId="77777777" w:rsidTr="008943A5">
        <w:tc>
          <w:tcPr>
            <w:tcW w:w="1761" w:type="dxa"/>
          </w:tcPr>
          <w:p w14:paraId="5E3560F9" w14:textId="77777777" w:rsidR="008943A5" w:rsidRPr="00957B02" w:rsidRDefault="008943A5" w:rsidP="007A4047">
            <w:pPr>
              <w:rPr>
                <w:sz w:val="20"/>
                <w:szCs w:val="20"/>
              </w:rPr>
            </w:pPr>
            <w:r w:rsidRPr="00957B02">
              <w:rPr>
                <w:sz w:val="20"/>
                <w:szCs w:val="20"/>
              </w:rPr>
              <w:t>total_offense</w:t>
            </w:r>
          </w:p>
        </w:tc>
        <w:tc>
          <w:tcPr>
            <w:tcW w:w="9579" w:type="dxa"/>
          </w:tcPr>
          <w:p w14:paraId="40D628DE" w14:textId="77777777" w:rsidR="008943A5" w:rsidRPr="00957B02" w:rsidRDefault="008943A5" w:rsidP="007A4047">
            <w:pPr>
              <w:rPr>
                <w:sz w:val="20"/>
                <w:szCs w:val="20"/>
              </w:rPr>
            </w:pPr>
            <w:r w:rsidRPr="00957B02">
              <w:rPr>
                <w:sz w:val="20"/>
                <w:szCs w:val="20"/>
              </w:rPr>
              <w:t>The total offensive plays made by the player in the season. Calculated by adding the 6 offensive focused statistics from the original dataset.</w:t>
            </w:r>
          </w:p>
        </w:tc>
      </w:tr>
      <w:tr w:rsidR="008943A5" w14:paraId="4D11692A" w14:textId="77777777" w:rsidTr="008943A5">
        <w:tc>
          <w:tcPr>
            <w:tcW w:w="1761" w:type="dxa"/>
          </w:tcPr>
          <w:p w14:paraId="2E6981F0" w14:textId="77777777" w:rsidR="008943A5" w:rsidRPr="00957B02" w:rsidRDefault="008943A5" w:rsidP="007A4047">
            <w:pPr>
              <w:rPr>
                <w:sz w:val="20"/>
                <w:szCs w:val="20"/>
              </w:rPr>
            </w:pPr>
            <w:r w:rsidRPr="00957B02">
              <w:rPr>
                <w:sz w:val="20"/>
                <w:szCs w:val="20"/>
              </w:rPr>
              <w:t>total_penalties</w:t>
            </w:r>
          </w:p>
        </w:tc>
        <w:tc>
          <w:tcPr>
            <w:tcW w:w="9579" w:type="dxa"/>
          </w:tcPr>
          <w:p w14:paraId="20AAA1E4" w14:textId="77777777" w:rsidR="008943A5" w:rsidRPr="00957B02" w:rsidRDefault="008943A5" w:rsidP="007A4047">
            <w:pPr>
              <w:rPr>
                <w:sz w:val="20"/>
                <w:szCs w:val="20"/>
              </w:rPr>
            </w:pPr>
            <w:r w:rsidRPr="00957B02">
              <w:rPr>
                <w:sz w:val="20"/>
                <w:szCs w:val="20"/>
              </w:rPr>
              <w:t>The total penalties the player had in the season. Calculated by adding the 5 penalty related statistics from the original dataset.</w:t>
            </w:r>
          </w:p>
        </w:tc>
      </w:tr>
      <w:tr w:rsidR="008943A5" w14:paraId="3248E9A3" w14:textId="77777777" w:rsidTr="008943A5">
        <w:tc>
          <w:tcPr>
            <w:tcW w:w="1761" w:type="dxa"/>
          </w:tcPr>
          <w:p w14:paraId="2FFC5915" w14:textId="77777777" w:rsidR="008943A5" w:rsidRPr="00957B02" w:rsidRDefault="008943A5" w:rsidP="007A4047">
            <w:pPr>
              <w:rPr>
                <w:sz w:val="20"/>
                <w:szCs w:val="20"/>
              </w:rPr>
            </w:pPr>
            <w:r w:rsidRPr="00957B02">
              <w:rPr>
                <w:sz w:val="20"/>
                <w:szCs w:val="20"/>
              </w:rPr>
              <w:t>HPI</w:t>
            </w:r>
          </w:p>
        </w:tc>
        <w:tc>
          <w:tcPr>
            <w:tcW w:w="9579" w:type="dxa"/>
          </w:tcPr>
          <w:p w14:paraId="7EF258E3" w14:textId="77777777" w:rsidR="008943A5" w:rsidRPr="00957B02" w:rsidRDefault="008943A5" w:rsidP="007A4047">
            <w:pPr>
              <w:rPr>
                <w:sz w:val="20"/>
                <w:szCs w:val="20"/>
              </w:rPr>
            </w:pPr>
            <w:r w:rsidRPr="00957B02">
              <w:rPr>
                <w:sz w:val="20"/>
                <w:szCs w:val="20"/>
              </w:rPr>
              <w:t>Handball performance index, complex formulaic calculation equivalent to how well the player performed in the season. Players with HPIs in the 70s are considered good, while players in the 60s are considered not as strong. (</w:t>
            </w:r>
            <w:hyperlink r:id="rId9" w:history="1">
              <w:r w:rsidRPr="00957B02">
                <w:rPr>
                  <w:rStyle w:val="Hyperlink"/>
                  <w:sz w:val="20"/>
                  <w:szCs w:val="20"/>
                </w:rPr>
                <w:t>https://www.liquimoly-hbl.de/en/s/handball-performance-index/2021-22/handball-performance-index--data-based--transparent--fair/</w:t>
              </w:r>
            </w:hyperlink>
            <w:r w:rsidRPr="00957B02">
              <w:rPr>
                <w:rStyle w:val="Hyperlink"/>
                <w:sz w:val="20"/>
                <w:szCs w:val="20"/>
              </w:rPr>
              <w:t>)</w:t>
            </w:r>
          </w:p>
        </w:tc>
      </w:tr>
    </w:tbl>
    <w:p w14:paraId="006638DF" w14:textId="77777777" w:rsidR="000866A2" w:rsidRDefault="000866A2" w:rsidP="000866A2">
      <w:pPr>
        <w:pStyle w:val="ListParagraph"/>
      </w:pPr>
    </w:p>
    <w:p w14:paraId="3A8840C5" w14:textId="77777777" w:rsidR="00020AAF" w:rsidRDefault="00020AAF" w:rsidP="000866A2">
      <w:pPr>
        <w:pStyle w:val="ListParagraph"/>
      </w:pPr>
    </w:p>
    <w:p w14:paraId="3671882E" w14:textId="248587CB" w:rsidR="00020AAF" w:rsidRDefault="00B4655C" w:rsidP="00B4655C">
      <w:pPr>
        <w:pStyle w:val="ListParagraph"/>
        <w:numPr>
          <w:ilvl w:val="0"/>
          <w:numId w:val="4"/>
        </w:numPr>
      </w:pPr>
      <w:r>
        <w:lastRenderedPageBreak/>
        <w:t xml:space="preserve">Make a histogram of </w:t>
      </w:r>
      <w:r>
        <w:rPr>
          <w:i/>
          <w:iCs/>
        </w:rPr>
        <w:t xml:space="preserve">total_penalties </w:t>
      </w:r>
      <w:r>
        <w:t xml:space="preserve">and describe the distribution. </w:t>
      </w:r>
    </w:p>
    <w:p w14:paraId="64FD0433" w14:textId="77777777" w:rsidR="00020AAF" w:rsidRDefault="00020AAF" w:rsidP="00020AAF">
      <w:pPr>
        <w:jc w:val="center"/>
      </w:pPr>
    </w:p>
    <w:p w14:paraId="10AB9D01" w14:textId="77777777" w:rsidR="00020AAF" w:rsidRDefault="00020AAF" w:rsidP="00020AAF">
      <w:pPr>
        <w:jc w:val="center"/>
      </w:pPr>
    </w:p>
    <w:p w14:paraId="41F1D815" w14:textId="77777777" w:rsidR="00020AAF" w:rsidRDefault="00020AAF" w:rsidP="00020AAF">
      <w:pPr>
        <w:jc w:val="center"/>
      </w:pPr>
    </w:p>
    <w:p w14:paraId="4A4B71F7" w14:textId="77777777" w:rsidR="00020AAF" w:rsidRDefault="00020AAF" w:rsidP="00020AAF">
      <w:pPr>
        <w:jc w:val="center"/>
      </w:pPr>
    </w:p>
    <w:p w14:paraId="3BCC6552" w14:textId="77777777" w:rsidR="00020AAF" w:rsidRDefault="00020AAF" w:rsidP="00B4655C"/>
    <w:p w14:paraId="39FBB19C" w14:textId="77777777" w:rsidR="00020AAF" w:rsidRDefault="00020AAF" w:rsidP="00020AAF">
      <w:pPr>
        <w:jc w:val="center"/>
      </w:pPr>
    </w:p>
    <w:p w14:paraId="6D639ABD" w14:textId="30D20511" w:rsidR="00C92FD4" w:rsidRDefault="00C92FD4" w:rsidP="00C92FD4">
      <w:pPr>
        <w:pStyle w:val="ListParagraph"/>
        <w:numPr>
          <w:ilvl w:val="0"/>
          <w:numId w:val="4"/>
        </w:numPr>
      </w:pPr>
    </w:p>
    <w:p w14:paraId="21342E50" w14:textId="634B3739" w:rsidR="00C92FD4" w:rsidRDefault="00C92FD4" w:rsidP="00C92FD4">
      <w:pPr>
        <w:pStyle w:val="ListParagraph"/>
        <w:numPr>
          <w:ilvl w:val="1"/>
          <w:numId w:val="4"/>
        </w:numPr>
        <w:rPr>
          <w:rFonts w:eastAsiaTheme="minorEastAsia"/>
        </w:rPr>
      </w:pPr>
      <w:r>
        <w:t>Fit</w:t>
      </w:r>
      <w:r>
        <w:t xml:space="preserve">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total_offense</m:t>
        </m:r>
        <m:r>
          <w:rPr>
            <w:rFonts w:ascii="Cambria Math" w:eastAsiaTheme="minorEastAsia" w:hAnsi="Cambria Math"/>
          </w:rPr>
          <m:t xml:space="preserve">+ε </m:t>
        </m:r>
      </m:oMath>
    </w:p>
    <w:p w14:paraId="69E16B08" w14:textId="77777777" w:rsidR="00C92FD4" w:rsidRPr="007A39B7" w:rsidRDefault="00C92FD4" w:rsidP="00C92FD4">
      <w:pPr>
        <w:rPr>
          <w:rFonts w:eastAsiaTheme="minorEastAsia"/>
        </w:rPr>
      </w:pPr>
    </w:p>
    <w:p w14:paraId="07D4060D" w14:textId="13C7A913" w:rsidR="00C92FD4" w:rsidRPr="00C92FD4" w:rsidRDefault="00C92FD4" w:rsidP="00C92FD4">
      <w:pPr>
        <w:pStyle w:val="ListParagraph"/>
        <w:numPr>
          <w:ilvl w:val="1"/>
          <w:numId w:val="4"/>
        </w:numPr>
        <w:rPr>
          <w:rFonts w:eastAsiaTheme="minorEastAsia"/>
        </w:rPr>
      </w:pPr>
      <w:r>
        <w:t>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t xml:space="preserve"> in the context of </w:t>
      </w:r>
      <w:r w:rsidRPr="00C92FD4">
        <w:rPr>
          <w:i/>
          <w:iCs/>
        </w:rPr>
        <w:t>HPI</w:t>
      </w:r>
      <w:r>
        <w:t xml:space="preserve">. </w:t>
      </w:r>
    </w:p>
    <w:p w14:paraId="307B0183" w14:textId="77777777" w:rsidR="00C92FD4" w:rsidRPr="00C92FD4" w:rsidRDefault="00C92FD4" w:rsidP="00C92FD4">
      <w:pPr>
        <w:pStyle w:val="ListParagraph"/>
        <w:rPr>
          <w:rFonts w:eastAsiaTheme="minorEastAsia"/>
        </w:rPr>
      </w:pPr>
    </w:p>
    <w:p w14:paraId="295156C8" w14:textId="77777777" w:rsidR="00C92FD4" w:rsidRDefault="00C92FD4" w:rsidP="00C92FD4">
      <w:pPr>
        <w:rPr>
          <w:rFonts w:eastAsiaTheme="minorEastAsia"/>
        </w:rPr>
      </w:pPr>
    </w:p>
    <w:p w14:paraId="3C2019AC" w14:textId="77777777" w:rsidR="00C92FD4" w:rsidRDefault="00C92FD4" w:rsidP="00C92FD4">
      <w:pPr>
        <w:rPr>
          <w:rFonts w:eastAsiaTheme="minorEastAsia"/>
        </w:rPr>
      </w:pPr>
    </w:p>
    <w:p w14:paraId="40E095F7" w14:textId="77777777" w:rsidR="00C92FD4" w:rsidRDefault="00C92FD4" w:rsidP="00C92FD4">
      <w:pPr>
        <w:rPr>
          <w:rFonts w:eastAsiaTheme="minorEastAsia"/>
        </w:rPr>
      </w:pPr>
    </w:p>
    <w:p w14:paraId="4BBD4036" w14:textId="77777777" w:rsidR="00C92FD4" w:rsidRPr="00C92FD4" w:rsidRDefault="00C92FD4" w:rsidP="00C92FD4">
      <w:pPr>
        <w:rPr>
          <w:rFonts w:eastAsiaTheme="minorEastAsia"/>
        </w:rPr>
      </w:pPr>
    </w:p>
    <w:p w14:paraId="412045CE" w14:textId="77777777" w:rsidR="00C92FD4" w:rsidRPr="00C92FD4" w:rsidRDefault="00C92FD4" w:rsidP="00C92FD4">
      <w:pPr>
        <w:pStyle w:val="ListParagraph"/>
        <w:rPr>
          <w:rFonts w:eastAsiaTheme="minorEastAsia"/>
        </w:rPr>
      </w:pPr>
    </w:p>
    <w:p w14:paraId="101C85D5" w14:textId="77777777" w:rsidR="00C92FD4" w:rsidRDefault="00C92FD4" w:rsidP="00C92FD4">
      <w:pPr>
        <w:pStyle w:val="ListParagraph"/>
        <w:numPr>
          <w:ilvl w:val="0"/>
          <w:numId w:val="4"/>
        </w:numPr>
      </w:pPr>
    </w:p>
    <w:p w14:paraId="0CED4DE2" w14:textId="19BC8176" w:rsidR="00C92FD4" w:rsidRDefault="00C92FD4" w:rsidP="002A6452">
      <w:pPr>
        <w:pStyle w:val="ListParagraph"/>
        <w:numPr>
          <w:ilvl w:val="1"/>
          <w:numId w:val="4"/>
        </w:numPr>
      </w:pPr>
      <w:r>
        <w:t>Create</w:t>
      </w:r>
      <w:r>
        <w:t xml:space="preserve"> a scatterplot</w:t>
      </w:r>
      <w:r>
        <w:t xml:space="preserve"> with a regression line,</w:t>
      </w:r>
      <w:r>
        <w:t xml:space="preserve"> of </w:t>
      </w:r>
      <w:r w:rsidRPr="00C92FD4">
        <w:rPr>
          <w:i/>
          <w:iCs/>
        </w:rPr>
        <w:t>HPI</w:t>
      </w:r>
      <w:r>
        <w:t xml:space="preserve"> for against </w:t>
      </w:r>
      <w:r>
        <w:t>total_</w:t>
      </w:r>
      <w:r>
        <w:t>penalties</w:t>
      </w:r>
      <w:r>
        <w:t>. Comment on the slope.</w:t>
      </w:r>
    </w:p>
    <w:p w14:paraId="43ECF1AB" w14:textId="77777777" w:rsidR="00C92FD4" w:rsidRDefault="00C92FD4" w:rsidP="00C92FD4"/>
    <w:p w14:paraId="092DE7BF" w14:textId="609BC922" w:rsidR="00C92FD4" w:rsidRPr="00C92FD4" w:rsidRDefault="00C92FD4" w:rsidP="00C92FD4">
      <w:pPr>
        <w:pStyle w:val="ListParagraph"/>
        <w:numPr>
          <w:ilvl w:val="1"/>
          <w:numId w:val="4"/>
        </w:numPr>
      </w:pPr>
      <w:r>
        <w:t xml:space="preserve"> </w:t>
      </w:r>
      <w:r>
        <w:t>Create</w:t>
      </w:r>
      <w:r>
        <w:t xml:space="preserve"> a scatterplot a regression line of </w:t>
      </w:r>
      <w:r w:rsidRPr="00C92FD4">
        <w:rPr>
          <w:i/>
          <w:iCs/>
        </w:rPr>
        <w:t>HPI</w:t>
      </w:r>
      <w:r>
        <w:t xml:space="preserve"> </w:t>
      </w:r>
      <w:r>
        <w:t>against</w:t>
      </w:r>
      <w:r>
        <w:t xml:space="preserve"> </w:t>
      </w:r>
      <w:r>
        <w:t>total_</w:t>
      </w:r>
      <w:r>
        <w:t>offens</w:t>
      </w:r>
      <w:r>
        <w:t>e</w:t>
      </w:r>
      <w:r>
        <w:t xml:space="preserve">. </w:t>
      </w:r>
      <w:r>
        <w:t xml:space="preserve">Comment on the slope. </w:t>
      </w:r>
    </w:p>
    <w:p w14:paraId="7FB92DDA" w14:textId="77777777" w:rsidR="00C92FD4" w:rsidRPr="00C92FD4" w:rsidRDefault="00C92FD4" w:rsidP="00C92FD4">
      <w:pPr>
        <w:pStyle w:val="ListParagraph"/>
        <w:rPr>
          <w:rFonts w:eastAsiaTheme="minorEastAsia"/>
        </w:rPr>
      </w:pPr>
    </w:p>
    <w:p w14:paraId="4919D97B" w14:textId="77777777" w:rsidR="00C92FD4" w:rsidRPr="00C92FD4" w:rsidRDefault="00C92FD4" w:rsidP="00C92FD4">
      <w:pPr>
        <w:rPr>
          <w:rFonts w:eastAsiaTheme="minorEastAsia"/>
        </w:rPr>
      </w:pPr>
    </w:p>
    <w:p w14:paraId="186F1D9F" w14:textId="77777777" w:rsidR="00C92FD4" w:rsidRDefault="00C92FD4" w:rsidP="00C92FD4">
      <w:pPr>
        <w:pStyle w:val="ListParagraph"/>
      </w:pPr>
    </w:p>
    <w:p w14:paraId="21C6F0A6" w14:textId="77777777" w:rsidR="00C92FD4" w:rsidRDefault="00C92FD4" w:rsidP="00C92FD4">
      <w:pPr>
        <w:pStyle w:val="ListParagraph"/>
      </w:pPr>
    </w:p>
    <w:p w14:paraId="04BCEB04" w14:textId="77777777" w:rsidR="00C92FD4" w:rsidRDefault="00C92FD4" w:rsidP="00C92FD4">
      <w:pPr>
        <w:pStyle w:val="ListParagraph"/>
      </w:pPr>
    </w:p>
    <w:p w14:paraId="6E62E3AA" w14:textId="77777777" w:rsidR="00C92FD4" w:rsidRDefault="00C92FD4" w:rsidP="00C92FD4">
      <w:pPr>
        <w:pStyle w:val="ListParagraph"/>
      </w:pPr>
    </w:p>
    <w:p w14:paraId="38CFD9F1" w14:textId="77777777" w:rsidR="00C92FD4" w:rsidRDefault="00C92FD4" w:rsidP="00C92FD4">
      <w:pPr>
        <w:pStyle w:val="ListParagraph"/>
      </w:pPr>
    </w:p>
    <w:p w14:paraId="15C49B24" w14:textId="38EA87F9" w:rsidR="001170EA" w:rsidRDefault="00020AAF" w:rsidP="00C92FD4">
      <w:pPr>
        <w:pStyle w:val="ListParagraph"/>
        <w:numPr>
          <w:ilvl w:val="0"/>
          <w:numId w:val="4"/>
        </w:numPr>
      </w:pPr>
      <w:r>
        <w:t>F</w:t>
      </w:r>
      <w:r w:rsidR="0087377C">
        <w:t>ind</w:t>
      </w:r>
      <w:r w:rsidR="001170EA">
        <w:t xml:space="preserve"> and interpret a 98% confidence interval for the mean </w:t>
      </w:r>
      <w:r w:rsidR="001170EA" w:rsidRPr="00020AAF">
        <w:rPr>
          <w:i/>
          <w:iCs/>
        </w:rPr>
        <w:t>HPI</w:t>
      </w:r>
      <w:r w:rsidR="001170EA">
        <w:t xml:space="preserve"> of player</w:t>
      </w:r>
      <w:r>
        <w:t>s</w:t>
      </w:r>
      <w:r w:rsidR="001170EA">
        <w:t xml:space="preserve"> with 30 </w:t>
      </w:r>
      <w:r w:rsidR="001170EA" w:rsidRPr="00020AAF">
        <w:rPr>
          <w:i/>
          <w:iCs/>
        </w:rPr>
        <w:t>total_penalties</w:t>
      </w:r>
      <w:r w:rsidR="001170EA">
        <w:t xml:space="preserve">. </w:t>
      </w:r>
    </w:p>
    <w:p w14:paraId="63E17B91" w14:textId="77777777" w:rsidR="001170EA" w:rsidRDefault="001170EA" w:rsidP="001170EA">
      <w:pPr>
        <w:ind w:left="360"/>
      </w:pPr>
    </w:p>
    <w:p w14:paraId="0BA487F0" w14:textId="77777777" w:rsidR="001170EA" w:rsidRDefault="001170EA" w:rsidP="00992B7F"/>
    <w:p w14:paraId="309B9358" w14:textId="3597E114" w:rsidR="00020AAF" w:rsidRDefault="00020AAF" w:rsidP="00992B7F"/>
    <w:p w14:paraId="5A82DF3B" w14:textId="77777777" w:rsidR="00DE5607" w:rsidRDefault="00DE5607" w:rsidP="00992B7F"/>
    <w:p w14:paraId="785BC0FA" w14:textId="77777777" w:rsidR="00BA1784" w:rsidRDefault="00BA1784" w:rsidP="00992B7F"/>
    <w:p w14:paraId="33DFB2BD" w14:textId="4DAB12B6" w:rsidR="00FA217C" w:rsidRDefault="00020AAF" w:rsidP="00C92FD4">
      <w:pPr>
        <w:pStyle w:val="ListParagraph"/>
        <w:numPr>
          <w:ilvl w:val="0"/>
          <w:numId w:val="4"/>
        </w:numPr>
      </w:pPr>
      <w:r>
        <w:t>Find</w:t>
      </w:r>
      <w:r w:rsidR="001170EA">
        <w:t xml:space="preserve"> and interpret a 98% prediction interval for the </w:t>
      </w:r>
      <w:r w:rsidR="001170EA" w:rsidRPr="000B037E">
        <w:rPr>
          <w:i/>
          <w:iCs/>
        </w:rPr>
        <w:t>HPI</w:t>
      </w:r>
      <w:r w:rsidR="001170EA">
        <w:t xml:space="preserve"> of a player with 30 </w:t>
      </w:r>
      <w:r w:rsidR="001170EA" w:rsidRPr="000B037E">
        <w:rPr>
          <w:i/>
          <w:iCs/>
        </w:rPr>
        <w:t>total_penalties</w:t>
      </w:r>
      <w:r w:rsidR="001170EA">
        <w:t xml:space="preserve">. </w:t>
      </w:r>
    </w:p>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4E912A89" w14:textId="77777777" w:rsidR="00DE5607" w:rsidRDefault="00DE5607"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C92FD4">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0DAD6991" w:rsidR="00497395" w:rsidRDefault="0064039E" w:rsidP="001170EA">
      <w:pPr>
        <w:pStyle w:val="ListParagraph"/>
      </w:pPr>
      <w:r>
        <w:t xml:space="preserve">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total_offense</m:t>
        </m:r>
        <m:r>
          <w:rPr>
            <w:rFonts w:ascii="Cambria Math" w:eastAsiaTheme="minorEastAsia" w:hAnsi="Cambria Math"/>
          </w:rPr>
          <m:t xml:space="preserve">+ε </m:t>
        </m:r>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D3441F">
        <w:trPr>
          <w:trHeight w:val="245"/>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r>
              <w:rPr>
                <w:b/>
                <w:bCs/>
              </w:rPr>
              <w:t>d.f.</w:t>
            </w:r>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1D59DB" w14:paraId="2904592B" w14:textId="77777777" w:rsidTr="00D3441F">
        <w:trPr>
          <w:trHeight w:val="221"/>
        </w:trPr>
        <w:tc>
          <w:tcPr>
            <w:tcW w:w="1858" w:type="dxa"/>
          </w:tcPr>
          <w:p w14:paraId="0BC23A6B" w14:textId="0B2F343D" w:rsidR="001D59DB" w:rsidRPr="00291068" w:rsidRDefault="001D59DB" w:rsidP="00926EAD">
            <w:pPr>
              <w:pStyle w:val="ListParagraph"/>
              <w:ind w:left="0"/>
              <w:rPr>
                <w:b/>
                <w:bCs/>
              </w:rPr>
            </w:pPr>
            <w:r>
              <w:rPr>
                <w:b/>
                <w:bCs/>
              </w:rPr>
              <w:t>Model</w:t>
            </w:r>
          </w:p>
        </w:tc>
        <w:tc>
          <w:tcPr>
            <w:tcW w:w="792" w:type="dxa"/>
          </w:tcPr>
          <w:p w14:paraId="3547D4F1" w14:textId="77777777" w:rsidR="001D59DB" w:rsidRDefault="001D59DB" w:rsidP="00926EAD">
            <w:pPr>
              <w:pStyle w:val="ListParagraph"/>
              <w:ind w:left="0"/>
            </w:pPr>
          </w:p>
        </w:tc>
        <w:tc>
          <w:tcPr>
            <w:tcW w:w="1966" w:type="dxa"/>
          </w:tcPr>
          <w:p w14:paraId="1FC0F2A0" w14:textId="77777777" w:rsidR="001D59DB" w:rsidRDefault="001D59DB" w:rsidP="00926EAD">
            <w:pPr>
              <w:pStyle w:val="ListParagraph"/>
              <w:ind w:left="0"/>
            </w:pPr>
          </w:p>
        </w:tc>
        <w:tc>
          <w:tcPr>
            <w:tcW w:w="1787" w:type="dxa"/>
          </w:tcPr>
          <w:p w14:paraId="4828AC22" w14:textId="77777777" w:rsidR="001D59DB" w:rsidRDefault="001D59DB" w:rsidP="00926EAD">
            <w:pPr>
              <w:pStyle w:val="ListParagraph"/>
              <w:ind w:left="0"/>
            </w:pPr>
          </w:p>
        </w:tc>
        <w:tc>
          <w:tcPr>
            <w:tcW w:w="1156" w:type="dxa"/>
          </w:tcPr>
          <w:p w14:paraId="5B605D2E" w14:textId="77777777" w:rsidR="001D59DB" w:rsidRDefault="001D59DB" w:rsidP="00926EAD">
            <w:pPr>
              <w:pStyle w:val="ListParagraph"/>
              <w:ind w:left="0"/>
            </w:pPr>
          </w:p>
        </w:tc>
        <w:tc>
          <w:tcPr>
            <w:tcW w:w="1071" w:type="dxa"/>
          </w:tcPr>
          <w:p w14:paraId="1AE39CD5" w14:textId="77777777" w:rsidR="001D59DB" w:rsidRDefault="001D59DB"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229FF27C" w14:textId="77777777" w:rsidR="00A00060" w:rsidRDefault="00A00060" w:rsidP="00562809"/>
    <w:p w14:paraId="6102BEC8" w14:textId="77777777" w:rsidR="000866A2" w:rsidRDefault="000866A2" w:rsidP="00562809"/>
    <w:p w14:paraId="4B9D0B66" w14:textId="77777777" w:rsidR="000866A2" w:rsidRDefault="000866A2" w:rsidP="00562809"/>
    <w:p w14:paraId="6A63765A" w14:textId="77777777" w:rsidR="00706790" w:rsidRDefault="00706790"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23E5BA76" w14:textId="1C480394" w:rsidR="000866A2" w:rsidRDefault="005553A4" w:rsidP="00D3441F">
      <w:pPr>
        <w:pStyle w:val="ListParagraph"/>
        <w:numPr>
          <w:ilvl w:val="0"/>
          <w:numId w:val="4"/>
        </w:numPr>
      </w:pPr>
      <w:r>
        <w:t xml:space="preserve"> </w:t>
      </w:r>
      <w:r w:rsidR="000866A2">
        <w:t xml:space="preserve"> </w:t>
      </w:r>
      <w:r w:rsidR="00D3441F">
        <w:t>C</w:t>
      </w:r>
      <w:r w:rsidR="000866A2">
        <w:t xml:space="preserve">reate a scatterplot of </w:t>
      </w:r>
      <w:r w:rsidRPr="000B037E">
        <w:rPr>
          <w:i/>
          <w:iCs/>
        </w:rPr>
        <w:t>total_penalties</w:t>
      </w:r>
      <w:r>
        <w:t xml:space="preserve"> against </w:t>
      </w:r>
      <w:r w:rsidRPr="000B037E">
        <w:rPr>
          <w:i/>
          <w:iCs/>
        </w:rPr>
        <w:t>total_offense</w:t>
      </w:r>
      <w:r>
        <w:t xml:space="preserve"> with a regression line. </w:t>
      </w:r>
    </w:p>
    <w:p w14:paraId="279C864F" w14:textId="77777777" w:rsidR="00A00060" w:rsidRDefault="00A00060" w:rsidP="00A00060"/>
    <w:p w14:paraId="098AE4C7" w14:textId="4C090C91" w:rsidR="005553A4" w:rsidRDefault="00367D4E" w:rsidP="00367D4E">
      <w:pPr>
        <w:pStyle w:val="ListParagraph"/>
        <w:numPr>
          <w:ilvl w:val="1"/>
          <w:numId w:val="4"/>
        </w:numPr>
      </w:pPr>
      <w:r w:rsidRPr="00367D4E">
        <w:t xml:space="preserve">Based on </w:t>
      </w:r>
      <w:r>
        <w:t>the</w:t>
      </w:r>
      <w:r w:rsidRPr="00367D4E">
        <w:t xml:space="preserve"> plot do you expect a strong correlation between </w:t>
      </w:r>
      <w:r w:rsidRPr="00367D4E">
        <w:rPr>
          <w:i/>
          <w:iCs/>
        </w:rPr>
        <w:t>total_penalties</w:t>
      </w:r>
      <w:r w:rsidRPr="00367D4E">
        <w:t xml:space="preserve"> and </w:t>
      </w:r>
      <w:r w:rsidRPr="00367D4E">
        <w:rPr>
          <w:i/>
          <w:iCs/>
        </w:rPr>
        <w:t>total_offense</w:t>
      </w:r>
      <w:r w:rsidRPr="00367D4E">
        <w:t>, will it be positive or negative?</w:t>
      </w:r>
    </w:p>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5E10AD67" w14:textId="77777777" w:rsidR="00706790" w:rsidRDefault="00706790"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4814E19A" w14:textId="77777777" w:rsidR="001170EA" w:rsidRDefault="001170EA" w:rsidP="001170EA"/>
    <w:p w14:paraId="0251DC4D" w14:textId="5D4B5B8A" w:rsidR="003123A6" w:rsidRDefault="000B037E" w:rsidP="00C92FD4">
      <w:pPr>
        <w:pStyle w:val="ListParagraph"/>
        <w:numPr>
          <w:ilvl w:val="0"/>
          <w:numId w:val="4"/>
        </w:numPr>
      </w:pPr>
      <w:r>
        <w:t>Find</w:t>
      </w:r>
      <w:r w:rsidR="003123A6">
        <w:t xml:space="preserve"> the correlation of </w:t>
      </w:r>
      <w:r w:rsidR="003123A6" w:rsidRPr="000B037E">
        <w:rPr>
          <w:i/>
          <w:iCs/>
        </w:rPr>
        <w:t>total_penalties</w:t>
      </w:r>
      <w:r w:rsidR="003123A6">
        <w:t xml:space="preserve"> and </w:t>
      </w:r>
      <w:r w:rsidR="003123A6" w:rsidRPr="000B037E">
        <w:rPr>
          <w:i/>
          <w:iCs/>
        </w:rPr>
        <w:t>total_offense</w:t>
      </w:r>
      <w:r w:rsidR="003123A6">
        <w:t xml:space="preserve">. </w:t>
      </w:r>
    </w:p>
    <w:p w14:paraId="39AB791B" w14:textId="197D2122" w:rsidR="003123A6" w:rsidRDefault="003123A6" w:rsidP="003123A6"/>
    <w:p w14:paraId="38B6EC84" w14:textId="77777777" w:rsidR="003123A6" w:rsidRDefault="003123A6" w:rsidP="003123A6"/>
    <w:p w14:paraId="29666569" w14:textId="77777777" w:rsidR="00AB4ACC" w:rsidRDefault="00AB4ACC" w:rsidP="003123A6"/>
    <w:p w14:paraId="4E9A3243" w14:textId="77777777" w:rsidR="006D66F8" w:rsidRDefault="006D66F8" w:rsidP="003123A6"/>
    <w:p w14:paraId="34D5E545" w14:textId="77777777" w:rsidR="006D66F8" w:rsidRDefault="006D66F8" w:rsidP="003123A6"/>
    <w:p w14:paraId="1886E872" w14:textId="4810CACB" w:rsidR="004156A5" w:rsidRDefault="00367D4E" w:rsidP="00C92FD4">
      <w:pPr>
        <w:pStyle w:val="ListParagraph"/>
        <w:numPr>
          <w:ilvl w:val="0"/>
          <w:numId w:val="4"/>
        </w:numPr>
      </w:pPr>
      <w:r>
        <w:t>T</w:t>
      </w:r>
      <w:r w:rsidR="00DE2799">
        <w:t xml:space="preserve">est the significance of the correlation between the </w:t>
      </w:r>
      <w:r w:rsidR="00DE2799" w:rsidRPr="00367D4E">
        <w:rPr>
          <w:i/>
          <w:iCs/>
        </w:rPr>
        <w:t>total_offense</w:t>
      </w:r>
      <w:r w:rsidR="00DE2799">
        <w:t xml:space="preserve"> and the </w:t>
      </w:r>
      <w:r w:rsidR="00DE2799" w:rsidRPr="00367D4E">
        <w:rPr>
          <w:i/>
          <w:iCs/>
        </w:rPr>
        <w:t>total_penalties</w:t>
      </w:r>
      <w:r w:rsidR="00DE2799">
        <w:t xml:space="preserve">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16BFE8C8" w14:textId="77777777" w:rsidR="006670ED" w:rsidRDefault="006670ED" w:rsidP="003123A6"/>
    <w:p w14:paraId="7EEF5A90" w14:textId="77777777" w:rsidR="00706790" w:rsidRDefault="00706790" w:rsidP="003123A6"/>
    <w:p w14:paraId="1C1F5DB0" w14:textId="77777777" w:rsidR="00706790" w:rsidRDefault="00706790" w:rsidP="003123A6"/>
    <w:p w14:paraId="66E4E399" w14:textId="77777777" w:rsidR="00706790" w:rsidRDefault="00706790" w:rsidP="003123A6"/>
    <w:p w14:paraId="720CAE26" w14:textId="77777777" w:rsidR="006670ED" w:rsidRDefault="006670ED" w:rsidP="003123A6"/>
    <w:p w14:paraId="723B400F" w14:textId="77777777" w:rsidR="006670ED" w:rsidRDefault="006670ED" w:rsidP="003123A6"/>
    <w:p w14:paraId="1375BBF7" w14:textId="68DB236B" w:rsidR="00DE2799" w:rsidRDefault="00DE2799" w:rsidP="001170EA"/>
    <w:p w14:paraId="08367A46" w14:textId="306F1ABC" w:rsidR="00DE2799" w:rsidRDefault="006B55CA" w:rsidP="00706790">
      <w:pPr>
        <w:pStyle w:val="ListParagraph"/>
        <w:numPr>
          <w:ilvl w:val="0"/>
          <w:numId w:val="4"/>
        </w:numPr>
      </w:pPr>
      <w:r w:rsidRPr="006B55CA">
        <w:lastRenderedPageBreak/>
        <w:t>Could it be concluded that having more penalties impacts the success of a player in the form of HPI?</w:t>
      </w:r>
    </w:p>
    <w:sectPr w:rsidR="00DE2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93CF" w14:textId="77777777" w:rsidR="0068521D" w:rsidRDefault="0068521D" w:rsidP="008F1290">
      <w:r>
        <w:separator/>
      </w:r>
    </w:p>
  </w:endnote>
  <w:endnote w:type="continuationSeparator" w:id="0">
    <w:p w14:paraId="434FFF90" w14:textId="77777777" w:rsidR="0068521D" w:rsidRDefault="0068521D"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748B1" w14:textId="77777777" w:rsidR="0068521D" w:rsidRDefault="0068521D" w:rsidP="008F1290">
      <w:r>
        <w:separator/>
      </w:r>
    </w:p>
  </w:footnote>
  <w:footnote w:type="continuationSeparator" w:id="0">
    <w:p w14:paraId="026981D7" w14:textId="77777777" w:rsidR="0068521D" w:rsidRDefault="0068521D"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3CCD"/>
    <w:multiLevelType w:val="hybridMultilevel"/>
    <w:tmpl w:val="E2042F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D035B"/>
    <w:multiLevelType w:val="hybridMultilevel"/>
    <w:tmpl w:val="E2042F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257857">
    <w:abstractNumId w:val="4"/>
  </w:num>
  <w:num w:numId="2" w16cid:durableId="728461488">
    <w:abstractNumId w:val="1"/>
  </w:num>
  <w:num w:numId="3" w16cid:durableId="624579600">
    <w:abstractNumId w:val="2"/>
  </w:num>
  <w:num w:numId="4" w16cid:durableId="1765418320">
    <w:abstractNumId w:val="3"/>
  </w:num>
  <w:num w:numId="5" w16cid:durableId="2048019142">
    <w:abstractNumId w:val="5"/>
  </w:num>
  <w:num w:numId="6" w16cid:durableId="111124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20AAF"/>
    <w:rsid w:val="00057D39"/>
    <w:rsid w:val="000666DD"/>
    <w:rsid w:val="00084597"/>
    <w:rsid w:val="000866A2"/>
    <w:rsid w:val="00095655"/>
    <w:rsid w:val="000A202B"/>
    <w:rsid w:val="000B037E"/>
    <w:rsid w:val="000B32F3"/>
    <w:rsid w:val="000D037D"/>
    <w:rsid w:val="000D119C"/>
    <w:rsid w:val="000E2464"/>
    <w:rsid w:val="001071B1"/>
    <w:rsid w:val="001170EA"/>
    <w:rsid w:val="001210C9"/>
    <w:rsid w:val="001803BA"/>
    <w:rsid w:val="001837DB"/>
    <w:rsid w:val="001B4177"/>
    <w:rsid w:val="001C37E7"/>
    <w:rsid w:val="001C706F"/>
    <w:rsid w:val="001D0295"/>
    <w:rsid w:val="001D59DB"/>
    <w:rsid w:val="001E578E"/>
    <w:rsid w:val="00206B17"/>
    <w:rsid w:val="002314C1"/>
    <w:rsid w:val="00256BBA"/>
    <w:rsid w:val="00283922"/>
    <w:rsid w:val="00291068"/>
    <w:rsid w:val="002A4133"/>
    <w:rsid w:val="002B0AF7"/>
    <w:rsid w:val="002B14C0"/>
    <w:rsid w:val="002D1873"/>
    <w:rsid w:val="002F2ACE"/>
    <w:rsid w:val="002F72C2"/>
    <w:rsid w:val="00301A19"/>
    <w:rsid w:val="00307391"/>
    <w:rsid w:val="003123A6"/>
    <w:rsid w:val="00323F95"/>
    <w:rsid w:val="00353F27"/>
    <w:rsid w:val="00354A46"/>
    <w:rsid w:val="0036415A"/>
    <w:rsid w:val="00365005"/>
    <w:rsid w:val="00367D4E"/>
    <w:rsid w:val="00380785"/>
    <w:rsid w:val="0039764F"/>
    <w:rsid w:val="003B4B6B"/>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721D7"/>
    <w:rsid w:val="00583FD0"/>
    <w:rsid w:val="00590E9F"/>
    <w:rsid w:val="00595F1E"/>
    <w:rsid w:val="005B583E"/>
    <w:rsid w:val="005F1B66"/>
    <w:rsid w:val="005F2ADA"/>
    <w:rsid w:val="006367BE"/>
    <w:rsid w:val="0064039E"/>
    <w:rsid w:val="00642AA1"/>
    <w:rsid w:val="0064319B"/>
    <w:rsid w:val="00650F58"/>
    <w:rsid w:val="0065263A"/>
    <w:rsid w:val="006629E7"/>
    <w:rsid w:val="006670ED"/>
    <w:rsid w:val="00683DB2"/>
    <w:rsid w:val="0068521D"/>
    <w:rsid w:val="006A2AF7"/>
    <w:rsid w:val="006B55CA"/>
    <w:rsid w:val="006C1C47"/>
    <w:rsid w:val="006D66F8"/>
    <w:rsid w:val="00702854"/>
    <w:rsid w:val="00706790"/>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943A5"/>
    <w:rsid w:val="008A02F7"/>
    <w:rsid w:val="008A6B6A"/>
    <w:rsid w:val="008F1290"/>
    <w:rsid w:val="00924200"/>
    <w:rsid w:val="00932C84"/>
    <w:rsid w:val="00940F85"/>
    <w:rsid w:val="00954771"/>
    <w:rsid w:val="00963215"/>
    <w:rsid w:val="00980E06"/>
    <w:rsid w:val="00992B7F"/>
    <w:rsid w:val="009C2F41"/>
    <w:rsid w:val="009C621A"/>
    <w:rsid w:val="009D7FD2"/>
    <w:rsid w:val="009E063D"/>
    <w:rsid w:val="00A00060"/>
    <w:rsid w:val="00A07BBD"/>
    <w:rsid w:val="00A135D6"/>
    <w:rsid w:val="00A21A32"/>
    <w:rsid w:val="00A239BF"/>
    <w:rsid w:val="00A246E6"/>
    <w:rsid w:val="00A67738"/>
    <w:rsid w:val="00A70633"/>
    <w:rsid w:val="00A72B70"/>
    <w:rsid w:val="00A82E91"/>
    <w:rsid w:val="00A846F3"/>
    <w:rsid w:val="00A873AB"/>
    <w:rsid w:val="00A9588C"/>
    <w:rsid w:val="00AB4ACC"/>
    <w:rsid w:val="00AF1A03"/>
    <w:rsid w:val="00B116A8"/>
    <w:rsid w:val="00B27669"/>
    <w:rsid w:val="00B43988"/>
    <w:rsid w:val="00B4655C"/>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56D2"/>
    <w:rsid w:val="00C77279"/>
    <w:rsid w:val="00C82E40"/>
    <w:rsid w:val="00C92FD4"/>
    <w:rsid w:val="00CC1278"/>
    <w:rsid w:val="00CF4B00"/>
    <w:rsid w:val="00D03B19"/>
    <w:rsid w:val="00D10777"/>
    <w:rsid w:val="00D169C0"/>
    <w:rsid w:val="00D3441F"/>
    <w:rsid w:val="00D465E5"/>
    <w:rsid w:val="00D503D5"/>
    <w:rsid w:val="00D51827"/>
    <w:rsid w:val="00D63BF8"/>
    <w:rsid w:val="00D85427"/>
    <w:rsid w:val="00DD6154"/>
    <w:rsid w:val="00DE2799"/>
    <w:rsid w:val="00DE5607"/>
    <w:rsid w:val="00E01683"/>
    <w:rsid w:val="00E04335"/>
    <w:rsid w:val="00E102D1"/>
    <w:rsid w:val="00E269A1"/>
    <w:rsid w:val="00E321FF"/>
    <w:rsid w:val="00E326D8"/>
    <w:rsid w:val="00E43FED"/>
    <w:rsid w:val="00E53AF2"/>
    <w:rsid w:val="00E637FA"/>
    <w:rsid w:val="00E66621"/>
    <w:rsid w:val="00E676B7"/>
    <w:rsid w:val="00EC23E5"/>
    <w:rsid w:val="00EC6BD5"/>
    <w:rsid w:val="00ED028F"/>
    <w:rsid w:val="00F07C97"/>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 w:type="character" w:styleId="Hyperlink">
    <w:name w:val="Hyperlink"/>
    <w:basedOn w:val="DefaultParagraphFont"/>
    <w:uiPriority w:val="99"/>
    <w:unhideWhenUsed/>
    <w:rsid w:val="002F72C2"/>
    <w:rPr>
      <w:color w:val="467886" w:themeColor="hyperlink"/>
      <w:u w:val="single"/>
    </w:rPr>
  </w:style>
  <w:style w:type="character" w:styleId="UnresolvedMention">
    <w:name w:val="Unresolved Mention"/>
    <w:basedOn w:val="DefaultParagraphFont"/>
    <w:uiPriority w:val="99"/>
    <w:semiHidden/>
    <w:unhideWhenUsed/>
    <w:rsid w:val="0002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andball_budnesliga_23.csv" TargetMode="External"/><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quimoly-hbl.de/en/s/handball-performance-index/2021-22/handball-performance-index--data-based--transparent--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.~WRD2938</Template>
  <TotalTime>30</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18</cp:revision>
  <dcterms:created xsi:type="dcterms:W3CDTF">2024-06-12T16:57:00Z</dcterms:created>
  <dcterms:modified xsi:type="dcterms:W3CDTF">2024-07-19T15:46:00Z</dcterms:modified>
</cp:coreProperties>
</file>