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AFDB4" w14:textId="77777777" w:rsidR="006F385F" w:rsidRDefault="006F385F" w:rsidP="006F38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F63B7E3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began its inaugural season in 2023-24. The league has players from 11 different countries. The league looks to expand its exposure and gain new fans for the future of the sport.  </w:t>
      </w:r>
    </w:p>
    <w:p w14:paraId="7F923C9A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player statistics from the league’s inaugural season. Our focus will be on all players including goalies which includes 147 athletes. </w:t>
      </w:r>
    </w:p>
    <w:p w14:paraId="282BE88B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3784D511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PWHL_Final </w:t>
      </w:r>
      <w:r>
        <w:rPr>
          <w:rFonts w:ascii="Times New Roman" w:hAnsi="Times New Roman" w:cs="Times New Roman"/>
          <w:sz w:val="24"/>
          <w:szCs w:val="24"/>
        </w:rPr>
        <w:t>- Name of the data set</w:t>
      </w:r>
    </w:p>
    <w:p w14:paraId="7DEECC55" w14:textId="77777777" w:rsidR="006F385F" w:rsidRPr="00841377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G_Per_GP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goals per game played</w:t>
      </w:r>
    </w:p>
    <w:p w14:paraId="4D21CCF1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- Number of points scored </w:t>
      </w:r>
    </w:p>
    <w:p w14:paraId="24C02154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 </w:t>
      </w:r>
      <w:r>
        <w:rPr>
          <w:rFonts w:ascii="Times New Roman" w:hAnsi="Times New Roman" w:cs="Times New Roman"/>
          <w:sz w:val="24"/>
          <w:szCs w:val="24"/>
        </w:rPr>
        <w:t>– Position of the player (either Defense (D), Forward (F), or Goalie (G))</w:t>
      </w:r>
    </w:p>
    <w:p w14:paraId="79CB5CF1" w14:textId="77777777" w:rsidR="006F385F" w:rsidRPr="004345BB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09B98A0E" w14:textId="77777777" w:rsidR="006F385F" w:rsidRPr="004D798E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20258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 xml:space="preserve">The density plot below displays the distribution of goals per game played for each position.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6EA846CA" w14:textId="77777777" w:rsidR="00893944" w:rsidRDefault="00893944" w:rsidP="00893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B093D1" wp14:editId="39238A13">
            <wp:extent cx="4879975" cy="2860210"/>
            <wp:effectExtent l="0" t="0" r="0" b="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960" w14:textId="2EE6457F" w:rsidR="000A19F4" w:rsidRPr="00780B73" w:rsidRDefault="000A19F4" w:rsidP="000A19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 Played"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E272C5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3159C091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ggplot(data = PWHL_Final) + </w:t>
      </w:r>
    </w:p>
    <w:p w14:paraId="5B3D3BB6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geom_density(aes(G_Per_GP, color = Pos, fill = Pos), alpha = 0.25) +</w:t>
      </w:r>
    </w:p>
    <w:p w14:paraId="5A7E4DF2" w14:textId="3503085F" w:rsidR="00EE6C05" w:rsidRPr="00EE6C05" w:rsidRDefault="000A19F4" w:rsidP="00EE6C0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4DD272B4" w14:textId="77777777" w:rsidR="000A19F4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DDA903A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489D9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9E3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C6E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719F2" w14:textId="77777777" w:rsid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61CA3A5" w14:textId="274120AA" w:rsidR="00CE1AB2" w:rsidRDefault="00CE1AB2" w:rsidP="00CE1A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distribution of the Forward and Defense positions in the density plot above. Make sure to mention shape and skew. Give a possible reason why the Goalie’s curve is flat in this visual. </w:t>
      </w:r>
    </w:p>
    <w:p w14:paraId="232B0111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E9090D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41DDA5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06C505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0EAA9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372A0" w14:textId="77777777" w:rsidR="00FF6B20" w:rsidRDefault="00FF6B20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lastRenderedPageBreak/>
        <w:t xml:space="preserve">First create three different age groups </w:t>
      </w:r>
      <w:r>
        <w:rPr>
          <w:rFonts w:ascii="Times New Roman" w:hAnsi="Times New Roman" w:cs="Times New Roman"/>
          <w:sz w:val="24"/>
          <w:szCs w:val="24"/>
        </w:rPr>
        <w:t>“y</w:t>
      </w:r>
      <w:r w:rsidRPr="00B74826">
        <w:rPr>
          <w:rFonts w:ascii="Times New Roman" w:hAnsi="Times New Roman" w:cs="Times New Roman"/>
          <w:sz w:val="24"/>
          <w:szCs w:val="24"/>
        </w:rPr>
        <w:t>oungest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(22-25), </w:t>
      </w:r>
      <w:r>
        <w:rPr>
          <w:rFonts w:ascii="Times New Roman" w:hAnsi="Times New Roman" w:cs="Times New Roman"/>
          <w:sz w:val="24"/>
          <w:szCs w:val="24"/>
        </w:rPr>
        <w:t>“m</w:t>
      </w:r>
      <w:r w:rsidRPr="00B74826">
        <w:rPr>
          <w:rFonts w:ascii="Times New Roman" w:hAnsi="Times New Roman" w:cs="Times New Roman"/>
          <w:sz w:val="24"/>
          <w:szCs w:val="24"/>
        </w:rPr>
        <w:t>iddle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(26-30), and </w:t>
      </w:r>
      <w:r>
        <w:rPr>
          <w:rFonts w:ascii="Times New Roman" w:hAnsi="Times New Roman" w:cs="Times New Roman"/>
          <w:sz w:val="24"/>
          <w:szCs w:val="24"/>
        </w:rPr>
        <w:t>“o</w:t>
      </w:r>
      <w:r w:rsidRPr="00B74826">
        <w:rPr>
          <w:rFonts w:ascii="Times New Roman" w:hAnsi="Times New Roman" w:cs="Times New Roman"/>
          <w:sz w:val="24"/>
          <w:szCs w:val="24"/>
        </w:rPr>
        <w:t>ldest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(31-36). Then, create side-by-side boxplots that display the range of points for each group. </w:t>
      </w:r>
      <w:r>
        <w:rPr>
          <w:rFonts w:ascii="Times New Roman" w:hAnsi="Times New Roman" w:cs="Times New Roman"/>
          <w:sz w:val="24"/>
          <w:szCs w:val="24"/>
        </w:rPr>
        <w:t xml:space="preserve">Only include Forward and Defense positions. </w:t>
      </w:r>
      <w:r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>
        <w:rPr>
          <w:rFonts w:ascii="Times New Roman" w:hAnsi="Times New Roman" w:cs="Times New Roman"/>
          <w:sz w:val="24"/>
          <w:szCs w:val="24"/>
        </w:rPr>
        <w:t xml:space="preserve"> Refer to the data description above. </w:t>
      </w:r>
    </w:p>
    <w:p w14:paraId="72D5306E" w14:textId="3E916395" w:rsidR="00CE1AB2" w:rsidRPr="00CE1AB2" w:rsidRDefault="00CE1AB2" w:rsidP="00CE1A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3FD48" w14:textId="77777777" w:rsidR="00CE1AB2" w:rsidRP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CECB65" w14:textId="78B50EFA" w:rsidR="004120DD" w:rsidRPr="000A19F4" w:rsidRDefault="004120DD" w:rsidP="000A1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120DD" w:rsidRPr="000A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A37"/>
    <w:multiLevelType w:val="hybridMultilevel"/>
    <w:tmpl w:val="624E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4434">
    <w:abstractNumId w:val="1"/>
  </w:num>
  <w:num w:numId="2" w16cid:durableId="22298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33"/>
    <w:rsid w:val="000A19F4"/>
    <w:rsid w:val="003A5C90"/>
    <w:rsid w:val="004120DD"/>
    <w:rsid w:val="00541383"/>
    <w:rsid w:val="006F385F"/>
    <w:rsid w:val="00736697"/>
    <w:rsid w:val="007B5133"/>
    <w:rsid w:val="00893944"/>
    <w:rsid w:val="008A57FF"/>
    <w:rsid w:val="00CE1AB2"/>
    <w:rsid w:val="00EE6C05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A57"/>
  <w15:chartTrackingRefBased/>
  <w15:docId w15:val="{A7ABE606-B30F-461B-950F-2E44C54D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85F"/>
  </w:style>
  <w:style w:type="paragraph" w:styleId="Heading1">
    <w:name w:val="heading 1"/>
    <w:basedOn w:val="Normal"/>
    <w:next w:val="Normal"/>
    <w:link w:val="Heading1Char"/>
    <w:uiPriority w:val="9"/>
    <w:qFormat/>
    <w:rsid w:val="007B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8</cp:revision>
  <dcterms:created xsi:type="dcterms:W3CDTF">2024-06-06T14:04:00Z</dcterms:created>
  <dcterms:modified xsi:type="dcterms:W3CDTF">2024-06-06T15:17:00Z</dcterms:modified>
</cp:coreProperties>
</file>