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D5A2846"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E2B8C">
        <w:rPr>
          <w:rFonts w:asciiTheme="minorHAnsi" w:hAnsiTheme="minorHAnsi" w:cstheme="minorHAnsi"/>
          <w:sz w:val="22"/>
        </w:rPr>
        <w:t>Association of Tennis Professionals (ATP) rankings</w:t>
      </w:r>
      <w:r w:rsidRPr="00365BAD">
        <w:rPr>
          <w:rFonts w:asciiTheme="minorHAnsi" w:hAnsiTheme="minorHAnsi" w:cstheme="minorHAnsi"/>
          <w:sz w:val="22"/>
        </w:rPr>
        <w:t xml:space="preserve"> from 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 For instance, if number 9 Elo ranked Casper Ruud plays number 1 Elo ranked Jannik Sinner and wins, it will be worth more than if Ruud played number 111 Elo ranked Stan Wawrinka.</w:t>
      </w:r>
    </w:p>
    <w:p w14:paraId="3449779F" w14:textId="2A57FE78"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Tennis, there are also three different types of surfaces that are played on. The options are Grass, Hard, and Clay. This dataset contains information for each player on each surface.</w:t>
      </w:r>
    </w:p>
    <w:p w14:paraId="0EEADFAD" w14:textId="5E5DB7A2"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1CFC454F" w14:textId="180C1EF5" w:rsidR="005B65F7" w:rsidRDefault="00365BAD" w:rsidP="005B65F7">
      <w:pPr>
        <w:pStyle w:val="ListParagraph"/>
        <w:numPr>
          <w:ilvl w:val="0"/>
          <w:numId w:val="1"/>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D0A1086" wp14:editId="22CFA45E">
            <wp:simplePos x="0" y="0"/>
            <wp:positionH relativeFrom="margin">
              <wp:posOffset>3228340</wp:posOffset>
            </wp:positionH>
            <wp:positionV relativeFrom="margin">
              <wp:posOffset>3219450</wp:posOffset>
            </wp:positionV>
            <wp:extent cx="2900045" cy="1991995"/>
            <wp:effectExtent l="0" t="0" r="0" b="8255"/>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045" cy="1991995"/>
                    </a:xfrm>
                    <a:prstGeom prst="rect">
                      <a:avLst/>
                    </a:prstGeom>
                  </pic:spPr>
                </pic:pic>
              </a:graphicData>
            </a:graphic>
            <wp14:sizeRelH relativeFrom="margin">
              <wp14:pctWidth>0</wp14:pctWidth>
            </wp14:sizeRelH>
            <wp14:sizeRelV relativeFrom="margin">
              <wp14:pctHeight>0</wp14:pctHeight>
            </wp14:sizeRelV>
          </wp:anchor>
        </w:drawing>
      </w:r>
      <w:r w:rsidR="005B65F7">
        <w:rPr>
          <w:rFonts w:asciiTheme="minorHAnsi" w:hAnsiTheme="minorHAnsi" w:cstheme="minorHAnsi"/>
        </w:rPr>
        <w:t>What is the shape, center, and spread of each distribution? Is there a big difference between the three surfaces?</w:t>
      </w:r>
    </w:p>
    <w:p w14:paraId="77D94CB9" w14:textId="2C67754F" w:rsidR="005B65F7" w:rsidRDefault="005B65F7" w:rsidP="005B65F7">
      <w:pPr>
        <w:rPr>
          <w:rFonts w:asciiTheme="minorHAnsi" w:hAnsiTheme="minorHAnsi" w:cstheme="minorHAnsi"/>
        </w:rPr>
      </w:pPr>
    </w:p>
    <w:p w14:paraId="45BBBD40" w14:textId="77777777" w:rsidR="005B65F7" w:rsidRDefault="005B65F7" w:rsidP="005B65F7">
      <w:pPr>
        <w:rPr>
          <w:rFonts w:asciiTheme="minorHAnsi" w:hAnsiTheme="minorHAnsi" w:cstheme="minorHAnsi"/>
        </w:rPr>
      </w:pPr>
    </w:p>
    <w:p w14:paraId="09002506" w14:textId="77777777" w:rsidR="005B65F7" w:rsidRDefault="005B65F7" w:rsidP="005B65F7">
      <w:pPr>
        <w:rPr>
          <w:rFonts w:asciiTheme="minorHAnsi" w:hAnsiTheme="minorHAnsi" w:cstheme="minorHAnsi"/>
        </w:rPr>
      </w:pPr>
    </w:p>
    <w:p w14:paraId="3A2C6CDC" w14:textId="77777777" w:rsidR="005B65F7" w:rsidRDefault="005B65F7" w:rsidP="005B65F7">
      <w:pPr>
        <w:rPr>
          <w:rFonts w:asciiTheme="minorHAnsi" w:hAnsiTheme="minorHAnsi" w:cstheme="minorHAnsi"/>
        </w:rPr>
      </w:pPr>
    </w:p>
    <w:p w14:paraId="58AF3404" w14:textId="733C0DBC" w:rsidR="005B65F7" w:rsidRDefault="005B65F7" w:rsidP="005B65F7">
      <w:pPr>
        <w:rPr>
          <w:rFonts w:asciiTheme="minorHAnsi" w:hAnsiTheme="minorHAnsi" w:cstheme="minorHAnsi"/>
        </w:rPr>
      </w:pPr>
    </w:p>
    <w:p w14:paraId="09B10145" w14:textId="7F149093" w:rsidR="00365BAD" w:rsidRDefault="00BA1293" w:rsidP="00365BAD">
      <w:pPr>
        <w:pStyle w:val="ListParagraph"/>
        <w:numPr>
          <w:ilvl w:val="0"/>
          <w:numId w:val="1"/>
        </w:numPr>
        <w:rPr>
          <w:rFonts w:asciiTheme="minorHAnsi" w:hAnsiTheme="minorHAnsi" w:cstheme="minorHAnsi"/>
        </w:rPr>
      </w:pPr>
      <w:r>
        <w:rPr>
          <w:noProof/>
        </w:rPr>
        <w:drawing>
          <wp:anchor distT="0" distB="0" distL="114300" distR="114300" simplePos="0" relativeHeight="251659264" behindDoc="1" locked="0" layoutInCell="1" allowOverlap="1" wp14:anchorId="79B79ECA" wp14:editId="6C48D732">
            <wp:simplePos x="0" y="0"/>
            <wp:positionH relativeFrom="margin">
              <wp:posOffset>3391381</wp:posOffset>
            </wp:positionH>
            <wp:positionV relativeFrom="paragraph">
              <wp:posOffset>208280</wp:posOffset>
            </wp:positionV>
            <wp:extent cx="2551477" cy="2743200"/>
            <wp:effectExtent l="0" t="0" r="1270" b="0"/>
            <wp:wrapNone/>
            <wp:docPr id="652259715"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9715" name="Picture 2" descr="A graph with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4696" cy="274666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Calculate</w:t>
      </w:r>
      <w:r w:rsidR="00365BAD">
        <w:rPr>
          <w:rFonts w:asciiTheme="minorHAnsi" w:hAnsiTheme="minorHAnsi" w:cstheme="minorHAnsi"/>
        </w:rPr>
        <w:t xml:space="preserve"> the median, IQR, and range of the distribution for each surface.</w:t>
      </w:r>
    </w:p>
    <w:tbl>
      <w:tblPr>
        <w:tblStyle w:val="TableGrid"/>
        <w:tblW w:w="491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961"/>
        <w:gridCol w:w="961"/>
        <w:gridCol w:w="961"/>
        <w:gridCol w:w="961"/>
        <w:gridCol w:w="961"/>
      </w:tblGrid>
      <w:tr w:rsidR="00BA1293" w:rsidRPr="00801D55" w14:paraId="3B51FF71" w14:textId="77777777" w:rsidTr="00BA1293">
        <w:trPr>
          <w:gridBefore w:val="1"/>
          <w:wBefore w:w="108" w:type="dxa"/>
          <w:trHeight w:val="348"/>
        </w:trPr>
        <w:tc>
          <w:tcPr>
            <w:tcW w:w="961" w:type="dxa"/>
          </w:tcPr>
          <w:p w14:paraId="7723DFDB" w14:textId="4444C3BA" w:rsidR="00BA1293" w:rsidRPr="00BA1293" w:rsidRDefault="00BA1293" w:rsidP="00BA1293">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Min</w:t>
            </w:r>
          </w:p>
        </w:tc>
        <w:tc>
          <w:tcPr>
            <w:tcW w:w="961" w:type="dxa"/>
          </w:tcPr>
          <w:p w14:paraId="364FCA46"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Q1</w:t>
            </w:r>
          </w:p>
        </w:tc>
        <w:tc>
          <w:tcPr>
            <w:tcW w:w="961" w:type="dxa"/>
          </w:tcPr>
          <w:p w14:paraId="2E0FA0B2"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Med</w:t>
            </w:r>
          </w:p>
        </w:tc>
        <w:tc>
          <w:tcPr>
            <w:tcW w:w="961" w:type="dxa"/>
          </w:tcPr>
          <w:p w14:paraId="2894882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Q3</w:t>
            </w:r>
          </w:p>
        </w:tc>
        <w:tc>
          <w:tcPr>
            <w:tcW w:w="961" w:type="dxa"/>
          </w:tcPr>
          <w:p w14:paraId="653848E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Max</w:t>
            </w:r>
          </w:p>
        </w:tc>
      </w:tr>
      <w:tr w:rsidR="00BA1293" w:rsidRPr="004F3B5A" w14:paraId="56E5C782" w14:textId="77777777" w:rsidTr="00BA1293">
        <w:trPr>
          <w:gridBefore w:val="1"/>
          <w:wBefore w:w="108" w:type="dxa"/>
          <w:trHeight w:val="528"/>
        </w:trPr>
        <w:tc>
          <w:tcPr>
            <w:tcW w:w="961" w:type="dxa"/>
          </w:tcPr>
          <w:p w14:paraId="53C16200" w14:textId="0E951846"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0.000</w:t>
            </w:r>
          </w:p>
        </w:tc>
        <w:tc>
          <w:tcPr>
            <w:tcW w:w="961" w:type="dxa"/>
          </w:tcPr>
          <w:p w14:paraId="3CD96C92" w14:textId="08D0F772"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0.400</w:t>
            </w:r>
          </w:p>
        </w:tc>
        <w:tc>
          <w:tcPr>
            <w:tcW w:w="961" w:type="dxa"/>
          </w:tcPr>
          <w:p w14:paraId="7C26FD52" w14:textId="53B184DD"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0.500</w:t>
            </w:r>
          </w:p>
        </w:tc>
        <w:tc>
          <w:tcPr>
            <w:tcW w:w="961" w:type="dxa"/>
          </w:tcPr>
          <w:p w14:paraId="7ED11C49" w14:textId="5C42F1D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0.600</w:t>
            </w:r>
          </w:p>
        </w:tc>
        <w:tc>
          <w:tcPr>
            <w:tcW w:w="961" w:type="dxa"/>
          </w:tcPr>
          <w:p w14:paraId="37371322" w14:textId="0F43CF79"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0.833</w:t>
            </w:r>
          </w:p>
        </w:tc>
      </w:tr>
      <w:tr w:rsidR="00BA1293" w:rsidRPr="00801D55" w14:paraId="180D79DB" w14:textId="77777777" w:rsidTr="00BA1293">
        <w:trPr>
          <w:trHeight w:val="348"/>
        </w:trPr>
        <w:tc>
          <w:tcPr>
            <w:tcW w:w="1069" w:type="dxa"/>
            <w:gridSpan w:val="2"/>
          </w:tcPr>
          <w:p w14:paraId="05A49DC3" w14:textId="70650815"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 xml:space="preserve">  Min</w:t>
            </w:r>
          </w:p>
        </w:tc>
        <w:tc>
          <w:tcPr>
            <w:tcW w:w="961" w:type="dxa"/>
          </w:tcPr>
          <w:p w14:paraId="1744F1DF"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Q1</w:t>
            </w:r>
          </w:p>
        </w:tc>
        <w:tc>
          <w:tcPr>
            <w:tcW w:w="961" w:type="dxa"/>
          </w:tcPr>
          <w:p w14:paraId="4AFFBC0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Med</w:t>
            </w:r>
          </w:p>
        </w:tc>
        <w:tc>
          <w:tcPr>
            <w:tcW w:w="961" w:type="dxa"/>
          </w:tcPr>
          <w:p w14:paraId="4FDDEF80"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Q3</w:t>
            </w:r>
          </w:p>
        </w:tc>
        <w:tc>
          <w:tcPr>
            <w:tcW w:w="961" w:type="dxa"/>
          </w:tcPr>
          <w:p w14:paraId="1039E4D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Max</w:t>
            </w:r>
          </w:p>
        </w:tc>
      </w:tr>
      <w:tr w:rsidR="00BA1293" w:rsidRPr="004F3B5A" w14:paraId="60A5CDC6" w14:textId="77777777" w:rsidTr="00BA1293">
        <w:trPr>
          <w:trHeight w:val="528"/>
        </w:trPr>
        <w:tc>
          <w:tcPr>
            <w:tcW w:w="1069" w:type="dxa"/>
            <w:gridSpan w:val="2"/>
          </w:tcPr>
          <w:p w14:paraId="5808874C" w14:textId="57A4174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 xml:space="preserve">  0.167</w:t>
            </w:r>
          </w:p>
        </w:tc>
        <w:tc>
          <w:tcPr>
            <w:tcW w:w="961" w:type="dxa"/>
          </w:tcPr>
          <w:p w14:paraId="5A3B460D" w14:textId="0F37FF7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0.429</w:t>
            </w:r>
          </w:p>
        </w:tc>
        <w:tc>
          <w:tcPr>
            <w:tcW w:w="961" w:type="dxa"/>
          </w:tcPr>
          <w:p w14:paraId="2EFB3997" w14:textId="701F618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0.583</w:t>
            </w:r>
          </w:p>
        </w:tc>
        <w:tc>
          <w:tcPr>
            <w:tcW w:w="961" w:type="dxa"/>
          </w:tcPr>
          <w:p w14:paraId="76DD19AA" w14:textId="4C6703F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0.683</w:t>
            </w:r>
          </w:p>
        </w:tc>
        <w:tc>
          <w:tcPr>
            <w:tcW w:w="961" w:type="dxa"/>
          </w:tcPr>
          <w:p w14:paraId="1B2E775C" w14:textId="55A66634" w:rsidR="00BA1293" w:rsidRPr="00BA1293" w:rsidRDefault="00BA1293" w:rsidP="00BA1293">
            <w:pPr>
              <w:rPr>
                <w:rFonts w:asciiTheme="minorHAnsi" w:hAnsiTheme="minorHAnsi" w:cstheme="minorHAnsi"/>
                <w:sz w:val="21"/>
                <w:szCs w:val="20"/>
              </w:rPr>
            </w:pPr>
            <w:r>
              <w:rPr>
                <w:rFonts w:asciiTheme="minorHAnsi" w:hAnsiTheme="minorHAnsi" w:cstheme="minorHAnsi"/>
                <w:sz w:val="21"/>
                <w:szCs w:val="20"/>
              </w:rPr>
              <w:t>1.000</w:t>
            </w:r>
          </w:p>
        </w:tc>
      </w:tr>
      <w:tr w:rsidR="00BA1293" w:rsidRPr="00801D55" w14:paraId="5110E0A3" w14:textId="77777777" w:rsidTr="00BA1293">
        <w:trPr>
          <w:trHeight w:val="348"/>
        </w:trPr>
        <w:tc>
          <w:tcPr>
            <w:tcW w:w="1069" w:type="dxa"/>
            <w:gridSpan w:val="2"/>
          </w:tcPr>
          <w:p w14:paraId="1F57C4F2" w14:textId="50ECD90A"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 xml:space="preserve">  Min</w:t>
            </w:r>
          </w:p>
        </w:tc>
        <w:tc>
          <w:tcPr>
            <w:tcW w:w="961" w:type="dxa"/>
          </w:tcPr>
          <w:p w14:paraId="052B4B8A"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Q1</w:t>
            </w:r>
          </w:p>
        </w:tc>
        <w:tc>
          <w:tcPr>
            <w:tcW w:w="961" w:type="dxa"/>
          </w:tcPr>
          <w:p w14:paraId="68FD9584"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Med</w:t>
            </w:r>
          </w:p>
        </w:tc>
        <w:tc>
          <w:tcPr>
            <w:tcW w:w="961" w:type="dxa"/>
          </w:tcPr>
          <w:p w14:paraId="635DE57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Q3</w:t>
            </w:r>
          </w:p>
        </w:tc>
        <w:tc>
          <w:tcPr>
            <w:tcW w:w="961" w:type="dxa"/>
          </w:tcPr>
          <w:p w14:paraId="24399B8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Max</w:t>
            </w:r>
          </w:p>
        </w:tc>
      </w:tr>
      <w:tr w:rsidR="00BA1293" w:rsidRPr="004F3B5A" w14:paraId="65F42A7C" w14:textId="77777777" w:rsidTr="00BA1293">
        <w:trPr>
          <w:trHeight w:val="528"/>
        </w:trPr>
        <w:tc>
          <w:tcPr>
            <w:tcW w:w="1069" w:type="dxa"/>
            <w:gridSpan w:val="2"/>
          </w:tcPr>
          <w:p w14:paraId="0F86AF73" w14:textId="103CEBCC"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 xml:space="preserve">  0.000</w:t>
            </w:r>
          </w:p>
        </w:tc>
        <w:tc>
          <w:tcPr>
            <w:tcW w:w="961" w:type="dxa"/>
          </w:tcPr>
          <w:p w14:paraId="3D058746" w14:textId="30A76C09"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0.349</w:t>
            </w:r>
          </w:p>
        </w:tc>
        <w:tc>
          <w:tcPr>
            <w:tcW w:w="961" w:type="dxa"/>
          </w:tcPr>
          <w:p w14:paraId="1823609F" w14:textId="20DCF471"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0.435</w:t>
            </w:r>
          </w:p>
        </w:tc>
        <w:tc>
          <w:tcPr>
            <w:tcW w:w="961" w:type="dxa"/>
          </w:tcPr>
          <w:p w14:paraId="203E8596" w14:textId="09E5C234"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0.557</w:t>
            </w:r>
          </w:p>
        </w:tc>
        <w:tc>
          <w:tcPr>
            <w:tcW w:w="961" w:type="dxa"/>
          </w:tcPr>
          <w:p w14:paraId="19978C75" w14:textId="21E0F19B"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0.893</w:t>
            </w:r>
          </w:p>
        </w:tc>
      </w:tr>
    </w:tbl>
    <w:p w14:paraId="1ECAD4AE" w14:textId="77777777" w:rsidR="00BA1293" w:rsidRDefault="00BA1293" w:rsidP="00AC20BB">
      <w:pPr>
        <w:rPr>
          <w:rFonts w:asciiTheme="minorHAnsi" w:hAnsiTheme="minorHAnsi" w:cstheme="minorHAnsi"/>
        </w:rPr>
      </w:pPr>
    </w:p>
    <w:p w14:paraId="18A12E25" w14:textId="77777777" w:rsidR="00BA1293" w:rsidRDefault="00BA1293" w:rsidP="00AC20BB">
      <w:pPr>
        <w:rPr>
          <w:rFonts w:asciiTheme="minorHAnsi" w:hAnsiTheme="minorHAnsi" w:cstheme="minorHAnsi"/>
        </w:rPr>
      </w:pPr>
    </w:p>
    <w:p w14:paraId="0B876F5D" w14:textId="77777777" w:rsidR="00FF394C" w:rsidRDefault="00FF394C" w:rsidP="00AC20BB">
      <w:pPr>
        <w:rPr>
          <w:rFonts w:asciiTheme="minorHAnsi" w:hAnsiTheme="minorHAnsi" w:cstheme="minorHAnsi"/>
        </w:rPr>
      </w:pPr>
    </w:p>
    <w:p w14:paraId="3454998C" w14:textId="7A3C9D49" w:rsidR="00AC20BB" w:rsidRPr="00FF394C" w:rsidRDefault="00AC20BB" w:rsidP="00FF394C">
      <w:pPr>
        <w:pStyle w:val="ListParagraph"/>
        <w:numPr>
          <w:ilvl w:val="0"/>
          <w:numId w:val="1"/>
        </w:numPr>
        <w:rPr>
          <w:rFonts w:asciiTheme="minorHAnsi" w:hAnsiTheme="minorHAnsi" w:cstheme="minorHAnsi"/>
        </w:rPr>
      </w:pPr>
      <w:r>
        <w:rPr>
          <w:rFonts w:asciiTheme="minorHAnsi" w:hAnsiTheme="minorHAnsi" w:cstheme="minorHAnsi"/>
        </w:rPr>
        <w:lastRenderedPageBreak/>
        <w:t>Interpret the coefficients for return points won percentage and grass and clay surfaces.</w:t>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AC20BB">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85065F0" w14:textId="77777777"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6B48CCA1" w14:textId="23C4BE15"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5EE121E8" w14:textId="141F0F29"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02A97296" w14:textId="644518A3" w:rsidR="00AC20BB" w:rsidRPr="00FF394C" w:rsidRDefault="00AC20BB" w:rsidP="00FF394C">
      <w:pPr>
        <w:pStyle w:val="ListParagraph"/>
        <w:numPr>
          <w:ilvl w:val="0"/>
          <w:numId w:val="1"/>
        </w:numPr>
        <w:autoSpaceDE w:val="0"/>
        <w:autoSpaceDN w:val="0"/>
        <w:adjustRightInd w:val="0"/>
        <w:spacing w:before="360" w:after="180"/>
        <w:ind w:right="1080"/>
        <w:rPr>
          <w:rFonts w:ascii="system-ui" w:eastAsia="Times New Roman" w:hAnsi="system-ui" w:cs="system-ui"/>
          <w:color w:val="000000"/>
        </w:rPr>
      </w:pPr>
      <w:r w:rsidRPr="00AC20BB">
        <w:rPr>
          <w:rFonts w:ascii="system-ui" w:eastAsia="Times New Roman" w:hAnsi="system-u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6FED4D62" w:rsidR="00AC20BB" w:rsidRDefault="00AC20BB" w:rsidP="00AC20BB">
      <w:pPr>
        <w:autoSpaceDE w:val="0"/>
        <w:autoSpaceDN w:val="0"/>
        <w:adjustRightInd w:val="0"/>
        <w:spacing w:before="360" w:after="180"/>
        <w:ind w:right="1080"/>
        <w:rPr>
          <w:rFonts w:ascii="system-ui" w:eastAsia="Times New Roman" w:hAnsi="system-ui" w:cs="system-ui"/>
          <w:color w:val="000000"/>
        </w:rPr>
      </w:pPr>
    </w:p>
    <w:p w14:paraId="59A8263C" w14:textId="77777777" w:rsidR="00FF394C" w:rsidRDefault="00FF394C" w:rsidP="00AC20BB">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Default="00AC20BB" w:rsidP="00AC20BB">
      <w:pPr>
        <w:pStyle w:val="ListParagraph"/>
        <w:numPr>
          <w:ilvl w:val="0"/>
          <w:numId w:val="1"/>
        </w:numPr>
        <w:autoSpaceDE w:val="0"/>
        <w:autoSpaceDN w:val="0"/>
        <w:adjustRightInd w:val="0"/>
        <w:spacing w:before="360" w:after="180"/>
        <w:ind w:right="1080"/>
        <w:rPr>
          <w:rFonts w:ascii="system-ui" w:eastAsia="Times New Roman" w:hAnsi="system-ui" w:cs="system-ui"/>
          <w:color w:val="000000"/>
        </w:rPr>
      </w:pPr>
      <w:r>
        <w:rPr>
          <w:rFonts w:ascii="system-ui" w:eastAsia="Times New Roman" w:hAnsi="system-ui" w:cs="system-ui"/>
          <w:color w:val="000000"/>
        </w:rPr>
        <w:t>Based off of the following plots, do you believe that this model meets the assumptions of a multiple linear regression model?</w:t>
      </w:r>
    </w:p>
    <w:p w14:paraId="4D0FDFA1" w14:textId="40943773" w:rsidR="00AC20BB" w:rsidRPr="00AC20BB" w:rsidRDefault="00AC20BB" w:rsidP="00AC20BB">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Pr="00AC20BB" w:rsidRDefault="00AC20BB" w:rsidP="00AC20BB">
      <w:pPr>
        <w:rPr>
          <w:rFonts w:asciiTheme="minorHAnsi" w:hAnsiTheme="minorHAnsi" w:cstheme="minorHAnsi"/>
        </w:rPr>
      </w:pPr>
    </w:p>
    <w:sectPr w:rsidR="00AC20BB" w:rsidRPr="00AC20B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185C" w14:textId="77777777" w:rsidR="00F645D3" w:rsidRDefault="00F645D3" w:rsidP="005B65F7">
      <w:pPr>
        <w:spacing w:before="0" w:after="0"/>
      </w:pPr>
      <w:r>
        <w:separator/>
      </w:r>
    </w:p>
  </w:endnote>
  <w:endnote w:type="continuationSeparator" w:id="0">
    <w:p w14:paraId="3715251F" w14:textId="77777777" w:rsidR="00F645D3" w:rsidRDefault="00F645D3"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2B25" w14:textId="77777777" w:rsidR="00F645D3" w:rsidRDefault="00F645D3" w:rsidP="005B65F7">
      <w:pPr>
        <w:spacing w:before="0" w:after="0"/>
      </w:pPr>
      <w:r>
        <w:separator/>
      </w:r>
    </w:p>
  </w:footnote>
  <w:footnote w:type="continuationSeparator" w:id="0">
    <w:p w14:paraId="2DE4CC86" w14:textId="77777777" w:rsidR="00F645D3" w:rsidRDefault="00F645D3"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7"/>
    <w:rsid w:val="0003605A"/>
    <w:rsid w:val="000C106B"/>
    <w:rsid w:val="00163F44"/>
    <w:rsid w:val="002F5EB2"/>
    <w:rsid w:val="00357F45"/>
    <w:rsid w:val="00365BAD"/>
    <w:rsid w:val="003A5E45"/>
    <w:rsid w:val="004C4F3C"/>
    <w:rsid w:val="005B65F7"/>
    <w:rsid w:val="009E115B"/>
    <w:rsid w:val="00AC20BB"/>
    <w:rsid w:val="00BA1293"/>
    <w:rsid w:val="00BE2A15"/>
    <w:rsid w:val="00CF2330"/>
    <w:rsid w:val="00D76263"/>
    <w:rsid w:val="00F10EE5"/>
    <w:rsid w:val="00F645D3"/>
    <w:rsid w:val="00F93432"/>
    <w:rsid w:val="00FD4474"/>
    <w:rsid w:val="00FE2B8C"/>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Props1.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cp:revision>
  <dcterms:created xsi:type="dcterms:W3CDTF">2024-06-05T18:59:00Z</dcterms:created>
  <dcterms:modified xsi:type="dcterms:W3CDTF">2024-06-10T19:32:00Z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