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B8DD" w14:textId="77777777" w:rsidR="00A636DC" w:rsidRPr="009419E5" w:rsidRDefault="00A636DC" w:rsidP="00A636DC">
      <w:pPr>
        <w:rPr>
          <w:rFonts w:asciiTheme="minorHAnsi" w:hAnsiTheme="minorHAnsi" w:cstheme="minorHAnsi"/>
        </w:rPr>
      </w:pPr>
      <w:commentRangeStart w:id="0"/>
      <w:r w:rsidRPr="009419E5">
        <w:rPr>
          <w:rFonts w:asciiTheme="minorHAnsi" w:hAnsiTheme="minorHAnsi" w:cstheme="minorHAnsi"/>
        </w:rPr>
        <w:t>Interpret the coefficients for return points won percentage and grass and clay surfaces.</w:t>
      </w:r>
      <w:commentRangeEnd w:id="0"/>
      <w:r>
        <w:rPr>
          <w:rStyle w:val="CommentReference"/>
        </w:rPr>
        <w:commentReference w:id="0"/>
      </w:r>
    </w:p>
    <w:tbl>
      <w:tblPr>
        <w:tblW w:w="9362" w:type="dxa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756"/>
        <w:gridCol w:w="1395"/>
        <w:gridCol w:w="1371"/>
        <w:gridCol w:w="1420"/>
        <w:gridCol w:w="1420"/>
      </w:tblGrid>
      <w:tr w:rsidR="00A636DC" w:rsidRPr="00AC20BB" w14:paraId="7ACB6B62" w14:textId="77777777" w:rsidTr="00955A3E">
        <w:trPr>
          <w:trHeight w:val="305"/>
        </w:trPr>
        <w:tc>
          <w:tcPr>
            <w:tcW w:w="375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850DE0F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14:ligatures w14:val="standardContextual"/>
              </w:rPr>
            </w:pPr>
            <w:r w:rsidRPr="00AC20B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14:ligatures w14:val="standardContextual"/>
              </w:rPr>
              <w:t>Term</w:t>
            </w:r>
          </w:p>
        </w:tc>
        <w:tc>
          <w:tcPr>
            <w:tcW w:w="13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163D53F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14:ligatures w14:val="standardContextual"/>
              </w:rPr>
            </w:pPr>
            <w:r w:rsidRPr="00AC20B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14:ligatures w14:val="standardContextual"/>
              </w:rPr>
              <w:t>Coef</w:t>
            </w:r>
          </w:p>
        </w:tc>
        <w:tc>
          <w:tcPr>
            <w:tcW w:w="137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DF885A9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14:ligatures w14:val="standardContextual"/>
              </w:rPr>
            </w:pPr>
            <w:r w:rsidRPr="00AC20B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14:ligatures w14:val="standardContextual"/>
              </w:rPr>
              <w:t>SE Coef</w:t>
            </w:r>
          </w:p>
        </w:tc>
        <w:tc>
          <w:tcPr>
            <w:tcW w:w="14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22C91F0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14:ligatures w14:val="standardContextual"/>
              </w:rPr>
            </w:pPr>
            <w:r w:rsidRPr="00AC20B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14:ligatures w14:val="standardContextual"/>
              </w:rPr>
              <w:t>T-Value</w:t>
            </w:r>
          </w:p>
        </w:tc>
        <w:tc>
          <w:tcPr>
            <w:tcW w:w="14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2E79EFF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14:ligatures w14:val="standardContextual"/>
              </w:rPr>
            </w:pPr>
            <w:r w:rsidRPr="00AC20B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14:ligatures w14:val="standardContextual"/>
              </w:rPr>
              <w:t>P-Value</w:t>
            </w:r>
          </w:p>
        </w:tc>
      </w:tr>
      <w:tr w:rsidR="00A636DC" w:rsidRPr="00AC20BB" w14:paraId="012625D3" w14:textId="77777777" w:rsidTr="00955A3E">
        <w:trPr>
          <w:trHeight w:val="251"/>
        </w:trPr>
        <w:tc>
          <w:tcPr>
            <w:tcW w:w="37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E38B21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Constant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5D6CFE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-0.1898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2B3DB7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0.0994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EB6F9F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-1.91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25EDF2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0.057</w:t>
            </w:r>
          </w:p>
        </w:tc>
      </w:tr>
      <w:tr w:rsidR="00A636DC" w:rsidRPr="00AC20BB" w14:paraId="6E1D705D" w14:textId="77777777" w:rsidTr="00955A3E">
        <w:trPr>
          <w:trHeight w:val="251"/>
        </w:trPr>
        <w:tc>
          <w:tcPr>
            <w:tcW w:w="37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85B904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ReturnPointsWonPercentage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178C1F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2.079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67530B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0.253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E9C3FB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8.23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105F1B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0.000</w:t>
            </w:r>
          </w:p>
        </w:tc>
      </w:tr>
      <w:tr w:rsidR="00A636DC" w:rsidRPr="00AC20BB" w14:paraId="180A1DD4" w14:textId="77777777" w:rsidTr="00955A3E">
        <w:trPr>
          <w:trHeight w:val="251"/>
        </w:trPr>
        <w:tc>
          <w:tcPr>
            <w:tcW w:w="37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6C8CCD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EloRank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629FC4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-0.001332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97EF75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0.000120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CA1964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-11.07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3D12E1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0.000</w:t>
            </w:r>
          </w:p>
        </w:tc>
      </w:tr>
      <w:tr w:rsidR="00A636DC" w:rsidRPr="00AC20BB" w14:paraId="6B8A7E54" w14:textId="77777777" w:rsidTr="00955A3E">
        <w:trPr>
          <w:trHeight w:val="251"/>
        </w:trPr>
        <w:tc>
          <w:tcPr>
            <w:tcW w:w="37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270A8E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Surface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FCCE0CD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1D8CB93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5069B99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98C0436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 </w:t>
            </w:r>
          </w:p>
        </w:tc>
      </w:tr>
      <w:tr w:rsidR="00A636DC" w:rsidRPr="00AC20BB" w14:paraId="1949966B" w14:textId="77777777" w:rsidTr="00955A3E">
        <w:trPr>
          <w:trHeight w:val="251"/>
        </w:trPr>
        <w:tc>
          <w:tcPr>
            <w:tcW w:w="37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1D603D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  Grass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01EA96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0.1016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9161F1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0.0209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6758A7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4.85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C0F37C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0.000</w:t>
            </w:r>
          </w:p>
        </w:tc>
      </w:tr>
      <w:tr w:rsidR="00A636DC" w:rsidRPr="00AC20BB" w14:paraId="7CB1FA8A" w14:textId="77777777" w:rsidTr="00955A3E">
        <w:trPr>
          <w:trHeight w:val="251"/>
        </w:trPr>
        <w:tc>
          <w:tcPr>
            <w:tcW w:w="37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1C4D74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  Hard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D43906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0.0269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9C8BE0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0.0166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AECB0C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1.62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B04773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0.106</w:t>
            </w:r>
          </w:p>
        </w:tc>
      </w:tr>
    </w:tbl>
    <w:p w14:paraId="52E57253" w14:textId="77777777" w:rsidR="00A636DC" w:rsidRDefault="00A636DC" w:rsidP="00A636DC">
      <w:pPr>
        <w:autoSpaceDE w:val="0"/>
        <w:autoSpaceDN w:val="0"/>
        <w:adjustRightInd w:val="0"/>
        <w:spacing w:before="360" w:after="180"/>
        <w:ind w:right="1080"/>
        <w:rPr>
          <w:rFonts w:asciiTheme="minorHAnsi" w:eastAsia="Times New Roman" w:hAnsiTheme="minorHAnsi" w:cs="system-ui"/>
          <w:color w:val="FF0000"/>
          <w:sz w:val="22"/>
          <w:szCs w:val="20"/>
        </w:rPr>
      </w:pPr>
      <w:r>
        <w:rPr>
          <w:rFonts w:asciiTheme="minorHAnsi" w:eastAsia="Times New Roman" w:hAnsiTheme="minorHAnsi" w:cs="system-ui"/>
          <w:color w:val="FF0000"/>
          <w:sz w:val="22"/>
          <w:szCs w:val="20"/>
        </w:rPr>
        <w:t>Return Points: A 1 unit increase in the return points won percentage is associated with a 2.079 increase in win percentage holding all else constant.</w:t>
      </w:r>
    </w:p>
    <w:p w14:paraId="475FAD19" w14:textId="77777777" w:rsidR="00A636DC" w:rsidRPr="00BD21FD" w:rsidRDefault="00A636DC" w:rsidP="00A636DC">
      <w:pPr>
        <w:autoSpaceDE w:val="0"/>
        <w:autoSpaceDN w:val="0"/>
        <w:adjustRightInd w:val="0"/>
        <w:spacing w:before="360" w:after="180"/>
        <w:ind w:right="1080"/>
        <w:rPr>
          <w:rFonts w:asciiTheme="minorHAnsi" w:eastAsia="Times New Roman" w:hAnsiTheme="minorHAnsi" w:cs="system-ui"/>
          <w:color w:val="FF0000"/>
          <w:sz w:val="22"/>
          <w:szCs w:val="20"/>
        </w:rPr>
      </w:pPr>
      <w:r>
        <w:rPr>
          <w:rFonts w:asciiTheme="minorHAnsi" w:eastAsia="Times New Roman" w:hAnsiTheme="minorHAnsi" w:cs="system-ui"/>
          <w:color w:val="FF0000"/>
          <w:sz w:val="22"/>
          <w:szCs w:val="20"/>
        </w:rPr>
        <w:t>Grass: Compared to playing on Clay courts, we would expect the win percentage for playing on grass courts to be 0.1016 higher, on average, holding all else constant.</w:t>
      </w:r>
    </w:p>
    <w:p w14:paraId="3C8074D8" w14:textId="77777777" w:rsidR="00A636DC" w:rsidRPr="00EC6EEB" w:rsidRDefault="00A636DC" w:rsidP="00A63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360" w:beforeAutospacing="0" w:after="180" w:afterAutospacing="0"/>
        <w:ind w:right="1080"/>
        <w:rPr>
          <w:rFonts w:asciiTheme="minorHAnsi" w:eastAsia="Times New Roman" w:hAnsiTheme="minorHAnsi" w:cs="system-ui"/>
          <w:color w:val="000000"/>
        </w:rPr>
      </w:pPr>
      <w:r w:rsidRPr="00EC6EEB">
        <w:rPr>
          <w:rFonts w:asciiTheme="minorHAnsi" w:eastAsia="Times New Roman" w:hAnsiTheme="minorHAnsi" w:cs="system-ui"/>
          <w:color w:val="000000"/>
        </w:rPr>
        <w:t>Interpret the R-Squared value and decide if you think that this is a good model.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</w:tblGrid>
      <w:tr w:rsidR="00A636DC" w:rsidRPr="00AC20BB" w14:paraId="090813C4" w14:textId="77777777" w:rsidTr="00955A3E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70F575D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14:ligatures w14:val="standardContextual"/>
              </w:rPr>
            </w:pPr>
            <w:r w:rsidRPr="00AC20B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14:ligatures w14:val="standardContextual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2975CE9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14:ligatures w14:val="standardContextual"/>
              </w:rPr>
            </w:pPr>
            <w:r w:rsidRPr="00AC20B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14:ligatures w14:val="standardContextual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3D40D1E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14:ligatures w14:val="standardContextual"/>
              </w:rPr>
            </w:pPr>
            <w:r w:rsidRPr="00AC20B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14:ligatures w14:val="standardContextual"/>
              </w:rPr>
              <w:t>R-sq(adj)</w:t>
            </w:r>
          </w:p>
        </w:tc>
      </w:tr>
      <w:tr w:rsidR="00A636DC" w:rsidRPr="00AC20BB" w14:paraId="40248C09" w14:textId="77777777" w:rsidTr="00955A3E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EAEDD8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0.125993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B32E50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48.20%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04B1C5" w14:textId="77777777" w:rsidR="00A636DC" w:rsidRPr="00AC20BB" w:rsidRDefault="00A636DC" w:rsidP="00955A3E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</w:pPr>
            <w:r w:rsidRPr="00AC20BB">
              <w:rPr>
                <w:rFonts w:ascii="system-ui" w:eastAsia="Times New Roman" w:hAnsi="system-ui" w:cs="system-ui"/>
                <w:color w:val="000000"/>
                <w:sz w:val="18"/>
                <w:szCs w:val="18"/>
                <w14:ligatures w14:val="standardContextual"/>
              </w:rPr>
              <w:t>47.57%</w:t>
            </w:r>
          </w:p>
        </w:tc>
      </w:tr>
    </w:tbl>
    <w:p w14:paraId="551D1B52" w14:textId="77777777" w:rsidR="00A636DC" w:rsidRDefault="00A636DC" w:rsidP="00A636DC">
      <w:pPr>
        <w:autoSpaceDE w:val="0"/>
        <w:autoSpaceDN w:val="0"/>
        <w:adjustRightInd w:val="0"/>
        <w:spacing w:before="360" w:after="180"/>
        <w:ind w:right="1080"/>
        <w:rPr>
          <w:rFonts w:asciiTheme="minorHAnsi" w:eastAsia="Times New Roman" w:hAnsiTheme="minorHAnsi" w:cs="system-ui"/>
          <w:color w:val="FF0000"/>
          <w:sz w:val="22"/>
          <w:szCs w:val="20"/>
        </w:rPr>
      </w:pPr>
      <w:r w:rsidRPr="00EC6EEB">
        <w:rPr>
          <w:rFonts w:asciiTheme="minorHAnsi" w:eastAsia="Times New Roman" w:hAnsiTheme="minorHAnsi" w:cs="system-ui"/>
          <w:color w:val="FF0000"/>
          <w:sz w:val="22"/>
          <w:szCs w:val="20"/>
        </w:rPr>
        <w:t>About 47.57% of the variability of win percentage is explained by the multiple linear regression model</w:t>
      </w:r>
      <w:r>
        <w:rPr>
          <w:rFonts w:asciiTheme="minorHAnsi" w:eastAsia="Times New Roman" w:hAnsiTheme="minorHAnsi" w:cs="system-ui"/>
          <w:color w:val="FF0000"/>
          <w:sz w:val="22"/>
          <w:szCs w:val="20"/>
        </w:rPr>
        <w:t>.</w:t>
      </w:r>
    </w:p>
    <w:p w14:paraId="58AE01C3" w14:textId="77777777" w:rsidR="00A636DC" w:rsidRPr="00EC6EEB" w:rsidRDefault="00A636DC" w:rsidP="00A636DC">
      <w:pPr>
        <w:autoSpaceDE w:val="0"/>
        <w:autoSpaceDN w:val="0"/>
        <w:adjustRightInd w:val="0"/>
        <w:spacing w:before="360" w:after="180"/>
        <w:ind w:right="1080"/>
        <w:rPr>
          <w:rFonts w:asciiTheme="minorHAnsi" w:eastAsia="Times New Roman" w:hAnsiTheme="minorHAnsi" w:cs="system-ui"/>
          <w:color w:val="FF0000"/>
          <w:sz w:val="22"/>
          <w:szCs w:val="20"/>
        </w:rPr>
      </w:pPr>
      <w:r>
        <w:rPr>
          <w:rFonts w:asciiTheme="minorHAnsi" w:eastAsia="Times New Roman" w:hAnsiTheme="minorHAnsi" w:cs="system-ui"/>
          <w:color w:val="FF0000"/>
          <w:sz w:val="22"/>
          <w:szCs w:val="20"/>
        </w:rPr>
        <w:t>This isn’t a great R-Squared value, so we should look at different models or transformations to our model that might be able to explain the data better.</w:t>
      </w:r>
    </w:p>
    <w:p w14:paraId="2686820A" w14:textId="77777777" w:rsidR="00A636DC" w:rsidRDefault="00A636DC" w:rsidP="00A636DC">
      <w:pPr>
        <w:autoSpaceDE w:val="0"/>
        <w:autoSpaceDN w:val="0"/>
        <w:adjustRightInd w:val="0"/>
        <w:spacing w:before="360" w:after="180"/>
        <w:ind w:right="1080"/>
        <w:rPr>
          <w:rFonts w:ascii="system-ui" w:eastAsia="Times New Roman" w:hAnsi="system-ui" w:cs="system-ui"/>
          <w:color w:val="000000"/>
        </w:rPr>
      </w:pPr>
    </w:p>
    <w:p w14:paraId="11377833" w14:textId="77777777" w:rsidR="00A636DC" w:rsidRPr="00EC6EEB" w:rsidRDefault="00A636DC" w:rsidP="00A63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360" w:beforeAutospacing="0" w:after="180" w:afterAutospacing="0"/>
        <w:ind w:right="1080"/>
        <w:rPr>
          <w:rFonts w:asciiTheme="minorHAnsi" w:eastAsia="Times New Roman" w:hAnsiTheme="minorHAnsi" w:cs="system-ui"/>
          <w:color w:val="000000"/>
        </w:rPr>
      </w:pPr>
      <w:r w:rsidRPr="00EC6EEB">
        <w:rPr>
          <w:rFonts w:asciiTheme="minorHAnsi" w:eastAsia="Times New Roman" w:hAnsiTheme="minorHAnsi" w:cs="system-ui"/>
          <w:color w:val="000000"/>
        </w:rPr>
        <w:t>Based off of the following plots, do you believe that this model meets the assumptions of a multiple linear regression model?</w:t>
      </w:r>
    </w:p>
    <w:p w14:paraId="180B09B5" w14:textId="77777777" w:rsidR="00A636DC" w:rsidRPr="00AC20BB" w:rsidRDefault="00A636DC" w:rsidP="00A636DC">
      <w:pPr>
        <w:autoSpaceDE w:val="0"/>
        <w:autoSpaceDN w:val="0"/>
        <w:adjustRightInd w:val="0"/>
        <w:spacing w:before="360" w:after="180"/>
        <w:ind w:left="360" w:right="1080"/>
        <w:rPr>
          <w:rFonts w:ascii="system-ui" w:eastAsia="Times New Roman" w:hAnsi="system-ui" w:cs="system-ui"/>
          <w:color w:val="000000"/>
        </w:rPr>
      </w:pPr>
      <w:r w:rsidRPr="00AC20BB">
        <w:rPr>
          <w:rFonts w:ascii="system-ui" w:eastAsia="Times New Roman" w:hAnsi="system-ui" w:cs="system-u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E66DD1C" wp14:editId="7B3D71B5">
            <wp:simplePos x="0" y="0"/>
            <wp:positionH relativeFrom="margin">
              <wp:align>right</wp:align>
            </wp:positionH>
            <wp:positionV relativeFrom="paragraph">
              <wp:posOffset>72390</wp:posOffset>
            </wp:positionV>
            <wp:extent cx="2743201" cy="1828800"/>
            <wp:effectExtent l="0" t="0" r="0" b="0"/>
            <wp:wrapNone/>
            <wp:docPr id="2" name="Picture 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blue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0BB">
        <w:rPr>
          <w:noProof/>
        </w:rPr>
        <w:drawing>
          <wp:anchor distT="0" distB="0" distL="114300" distR="114300" simplePos="0" relativeHeight="251660288" behindDoc="0" locked="0" layoutInCell="1" allowOverlap="1" wp14:anchorId="7F401460" wp14:editId="585AAF2B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2728913" cy="1819275"/>
            <wp:effectExtent l="0" t="0" r="0" b="0"/>
            <wp:wrapNone/>
            <wp:docPr id="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345" cy="1825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01BAC" w14:textId="77777777" w:rsidR="00A636DC" w:rsidRDefault="00A636DC" w:rsidP="00A636DC">
      <w:pPr>
        <w:rPr>
          <w:rFonts w:asciiTheme="minorHAnsi" w:hAnsiTheme="minorHAnsi" w:cstheme="minorHAnsi"/>
        </w:rPr>
      </w:pPr>
    </w:p>
    <w:p w14:paraId="1FB29B29" w14:textId="77777777" w:rsidR="00A636DC" w:rsidRDefault="00A636DC" w:rsidP="00A636DC">
      <w:pPr>
        <w:rPr>
          <w:rFonts w:asciiTheme="minorHAnsi" w:hAnsiTheme="minorHAnsi" w:cstheme="minorHAnsi"/>
        </w:rPr>
      </w:pPr>
    </w:p>
    <w:p w14:paraId="21F7292C" w14:textId="77777777" w:rsidR="00A636DC" w:rsidRDefault="00A636DC" w:rsidP="00A636DC">
      <w:pPr>
        <w:rPr>
          <w:rFonts w:asciiTheme="minorHAnsi" w:hAnsiTheme="minorHAnsi" w:cstheme="minorHAnsi"/>
        </w:rPr>
      </w:pPr>
    </w:p>
    <w:p w14:paraId="21F33615" w14:textId="77777777" w:rsidR="00A636DC" w:rsidRDefault="00A636DC" w:rsidP="00A636DC">
      <w:pPr>
        <w:rPr>
          <w:rFonts w:asciiTheme="minorHAnsi" w:hAnsiTheme="minorHAnsi" w:cstheme="minorHAnsi"/>
        </w:rPr>
      </w:pPr>
    </w:p>
    <w:p w14:paraId="0A6E86D8" w14:textId="77777777" w:rsidR="00A636DC" w:rsidRDefault="00A636DC" w:rsidP="00A636DC">
      <w:pPr>
        <w:rPr>
          <w:rFonts w:asciiTheme="minorHAnsi" w:hAnsiTheme="minorHAnsi" w:cstheme="minorHAnsi"/>
        </w:rPr>
      </w:pPr>
    </w:p>
    <w:p w14:paraId="4D37BD52" w14:textId="77777777" w:rsidR="00A636DC" w:rsidRPr="00744F7F" w:rsidRDefault="00A636DC" w:rsidP="00A636DC">
      <w:pPr>
        <w:rPr>
          <w:rFonts w:asciiTheme="minorHAnsi" w:hAnsiTheme="minorHAnsi" w:cstheme="minorHAnsi"/>
          <w:color w:val="FF0000"/>
          <w:sz w:val="22"/>
          <w:szCs w:val="21"/>
        </w:rPr>
      </w:pPr>
      <w:r>
        <w:rPr>
          <w:rFonts w:asciiTheme="minorHAnsi" w:hAnsiTheme="minorHAnsi" w:cstheme="minorHAnsi"/>
          <w:color w:val="FF0000"/>
          <w:sz w:val="22"/>
          <w:szCs w:val="21"/>
        </w:rPr>
        <w:lastRenderedPageBreak/>
        <w:t>As we can see in the Q-Q plot on the left, this looks normally distributed as a vast majority of the points follow the line. On our plot of fitted values vs. residuals, the variance seems consistent with a slight narrowness towards the lower values.</w:t>
      </w:r>
    </w:p>
    <w:p w14:paraId="4EAB7010" w14:textId="77777777" w:rsidR="00F93432" w:rsidRDefault="00F93432"/>
    <w:sectPr w:rsidR="00F93432" w:rsidSect="00A636D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van Ramler" w:date="2024-06-10T10:23:00Z" w:initials="IR">
    <w:p w14:paraId="29FEEE0C" w14:textId="77777777" w:rsidR="00A636DC" w:rsidRDefault="00A636DC" w:rsidP="00A636DC">
      <w:pPr>
        <w:pStyle w:val="CommentText"/>
      </w:pPr>
      <w:r>
        <w:rPr>
          <w:rStyle w:val="CommentReference"/>
        </w:rPr>
        <w:annotationRef/>
      </w:r>
      <w:r>
        <w:t>I’m not sure I quite understand the link between this part of the worksheet and the previous part. Why does looking at 1 – 3 above help with modeling?</w:t>
      </w:r>
    </w:p>
    <w:p w14:paraId="33FF0BA4" w14:textId="77777777" w:rsidR="00A636DC" w:rsidRDefault="00A636DC" w:rsidP="00A636DC">
      <w:pPr>
        <w:pStyle w:val="CommentText"/>
      </w:pPr>
    </w:p>
    <w:p w14:paraId="5A6E5EC7" w14:textId="77777777" w:rsidR="00A636DC" w:rsidRDefault="00A636DC" w:rsidP="00A636DC">
      <w:pPr>
        <w:pStyle w:val="CommentText"/>
      </w:pPr>
      <w:r>
        <w:t>I might actually suggest breaking this into two modules.</w:t>
      </w:r>
    </w:p>
    <w:p w14:paraId="5736EE14" w14:textId="77777777" w:rsidR="00A636DC" w:rsidRDefault="00A636DC" w:rsidP="00A636DC">
      <w:pPr>
        <w:pStyle w:val="CommentText"/>
      </w:pPr>
    </w:p>
    <w:p w14:paraId="715863C8" w14:textId="77777777" w:rsidR="00A636DC" w:rsidRDefault="00A636DC" w:rsidP="00A636DC">
      <w:pPr>
        <w:pStyle w:val="CommentText"/>
      </w:pPr>
      <w:r>
        <w:t>Module 1) Intro stat level of describing distributions (i.e., 1 &amp; 3 from above). Then having the students reach some sort of conclusion based on the visualization.</w:t>
      </w:r>
    </w:p>
    <w:p w14:paraId="66F8ECC9" w14:textId="77777777" w:rsidR="00A636DC" w:rsidRDefault="00A636DC" w:rsidP="00A636DC">
      <w:pPr>
        <w:pStyle w:val="CommentText"/>
      </w:pPr>
    </w:p>
    <w:p w14:paraId="76A0C20B" w14:textId="77777777" w:rsidR="00A636DC" w:rsidRDefault="00A636DC" w:rsidP="00A636DC">
      <w:pPr>
        <w:pStyle w:val="CommentText"/>
      </w:pPr>
      <w:r>
        <w:t xml:space="preserve">Module 2) The MLR module that you started for 4 – 6. </w:t>
      </w:r>
    </w:p>
    <w:p w14:paraId="104116D6" w14:textId="77777777" w:rsidR="00A636DC" w:rsidRDefault="00A636DC" w:rsidP="00A636DC">
      <w:pPr>
        <w:pStyle w:val="CommentText"/>
      </w:pPr>
    </w:p>
    <w:p w14:paraId="2C15C684" w14:textId="77777777" w:rsidR="00A636DC" w:rsidRDefault="00A636DC" w:rsidP="00A636DC">
      <w:pPr>
        <w:pStyle w:val="CommentText"/>
      </w:pPr>
      <w:r>
        <w:t>For the MLR module, we’ll need to figure out a better flow for the questions to help someone work through building, assessing, and interpreting the model you suggest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15C6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15C684" w16cid:durableId="59CEA2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753" w14:textId="77777777" w:rsidR="00000000" w:rsidRDefault="00000000" w:rsidP="005B65F7">
    <w:pPr>
      <w:pStyle w:val="Header"/>
      <w:jc w:val="center"/>
    </w:pPr>
    <w:r w:rsidRPr="005B65F7">
      <w:rPr>
        <w:rFonts w:asciiTheme="minorHAnsi" w:hAnsiTheme="minorHAnsi"/>
        <w:b/>
      </w:rPr>
      <w:t xml:space="preserve">Investigating Surfaces Impact on Win </w:t>
    </w:r>
    <w:r w:rsidRPr="005B65F7">
      <w:rPr>
        <w:rFonts w:asciiTheme="minorHAnsi" w:hAnsiTheme="minorHAnsi"/>
        <w:b/>
      </w:rPr>
      <w:t>Percentages in Professional Tennis</w:t>
    </w:r>
  </w:p>
  <w:p w14:paraId="36ED5F08" w14:textId="77777777" w:rsidR="00000000" w:rsidRDefault="00000000" w:rsidP="005B65F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658A3"/>
    <w:multiLevelType w:val="hybridMultilevel"/>
    <w:tmpl w:val="4A72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871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n Ramler">
    <w15:presenceInfo w15:providerId="AD" w15:userId="S-1-5-21-484763869-412668190-725345543-24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C2"/>
    <w:rsid w:val="000C106B"/>
    <w:rsid w:val="00357F45"/>
    <w:rsid w:val="003A5E45"/>
    <w:rsid w:val="003C0D58"/>
    <w:rsid w:val="004965C2"/>
    <w:rsid w:val="009E115B"/>
    <w:rsid w:val="00A636DC"/>
    <w:rsid w:val="00F93432"/>
    <w:rsid w:val="00FD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42613"/>
  <w15:chartTrackingRefBased/>
  <w15:docId w15:val="{47064E1E-6F55-A340-95AB-DEDFBF1E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 (Body CS)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6DC"/>
    <w:pPr>
      <w:spacing w:before="100" w:beforeAutospacing="1" w:after="100" w:afterAutospacing="1"/>
    </w:pPr>
    <w:rPr>
      <w:rFonts w:ascii="Times New Roman" w:hAnsi="Times New Roman" w:cstheme="minorBidi"/>
      <w:kern w:val="0"/>
      <w:sz w:val="24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5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5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5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5C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5C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5C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5C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5C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5C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5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5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5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5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5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5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5C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5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5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5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36DC"/>
    <w:pPr>
      <w:tabs>
        <w:tab w:val="center" w:pos="4680"/>
        <w:tab w:val="right" w:pos="9360"/>
      </w:tabs>
      <w:spacing w:before="0" w:beforeAutospacing="0" w:after="0" w:afterAutospacing="0"/>
    </w:pPr>
    <w:rPr>
      <w:rFonts w:ascii="Cambria" w:hAnsi="Cambria" w:cs="Times New Roman (Body CS)"/>
      <w:kern w:val="2"/>
      <w:sz w:val="22"/>
      <w:szCs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636DC"/>
  </w:style>
  <w:style w:type="character" w:styleId="CommentReference">
    <w:name w:val="annotation reference"/>
    <w:basedOn w:val="DefaultParagraphFont"/>
    <w:uiPriority w:val="99"/>
    <w:semiHidden/>
    <w:unhideWhenUsed/>
    <w:rsid w:val="00A636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6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6DC"/>
    <w:rPr>
      <w:rFonts w:ascii="Times New Roman" w:hAnsi="Times New Roman" w:cstheme="minorBidi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Seltzer</dc:creator>
  <cp:keywords/>
  <dc:description/>
  <cp:lastModifiedBy>Eric Seltzer</cp:lastModifiedBy>
  <cp:revision>2</cp:revision>
  <dcterms:created xsi:type="dcterms:W3CDTF">2024-06-12T18:21:00Z</dcterms:created>
  <dcterms:modified xsi:type="dcterms:W3CDTF">2024-06-12T18:22:00Z</dcterms:modified>
</cp:coreProperties>
</file>