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TennisWorksheetKey</w:t>
      </w:r>
    </w:p>
    <w:bookmarkStart w:id="20" w:name="introduction"/>
    <w:p>
      <w:pPr>
        <w:pStyle w:val="Heading1"/>
      </w:pPr>
      <w:r>
        <w:t xml:space="preserve">Introduction</w:t>
      </w:r>
    </w:p>
    <w:p>
      <w:pPr>
        <w:pStyle w:val="FirstParagraph"/>
      </w:pPr>
      <w:r>
        <w:t xml:space="preserve">This is the answer key for the module where students explored how Bayesian analysis can be used to evaluate tennis match outcomes, specifically focusing on player ranking and serve success probability. The exercises build from logistic modeling to comparing prior and posterior beliefs about Nadal’s serve performance against Djokovic.</w:t>
      </w:r>
    </w:p>
    <w:p>
      <w:r>
        <w:pict>
          <v:rect style="width:0;height:1.5pt" o:hralign="center" o:hrstd="t" o:hr="t"/>
        </w:pict>
      </w:r>
    </w:p>
    <w:bookmarkEnd w:id="20"/>
    <w:bookmarkStart w:id="24" w:name="Xc66f80befd3229d53bb96429f5f8525f0d9c91e"/>
    <w:p>
      <w:pPr>
        <w:pStyle w:val="Heading1"/>
      </w:pPr>
      <w:r>
        <w:t xml:space="preserve">Part 1: Likelihood Modeling with Rank Difference</w:t>
      </w:r>
    </w:p>
    <w:p>
      <w:pPr>
        <w:pStyle w:val="SourceCode"/>
      </w:pPr>
      <w:r>
        <w:rPr>
          <w:rStyle w:val="FunctionTok"/>
        </w:rPr>
        <w:t xml:space="preserve">library</w:t>
      </w:r>
      <w:r>
        <w:rPr>
          <w:rStyle w:val="NormalTok"/>
        </w:rPr>
        <w:t xml:space="preserve">(readr)</w:t>
      </w:r>
    </w:p>
    <w:p>
      <w:pPr>
        <w:pStyle w:val="SourceCode"/>
      </w:pPr>
      <w:r>
        <w:rPr>
          <w:rStyle w:val="VerbatimChar"/>
        </w:rPr>
        <w:t xml:space="preserve">Warning: package 'readr' was built under R version 4.4.3</w:t>
      </w:r>
    </w:p>
    <w:p>
      <w:pPr>
        <w:pStyle w:val="SourceCode"/>
      </w:pPr>
      <w:r>
        <w:rPr>
          <w:rStyle w:val="FunctionTok"/>
        </w:rPr>
        <w:t xml:space="preserve">library</w:t>
      </w:r>
      <w:r>
        <w:rPr>
          <w:rStyle w:val="NormalTok"/>
        </w:rPr>
        <w:t xml:space="preserve">(dplyr)</w:t>
      </w:r>
    </w:p>
    <w:p>
      <w:pPr>
        <w:pStyle w:val="SourceCode"/>
      </w:pPr>
      <w:r>
        <w:rPr>
          <w:rStyle w:val="VerbatimChar"/>
        </w:rPr>
        <w:t xml:space="preserve">Warning: package 'dplyr' was built under R version 4.4.3</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Warning: package 'ggplot2' was built under R version 4.4.3</w:t>
      </w:r>
    </w:p>
    <w:p>
      <w:pPr>
        <w:pStyle w:val="SourceCode"/>
      </w:pPr>
      <w:r>
        <w:rPr>
          <w:rStyle w:val="CommentTok"/>
        </w:rPr>
        <w:t xml:space="preserve"># Read the cleaned dataset</w:t>
      </w:r>
      <w:r>
        <w:br/>
      </w:r>
      <w:r>
        <w:rPr>
          <w:rStyle w:val="NormalTok"/>
        </w:rPr>
        <w:t xml:space="preserve">model_data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"../Data/tennis_model_data.csv"</w:t>
      </w:r>
      <w:r>
        <w:rPr>
          <w:rStyle w:val="NormalTok"/>
        </w:rPr>
        <w:t xml:space="preserve">)</w:t>
      </w:r>
    </w:p>
    <w:p>
      <w:pPr>
        <w:pStyle w:val="SourceCode"/>
      </w:pPr>
      <w:r>
        <w:rPr>
          <w:rStyle w:val="VerbatimChar"/>
        </w:rPr>
        <w:t xml:space="preserve">Rows: 35778 Columns: 13</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(4): surface, winner_name, loser_name, lower_rank_player</w:t>
      </w:r>
      <w:r>
        <w:br/>
      </w:r>
      <w:r>
        <w:rPr>
          <w:rStyle w:val="VerbatimChar"/>
        </w:rPr>
        <w:t xml:space="preserve">dbl  (8): match_year, winner_rank, loser_rank, lower_rank_won, lower_rank, h...</w:t>
      </w:r>
      <w:r>
        <w:br/>
      </w:r>
      <w:r>
        <w:rPr>
          <w:rStyle w:val="VerbatimChar"/>
        </w:rPr>
        <w:t xml:space="preserve">date (1): tourney_date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Exploratory plot: probability of lower-ranked win vs. rank difference</w:t>
      </w:r>
      <w:r>
        <w:br/>
      </w:r>
      <w:r>
        <w:rPr>
          <w:rStyle w:val="NormalTok"/>
        </w:rPr>
        <w:t xml:space="preserve">model_data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(rank_diff)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prop_lower_win =</w:t>
      </w:r>
      <w:r>
        <w:rPr>
          <w:rStyle w:val="NormalTok"/>
        </w:rPr>
        <w:t xml:space="preserve"> </w:t>
      </w:r>
      <w:r>
        <w:rPr>
          <w:rStyle w:val="FunctionTok"/>
        </w:rPr>
        <w:t xml:space="preserve">mean</w:t>
      </w:r>
      <w:r>
        <w:rPr>
          <w:rStyle w:val="NormalTok"/>
        </w:rPr>
        <w:t xml:space="preserve">(lower_rank_wins),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10</w:t>
      </w:r>
      <w:r>
        <w:rPr>
          <w:rStyle w:val="NormalTok"/>
        </w:rPr>
        <w:t xml:space="preserve">, rank_diff </w:t>
      </w:r>
      <w:r>
        <w:rPr>
          <w:rStyle w:val="SpecialCharTok"/>
        </w:rPr>
        <w:t xml:space="preserve">&lt;</w:t>
      </w:r>
      <w:r>
        <w:rPr>
          <w:rStyle w:val="NormalTok"/>
        </w:rPr>
        <w:t xml:space="preserve"> </w:t>
      </w:r>
      <w:r>
        <w:rPr>
          <w:rStyle w:val="DecValTok"/>
        </w:rPr>
        <w:t xml:space="preserve">200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rank_diff, </w:t>
      </w:r>
      <w:r>
        <w:rPr>
          <w:rStyle w:val="AttributeTok"/>
        </w:rPr>
        <w:t xml:space="preserve">y =</w:t>
      </w:r>
      <w:r>
        <w:rPr>
          <w:rStyle w:val="NormalTok"/>
        </w:rPr>
        <w:t xml:space="preserve"> prop_lower_win))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Lower-Ranked Player Wins by Rank Difference"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"Rank Difference (Higher - Lower)"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Lower-Ranked Player Wins"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22" name="Picture"/>
            <a:graphic>
              <a:graphicData uri="http://schemas.openxmlformats.org/drawingml/2006/picture">
                <pic:pic>
                  <pic:nvPicPr>
                    <pic:cNvPr descr="TennisWorksheetKey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Q: What do you notice about the trend as rank difference increases?</w:t>
      </w:r>
      <w:r>
        <w:br/>
      </w:r>
      <w:r>
        <w:t xml:space="preserve">A: As the rank difference increases, the lower-ranked player’s probability of winning decreases. This makes sense since the skill gap is wider.</w:t>
      </w:r>
    </w:p>
    <w:p>
      <w:r>
        <w:pict>
          <v:rect style="width:0;height:1.5pt" o:hralign="center" o:hrstd="t" o:hr="t"/>
        </w:pict>
      </w:r>
    </w:p>
    <w:bookmarkEnd w:id="24"/>
    <w:bookmarkStart w:id="28" w:name="part-2-plotting-prior-beliefs"/>
    <w:p>
      <w:pPr>
        <w:pStyle w:val="Heading1"/>
      </w:pPr>
      <w:r>
        <w:t xml:space="preserve">Part 2: Plotting Prior Beliefs</w:t>
      </w:r>
    </w:p>
    <w:p>
      <w:pPr>
        <w:pStyle w:val="SourceCode"/>
      </w:pPr>
      <w:r>
        <w:rPr>
          <w:rStyle w:val="FunctionTok"/>
        </w:rPr>
        <w:t xml:space="preserve">library</w:t>
      </w:r>
      <w:r>
        <w:rPr>
          <w:rStyle w:val="NormalTok"/>
        </w:rPr>
        <w:t xml:space="preserve">(tibble)</w:t>
      </w:r>
    </w:p>
    <w:p>
      <w:pPr>
        <w:pStyle w:val="SourceCode"/>
      </w:pPr>
      <w:r>
        <w:rPr>
          <w:rStyle w:val="VerbatimChar"/>
        </w:rPr>
        <w:t xml:space="preserve">Warning: package 'tibble' was built under R version 4.4.3</w:t>
      </w:r>
    </w:p>
    <w:p>
      <w:pPr>
        <w:pStyle w:val="SourceCode"/>
      </w:pPr>
      <w:r>
        <w:rPr>
          <w:rStyle w:val="CommentTok"/>
        </w:rPr>
        <w:t xml:space="preserve"># Define priors</w:t>
      </w:r>
      <w:r>
        <w:br/>
      </w:r>
      <w:r>
        <w:rPr>
          <w:rStyle w:val="NormalTok"/>
        </w:rPr>
        <w:t xml:space="preserve">x_vals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length.out =</w:t>
      </w:r>
      <w:r>
        <w:rPr>
          <w:rStyle w:val="NormalTok"/>
        </w:rPr>
        <w:t xml:space="preserve"> </w:t>
      </w:r>
      <w:r>
        <w:rPr>
          <w:rStyle w:val="DecValTok"/>
        </w:rPr>
        <w:t xml:space="preserve">500</w:t>
      </w:r>
      <w:r>
        <w:rPr>
          <w:rStyle w:val="NormalTok"/>
        </w:rPr>
        <w:t xml:space="preserve">)</w:t>
      </w:r>
      <w:r>
        <w:br/>
      </w:r>
      <w:r>
        <w:br/>
      </w:r>
      <w:r>
        <w:rPr>
          <w:rStyle w:val="NormalTok"/>
        </w:rPr>
        <w:t xml:space="preserve">prior1 </w:t>
      </w:r>
      <w:r>
        <w:rPr>
          <w:rStyle w:val="OtherTok"/>
        </w:rPr>
        <w:t xml:space="preserve">&lt;-</w:t>
      </w:r>
      <w:r>
        <w:rPr>
          <w:rStyle w:val="NormalTok"/>
        </w:rPr>
        <w:t xml:space="preserve"> </w:t>
      </w:r>
      <w:r>
        <w:rPr>
          <w:rStyle w:val="FunctionTok"/>
        </w:rPr>
        <w:t xml:space="preserve">dbeta</w:t>
      </w:r>
      <w:r>
        <w:rPr>
          <w:rStyle w:val="NormalTok"/>
        </w:rPr>
        <w:t xml:space="preserve">(x_vals,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Non-informative</w:t>
      </w:r>
      <w:r>
        <w:br/>
      </w:r>
      <w:r>
        <w:rPr>
          <w:rStyle w:val="NormalTok"/>
        </w:rPr>
        <w:t xml:space="preserve">prior2 </w:t>
      </w:r>
      <w:r>
        <w:rPr>
          <w:rStyle w:val="OtherTok"/>
        </w:rPr>
        <w:t xml:space="preserve">&lt;-</w:t>
      </w:r>
      <w:r>
        <w:rPr>
          <w:rStyle w:val="NormalTok"/>
        </w:rPr>
        <w:t xml:space="preserve"> </w:t>
      </w:r>
      <w:r>
        <w:rPr>
          <w:rStyle w:val="FunctionTok"/>
        </w:rPr>
        <w:t xml:space="preserve">dbeta</w:t>
      </w:r>
      <w:r>
        <w:rPr>
          <w:rStyle w:val="NormalTok"/>
        </w:rPr>
        <w:t xml:space="preserve">(x_vals, </w:t>
      </w:r>
      <w:r>
        <w:rPr>
          <w:rStyle w:val="DecValTok"/>
        </w:rPr>
        <w:t xml:space="preserve">47</w:t>
      </w:r>
      <w:r>
        <w:rPr>
          <w:rStyle w:val="NormalTok"/>
        </w:rPr>
        <w:t xml:space="preserve">, </w:t>
      </w:r>
      <w:r>
        <w:rPr>
          <w:rStyle w:val="DecValTok"/>
        </w:rPr>
        <w:t xml:space="preserve">21</w:t>
      </w:r>
      <w:r>
        <w:rPr>
          <w:rStyle w:val="NormalTok"/>
        </w:rPr>
        <w:t xml:space="preserve">)  </w:t>
      </w:r>
      <w:r>
        <w:rPr>
          <w:rStyle w:val="CommentTok"/>
        </w:rPr>
        <w:t xml:space="preserve"># Match-based</w:t>
      </w:r>
      <w:r>
        <w:br/>
      </w:r>
      <w:r>
        <w:rPr>
          <w:rStyle w:val="NormalTok"/>
        </w:rPr>
        <w:t xml:space="preserve">alpha3 </w:t>
      </w:r>
      <w:r>
        <w:rPr>
          <w:rStyle w:val="OtherTok"/>
        </w:rPr>
        <w:t xml:space="preserve">&lt;-</w:t>
      </w:r>
      <w:r>
        <w:rPr>
          <w:rStyle w:val="NormalTok"/>
        </w:rPr>
        <w:t xml:space="preserve"> </w:t>
      </w:r>
      <w:r>
        <w:rPr>
          <w:rStyle w:val="DecValTok"/>
        </w:rPr>
        <w:t xml:space="preserve">31</w:t>
      </w:r>
      <w:r>
        <w:br/>
      </w:r>
      <w:r>
        <w:rPr>
          <w:rStyle w:val="NormalTok"/>
        </w:rPr>
        <w:t xml:space="preserve">beta3 </w:t>
      </w:r>
      <w:r>
        <w:rPr>
          <w:rStyle w:val="OtherTok"/>
        </w:rPr>
        <w:t xml:space="preserve">&lt;-</w:t>
      </w:r>
      <w:r>
        <w:rPr>
          <w:rStyle w:val="NormalTok"/>
        </w:rPr>
        <w:t xml:space="preserve"> </w:t>
      </w:r>
      <w:r>
        <w:rPr>
          <w:rStyle w:val="FloatTok"/>
        </w:rPr>
        <w:t xml:space="preserve">10.3</w:t>
      </w:r>
      <w:r>
        <w:br/>
      </w:r>
      <w:r>
        <w:rPr>
          <w:rStyle w:val="NormalTok"/>
        </w:rPr>
        <w:t xml:space="preserve">prior3 </w:t>
      </w:r>
      <w:r>
        <w:rPr>
          <w:rStyle w:val="OtherTok"/>
        </w:rPr>
        <w:t xml:space="preserve">&lt;-</w:t>
      </w:r>
      <w:r>
        <w:rPr>
          <w:rStyle w:val="NormalTok"/>
        </w:rPr>
        <w:t xml:space="preserve"> </w:t>
      </w:r>
      <w:r>
        <w:rPr>
          <w:rStyle w:val="FunctionTok"/>
        </w:rPr>
        <w:t xml:space="preserve">dbeta</w:t>
      </w:r>
      <w:r>
        <w:rPr>
          <w:rStyle w:val="NormalTok"/>
        </w:rPr>
        <w:t xml:space="preserve">(x_vals, alpha3, beta3)  </w:t>
      </w:r>
      <w:r>
        <w:rPr>
          <w:rStyle w:val="CommentTok"/>
        </w:rPr>
        <w:t xml:space="preserve"># Expert-based</w:t>
      </w:r>
      <w:r>
        <w:br/>
      </w:r>
      <w:r>
        <w:br/>
      </w:r>
      <w:r>
        <w:rPr>
          <w:rStyle w:val="NormalTok"/>
        </w:rPr>
        <w:t xml:space="preserve">priors_df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rep</w:t>
      </w:r>
      <w:r>
        <w:rPr>
          <w:rStyle w:val="NormalTok"/>
        </w:rPr>
        <w:t xml:space="preserve">(x_vals, </w:t>
      </w:r>
      <w:r>
        <w:rPr>
          <w:rStyle w:val="DecValTok"/>
        </w:rPr>
        <w:t xml:space="preserve">3</w:t>
      </w:r>
      <w:r>
        <w:rPr>
          <w:rStyle w:val="NormalTok"/>
        </w:rPr>
        <w:t xml:space="preserve">),</w:t>
      </w:r>
      <w:r>
        <w:br/>
      </w:r>
      <w:r>
        <w:rPr>
          <w:rStyle w:val="NormalTok"/>
        </w:rPr>
        <w:t xml:space="preserve">  </w:t>
      </w:r>
      <w:r>
        <w:rPr>
          <w:rStyle w:val="AttributeTok"/>
        </w:rPr>
        <w:t xml:space="preserve">density =</w:t>
      </w:r>
      <w:r>
        <w:rPr>
          <w:rStyle w:val="NormalTok"/>
        </w:rPr>
        <w:t xml:space="preserve"> </w:t>
      </w:r>
      <w:r>
        <w:rPr>
          <w:rStyle w:val="FunctionTok"/>
        </w:rPr>
        <w:t xml:space="preserve">c</w:t>
      </w:r>
      <w:r>
        <w:rPr>
          <w:rStyle w:val="NormalTok"/>
        </w:rPr>
        <w:t xml:space="preserve">(prior1, prior2, prior3),</w:t>
      </w:r>
      <w:r>
        <w:br/>
      </w:r>
      <w:r>
        <w:rPr>
          <w:rStyle w:val="NormalTok"/>
        </w:rPr>
        <w:t xml:space="preserve">  </w:t>
      </w:r>
      <w:r>
        <w:rPr>
          <w:rStyle w:val="AttributeTok"/>
        </w:rPr>
        <w:t xml:space="preserve">prior_type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"Non-informative"</w:t>
      </w:r>
      <w:r>
        <w:rPr>
          <w:rStyle w:val="NormalTok"/>
        </w:rPr>
        <w:t xml:space="preserve">, </w:t>
      </w:r>
      <w:r>
        <w:rPr>
          <w:rStyle w:val="StringTok"/>
        </w:rPr>
        <w:t xml:space="preserve">"Match-based"</w:t>
      </w:r>
      <w:r>
        <w:rPr>
          <w:rStyle w:val="NormalTok"/>
        </w:rPr>
        <w:t xml:space="preserve">, </w:t>
      </w:r>
      <w:r>
        <w:rPr>
          <w:rStyle w:val="StringTok"/>
        </w:rPr>
        <w:t xml:space="preserve">"Subjective"</w:t>
      </w:r>
      <w:r>
        <w:rPr>
          <w:rStyle w:val="NormalTok"/>
        </w:rPr>
        <w:t xml:space="preserve">), </w:t>
      </w:r>
      <w:r>
        <w:rPr>
          <w:rStyle w:val="AttributeTok"/>
        </w:rPr>
        <w:t xml:space="preserve">each =</w:t>
      </w:r>
      <w:r>
        <w:rPr>
          <w:rStyle w:val="NormalTok"/>
        </w:rPr>
        <w:t xml:space="preserve"> </w:t>
      </w:r>
      <w:r>
        <w:rPr>
          <w:rStyle w:val="FunctionTok"/>
        </w:rPr>
        <w:t xml:space="preserve">length</w:t>
      </w:r>
      <w:r>
        <w:rPr>
          <w:rStyle w:val="NormalTok"/>
        </w:rPr>
        <w:t xml:space="preserve">(x_vals))</w:t>
      </w:r>
      <w:r>
        <w:br/>
      </w:r>
      <w:r>
        <w:rPr>
          <w:rStyle w:val="NormalTok"/>
        </w:rPr>
        <w:t xml:space="preserve">)</w:t>
      </w:r>
      <w:r>
        <w:br/>
      </w:r>
      <w:r>
        <w:br/>
      </w:r>
      <w:r>
        <w:rPr>
          <w:rStyle w:val="FunctionTok"/>
        </w:rPr>
        <w:t xml:space="preserve">ggplot</w:t>
      </w:r>
      <w:r>
        <w:rPr>
          <w:rStyle w:val="NormalTok"/>
        </w:rPr>
        <w:t xml:space="preserve">(priors_df,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density, </w:t>
      </w:r>
      <w:r>
        <w:rPr>
          <w:rStyle w:val="AttributeTok"/>
        </w:rPr>
        <w:t xml:space="preserve">color =</w:t>
      </w:r>
      <w:r>
        <w:rPr>
          <w:rStyle w:val="NormalTok"/>
        </w:rPr>
        <w:t xml:space="preserve"> prior_type))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"Prior Distributions for Serve Success Probability"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"Probability of Winning Point on Serve"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26" name="Picture"/>
            <a:graphic>
              <a:graphicData uri="http://schemas.openxmlformats.org/drawingml/2006/picture">
                <pic:pic>
                  <pic:nvPicPr>
                    <pic:cNvPr descr="TennisWorksheetKey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Q: Which prior is most skeptical of extreme values?</w:t>
      </w:r>
      <w:r>
        <w:br/>
      </w:r>
      <w:r>
        <w:t xml:space="preserve">A: The non-informative prior (Uniform) places equal density across all values and doesn’t favor any range.</w:t>
      </w:r>
    </w:p>
    <w:p>
      <w:r>
        <w:pict>
          <v:rect style="width:0;height:1.5pt" o:hralign="center" o:hrstd="t" o:hr="t"/>
        </w:pict>
      </w:r>
    </w:p>
    <w:bookmarkEnd w:id="28"/>
    <w:bookmarkStart w:id="32" w:name="Xacfe0eff54be69a9b3e3af44c6082f212c813d9"/>
    <w:p>
      <w:pPr>
        <w:pStyle w:val="Heading1"/>
      </w:pPr>
      <w:r>
        <w:t xml:space="preserve">Part 3: Posterior Distributions for Nadal vs. Djokovic</w:t>
      </w:r>
    </w:p>
    <w:p>
      <w:pPr>
        <w:pStyle w:val="SourceCode"/>
      </w:pPr>
      <w:r>
        <w:rPr>
          <w:rStyle w:val="CommentTok"/>
        </w:rPr>
        <w:t xml:space="preserve"># Observed data</w:t>
      </w:r>
      <w:r>
        <w:br/>
      </w:r>
      <w:r>
        <w:rPr>
          <w:rStyle w:val="NormalTok"/>
        </w:rPr>
        <w:t xml:space="preserve">n_won </w:t>
      </w:r>
      <w:r>
        <w:rPr>
          <w:rStyle w:val="OtherTok"/>
        </w:rPr>
        <w:t xml:space="preserve">&lt;-</w:t>
      </w:r>
      <w:r>
        <w:rPr>
          <w:rStyle w:val="NormalTok"/>
        </w:rPr>
        <w:t xml:space="preserve"> </w:t>
      </w:r>
      <w:r>
        <w:rPr>
          <w:rStyle w:val="DecValTok"/>
        </w:rPr>
        <w:t xml:space="preserve">56</w:t>
      </w:r>
      <w:r>
        <w:br/>
      </w:r>
      <w:r>
        <w:rPr>
          <w:rStyle w:val="NormalTok"/>
        </w:rPr>
        <w:t xml:space="preserve">n_total </w:t>
      </w:r>
      <w:r>
        <w:rPr>
          <w:rStyle w:val="OtherTok"/>
        </w:rPr>
        <w:t xml:space="preserve">&lt;-</w:t>
      </w:r>
      <w:r>
        <w:rPr>
          <w:rStyle w:val="NormalTok"/>
        </w:rPr>
        <w:t xml:space="preserve"> </w:t>
      </w:r>
      <w:r>
        <w:rPr>
          <w:rStyle w:val="DecValTok"/>
        </w:rPr>
        <w:t xml:space="preserve">84</w:t>
      </w:r>
      <w:r>
        <w:br/>
      </w:r>
      <w:r>
        <w:br/>
      </w:r>
      <w:r>
        <w:rPr>
          <w:rStyle w:val="CommentTok"/>
        </w:rPr>
        <w:t xml:space="preserve"># Posterior distributions</w:t>
      </w:r>
      <w:r>
        <w:br/>
      </w:r>
      <w:r>
        <w:rPr>
          <w:rStyle w:val="NormalTok"/>
        </w:rPr>
        <w:t xml:space="preserve">posterior_noninf </w:t>
      </w:r>
      <w:r>
        <w:rPr>
          <w:rStyle w:val="OtherTok"/>
        </w:rPr>
        <w:t xml:space="preserve">&lt;-</w:t>
      </w:r>
      <w:r>
        <w:rPr>
          <w:rStyle w:val="NormalTok"/>
        </w:rPr>
        <w:t xml:space="preserve"> </w:t>
      </w:r>
      <w:r>
        <w:rPr>
          <w:rStyle w:val="FunctionTok"/>
        </w:rPr>
        <w:t xml:space="preserve">dbeta</w:t>
      </w:r>
      <w:r>
        <w:rPr>
          <w:rStyle w:val="NormalTok"/>
        </w:rPr>
        <w:t xml:space="preserve">(x_vals, </w:t>
      </w:r>
      <w:r>
        <w:rPr>
          <w:rStyle w:val="DecValTok"/>
        </w:rPr>
        <w:t xml:space="preserve">1</w:t>
      </w:r>
      <w:r>
        <w:rPr>
          <w:rStyle w:val="NormalTok"/>
        </w:rPr>
        <w:t xml:space="preserve"> </w:t>
      </w:r>
      <w:r>
        <w:rPr>
          <w:rStyle w:val="SpecialCharTok"/>
        </w:rPr>
        <w:t xml:space="preserve">+</w:t>
      </w:r>
      <w:r>
        <w:rPr>
          <w:rStyle w:val="NormalTok"/>
        </w:rPr>
        <w:t xml:space="preserve"> n_won, </w:t>
      </w:r>
      <w:r>
        <w:rPr>
          <w:rStyle w:val="DecValTok"/>
        </w:rPr>
        <w:t xml:space="preserve">1</w:t>
      </w:r>
      <w:r>
        <w:rPr>
          <w:rStyle w:val="NormalTok"/>
        </w:rPr>
        <w:t xml:space="preserve">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rPr>
          <w:rStyle w:val="NormalTok"/>
        </w:rPr>
        <w:t xml:space="preserve">posterior_match </w:t>
      </w:r>
      <w:r>
        <w:rPr>
          <w:rStyle w:val="OtherTok"/>
        </w:rPr>
        <w:t xml:space="preserve">&lt;-</w:t>
      </w:r>
      <w:r>
        <w:rPr>
          <w:rStyle w:val="NormalTok"/>
        </w:rPr>
        <w:t xml:space="preserve"> </w:t>
      </w:r>
      <w:r>
        <w:rPr>
          <w:rStyle w:val="FunctionTok"/>
        </w:rPr>
        <w:t xml:space="preserve">dbeta</w:t>
      </w:r>
      <w:r>
        <w:rPr>
          <w:rStyle w:val="NormalTok"/>
        </w:rPr>
        <w:t xml:space="preserve">(x_vals, </w:t>
      </w:r>
      <w:r>
        <w:rPr>
          <w:rStyle w:val="DecValTok"/>
        </w:rPr>
        <w:t xml:space="preserve">47</w:t>
      </w:r>
      <w:r>
        <w:rPr>
          <w:rStyle w:val="NormalTok"/>
        </w:rPr>
        <w:t xml:space="preserve"> </w:t>
      </w:r>
      <w:r>
        <w:rPr>
          <w:rStyle w:val="SpecialCharTok"/>
        </w:rPr>
        <w:t xml:space="preserve">+</w:t>
      </w:r>
      <w:r>
        <w:rPr>
          <w:rStyle w:val="NormalTok"/>
        </w:rPr>
        <w:t xml:space="preserve"> n_won, </w:t>
      </w:r>
      <w:r>
        <w:rPr>
          <w:rStyle w:val="DecValTok"/>
        </w:rPr>
        <w:t xml:space="preserve">21</w:t>
      </w:r>
      <w:r>
        <w:rPr>
          <w:rStyle w:val="NormalTok"/>
        </w:rPr>
        <w:t xml:space="preserve">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rPr>
          <w:rStyle w:val="NormalTok"/>
        </w:rPr>
        <w:t xml:space="preserve">posterior_expert </w:t>
      </w:r>
      <w:r>
        <w:rPr>
          <w:rStyle w:val="OtherTok"/>
        </w:rPr>
        <w:t xml:space="preserve">&lt;-</w:t>
      </w:r>
      <w:r>
        <w:rPr>
          <w:rStyle w:val="NormalTok"/>
        </w:rPr>
        <w:t xml:space="preserve"> </w:t>
      </w:r>
      <w:r>
        <w:rPr>
          <w:rStyle w:val="FunctionTok"/>
        </w:rPr>
        <w:t xml:space="preserve">dbeta</w:t>
      </w:r>
      <w:r>
        <w:rPr>
          <w:rStyle w:val="NormalTok"/>
        </w:rPr>
        <w:t xml:space="preserve">(x_vals, alpha3 </w:t>
      </w:r>
      <w:r>
        <w:rPr>
          <w:rStyle w:val="SpecialCharTok"/>
        </w:rPr>
        <w:t xml:space="preserve">+</w:t>
      </w:r>
      <w:r>
        <w:rPr>
          <w:rStyle w:val="NormalTok"/>
        </w:rPr>
        <w:t xml:space="preserve"> n_won, beta3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br/>
      </w:r>
      <w:r>
        <w:rPr>
          <w:rStyle w:val="NormalTok"/>
        </w:rPr>
        <w:t xml:space="preserve">posteriors_df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rep</w:t>
      </w:r>
      <w:r>
        <w:rPr>
          <w:rStyle w:val="NormalTok"/>
        </w:rPr>
        <w:t xml:space="preserve">(x_vals, </w:t>
      </w:r>
      <w:r>
        <w:rPr>
          <w:rStyle w:val="DecValTok"/>
        </w:rPr>
        <w:t xml:space="preserve">3</w:t>
      </w:r>
      <w:r>
        <w:rPr>
          <w:rStyle w:val="NormalTok"/>
        </w:rPr>
        <w:t xml:space="preserve">),</w:t>
      </w:r>
      <w:r>
        <w:br/>
      </w:r>
      <w:r>
        <w:rPr>
          <w:rStyle w:val="NormalTok"/>
        </w:rPr>
        <w:t xml:space="preserve">  </w:t>
      </w:r>
      <w:r>
        <w:rPr>
          <w:rStyle w:val="AttributeTok"/>
        </w:rPr>
        <w:t xml:space="preserve">density =</w:t>
      </w:r>
      <w:r>
        <w:rPr>
          <w:rStyle w:val="NormalTok"/>
        </w:rPr>
        <w:t xml:space="preserve"> </w:t>
      </w:r>
      <w:r>
        <w:rPr>
          <w:rStyle w:val="FunctionTok"/>
        </w:rPr>
        <w:t xml:space="preserve">c</w:t>
      </w:r>
      <w:r>
        <w:rPr>
          <w:rStyle w:val="NormalTok"/>
        </w:rPr>
        <w:t xml:space="preserve">(posterior_noninf, posterior_match, posterior_expert),</w:t>
      </w:r>
      <w:r>
        <w:br/>
      </w:r>
      <w:r>
        <w:rPr>
          <w:rStyle w:val="NormalTok"/>
        </w:rPr>
        <w:t xml:space="preserve">  </w:t>
      </w:r>
      <w:r>
        <w:rPr>
          <w:rStyle w:val="AttributeTok"/>
        </w:rPr>
        <w:t xml:space="preserve">type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"Non-informative Posterior"</w:t>
      </w:r>
      <w:r>
        <w:rPr>
          <w:rStyle w:val="NormalTok"/>
        </w:rPr>
        <w:t xml:space="preserve">, </w:t>
      </w:r>
      <w:r>
        <w:rPr>
          <w:rStyle w:val="StringTok"/>
        </w:rPr>
        <w:t xml:space="preserve">"Match-based Posterior"</w:t>
      </w:r>
      <w:r>
        <w:rPr>
          <w:rStyle w:val="NormalTok"/>
        </w:rPr>
        <w:t xml:space="preserve">, </w:t>
      </w:r>
      <w:r>
        <w:rPr>
          <w:rStyle w:val="StringTok"/>
        </w:rPr>
        <w:t xml:space="preserve">"Expert-based Posterior"</w:t>
      </w:r>
      <w:r>
        <w:rPr>
          <w:rStyle w:val="NormalTok"/>
        </w:rPr>
        <w:t xml:space="preserve">), </w:t>
      </w:r>
      <w:r>
        <w:rPr>
          <w:rStyle w:val="AttributeTok"/>
        </w:rPr>
        <w:t xml:space="preserve">each =</w:t>
      </w:r>
      <w:r>
        <w:rPr>
          <w:rStyle w:val="NormalTok"/>
        </w:rPr>
        <w:t xml:space="preserve"> </w:t>
      </w:r>
      <w:r>
        <w:rPr>
          <w:rStyle w:val="FunctionTok"/>
        </w:rPr>
        <w:t xml:space="preserve">length</w:t>
      </w:r>
      <w:r>
        <w:rPr>
          <w:rStyle w:val="NormalTok"/>
        </w:rPr>
        <w:t xml:space="preserve">(x_vals))</w:t>
      </w:r>
      <w:r>
        <w:br/>
      </w:r>
      <w:r>
        <w:rPr>
          <w:rStyle w:val="NormalTok"/>
        </w:rPr>
        <w:t xml:space="preserve">)</w:t>
      </w:r>
      <w:r>
        <w:br/>
      </w:r>
      <w:r>
        <w:br/>
      </w:r>
      <w:r>
        <w:rPr>
          <w:rStyle w:val="FunctionTok"/>
        </w:rPr>
        <w:t xml:space="preserve">ggplot</w:t>
      </w:r>
      <w:r>
        <w:rPr>
          <w:rStyle w:val="NormalTok"/>
        </w:rPr>
        <w:t xml:space="preserve">(posteriors_df,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density, </w:t>
      </w:r>
      <w:r>
        <w:rPr>
          <w:rStyle w:val="AttributeTok"/>
        </w:rPr>
        <w:t xml:space="preserve">color =</w:t>
      </w:r>
      <w:r>
        <w:rPr>
          <w:rStyle w:val="NormalTok"/>
        </w:rPr>
        <w:t xml:space="preserve"> 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"Posterior Distributions after Observing Nadal's 2020 Match"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"Probability Nadal Wins Serve Point"</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TennisWorksheetKey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Q: Do the posteriors differ substantially?</w:t>
      </w:r>
      <w:r>
        <w:br/>
      </w:r>
      <w:r>
        <w:t xml:space="preserve">A: Slightly — all are centered around ~0.665–0.668, but the expert prior results in a more confident (narrower) posterior.</w:t>
      </w:r>
    </w:p>
    <w:p>
      <w:r>
        <w:pict>
          <v:rect style="width:0;height:1.5pt" o:hralign="center" o:hrstd="t" o:hr="t"/>
        </w:pict>
      </w:r>
    </w:p>
    <w:bookmarkEnd w:id="32"/>
    <w:bookmarkStart w:id="33" w:name="posterior-summary-table"/>
    <w:p>
      <w:pPr>
        <w:pStyle w:val="Heading1"/>
      </w:pPr>
      <w:r>
        <w:t xml:space="preserve">Posterior Summary Table</w:t>
      </w:r>
    </w:p>
    <w:p>
      <w:pPr>
        <w:pStyle w:val="SourceCode"/>
      </w:pPr>
      <w:r>
        <w:rPr>
          <w:rStyle w:val="NormalTok"/>
        </w:rPr>
        <w:t xml:space="preserve">summary_df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"Non-informative"</w:t>
      </w:r>
      <w:r>
        <w:rPr>
          <w:rStyle w:val="NormalTok"/>
        </w:rPr>
        <w:t xml:space="preserve">, </w:t>
      </w:r>
      <w:r>
        <w:rPr>
          <w:rStyle w:val="StringTok"/>
        </w:rPr>
        <w:t xml:space="preserve">"Match-based"</w:t>
      </w:r>
      <w:r>
        <w:rPr>
          <w:rStyle w:val="NormalTok"/>
        </w:rPr>
        <w:t xml:space="preserve">, </w:t>
      </w:r>
      <w:r>
        <w:rPr>
          <w:rStyle w:val="StringTok"/>
        </w:rPr>
        <w:t xml:space="preserve">"Expert-based"</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n_won)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n_won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rPr>
          <w:rStyle w:val="NormalTok"/>
        </w:rPr>
        <w:t xml:space="preserve">    (</w:t>
      </w:r>
      <w:r>
        <w:rPr>
          <w:rStyle w:val="DecValTok"/>
        </w:rPr>
        <w:t xml:space="preserve">47</w:t>
      </w:r>
      <w:r>
        <w:rPr>
          <w:rStyle w:val="NormalTok"/>
        </w:rPr>
        <w:t xml:space="preserve"> </w:t>
      </w:r>
      <w:r>
        <w:rPr>
          <w:rStyle w:val="SpecialCharTok"/>
        </w:rPr>
        <w:t xml:space="preserve">+</w:t>
      </w:r>
      <w:r>
        <w:rPr>
          <w:rStyle w:val="NormalTok"/>
        </w:rPr>
        <w:t xml:space="preserve"> n_won) </w:t>
      </w:r>
      <w:r>
        <w:rPr>
          <w:rStyle w:val="SpecialCharTok"/>
        </w:rPr>
        <w:t xml:space="preserve">/</w:t>
      </w:r>
      <w:r>
        <w:rPr>
          <w:rStyle w:val="NormalTok"/>
        </w:rPr>
        <w:t xml:space="preserve"> (</w:t>
      </w:r>
      <w:r>
        <w:rPr>
          <w:rStyle w:val="DecValTok"/>
        </w:rPr>
        <w:t xml:space="preserve">47</w:t>
      </w:r>
      <w:r>
        <w:rPr>
          <w:rStyle w:val="NormalTok"/>
        </w:rPr>
        <w:t xml:space="preserve"> </w:t>
      </w:r>
      <w:r>
        <w:rPr>
          <w:rStyle w:val="SpecialCharTok"/>
        </w:rPr>
        <w:t xml:space="preserve">+</w:t>
      </w:r>
      <w:r>
        <w:rPr>
          <w:rStyle w:val="NormalTok"/>
        </w:rPr>
        <w:t xml:space="preserve"> n_won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rPr>
          <w:rStyle w:val="NormalTok"/>
        </w:rPr>
        <w:t xml:space="preserve">    (alpha3 </w:t>
      </w:r>
      <w:r>
        <w:rPr>
          <w:rStyle w:val="SpecialCharTok"/>
        </w:rPr>
        <w:t xml:space="preserve">+</w:t>
      </w:r>
      <w:r>
        <w:rPr>
          <w:rStyle w:val="NormalTok"/>
        </w:rPr>
        <w:t xml:space="preserve"> n_won) </w:t>
      </w:r>
      <w:r>
        <w:rPr>
          <w:rStyle w:val="SpecialCharTok"/>
        </w:rPr>
        <w:t xml:space="preserve">/</w:t>
      </w:r>
      <w:r>
        <w:rPr>
          <w:rStyle w:val="NormalTok"/>
        </w:rPr>
        <w:t xml:space="preserve"> (alpha3 </w:t>
      </w:r>
      <w:r>
        <w:rPr>
          <w:rStyle w:val="SpecialCharTok"/>
        </w:rPr>
        <w:t xml:space="preserve">+</w:t>
      </w:r>
      <w:r>
        <w:rPr>
          <w:rStyle w:val="NormalTok"/>
        </w:rPr>
        <w:t xml:space="preserve"> n_won </w:t>
      </w:r>
      <w:r>
        <w:rPr>
          <w:rStyle w:val="SpecialCharTok"/>
        </w:rPr>
        <w:t xml:space="preserve">+</w:t>
      </w:r>
      <w:r>
        <w:rPr>
          <w:rStyle w:val="NormalTok"/>
        </w:rPr>
        <w:t xml:space="preserve"> beta3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rPr>
          <w:rStyle w:val="NormalTok"/>
        </w:rPr>
        <w:t xml:space="preserve">  ),</w:t>
      </w:r>
      <w:r>
        <w:br/>
      </w:r>
      <w:r>
        <w:rPr>
          <w:rStyle w:val="NormalTok"/>
        </w:rPr>
        <w:t xml:space="preserve">  </w:t>
      </w:r>
      <w:r>
        <w:rPr>
          <w:rStyle w:val="AttributeTok"/>
        </w:rPr>
        <w:t xml:space="preserve">lower_90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qbeta</w:t>
      </w:r>
      <w:r>
        <w:rPr>
          <w:rStyle w:val="NormalTok"/>
        </w:rPr>
        <w:t xml:space="preserve">(</w:t>
      </w:r>
      <w:r>
        <w:rPr>
          <w:rStyle w:val="FloatTok"/>
        </w:rPr>
        <w:t xml:space="preserve">0.05</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n_won, </w:t>
      </w:r>
      <w:r>
        <w:rPr>
          <w:rStyle w:val="DecValTok"/>
        </w:rPr>
        <w:t xml:space="preserve">1</w:t>
      </w:r>
      <w:r>
        <w:rPr>
          <w:rStyle w:val="NormalTok"/>
        </w:rPr>
        <w:t xml:space="preserve">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rPr>
          <w:rStyle w:val="NormalTok"/>
        </w:rPr>
        <w:t xml:space="preserve">    </w:t>
      </w:r>
      <w:r>
        <w:rPr>
          <w:rStyle w:val="FunctionTok"/>
        </w:rPr>
        <w:t xml:space="preserve">qbeta</w:t>
      </w:r>
      <w:r>
        <w:rPr>
          <w:rStyle w:val="NormalTok"/>
        </w:rPr>
        <w:t xml:space="preserve">(</w:t>
      </w:r>
      <w:r>
        <w:rPr>
          <w:rStyle w:val="FloatTok"/>
        </w:rPr>
        <w:t xml:space="preserve">0.05</w:t>
      </w:r>
      <w:r>
        <w:rPr>
          <w:rStyle w:val="NormalTok"/>
        </w:rPr>
        <w:t xml:space="preserve">, </w:t>
      </w:r>
      <w:r>
        <w:rPr>
          <w:rStyle w:val="DecValTok"/>
        </w:rPr>
        <w:t xml:space="preserve">47</w:t>
      </w:r>
      <w:r>
        <w:rPr>
          <w:rStyle w:val="NormalTok"/>
        </w:rPr>
        <w:t xml:space="preserve"> </w:t>
      </w:r>
      <w:r>
        <w:rPr>
          <w:rStyle w:val="SpecialCharTok"/>
        </w:rPr>
        <w:t xml:space="preserve">+</w:t>
      </w:r>
      <w:r>
        <w:rPr>
          <w:rStyle w:val="NormalTok"/>
        </w:rPr>
        <w:t xml:space="preserve"> n_won, </w:t>
      </w:r>
      <w:r>
        <w:rPr>
          <w:rStyle w:val="DecValTok"/>
        </w:rPr>
        <w:t xml:space="preserve">21</w:t>
      </w:r>
      <w:r>
        <w:rPr>
          <w:rStyle w:val="NormalTok"/>
        </w:rPr>
        <w:t xml:space="preserve">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rPr>
          <w:rStyle w:val="NormalTok"/>
        </w:rPr>
        <w:t xml:space="preserve">    </w:t>
      </w:r>
      <w:r>
        <w:rPr>
          <w:rStyle w:val="FunctionTok"/>
        </w:rPr>
        <w:t xml:space="preserve">qbeta</w:t>
      </w:r>
      <w:r>
        <w:rPr>
          <w:rStyle w:val="NormalTok"/>
        </w:rPr>
        <w:t xml:space="preserve">(</w:t>
      </w:r>
      <w:r>
        <w:rPr>
          <w:rStyle w:val="FloatTok"/>
        </w:rPr>
        <w:t xml:space="preserve">0.05</w:t>
      </w:r>
      <w:r>
        <w:rPr>
          <w:rStyle w:val="NormalTok"/>
        </w:rPr>
        <w:t xml:space="preserve">, alpha3 </w:t>
      </w:r>
      <w:r>
        <w:rPr>
          <w:rStyle w:val="SpecialCharTok"/>
        </w:rPr>
        <w:t xml:space="preserve">+</w:t>
      </w:r>
      <w:r>
        <w:rPr>
          <w:rStyle w:val="NormalTok"/>
        </w:rPr>
        <w:t xml:space="preserve"> n_won, beta3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rPr>
          <w:rStyle w:val="NormalTok"/>
        </w:rPr>
        <w:t xml:space="preserve">  ),</w:t>
      </w:r>
      <w:r>
        <w:br/>
      </w:r>
      <w:r>
        <w:rPr>
          <w:rStyle w:val="NormalTok"/>
        </w:rPr>
        <w:t xml:space="preserve">  </w:t>
      </w:r>
      <w:r>
        <w:rPr>
          <w:rStyle w:val="AttributeTok"/>
        </w:rPr>
        <w:t xml:space="preserve">upper_90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qbeta</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n_won, </w:t>
      </w:r>
      <w:r>
        <w:rPr>
          <w:rStyle w:val="DecValTok"/>
        </w:rPr>
        <w:t xml:space="preserve">1</w:t>
      </w:r>
      <w:r>
        <w:rPr>
          <w:rStyle w:val="NormalTok"/>
        </w:rPr>
        <w:t xml:space="preserve">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rPr>
          <w:rStyle w:val="NormalTok"/>
        </w:rPr>
        <w:t xml:space="preserve">    </w:t>
      </w:r>
      <w:r>
        <w:rPr>
          <w:rStyle w:val="FunctionTok"/>
        </w:rPr>
        <w:t xml:space="preserve">qbeta</w:t>
      </w:r>
      <w:r>
        <w:rPr>
          <w:rStyle w:val="NormalTok"/>
        </w:rPr>
        <w:t xml:space="preserve">(</w:t>
      </w:r>
      <w:r>
        <w:rPr>
          <w:rStyle w:val="FloatTok"/>
        </w:rPr>
        <w:t xml:space="preserve">0.95</w:t>
      </w:r>
      <w:r>
        <w:rPr>
          <w:rStyle w:val="NormalTok"/>
        </w:rPr>
        <w:t xml:space="preserve">, </w:t>
      </w:r>
      <w:r>
        <w:rPr>
          <w:rStyle w:val="DecValTok"/>
        </w:rPr>
        <w:t xml:space="preserve">47</w:t>
      </w:r>
      <w:r>
        <w:rPr>
          <w:rStyle w:val="NormalTok"/>
        </w:rPr>
        <w:t xml:space="preserve"> </w:t>
      </w:r>
      <w:r>
        <w:rPr>
          <w:rStyle w:val="SpecialCharTok"/>
        </w:rPr>
        <w:t xml:space="preserve">+</w:t>
      </w:r>
      <w:r>
        <w:rPr>
          <w:rStyle w:val="NormalTok"/>
        </w:rPr>
        <w:t xml:space="preserve"> n_won, </w:t>
      </w:r>
      <w:r>
        <w:rPr>
          <w:rStyle w:val="DecValTok"/>
        </w:rPr>
        <w:t xml:space="preserve">21</w:t>
      </w:r>
      <w:r>
        <w:rPr>
          <w:rStyle w:val="NormalTok"/>
        </w:rPr>
        <w:t xml:space="preserve">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rPr>
          <w:rStyle w:val="NormalTok"/>
        </w:rPr>
        <w:t xml:space="preserve">    </w:t>
      </w:r>
      <w:r>
        <w:rPr>
          <w:rStyle w:val="FunctionTok"/>
        </w:rPr>
        <w:t xml:space="preserve">qbeta</w:t>
      </w:r>
      <w:r>
        <w:rPr>
          <w:rStyle w:val="NormalTok"/>
        </w:rPr>
        <w:t xml:space="preserve">(</w:t>
      </w:r>
      <w:r>
        <w:rPr>
          <w:rStyle w:val="FloatTok"/>
        </w:rPr>
        <w:t xml:space="preserve">0.95</w:t>
      </w:r>
      <w:r>
        <w:rPr>
          <w:rStyle w:val="NormalTok"/>
        </w:rPr>
        <w:t xml:space="preserve">, alpha3 </w:t>
      </w:r>
      <w:r>
        <w:rPr>
          <w:rStyle w:val="SpecialCharTok"/>
        </w:rPr>
        <w:t xml:space="preserve">+</w:t>
      </w:r>
      <w:r>
        <w:rPr>
          <w:rStyle w:val="NormalTok"/>
        </w:rPr>
        <w:t xml:space="preserve"> n_won, beta3 </w:t>
      </w:r>
      <w:r>
        <w:rPr>
          <w:rStyle w:val="SpecialCharTok"/>
        </w:rPr>
        <w:t xml:space="preserve">+</w:t>
      </w:r>
      <w:r>
        <w:rPr>
          <w:rStyle w:val="NormalTok"/>
        </w:rPr>
        <w:t xml:space="preserve"> n_total </w:t>
      </w:r>
      <w:r>
        <w:rPr>
          <w:rStyle w:val="SpecialCharTok"/>
        </w:rPr>
        <w:t xml:space="preserve">-</w:t>
      </w:r>
      <w:r>
        <w:rPr>
          <w:rStyle w:val="NormalTok"/>
        </w:rPr>
        <w:t xml:space="preserve"> n_won)</w:t>
      </w:r>
      <w:r>
        <w:br/>
      </w:r>
      <w:r>
        <w:rPr>
          <w:rStyle w:val="NormalTok"/>
        </w:rPr>
        <w:t xml:space="preserve">  )</w:t>
      </w:r>
      <w:r>
        <w:br/>
      </w:r>
      <w:r>
        <w:rPr>
          <w:rStyle w:val="NormalTok"/>
        </w:rPr>
        <w:t xml:space="preserve">)</w:t>
      </w:r>
      <w:r>
        <w:br/>
      </w:r>
      <w:r>
        <w:br/>
      </w:r>
      <w:r>
        <w:rPr>
          <w:rStyle w:val="NormalTok"/>
        </w:rPr>
        <w:t xml:space="preserve">summary_df</w:t>
      </w:r>
    </w:p>
    <w:p>
      <w:pPr>
        <w:pStyle w:val="SourceCode"/>
      </w:pPr>
      <w:r>
        <w:rPr>
          <w:rStyle w:val="VerbatimChar"/>
        </w:rPr>
        <w:t xml:space="preserve"># A tibble: 3 × 4</w:t>
      </w:r>
      <w:r>
        <w:br/>
      </w:r>
      <w:r>
        <w:rPr>
          <w:rStyle w:val="VerbatimChar"/>
        </w:rPr>
        <w:t xml:space="preserve">  type             mean lower_90 upper_90</w:t>
      </w:r>
      <w:r>
        <w:br/>
      </w:r>
      <w:r>
        <w:rPr>
          <w:rStyle w:val="VerbatimChar"/>
        </w:rPr>
        <w:t xml:space="preserve">  &lt;chr&gt;           &lt;dbl&gt;    &lt;dbl&gt;    &lt;dbl&gt;</w:t>
      </w:r>
      <w:r>
        <w:br/>
      </w:r>
      <w:r>
        <w:rPr>
          <w:rStyle w:val="VerbatimChar"/>
        </w:rPr>
        <w:t xml:space="preserve">1 Non-informative 0.663    0.577    0.744</w:t>
      </w:r>
      <w:r>
        <w:br/>
      </w:r>
      <w:r>
        <w:rPr>
          <w:rStyle w:val="VerbatimChar"/>
        </w:rPr>
        <w:t xml:space="preserve">2 Match-based     0.678    0.614    0.738</w:t>
      </w:r>
      <w:r>
        <w:br/>
      </w:r>
      <w:r>
        <w:rPr>
          <w:rStyle w:val="VerbatimChar"/>
        </w:rPr>
        <w:t xml:space="preserve">3 Expert-based    0.694    0.625    0.760</w:t>
      </w:r>
    </w:p>
    <w:p>
      <w:pPr>
        <w:pStyle w:val="FirstParagraph"/>
      </w:pPr>
      <w:r>
        <w:rPr>
          <w:b/>
          <w:bCs/>
        </w:rPr>
        <w:t xml:space="preserve">Q: Which posterior has the narrowest interval? Why?</w:t>
      </w:r>
      <w:r>
        <w:br/>
      </w:r>
      <w:r>
        <w:t xml:space="preserve">A: The expert-based posterior, because its prior was more concentrated (higher precision), making the update more confident.</w:t>
      </w:r>
    </w:p>
    <w:p>
      <w:r>
        <w:pict>
          <v:rect style="width:0;height:1.5pt" o:hralign="center" o:hrstd="t" o:hr="t"/>
        </w:pict>
      </w:r>
    </w:p>
    <w:bookmarkEnd w:id="33"/>
    <w:bookmarkStart w:id="34" w:name="final-reflection"/>
    <w:p>
      <w:pPr>
        <w:pStyle w:val="Heading1"/>
      </w:pPr>
      <w:r>
        <w:t xml:space="preserve">Final Reflection</w:t>
      </w:r>
    </w:p>
    <w:p>
      <w:pPr>
        <w:pStyle w:val="Compact"/>
        <w:numPr>
          <w:ilvl w:val="0"/>
          <w:numId w:val="1001"/>
        </w:numPr>
      </w:pPr>
      <w:r>
        <w:t xml:space="preserve">All priors update toward the observed proportion (56/84 ≈ 0.667).</w:t>
      </w:r>
    </w:p>
    <w:p>
      <w:pPr>
        <w:pStyle w:val="Compact"/>
        <w:numPr>
          <w:ilvl w:val="0"/>
          <w:numId w:val="1001"/>
        </w:numPr>
      </w:pPr>
      <w:r>
        <w:t xml:space="preserve">The choice of prior affects posterior spread but not the central tendency much here.</w:t>
      </w:r>
    </w:p>
    <w:p>
      <w:pPr>
        <w:pStyle w:val="Compact"/>
        <w:numPr>
          <w:ilvl w:val="0"/>
          <w:numId w:val="1001"/>
        </w:numPr>
      </w:pPr>
      <w:r>
        <w:t xml:space="preserve">The more informative the prior, the more confident the posterior (narrower intervals).</w:t>
      </w:r>
    </w:p>
    <w:p>
      <w:pPr>
        <w:pStyle w:val="Compact"/>
        <w:numPr>
          <w:ilvl w:val="0"/>
          <w:numId w:val="1001"/>
        </w:numPr>
      </w:pPr>
      <w:r>
        <w:t xml:space="preserve">Bayesian analysis gives us a full distribution of belief, not just a point estimate — that’s the key benefit here!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TennisWorksheetKey</dc:title>
  <dc:creator/>
  <cp:keywords/>
  <dcterms:created xsi:type="dcterms:W3CDTF">2025-05-09T13:12:23Z</dcterms:created>
  <dcterms:modified xsi:type="dcterms:W3CDTF">2025-05-09T13:12:23Z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