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volleyball, timeouts are often called by teams when they are losing a set. By analyzing NCAA Division 3 Liberty League Conference Volleyball Data from the 2013-2022 seasons, we can examine the impact of calling a timeout on scoring a point or ultimately winning a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- - - - - - - - - - - - - - - - - - - - - - - - - - - - - - - - - - - - - - - - - - - - - - - - - - - - - - - - - - - - - - - - - - - - - - - - - - 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this sample of data, in words identify the observations. 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this sample of data, identify the variable of interest.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it is categorical, identify the levels, if it is numerical, identify the units. 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Identify a population from which this sample is representative.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Is the following quantity a statistic or parameter? Explain.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percentage of times a team scores a point after calling a timeout.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Based on this statistic, what is a possible parameter that we can infer?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our estimate of the losing team winning a set after the last timeout is called if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is reported that in 214 sets out of 2718 total sets, the losing team won the set after the last  timeout was called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If we were to take another sample of matches (look at a different conference), would we necessarily get the same estimate?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Construct a 95% confidence interval for the proportion of losing teams winning a set after the final timeout (Use previously calculated  p^).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an interpretation for the resulting interval.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Why would a team call a timeout if the chances of the losing team winning the game after the last timeout are so low?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looking at only the first timeout of the set, we see that the losing team before the timeout has a significantly higher chance of winning the game than they would have after the last timeout ( about an 18% chance of winning the game). Why do you think that calling a timeout earlier in a game increases the chances of winning?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  <w:t xml:space="preserve">Stat113</w:t>
      <w:tab/>
      <w:tab/>
      <w:tab/>
      <w:tab/>
      <w:t xml:space="preserve">Confidence Intervals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