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703" w:rsidRDefault="00C960BB" w:rsidP="00C960BB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</w:rPr>
      </w:pPr>
      <w:r w:rsidRPr="00C960BB">
        <w:rPr>
          <w:rFonts w:asciiTheme="minorHAnsi" w:hAnsiTheme="minorHAnsi"/>
          <w:sz w:val="22"/>
        </w:rPr>
        <w:t xml:space="preserve">Alcohol is blamed for a lot of problems with college students. In particular, it is widely believed that students that </w:t>
      </w:r>
    </w:p>
    <w:p w:rsidR="00C960BB" w:rsidRPr="00C960BB" w:rsidRDefault="00860703" w:rsidP="00860703">
      <w:pPr>
        <w:pStyle w:val="ListParagraph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</w:t>
      </w:r>
      <w:r w:rsidR="00C960BB" w:rsidRPr="00C960BB">
        <w:rPr>
          <w:rFonts w:asciiTheme="minorHAnsi" w:hAnsiTheme="minorHAnsi"/>
          <w:sz w:val="22"/>
        </w:rPr>
        <w:t>rink heavily also do poor in class.</w:t>
      </w:r>
      <w:r w:rsidR="00C960BB">
        <w:rPr>
          <w:rFonts w:asciiTheme="minorHAnsi" w:hAnsiTheme="minorHAnsi"/>
          <w:sz w:val="22"/>
        </w:rPr>
        <w:t xml:space="preserve"> </w:t>
      </w:r>
      <w:r w:rsidR="00C960BB" w:rsidRPr="00C960BB">
        <w:rPr>
          <w:rFonts w:asciiTheme="minorHAnsi" w:hAnsiTheme="minorHAnsi"/>
          <w:sz w:val="22"/>
        </w:rPr>
        <w:t>A recent study at SLU collected information on sleep habits to investigate their connection to stress levels in students.</w:t>
      </w:r>
      <w:r w:rsidR="00C960BB">
        <w:rPr>
          <w:rFonts w:asciiTheme="minorHAnsi" w:hAnsiTheme="minorHAnsi"/>
          <w:sz w:val="22"/>
        </w:rPr>
        <w:t xml:space="preserve"> </w:t>
      </w:r>
      <w:r w:rsidR="00C960BB" w:rsidRPr="00C960BB">
        <w:rPr>
          <w:rFonts w:asciiTheme="minorHAnsi" w:hAnsiTheme="minorHAnsi"/>
          <w:sz w:val="22"/>
        </w:rPr>
        <w:t>This data (SleepStudy_Full</w:t>
      </w:r>
      <w:r w:rsidR="006E1473">
        <w:rPr>
          <w:rFonts w:asciiTheme="minorHAnsi" w:hAnsiTheme="minorHAnsi"/>
          <w:sz w:val="22"/>
        </w:rPr>
        <w:t>.csv</w:t>
      </w:r>
      <w:r w:rsidR="00C960BB" w:rsidRPr="00C960BB">
        <w:rPr>
          <w:rFonts w:asciiTheme="minorHAnsi" w:hAnsiTheme="minorHAnsi"/>
          <w:sz w:val="22"/>
        </w:rPr>
        <w:t>) also contains information on the students’ GPA and self-reported drinking habits (abstaining, light, moderate, or heavy)</w:t>
      </w:r>
      <w:r w:rsidR="005E0604">
        <w:rPr>
          <w:rFonts w:asciiTheme="minorHAnsi" w:hAnsiTheme="minorHAnsi"/>
          <w:sz w:val="22"/>
        </w:rPr>
        <w:t>.</w:t>
      </w:r>
      <w:r w:rsidR="00C960BB">
        <w:rPr>
          <w:rFonts w:asciiTheme="minorHAnsi" w:hAnsiTheme="minorHAnsi"/>
          <w:sz w:val="22"/>
        </w:rPr>
        <w:t xml:space="preserve"> </w:t>
      </w:r>
      <w:r w:rsidR="00C960BB" w:rsidRPr="00C960BB">
        <w:rPr>
          <w:rFonts w:asciiTheme="minorHAnsi" w:hAnsiTheme="minorHAnsi"/>
          <w:sz w:val="22"/>
        </w:rPr>
        <w:t>Is there a connection between drinking habits and GPA?</w:t>
      </w:r>
    </w:p>
    <w:p w:rsidR="007B494E" w:rsidRPr="00BA10A0" w:rsidRDefault="007B494E" w:rsidP="007B494E">
      <w:pPr>
        <w:pStyle w:val="ListParagraph"/>
        <w:ind w:left="360"/>
        <w:rPr>
          <w:rFonts w:asciiTheme="minorHAnsi" w:hAnsiTheme="minorHAnsi"/>
          <w:sz w:val="22"/>
        </w:rPr>
      </w:pPr>
    </w:p>
    <w:p w:rsidR="007B494E" w:rsidRPr="00BA10A0" w:rsidRDefault="007B494E" w:rsidP="007B494E">
      <w:pPr>
        <w:pStyle w:val="ListParagraph"/>
        <w:numPr>
          <w:ilvl w:val="1"/>
          <w:numId w:val="5"/>
        </w:numPr>
        <w:ind w:left="720"/>
        <w:rPr>
          <w:rFonts w:asciiTheme="minorHAnsi" w:hAnsiTheme="minorHAnsi"/>
          <w:sz w:val="22"/>
        </w:rPr>
      </w:pPr>
      <w:r w:rsidRPr="00BA10A0">
        <w:rPr>
          <w:rFonts w:asciiTheme="minorHAnsi" w:hAnsiTheme="minorHAnsi"/>
          <w:sz w:val="22"/>
        </w:rPr>
        <w:t>Write of the null and alternative hypotheses that would be consistent with our research question.</w:t>
      </w:r>
    </w:p>
    <w:p w:rsidR="007B494E" w:rsidRPr="00BA10A0" w:rsidRDefault="007B494E" w:rsidP="007B494E">
      <w:pPr>
        <w:pStyle w:val="ListParagraph"/>
        <w:rPr>
          <w:rFonts w:asciiTheme="minorHAnsi" w:hAnsiTheme="minorHAnsi"/>
          <w:sz w:val="22"/>
        </w:rPr>
      </w:pPr>
    </w:p>
    <w:p w:rsidR="007B494E" w:rsidRPr="00BA10A0" w:rsidRDefault="00385270" w:rsidP="007B494E">
      <w:pPr>
        <w:pStyle w:val="ListParagrap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  <w:bookmarkStart w:id="0" w:name="_GoBack"/>
      <w:bookmarkEnd w:id="0"/>
      <w:r>
        <w:rPr>
          <w:rFonts w:asciiTheme="minorHAnsi" w:hAnsiTheme="minorHAnsi"/>
          <w:sz w:val="22"/>
        </w:rPr>
        <w:br/>
      </w:r>
    </w:p>
    <w:p w:rsidR="007B494E" w:rsidRPr="00BA10A0" w:rsidRDefault="007B494E" w:rsidP="007B494E">
      <w:pPr>
        <w:pStyle w:val="ListParagraph"/>
        <w:rPr>
          <w:rFonts w:asciiTheme="minorHAnsi" w:hAnsiTheme="minorHAnsi"/>
          <w:sz w:val="22"/>
        </w:rPr>
      </w:pPr>
    </w:p>
    <w:p w:rsidR="007B494E" w:rsidRPr="00BA10A0" w:rsidRDefault="007B494E" w:rsidP="007B494E">
      <w:pPr>
        <w:pStyle w:val="ListParagraph"/>
        <w:rPr>
          <w:rFonts w:asciiTheme="minorHAnsi" w:hAnsiTheme="minorHAnsi"/>
          <w:sz w:val="22"/>
        </w:rPr>
      </w:pPr>
    </w:p>
    <w:p w:rsidR="007B494E" w:rsidRPr="00BA10A0" w:rsidRDefault="007B494E" w:rsidP="007B494E">
      <w:pPr>
        <w:pStyle w:val="ListParagraph"/>
        <w:numPr>
          <w:ilvl w:val="1"/>
          <w:numId w:val="5"/>
        </w:numPr>
        <w:ind w:left="720"/>
        <w:rPr>
          <w:rFonts w:asciiTheme="minorHAnsi" w:hAnsiTheme="minorHAnsi"/>
          <w:sz w:val="22"/>
        </w:rPr>
      </w:pPr>
      <w:r w:rsidRPr="00BA10A0">
        <w:rPr>
          <w:rFonts w:asciiTheme="minorHAnsi" w:hAnsiTheme="minorHAnsi"/>
          <w:sz w:val="22"/>
        </w:rPr>
        <w:t>Reconstruct the output below and complete the ANOVA F-test.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9"/>
        <w:gridCol w:w="5281"/>
      </w:tblGrid>
      <w:tr w:rsidR="007B494E" w:rsidTr="00860703">
        <w:trPr>
          <w:trHeight w:val="8406"/>
        </w:trPr>
        <w:tc>
          <w:tcPr>
            <w:tcW w:w="5472" w:type="dxa"/>
          </w:tcPr>
          <w:p w:rsidR="00860703" w:rsidRPr="00860703" w:rsidRDefault="007B494E" w:rsidP="00860703">
            <w:pPr>
              <w:autoSpaceDE w:val="0"/>
              <w:autoSpaceDN w:val="0"/>
              <w:adjustRightInd w:val="0"/>
              <w:spacing w:beforeAutospacing="0" w:after="96" w:afterAutospacing="0"/>
              <w:ind w:right="96"/>
              <w:rPr>
                <w:rFonts w:ascii="Segoe UI" w:eastAsia="Times New Roman" w:hAnsi="Segoe UI" w:cs="Segoe UI"/>
                <w:b/>
                <w:bCs/>
                <w:color w:val="000000"/>
                <w:sz w:val="22"/>
              </w:rPr>
            </w:pPr>
            <w:r w:rsidRPr="00BA10A0">
              <w:rPr>
                <w:rFonts w:asciiTheme="minorHAnsi" w:hAnsiTheme="minorHAnsi"/>
                <w:sz w:val="22"/>
                <w:u w:val="single"/>
              </w:rPr>
              <w:t>In Minitab:</w:t>
            </w:r>
            <w:r w:rsidRPr="00BA10A0">
              <w:rPr>
                <w:rFonts w:asciiTheme="minorHAnsi" w:hAnsiTheme="minorHAnsi"/>
                <w:sz w:val="22"/>
              </w:rPr>
              <w:br/>
            </w:r>
            <w:r w:rsidRPr="00BA10A0">
              <w:rPr>
                <w:rFonts w:asciiTheme="minorHAnsi" w:hAnsiTheme="minorHAnsi"/>
                <w:i/>
                <w:sz w:val="22"/>
              </w:rPr>
              <w:t>Stat &gt; ANOVA &gt; One-way</w:t>
            </w:r>
            <w:r w:rsidRPr="00BA10A0">
              <w:rPr>
                <w:rFonts w:asciiTheme="minorHAnsi" w:hAnsiTheme="minorHAnsi"/>
                <w:i/>
                <w:sz w:val="22"/>
              </w:rPr>
              <w:br/>
              <w:t>Enter Response (</w:t>
            </w:r>
            <w:r w:rsidR="008F5C30">
              <w:rPr>
                <w:rFonts w:asciiTheme="minorHAnsi" w:hAnsiTheme="minorHAnsi"/>
                <w:i/>
                <w:sz w:val="22"/>
              </w:rPr>
              <w:t>numerical</w:t>
            </w:r>
            <w:r w:rsidRPr="00BA10A0">
              <w:rPr>
                <w:rFonts w:asciiTheme="minorHAnsi" w:hAnsiTheme="minorHAnsi"/>
                <w:i/>
                <w:sz w:val="22"/>
              </w:rPr>
              <w:t>) and Factor (categorical).</w:t>
            </w:r>
            <w:r w:rsidRPr="00BA10A0">
              <w:rPr>
                <w:rFonts w:asciiTheme="minorHAnsi" w:hAnsiTheme="minorHAnsi"/>
                <w:i/>
                <w:sz w:val="22"/>
              </w:rPr>
              <w:br/>
              <w:t>Click “Graphs” and select Boxplot of Data.</w:t>
            </w:r>
            <w:r w:rsidRPr="00BA10A0">
              <w:rPr>
                <w:rFonts w:asciiTheme="minorHAnsi" w:hAnsiTheme="minorHAnsi"/>
                <w:i/>
                <w:sz w:val="22"/>
              </w:rPr>
              <w:br/>
              <w:t>(Eventually we’ll add another step to this)</w:t>
            </w:r>
            <w:r w:rsidR="00BA10A0" w:rsidRPr="00BA10A0">
              <w:rPr>
                <w:rFonts w:asciiTheme="minorHAnsi" w:hAnsiTheme="minorHAnsi"/>
                <w:i/>
                <w:sz w:val="22"/>
              </w:rPr>
              <w:br/>
            </w:r>
            <w:r w:rsidR="00BA10A0" w:rsidRPr="00BA10A0">
              <w:rPr>
                <w:rFonts w:asciiTheme="minorHAnsi" w:hAnsiTheme="minorHAnsi"/>
                <w:i/>
                <w:sz w:val="22"/>
              </w:rPr>
              <w:br/>
            </w:r>
            <w:r w:rsidR="00860703" w:rsidRPr="00860703">
              <w:rPr>
                <w:rFonts w:ascii="Segoe UI" w:eastAsia="Times New Roman" w:hAnsi="Segoe UI" w:cs="Segoe UI"/>
                <w:b/>
                <w:bCs/>
                <w:color w:val="000000"/>
                <w:sz w:val="22"/>
              </w:rPr>
              <w:t xml:space="preserve">One-way ANOVA: GPA versus </w:t>
            </w:r>
            <w:proofErr w:type="spellStart"/>
            <w:r w:rsidR="00860703" w:rsidRPr="00860703">
              <w:rPr>
                <w:rFonts w:ascii="Segoe UI" w:eastAsia="Times New Roman" w:hAnsi="Segoe UI" w:cs="Segoe UI"/>
                <w:b/>
                <w:bCs/>
                <w:color w:val="000000"/>
                <w:sz w:val="22"/>
              </w:rPr>
              <w:t>AlcoholUse</w:t>
            </w:r>
            <w:proofErr w:type="spellEnd"/>
          </w:p>
          <w:p w:rsidR="00860703" w:rsidRPr="00860703" w:rsidRDefault="00860703" w:rsidP="00860703">
            <w:pPr>
              <w:autoSpaceDE w:val="0"/>
              <w:autoSpaceDN w:val="0"/>
              <w:adjustRightInd w:val="0"/>
              <w:spacing w:beforeAutospacing="0" w:afterAutospacing="0"/>
              <w:ind w:right="288"/>
              <w:rPr>
                <w:rFonts w:ascii="system-ui" w:eastAsia="Times New Roman" w:hAnsi="system-ui" w:cs="system-ui"/>
                <w:color w:val="000000"/>
                <w:sz w:val="19"/>
                <w:szCs w:val="19"/>
              </w:rPr>
            </w:pPr>
          </w:p>
          <w:p w:rsidR="00860703" w:rsidRPr="00860703" w:rsidRDefault="00860703" w:rsidP="00860703">
            <w:pPr>
              <w:autoSpaceDE w:val="0"/>
              <w:autoSpaceDN w:val="0"/>
              <w:adjustRightInd w:val="0"/>
              <w:spacing w:beforeAutospacing="0" w:after="96" w:afterAutospacing="0"/>
              <w:rPr>
                <w:rFonts w:ascii="Segoe UI" w:eastAsia="Times New Roman" w:hAnsi="Segoe UI" w:cs="Segoe UI"/>
                <w:b/>
                <w:bCs/>
                <w:color w:val="056EB2"/>
                <w:sz w:val="20"/>
                <w:szCs w:val="19"/>
              </w:rPr>
            </w:pPr>
            <w:r w:rsidRPr="00860703">
              <w:rPr>
                <w:rFonts w:ascii="Segoe UI" w:eastAsia="Times New Roman" w:hAnsi="Segoe UI" w:cs="Segoe UI"/>
                <w:b/>
                <w:bCs/>
                <w:color w:val="056EB2"/>
                <w:sz w:val="20"/>
                <w:szCs w:val="19"/>
              </w:rPr>
              <w:t>Method</w:t>
            </w:r>
          </w:p>
          <w:tbl>
            <w:tblPr>
              <w:tblW w:w="0" w:type="auto"/>
              <w:tblInd w:w="192" w:type="dxa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1428"/>
              <w:gridCol w:w="1428"/>
            </w:tblGrid>
            <w:tr w:rsidR="00860703" w:rsidRPr="00860703" w:rsidTr="00A01E28">
              <w:tc>
                <w:tcPr>
                  <w:tcW w:w="14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Null hypothesis</w:t>
                  </w:r>
                </w:p>
              </w:tc>
              <w:tc>
                <w:tcPr>
                  <w:tcW w:w="14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All means are equal</w:t>
                  </w:r>
                </w:p>
              </w:tc>
            </w:tr>
            <w:tr w:rsidR="00860703" w:rsidRPr="00860703" w:rsidTr="00A01E28">
              <w:tc>
                <w:tcPr>
                  <w:tcW w:w="14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Alternative hypothesis</w:t>
                  </w:r>
                </w:p>
              </w:tc>
              <w:tc>
                <w:tcPr>
                  <w:tcW w:w="14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Not all means are equal</w:t>
                  </w:r>
                </w:p>
              </w:tc>
            </w:tr>
            <w:tr w:rsidR="00860703" w:rsidRPr="00860703" w:rsidTr="00A01E28">
              <w:tc>
                <w:tcPr>
                  <w:tcW w:w="14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Significance level</w:t>
                  </w:r>
                </w:p>
              </w:tc>
              <w:tc>
                <w:tcPr>
                  <w:tcW w:w="14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α = 0.05</w:t>
                  </w:r>
                </w:p>
              </w:tc>
            </w:tr>
          </w:tbl>
          <w:p w:rsidR="00860703" w:rsidRPr="00860703" w:rsidRDefault="00860703" w:rsidP="00860703">
            <w:pPr>
              <w:autoSpaceDE w:val="0"/>
              <w:autoSpaceDN w:val="0"/>
              <w:adjustRightInd w:val="0"/>
              <w:spacing w:before="144" w:beforeAutospacing="0"/>
              <w:ind w:left="168"/>
              <w:rPr>
                <w:rFonts w:ascii="system-ui" w:eastAsia="Times New Roman" w:hAnsi="system-ui" w:cs="system-ui"/>
                <w:i/>
                <w:iCs/>
                <w:color w:val="000000"/>
                <w:sz w:val="15"/>
                <w:szCs w:val="13"/>
              </w:rPr>
            </w:pPr>
            <w:r w:rsidRPr="00860703">
              <w:rPr>
                <w:rFonts w:ascii="system-ui" w:eastAsia="Times New Roman" w:hAnsi="system-ui" w:cs="system-ui"/>
                <w:i/>
                <w:iCs/>
                <w:color w:val="000000"/>
                <w:sz w:val="15"/>
                <w:szCs w:val="13"/>
              </w:rPr>
              <w:t>Equal variances were assumed for the analysis.</w:t>
            </w:r>
          </w:p>
          <w:p w:rsidR="00860703" w:rsidRPr="00860703" w:rsidRDefault="00860703" w:rsidP="00860703">
            <w:pPr>
              <w:autoSpaceDE w:val="0"/>
              <w:autoSpaceDN w:val="0"/>
              <w:adjustRightInd w:val="0"/>
              <w:spacing w:beforeAutospacing="0" w:after="96" w:afterAutospacing="0"/>
              <w:rPr>
                <w:rFonts w:ascii="Segoe UI" w:eastAsia="Times New Roman" w:hAnsi="Segoe UI" w:cs="Segoe UI"/>
                <w:b/>
                <w:bCs/>
                <w:color w:val="056EB2"/>
                <w:sz w:val="20"/>
                <w:szCs w:val="19"/>
              </w:rPr>
            </w:pPr>
            <w:r w:rsidRPr="00860703">
              <w:rPr>
                <w:rFonts w:ascii="Segoe UI" w:eastAsia="Times New Roman" w:hAnsi="Segoe UI" w:cs="Segoe UI"/>
                <w:b/>
                <w:bCs/>
                <w:color w:val="056EB2"/>
                <w:sz w:val="20"/>
                <w:szCs w:val="19"/>
              </w:rPr>
              <w:t>Factor Information</w:t>
            </w:r>
          </w:p>
          <w:tbl>
            <w:tblPr>
              <w:tblW w:w="0" w:type="auto"/>
              <w:tblInd w:w="192" w:type="dxa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689"/>
              <w:gridCol w:w="2931"/>
            </w:tblGrid>
            <w:tr w:rsidR="00860703" w:rsidRPr="00860703" w:rsidTr="00860703">
              <w:trPr>
                <w:trHeight w:val="193"/>
              </w:trPr>
              <w:tc>
                <w:tcPr>
                  <w:tcW w:w="973" w:type="dxa"/>
                  <w:tcBorders>
                    <w:top w:val="none" w:sz="0" w:space="0" w:color="000000"/>
                    <w:left w:val="none" w:sz="0" w:space="0" w:color="000000"/>
                    <w:bottom w:val="single" w:sz="4" w:space="0" w:color="383838"/>
                    <w:right w:val="none" w:sz="0" w:space="0" w:color="000000"/>
                  </w:tcBorders>
                  <w:tcMar>
                    <w:top w:w="12" w:type="dxa"/>
                    <w:left w:w="24" w:type="dxa"/>
                    <w:right w:w="24" w:type="dxa"/>
                  </w:tcMar>
                  <w:vAlign w:val="bottom"/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</w:pPr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Factor</w:t>
                  </w:r>
                </w:p>
              </w:tc>
              <w:tc>
                <w:tcPr>
                  <w:tcW w:w="689" w:type="dxa"/>
                  <w:tcBorders>
                    <w:top w:val="none" w:sz="0" w:space="0" w:color="000000"/>
                    <w:left w:val="none" w:sz="0" w:space="0" w:color="000000"/>
                    <w:bottom w:val="single" w:sz="4" w:space="0" w:color="383838"/>
                    <w:right w:val="none" w:sz="0" w:space="0" w:color="000000"/>
                  </w:tcBorders>
                  <w:tcMar>
                    <w:top w:w="12" w:type="dxa"/>
                    <w:left w:w="24" w:type="dxa"/>
                    <w:right w:w="24" w:type="dxa"/>
                  </w:tcMar>
                  <w:vAlign w:val="bottom"/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</w:pPr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Levels</w:t>
                  </w:r>
                </w:p>
              </w:tc>
              <w:tc>
                <w:tcPr>
                  <w:tcW w:w="2931" w:type="dxa"/>
                  <w:tcBorders>
                    <w:top w:val="none" w:sz="0" w:space="0" w:color="000000"/>
                    <w:left w:val="none" w:sz="0" w:space="0" w:color="000000"/>
                    <w:bottom w:val="single" w:sz="4" w:space="0" w:color="383838"/>
                    <w:right w:val="none" w:sz="0" w:space="0" w:color="000000"/>
                  </w:tcBorders>
                  <w:tcMar>
                    <w:top w:w="12" w:type="dxa"/>
                    <w:left w:w="24" w:type="dxa"/>
                    <w:right w:w="24" w:type="dxa"/>
                  </w:tcMar>
                  <w:vAlign w:val="bottom"/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</w:pPr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Values</w:t>
                  </w:r>
                </w:p>
              </w:tc>
            </w:tr>
            <w:tr w:rsidR="00860703" w:rsidRPr="00860703" w:rsidTr="00860703">
              <w:trPr>
                <w:trHeight w:val="322"/>
              </w:trPr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proofErr w:type="spellStart"/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AlcoholUse</w:t>
                  </w:r>
                  <w:proofErr w:type="spellEnd"/>
                </w:p>
              </w:tc>
              <w:tc>
                <w:tcPr>
                  <w:tcW w:w="6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4</w:t>
                  </w:r>
                </w:p>
              </w:tc>
              <w:tc>
                <w:tcPr>
                  <w:tcW w:w="29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1.Abstain, 2.Light, 3.Moderate, 4.Heavy</w:t>
                  </w:r>
                </w:p>
              </w:tc>
            </w:tr>
          </w:tbl>
          <w:p w:rsidR="00860703" w:rsidRPr="00860703" w:rsidRDefault="00860703" w:rsidP="00860703">
            <w:pPr>
              <w:autoSpaceDE w:val="0"/>
              <w:autoSpaceDN w:val="0"/>
              <w:adjustRightInd w:val="0"/>
              <w:spacing w:beforeAutospacing="0" w:after="96" w:afterAutospacing="0"/>
              <w:rPr>
                <w:rFonts w:ascii="Segoe UI" w:eastAsia="Times New Roman" w:hAnsi="Segoe UI" w:cs="Segoe UI"/>
                <w:b/>
                <w:bCs/>
                <w:color w:val="056EB2"/>
                <w:sz w:val="20"/>
                <w:szCs w:val="19"/>
              </w:rPr>
            </w:pPr>
            <w:r w:rsidRPr="00860703">
              <w:rPr>
                <w:rFonts w:ascii="Segoe UI" w:eastAsia="Times New Roman" w:hAnsi="Segoe UI" w:cs="Segoe UI"/>
                <w:b/>
                <w:bCs/>
                <w:color w:val="056EB2"/>
                <w:sz w:val="20"/>
                <w:szCs w:val="19"/>
              </w:rPr>
              <w:t>Analysis of Variance</w:t>
            </w:r>
          </w:p>
          <w:tbl>
            <w:tblPr>
              <w:tblW w:w="0" w:type="auto"/>
              <w:tblInd w:w="192" w:type="dxa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813"/>
              <w:gridCol w:w="324"/>
              <w:gridCol w:w="588"/>
              <w:gridCol w:w="648"/>
              <w:gridCol w:w="684"/>
              <w:gridCol w:w="696"/>
            </w:tblGrid>
            <w:tr w:rsidR="00860703" w:rsidRPr="00860703" w:rsidTr="00A01E28">
              <w:tc>
                <w:tcPr>
                  <w:tcW w:w="780" w:type="dxa"/>
                  <w:tcBorders>
                    <w:top w:val="none" w:sz="0" w:space="0" w:color="000000"/>
                    <w:left w:val="none" w:sz="0" w:space="0" w:color="000000"/>
                    <w:bottom w:val="single" w:sz="4" w:space="0" w:color="383838"/>
                    <w:right w:val="none" w:sz="0" w:space="0" w:color="000000"/>
                  </w:tcBorders>
                  <w:tcMar>
                    <w:top w:w="12" w:type="dxa"/>
                    <w:left w:w="24" w:type="dxa"/>
                    <w:right w:w="24" w:type="dxa"/>
                  </w:tcMar>
                  <w:vAlign w:val="bottom"/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</w:pPr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Source</w:t>
                  </w:r>
                </w:p>
              </w:tc>
              <w:tc>
                <w:tcPr>
                  <w:tcW w:w="324" w:type="dxa"/>
                  <w:tcBorders>
                    <w:top w:val="none" w:sz="0" w:space="0" w:color="000000"/>
                    <w:left w:val="none" w:sz="0" w:space="0" w:color="000000"/>
                    <w:bottom w:val="single" w:sz="4" w:space="0" w:color="383838"/>
                    <w:right w:val="none" w:sz="0" w:space="0" w:color="000000"/>
                  </w:tcBorders>
                  <w:tcMar>
                    <w:top w:w="12" w:type="dxa"/>
                    <w:left w:w="24" w:type="dxa"/>
                    <w:right w:w="24" w:type="dxa"/>
                  </w:tcMar>
                  <w:vAlign w:val="bottom"/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</w:pPr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DF</w:t>
                  </w:r>
                </w:p>
              </w:tc>
              <w:tc>
                <w:tcPr>
                  <w:tcW w:w="588" w:type="dxa"/>
                  <w:tcBorders>
                    <w:top w:val="none" w:sz="0" w:space="0" w:color="000000"/>
                    <w:left w:val="none" w:sz="0" w:space="0" w:color="000000"/>
                    <w:bottom w:val="single" w:sz="4" w:space="0" w:color="383838"/>
                    <w:right w:val="none" w:sz="0" w:space="0" w:color="000000"/>
                  </w:tcBorders>
                  <w:tcMar>
                    <w:top w:w="12" w:type="dxa"/>
                    <w:left w:w="24" w:type="dxa"/>
                    <w:right w:w="24" w:type="dxa"/>
                  </w:tcMar>
                  <w:vAlign w:val="bottom"/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</w:pPr>
                  <w:proofErr w:type="spellStart"/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Adj</w:t>
                  </w:r>
                  <w:proofErr w:type="spellEnd"/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 xml:space="preserve"> SS</w:t>
                  </w:r>
                </w:p>
              </w:tc>
              <w:tc>
                <w:tcPr>
                  <w:tcW w:w="648" w:type="dxa"/>
                  <w:tcBorders>
                    <w:top w:val="none" w:sz="0" w:space="0" w:color="000000"/>
                    <w:left w:val="none" w:sz="0" w:space="0" w:color="000000"/>
                    <w:bottom w:val="single" w:sz="4" w:space="0" w:color="383838"/>
                    <w:right w:val="none" w:sz="0" w:space="0" w:color="000000"/>
                  </w:tcBorders>
                  <w:tcMar>
                    <w:top w:w="12" w:type="dxa"/>
                    <w:left w:w="24" w:type="dxa"/>
                    <w:right w:w="24" w:type="dxa"/>
                  </w:tcMar>
                  <w:vAlign w:val="bottom"/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</w:pPr>
                  <w:proofErr w:type="spellStart"/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Adj</w:t>
                  </w:r>
                  <w:proofErr w:type="spellEnd"/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 xml:space="preserve"> MS</w:t>
                  </w:r>
                </w:p>
              </w:tc>
              <w:tc>
                <w:tcPr>
                  <w:tcW w:w="684" w:type="dxa"/>
                  <w:tcBorders>
                    <w:top w:val="none" w:sz="0" w:space="0" w:color="000000"/>
                    <w:left w:val="none" w:sz="0" w:space="0" w:color="000000"/>
                    <w:bottom w:val="single" w:sz="4" w:space="0" w:color="383838"/>
                    <w:right w:val="none" w:sz="0" w:space="0" w:color="000000"/>
                  </w:tcBorders>
                  <w:tcMar>
                    <w:top w:w="12" w:type="dxa"/>
                    <w:left w:w="24" w:type="dxa"/>
                    <w:right w:w="24" w:type="dxa"/>
                  </w:tcMar>
                  <w:vAlign w:val="bottom"/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</w:pPr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F-Value</w:t>
                  </w:r>
                </w:p>
              </w:tc>
              <w:tc>
                <w:tcPr>
                  <w:tcW w:w="696" w:type="dxa"/>
                  <w:tcBorders>
                    <w:top w:val="none" w:sz="0" w:space="0" w:color="000000"/>
                    <w:left w:val="none" w:sz="0" w:space="0" w:color="000000"/>
                    <w:bottom w:val="single" w:sz="4" w:space="0" w:color="383838"/>
                    <w:right w:val="none" w:sz="0" w:space="0" w:color="000000"/>
                  </w:tcBorders>
                  <w:tcMar>
                    <w:top w:w="12" w:type="dxa"/>
                    <w:left w:w="24" w:type="dxa"/>
                    <w:right w:w="24" w:type="dxa"/>
                  </w:tcMar>
                  <w:vAlign w:val="bottom"/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</w:pPr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P-Value</w:t>
                  </w:r>
                </w:p>
              </w:tc>
            </w:tr>
            <w:tr w:rsidR="00860703" w:rsidRPr="00860703" w:rsidTr="00A01E28"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proofErr w:type="spellStart"/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AlcoholUse</w:t>
                  </w:r>
                  <w:proofErr w:type="spellEnd"/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3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0.6013</w:t>
                  </w:r>
                </w:p>
              </w:tc>
              <w:tc>
                <w:tcPr>
                  <w:tcW w:w="6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0.2004</w:t>
                  </w:r>
                </w:p>
              </w:tc>
              <w:tc>
                <w:tcPr>
                  <w:tcW w:w="6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1.23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0.299</w:t>
                  </w:r>
                </w:p>
              </w:tc>
            </w:tr>
            <w:tr w:rsidR="00860703" w:rsidRPr="00860703" w:rsidTr="00A01E28"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Error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249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40.5871</w:t>
                  </w:r>
                </w:p>
              </w:tc>
              <w:tc>
                <w:tcPr>
                  <w:tcW w:w="6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0.1630</w:t>
                  </w:r>
                </w:p>
              </w:tc>
              <w:tc>
                <w:tcPr>
                  <w:tcW w:w="6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 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 </w:t>
                  </w:r>
                </w:p>
              </w:tc>
            </w:tr>
            <w:tr w:rsidR="00860703" w:rsidRPr="00860703" w:rsidTr="00A01E28"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Total</w:t>
                  </w:r>
                </w:p>
              </w:tc>
              <w:tc>
                <w:tcPr>
                  <w:tcW w:w="3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252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41.1884</w:t>
                  </w:r>
                </w:p>
              </w:tc>
              <w:tc>
                <w:tcPr>
                  <w:tcW w:w="6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 </w:t>
                  </w:r>
                </w:p>
              </w:tc>
              <w:tc>
                <w:tcPr>
                  <w:tcW w:w="6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 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 </w:t>
                  </w:r>
                </w:p>
              </w:tc>
            </w:tr>
          </w:tbl>
          <w:p w:rsidR="00860703" w:rsidRPr="00860703" w:rsidRDefault="00860703" w:rsidP="00860703">
            <w:pPr>
              <w:autoSpaceDE w:val="0"/>
              <w:autoSpaceDN w:val="0"/>
              <w:adjustRightInd w:val="0"/>
              <w:spacing w:beforeAutospacing="0" w:after="96" w:afterAutospacing="0"/>
              <w:rPr>
                <w:rFonts w:ascii="Segoe UI" w:eastAsia="Times New Roman" w:hAnsi="Segoe UI" w:cs="Segoe UI"/>
                <w:b/>
                <w:bCs/>
                <w:color w:val="056EB2"/>
                <w:sz w:val="20"/>
                <w:szCs w:val="19"/>
              </w:rPr>
            </w:pPr>
            <w:r w:rsidRPr="00860703">
              <w:rPr>
                <w:rFonts w:ascii="Segoe UI" w:eastAsia="Times New Roman" w:hAnsi="Segoe UI" w:cs="Segoe UI"/>
                <w:b/>
                <w:bCs/>
                <w:color w:val="056EB2"/>
                <w:sz w:val="20"/>
                <w:szCs w:val="19"/>
              </w:rPr>
              <w:t>Model Summary</w:t>
            </w:r>
          </w:p>
          <w:tbl>
            <w:tblPr>
              <w:tblW w:w="0" w:type="auto"/>
              <w:tblInd w:w="192" w:type="dxa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648"/>
              <w:gridCol w:w="468"/>
              <w:gridCol w:w="792"/>
              <w:gridCol w:w="900"/>
            </w:tblGrid>
            <w:tr w:rsidR="00860703" w:rsidRPr="00860703" w:rsidTr="00A01E28">
              <w:tc>
                <w:tcPr>
                  <w:tcW w:w="636" w:type="dxa"/>
                  <w:tcBorders>
                    <w:top w:val="none" w:sz="0" w:space="0" w:color="000000"/>
                    <w:left w:val="none" w:sz="0" w:space="0" w:color="000000"/>
                    <w:bottom w:val="single" w:sz="4" w:space="0" w:color="383838"/>
                    <w:right w:val="none" w:sz="0" w:space="0" w:color="000000"/>
                  </w:tcBorders>
                  <w:tcMar>
                    <w:top w:w="12" w:type="dxa"/>
                    <w:left w:w="24" w:type="dxa"/>
                    <w:right w:w="24" w:type="dxa"/>
                  </w:tcMar>
                  <w:vAlign w:val="bottom"/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</w:pPr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S</w:t>
                  </w:r>
                </w:p>
              </w:tc>
              <w:tc>
                <w:tcPr>
                  <w:tcW w:w="468" w:type="dxa"/>
                  <w:tcBorders>
                    <w:top w:val="none" w:sz="0" w:space="0" w:color="000000"/>
                    <w:left w:val="none" w:sz="0" w:space="0" w:color="000000"/>
                    <w:bottom w:val="single" w:sz="4" w:space="0" w:color="383838"/>
                    <w:right w:val="none" w:sz="0" w:space="0" w:color="000000"/>
                  </w:tcBorders>
                  <w:tcMar>
                    <w:top w:w="12" w:type="dxa"/>
                    <w:left w:w="24" w:type="dxa"/>
                    <w:right w:w="24" w:type="dxa"/>
                  </w:tcMar>
                  <w:vAlign w:val="bottom"/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</w:pPr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R-</w:t>
                  </w:r>
                  <w:proofErr w:type="spellStart"/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sq</w:t>
                  </w:r>
                  <w:proofErr w:type="spellEnd"/>
                </w:p>
              </w:tc>
              <w:tc>
                <w:tcPr>
                  <w:tcW w:w="792" w:type="dxa"/>
                  <w:tcBorders>
                    <w:top w:val="none" w:sz="0" w:space="0" w:color="000000"/>
                    <w:left w:val="none" w:sz="0" w:space="0" w:color="000000"/>
                    <w:bottom w:val="single" w:sz="4" w:space="0" w:color="383838"/>
                    <w:right w:val="none" w:sz="0" w:space="0" w:color="000000"/>
                  </w:tcBorders>
                  <w:tcMar>
                    <w:top w:w="12" w:type="dxa"/>
                    <w:left w:w="24" w:type="dxa"/>
                    <w:right w:w="24" w:type="dxa"/>
                  </w:tcMar>
                  <w:vAlign w:val="bottom"/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</w:pPr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R-</w:t>
                  </w:r>
                  <w:proofErr w:type="spellStart"/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sq</w:t>
                  </w:r>
                  <w:proofErr w:type="spellEnd"/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(</w:t>
                  </w:r>
                  <w:proofErr w:type="spellStart"/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adj</w:t>
                  </w:r>
                  <w:proofErr w:type="spellEnd"/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)</w:t>
                  </w:r>
                </w:p>
              </w:tc>
              <w:tc>
                <w:tcPr>
                  <w:tcW w:w="900" w:type="dxa"/>
                  <w:tcBorders>
                    <w:top w:val="none" w:sz="0" w:space="0" w:color="000000"/>
                    <w:left w:val="none" w:sz="0" w:space="0" w:color="000000"/>
                    <w:bottom w:val="single" w:sz="4" w:space="0" w:color="383838"/>
                    <w:right w:val="none" w:sz="0" w:space="0" w:color="000000"/>
                  </w:tcBorders>
                  <w:tcMar>
                    <w:top w:w="12" w:type="dxa"/>
                    <w:left w:w="24" w:type="dxa"/>
                    <w:right w:w="24" w:type="dxa"/>
                  </w:tcMar>
                  <w:vAlign w:val="bottom"/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</w:pPr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R-</w:t>
                  </w:r>
                  <w:proofErr w:type="spellStart"/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sq</w:t>
                  </w:r>
                  <w:proofErr w:type="spellEnd"/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(</w:t>
                  </w:r>
                  <w:proofErr w:type="spellStart"/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pred</w:t>
                  </w:r>
                  <w:proofErr w:type="spellEnd"/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)</w:t>
                  </w:r>
                </w:p>
              </w:tc>
            </w:tr>
            <w:tr w:rsidR="00860703" w:rsidRPr="00860703" w:rsidTr="00A01E28"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0.403733</w:t>
                  </w:r>
                </w:p>
              </w:tc>
              <w:tc>
                <w:tcPr>
                  <w:tcW w:w="4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1.46%</w:t>
                  </w:r>
                </w:p>
              </w:tc>
              <w:tc>
                <w:tcPr>
                  <w:tcW w:w="7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0.27%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0.00%</w:t>
                  </w:r>
                </w:p>
              </w:tc>
            </w:tr>
          </w:tbl>
          <w:p w:rsidR="00860703" w:rsidRPr="00860703" w:rsidRDefault="00860703" w:rsidP="00860703">
            <w:pPr>
              <w:autoSpaceDE w:val="0"/>
              <w:autoSpaceDN w:val="0"/>
              <w:adjustRightInd w:val="0"/>
              <w:spacing w:beforeAutospacing="0" w:after="96" w:afterAutospacing="0"/>
              <w:rPr>
                <w:rFonts w:ascii="Segoe UI" w:eastAsia="Times New Roman" w:hAnsi="Segoe UI" w:cs="Segoe UI"/>
                <w:b/>
                <w:bCs/>
                <w:color w:val="056EB2"/>
                <w:sz w:val="20"/>
                <w:szCs w:val="19"/>
              </w:rPr>
            </w:pPr>
            <w:r w:rsidRPr="00860703">
              <w:rPr>
                <w:rFonts w:ascii="Segoe UI" w:eastAsia="Times New Roman" w:hAnsi="Segoe UI" w:cs="Segoe UI"/>
                <w:b/>
                <w:bCs/>
                <w:color w:val="056EB2"/>
                <w:sz w:val="20"/>
                <w:szCs w:val="19"/>
              </w:rPr>
              <w:t>Means</w:t>
            </w:r>
          </w:p>
          <w:tbl>
            <w:tblPr>
              <w:tblW w:w="5291" w:type="dxa"/>
              <w:tblInd w:w="192" w:type="dxa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1478"/>
              <w:gridCol w:w="485"/>
              <w:gridCol w:w="822"/>
              <w:gridCol w:w="860"/>
              <w:gridCol w:w="1646"/>
            </w:tblGrid>
            <w:tr w:rsidR="00860703" w:rsidRPr="00860703" w:rsidTr="00860703">
              <w:trPr>
                <w:trHeight w:val="255"/>
              </w:trPr>
              <w:tc>
                <w:tcPr>
                  <w:tcW w:w="1478" w:type="dxa"/>
                  <w:tcBorders>
                    <w:top w:val="none" w:sz="0" w:space="0" w:color="000000"/>
                    <w:left w:val="none" w:sz="0" w:space="0" w:color="000000"/>
                    <w:bottom w:val="single" w:sz="4" w:space="0" w:color="383838"/>
                    <w:right w:val="none" w:sz="0" w:space="0" w:color="000000"/>
                  </w:tcBorders>
                  <w:tcMar>
                    <w:top w:w="12" w:type="dxa"/>
                    <w:left w:w="24" w:type="dxa"/>
                    <w:right w:w="24" w:type="dxa"/>
                  </w:tcMar>
                  <w:vAlign w:val="bottom"/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</w:pPr>
                  <w:proofErr w:type="spellStart"/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AlcoholUse</w:t>
                  </w:r>
                  <w:proofErr w:type="spellEnd"/>
                </w:p>
              </w:tc>
              <w:tc>
                <w:tcPr>
                  <w:tcW w:w="485" w:type="dxa"/>
                  <w:tcBorders>
                    <w:top w:val="none" w:sz="0" w:space="0" w:color="000000"/>
                    <w:left w:val="none" w:sz="0" w:space="0" w:color="000000"/>
                    <w:bottom w:val="single" w:sz="4" w:space="0" w:color="383838"/>
                    <w:right w:val="none" w:sz="0" w:space="0" w:color="000000"/>
                  </w:tcBorders>
                  <w:tcMar>
                    <w:top w:w="12" w:type="dxa"/>
                    <w:left w:w="24" w:type="dxa"/>
                    <w:right w:w="24" w:type="dxa"/>
                  </w:tcMar>
                  <w:vAlign w:val="bottom"/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</w:pPr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N</w:t>
                  </w:r>
                </w:p>
              </w:tc>
              <w:tc>
                <w:tcPr>
                  <w:tcW w:w="822" w:type="dxa"/>
                  <w:tcBorders>
                    <w:top w:val="none" w:sz="0" w:space="0" w:color="000000"/>
                    <w:left w:val="none" w:sz="0" w:space="0" w:color="000000"/>
                    <w:bottom w:val="single" w:sz="4" w:space="0" w:color="383838"/>
                    <w:right w:val="none" w:sz="0" w:space="0" w:color="000000"/>
                  </w:tcBorders>
                  <w:tcMar>
                    <w:top w:w="12" w:type="dxa"/>
                    <w:left w:w="24" w:type="dxa"/>
                    <w:right w:w="24" w:type="dxa"/>
                  </w:tcMar>
                  <w:vAlign w:val="bottom"/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</w:pPr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Mean</w:t>
                  </w:r>
                </w:p>
              </w:tc>
              <w:tc>
                <w:tcPr>
                  <w:tcW w:w="860" w:type="dxa"/>
                  <w:tcBorders>
                    <w:top w:val="none" w:sz="0" w:space="0" w:color="000000"/>
                    <w:left w:val="none" w:sz="0" w:space="0" w:color="000000"/>
                    <w:bottom w:val="single" w:sz="4" w:space="0" w:color="383838"/>
                    <w:right w:val="none" w:sz="0" w:space="0" w:color="000000"/>
                  </w:tcBorders>
                  <w:tcMar>
                    <w:top w:w="12" w:type="dxa"/>
                    <w:left w:w="24" w:type="dxa"/>
                    <w:right w:w="24" w:type="dxa"/>
                  </w:tcMar>
                  <w:vAlign w:val="bottom"/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</w:pPr>
                  <w:proofErr w:type="spellStart"/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StDev</w:t>
                  </w:r>
                  <w:proofErr w:type="spellEnd"/>
                </w:p>
              </w:tc>
              <w:tc>
                <w:tcPr>
                  <w:tcW w:w="1646" w:type="dxa"/>
                  <w:tcBorders>
                    <w:top w:val="none" w:sz="0" w:space="0" w:color="000000"/>
                    <w:left w:val="none" w:sz="0" w:space="0" w:color="000000"/>
                    <w:bottom w:val="single" w:sz="4" w:space="0" w:color="383838"/>
                    <w:right w:val="none" w:sz="0" w:space="0" w:color="000000"/>
                  </w:tcBorders>
                  <w:tcMar>
                    <w:top w:w="12" w:type="dxa"/>
                    <w:left w:w="24" w:type="dxa"/>
                    <w:right w:w="24" w:type="dxa"/>
                  </w:tcMar>
                  <w:vAlign w:val="bottom"/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</w:pPr>
                  <w:r w:rsidRPr="0086070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6"/>
                      <w:szCs w:val="15"/>
                    </w:rPr>
                    <w:t>95% CI</w:t>
                  </w:r>
                </w:p>
              </w:tc>
            </w:tr>
            <w:tr w:rsidR="00860703" w:rsidRPr="00860703" w:rsidTr="00860703">
              <w:trPr>
                <w:trHeight w:val="255"/>
              </w:trPr>
              <w:tc>
                <w:tcPr>
                  <w:tcW w:w="14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1.Abstain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34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3.3215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0.4793</w:t>
                  </w:r>
                </w:p>
              </w:tc>
              <w:tc>
                <w:tcPr>
                  <w:tcW w:w="16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center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(3.1851, 3.4578)</w:t>
                  </w:r>
                </w:p>
              </w:tc>
            </w:tr>
            <w:tr w:rsidR="00860703" w:rsidRPr="00860703" w:rsidTr="00860703">
              <w:trPr>
                <w:trHeight w:val="255"/>
              </w:trPr>
              <w:tc>
                <w:tcPr>
                  <w:tcW w:w="14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2.Light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83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3.2805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0.3849</w:t>
                  </w:r>
                </w:p>
              </w:tc>
              <w:tc>
                <w:tcPr>
                  <w:tcW w:w="16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center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(3.1932, 3.3678)</w:t>
                  </w:r>
                </w:p>
              </w:tc>
            </w:tr>
            <w:tr w:rsidR="00860703" w:rsidRPr="00860703" w:rsidTr="00860703">
              <w:trPr>
                <w:trHeight w:val="255"/>
              </w:trPr>
              <w:tc>
                <w:tcPr>
                  <w:tcW w:w="14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3.Moderate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120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3.2088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0.3889</w:t>
                  </w:r>
                </w:p>
              </w:tc>
              <w:tc>
                <w:tcPr>
                  <w:tcW w:w="16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center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(3.1362, 3.2813)</w:t>
                  </w:r>
                </w:p>
              </w:tc>
            </w:tr>
            <w:tr w:rsidR="00860703" w:rsidRPr="00860703" w:rsidTr="00860703">
              <w:trPr>
                <w:trHeight w:val="255"/>
              </w:trPr>
              <w:tc>
                <w:tcPr>
                  <w:tcW w:w="14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4.Heavy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16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3.151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right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0.437</w:t>
                  </w:r>
                </w:p>
              </w:tc>
              <w:tc>
                <w:tcPr>
                  <w:tcW w:w="16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" w:type="dxa"/>
                    <w:left w:w="24" w:type="dxa"/>
                    <w:right w:w="24" w:type="dxa"/>
                  </w:tcMar>
                </w:tcPr>
                <w:p w:rsidR="00860703" w:rsidRPr="00860703" w:rsidRDefault="00860703" w:rsidP="00860703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center"/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</w:pPr>
                  <w:r w:rsidRPr="00860703">
                    <w:rPr>
                      <w:rFonts w:ascii="system-ui" w:eastAsia="Times New Roman" w:hAnsi="system-ui" w:cs="system-ui"/>
                      <w:color w:val="000000"/>
                      <w:sz w:val="16"/>
                      <w:szCs w:val="14"/>
                    </w:rPr>
                    <w:t>(2.952, 3.350)</w:t>
                  </w:r>
                </w:p>
              </w:tc>
            </w:tr>
          </w:tbl>
          <w:p w:rsidR="00BC30F6" w:rsidRPr="00385270" w:rsidRDefault="00385270" w:rsidP="00385270">
            <w:pPr>
              <w:autoSpaceDE w:val="0"/>
              <w:autoSpaceDN w:val="0"/>
              <w:adjustRightInd w:val="0"/>
              <w:spacing w:before="144" w:beforeAutospacing="0"/>
              <w:ind w:left="168"/>
              <w:rPr>
                <w:rFonts w:ascii="system-ui" w:eastAsia="Times New Roman" w:hAnsi="system-ui" w:cs="system-ui"/>
                <w:i/>
                <w:iCs/>
                <w:color w:val="000000"/>
                <w:sz w:val="15"/>
                <w:szCs w:val="13"/>
              </w:rPr>
            </w:pPr>
            <w:r>
              <w:rPr>
                <w:rFonts w:ascii="system-ui" w:eastAsia="Times New Roman" w:hAnsi="system-ui" w:cs="system-ui"/>
                <w:i/>
                <w:iCs/>
                <w:color w:val="000000"/>
                <w:sz w:val="15"/>
                <w:szCs w:val="13"/>
              </w:rPr>
              <w:t xml:space="preserve">Pooled </w:t>
            </w:r>
            <w:proofErr w:type="spellStart"/>
            <w:r>
              <w:rPr>
                <w:rFonts w:ascii="system-ui" w:eastAsia="Times New Roman" w:hAnsi="system-ui" w:cs="system-ui"/>
                <w:i/>
                <w:iCs/>
                <w:color w:val="000000"/>
                <w:sz w:val="15"/>
                <w:szCs w:val="13"/>
              </w:rPr>
              <w:t>StDev</w:t>
            </w:r>
            <w:proofErr w:type="spellEnd"/>
            <w:r>
              <w:rPr>
                <w:rFonts w:ascii="system-ui" w:eastAsia="Times New Roman" w:hAnsi="system-ui" w:cs="system-ui"/>
                <w:i/>
                <w:iCs/>
                <w:color w:val="000000"/>
                <w:sz w:val="15"/>
                <w:szCs w:val="13"/>
              </w:rPr>
              <w:t xml:space="preserve"> = 0.40373</w:t>
            </w:r>
          </w:p>
        </w:tc>
        <w:tc>
          <w:tcPr>
            <w:tcW w:w="5508" w:type="dxa"/>
          </w:tcPr>
          <w:p w:rsidR="00BC30F6" w:rsidRDefault="00C960BB" w:rsidP="001D1315">
            <w:pPr>
              <w:rPr>
                <w:rFonts w:asciiTheme="minorHAnsi" w:hAnsiTheme="minorHAnsi"/>
                <w:i/>
              </w:rPr>
            </w:pPr>
            <w:r w:rsidRPr="00C960BB">
              <w:rPr>
                <w:rFonts w:asciiTheme="minorHAnsi" w:hAnsiTheme="minorHAnsi"/>
                <w:i/>
                <w:noProof/>
              </w:rPr>
              <w:drawing>
                <wp:inline distT="0" distB="0" distL="0" distR="0">
                  <wp:extent cx="2365375" cy="157691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646" cy="1585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94E" w:rsidRPr="00BA10A0" w:rsidRDefault="007B494E" w:rsidP="00BA10A0">
      <w:pPr>
        <w:rPr>
          <w:rFonts w:asciiTheme="minorHAnsi" w:hAnsiTheme="minorHAnsi"/>
        </w:rPr>
      </w:pPr>
    </w:p>
    <w:sectPr w:rsidR="007B494E" w:rsidRPr="00BA10A0" w:rsidSect="005D6BF1">
      <w:head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2BC" w:rsidRDefault="006762BC" w:rsidP="009F6DFF">
      <w:pPr>
        <w:spacing w:before="0" w:after="0"/>
      </w:pPr>
      <w:r>
        <w:separator/>
      </w:r>
    </w:p>
  </w:endnote>
  <w:endnote w:type="continuationSeparator" w:id="0">
    <w:p w:rsidR="006762BC" w:rsidRDefault="006762BC" w:rsidP="009F6D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2BC" w:rsidRDefault="006762BC" w:rsidP="009F6DFF">
      <w:pPr>
        <w:spacing w:before="0" w:after="0"/>
      </w:pPr>
      <w:r>
        <w:separator/>
      </w:r>
    </w:p>
  </w:footnote>
  <w:footnote w:type="continuationSeparator" w:id="0">
    <w:p w:rsidR="006762BC" w:rsidRDefault="006762BC" w:rsidP="009F6D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DFF" w:rsidRDefault="006C01A2">
    <w:pPr>
      <w:pStyle w:val="Header"/>
    </w:pPr>
    <w:r>
      <w:rPr>
        <w:rFonts w:asciiTheme="minorHAnsi" w:hAnsiTheme="minorHAnsi"/>
        <w:b/>
      </w:rPr>
      <w:t>Stat</w:t>
    </w:r>
    <w:r w:rsidR="009F6DFF">
      <w:rPr>
        <w:rFonts w:asciiTheme="minorHAnsi" w:hAnsiTheme="minorHAnsi"/>
        <w:b/>
      </w:rPr>
      <w:t xml:space="preserve"> 113</w:t>
    </w:r>
    <w:r w:rsidR="001D1315">
      <w:rPr>
        <w:rFonts w:asciiTheme="minorHAnsi" w:hAnsiTheme="minorHAnsi"/>
        <w:b/>
      </w:rPr>
      <w:t xml:space="preserve"> </w:t>
    </w:r>
    <w:r w:rsidR="007E2C04">
      <w:rPr>
        <w:rFonts w:asciiTheme="minorHAnsi" w:hAnsiTheme="minorHAnsi"/>
        <w:b/>
      </w:rPr>
      <w:t xml:space="preserve">- </w:t>
    </w:r>
    <w:r w:rsidR="009639A3">
      <w:rPr>
        <w:rFonts w:asciiTheme="minorHAnsi" w:hAnsiTheme="minorHAnsi"/>
        <w:b/>
      </w:rPr>
      <w:t>Dykstra</w:t>
    </w:r>
    <w:r w:rsidR="009F6DFF" w:rsidRPr="009F6DFF">
      <w:rPr>
        <w:rFonts w:asciiTheme="minorHAnsi" w:hAnsiTheme="minorHAnsi"/>
        <w:b/>
      </w:rPr>
      <w:ptab w:relativeTo="margin" w:alignment="center" w:leader="none"/>
    </w:r>
    <w:r w:rsidR="00C65788">
      <w:rPr>
        <w:rFonts w:asciiTheme="minorHAnsi" w:hAnsiTheme="minorHAnsi"/>
        <w:b/>
      </w:rPr>
      <w:t>Comparing Multiple Group Means (ANOVA)</w:t>
    </w:r>
    <w:r w:rsidR="001D1315">
      <w:rPr>
        <w:rFonts w:asciiTheme="minorHAnsi" w:hAnsiTheme="minorHAnsi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B23AD"/>
    <w:multiLevelType w:val="hybridMultilevel"/>
    <w:tmpl w:val="C0A63344"/>
    <w:lvl w:ilvl="0" w:tplc="9ADC988C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B977FF"/>
    <w:multiLevelType w:val="hybridMultilevel"/>
    <w:tmpl w:val="F29AB5C2"/>
    <w:lvl w:ilvl="0" w:tplc="369EA74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757CDE"/>
    <w:multiLevelType w:val="hybridMultilevel"/>
    <w:tmpl w:val="7DDA9BAA"/>
    <w:lvl w:ilvl="0" w:tplc="369EA7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C6B85"/>
    <w:multiLevelType w:val="hybridMultilevel"/>
    <w:tmpl w:val="159EC860"/>
    <w:lvl w:ilvl="0" w:tplc="981880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B212D"/>
    <w:multiLevelType w:val="hybridMultilevel"/>
    <w:tmpl w:val="73482F0A"/>
    <w:lvl w:ilvl="0" w:tplc="E7180D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C237FA"/>
    <w:multiLevelType w:val="hybridMultilevel"/>
    <w:tmpl w:val="2974AE6C"/>
    <w:lvl w:ilvl="0" w:tplc="C5284C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FB7849"/>
    <w:multiLevelType w:val="hybridMultilevel"/>
    <w:tmpl w:val="06D44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1A354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13CF7"/>
    <w:multiLevelType w:val="hybridMultilevel"/>
    <w:tmpl w:val="20D61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34B"/>
    <w:rsid w:val="000065CF"/>
    <w:rsid w:val="00031137"/>
    <w:rsid w:val="00051B94"/>
    <w:rsid w:val="000571DF"/>
    <w:rsid w:val="00071DC6"/>
    <w:rsid w:val="000A276A"/>
    <w:rsid w:val="000B730E"/>
    <w:rsid w:val="000C6C02"/>
    <w:rsid w:val="00152150"/>
    <w:rsid w:val="001D1315"/>
    <w:rsid w:val="001F25F7"/>
    <w:rsid w:val="0020041D"/>
    <w:rsid w:val="00200B24"/>
    <w:rsid w:val="002B6D54"/>
    <w:rsid w:val="00312850"/>
    <w:rsid w:val="00313819"/>
    <w:rsid w:val="0035281E"/>
    <w:rsid w:val="00353CB1"/>
    <w:rsid w:val="00385270"/>
    <w:rsid w:val="0039063D"/>
    <w:rsid w:val="003C7855"/>
    <w:rsid w:val="004333AF"/>
    <w:rsid w:val="004F0FD3"/>
    <w:rsid w:val="004F5D8F"/>
    <w:rsid w:val="00530568"/>
    <w:rsid w:val="005A305A"/>
    <w:rsid w:val="005D6BF1"/>
    <w:rsid w:val="005E0604"/>
    <w:rsid w:val="006762BC"/>
    <w:rsid w:val="006C01A2"/>
    <w:rsid w:val="006E1473"/>
    <w:rsid w:val="007671D8"/>
    <w:rsid w:val="007B494E"/>
    <w:rsid w:val="007D344F"/>
    <w:rsid w:val="007E2C04"/>
    <w:rsid w:val="007F4676"/>
    <w:rsid w:val="0080379B"/>
    <w:rsid w:val="00860703"/>
    <w:rsid w:val="008C6D73"/>
    <w:rsid w:val="008F5C30"/>
    <w:rsid w:val="009122EB"/>
    <w:rsid w:val="00922D17"/>
    <w:rsid w:val="00956745"/>
    <w:rsid w:val="009639A3"/>
    <w:rsid w:val="009F6DFF"/>
    <w:rsid w:val="00A164F7"/>
    <w:rsid w:val="00A337A4"/>
    <w:rsid w:val="00A577AD"/>
    <w:rsid w:val="00A8078E"/>
    <w:rsid w:val="00A879F7"/>
    <w:rsid w:val="00B6270B"/>
    <w:rsid w:val="00B800B2"/>
    <w:rsid w:val="00BA10A0"/>
    <w:rsid w:val="00BC30F6"/>
    <w:rsid w:val="00C03BB9"/>
    <w:rsid w:val="00C65788"/>
    <w:rsid w:val="00C960BB"/>
    <w:rsid w:val="00CB7176"/>
    <w:rsid w:val="00CC6237"/>
    <w:rsid w:val="00D07DE0"/>
    <w:rsid w:val="00D458C3"/>
    <w:rsid w:val="00D63AE9"/>
    <w:rsid w:val="00E3233D"/>
    <w:rsid w:val="00E802E7"/>
    <w:rsid w:val="00ED234B"/>
    <w:rsid w:val="00EE116E"/>
    <w:rsid w:val="00F00490"/>
    <w:rsid w:val="00F47277"/>
    <w:rsid w:val="00F6178E"/>
    <w:rsid w:val="00F940FF"/>
    <w:rsid w:val="00F9765E"/>
    <w:rsid w:val="00FC3E08"/>
    <w:rsid w:val="00FD42D1"/>
    <w:rsid w:val="00FD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7469"/>
  <w15:docId w15:val="{4AED0483-A0FE-4EC2-91BE-5C0322DA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3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5D8F"/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9F6DF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F6DFF"/>
  </w:style>
  <w:style w:type="paragraph" w:styleId="Footer">
    <w:name w:val="footer"/>
    <w:basedOn w:val="Normal"/>
    <w:link w:val="FooterChar"/>
    <w:uiPriority w:val="99"/>
    <w:unhideWhenUsed/>
    <w:rsid w:val="009F6DF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F6DFF"/>
  </w:style>
  <w:style w:type="paragraph" w:styleId="BalloonText">
    <w:name w:val="Balloon Text"/>
    <w:basedOn w:val="Normal"/>
    <w:link w:val="BalloonTextChar"/>
    <w:uiPriority w:val="99"/>
    <w:semiHidden/>
    <w:unhideWhenUsed/>
    <w:rsid w:val="009F6DF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30F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7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30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18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13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32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iramler</dc:creator>
  <cp:lastModifiedBy>AJ Dykstra</cp:lastModifiedBy>
  <cp:revision>23</cp:revision>
  <cp:lastPrinted>2023-03-24T14:20:00Z</cp:lastPrinted>
  <dcterms:created xsi:type="dcterms:W3CDTF">2012-04-18T11:31:00Z</dcterms:created>
  <dcterms:modified xsi:type="dcterms:W3CDTF">2023-03-24T14:20:00Z</dcterms:modified>
</cp:coreProperties>
</file>