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F28AD" w14:textId="77777777"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 xml:space="preserve">In Olympic swimming, athletes compete using different </w:t>
      </w:r>
      <w:r w:rsidRPr="004326EA">
        <w:rPr>
          <w:rFonts w:ascii="Times New Roman" w:eastAsia="Times New Roman" w:hAnsi="Times New Roman" w:cs="Times New Roman"/>
          <w:b/>
          <w:bCs/>
          <w:kern w:val="0"/>
          <w14:ligatures w14:val="none"/>
        </w:rPr>
        <w:t>strokes</w:t>
      </w:r>
      <w:r w:rsidRPr="004326EA">
        <w:rPr>
          <w:rFonts w:ascii="Times New Roman" w:eastAsia="Times New Roman" w:hAnsi="Times New Roman" w:cs="Times New Roman"/>
          <w:kern w:val="0"/>
          <w14:ligatures w14:val="none"/>
        </w:rPr>
        <w:t>, each with unique strengths and challenges:</w:t>
      </w:r>
    </w:p>
    <w:p w14:paraId="57A84EE9"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Freestyle</w:t>
      </w:r>
      <w:r w:rsidRPr="004326EA">
        <w:rPr>
          <w:rFonts w:ascii="Times New Roman" w:eastAsia="Times New Roman" w:hAnsi="Times New Roman" w:cs="Times New Roman"/>
          <w:kern w:val="0"/>
          <w14:ligatures w14:val="none"/>
        </w:rPr>
        <w:t xml:space="preserve"> is usually the fastest, with alternating arm strokes and a flutter kick.</w:t>
      </w:r>
    </w:p>
    <w:p w14:paraId="6EE82738"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Butterfly</w:t>
      </w:r>
      <w:r w:rsidRPr="004326EA">
        <w:rPr>
          <w:rFonts w:ascii="Times New Roman" w:eastAsia="Times New Roman" w:hAnsi="Times New Roman" w:cs="Times New Roman"/>
          <w:kern w:val="0"/>
          <w14:ligatures w14:val="none"/>
        </w:rPr>
        <w:t xml:space="preserve"> is powerful but demanding, requiring both arms to move together with a dolphin kick.</w:t>
      </w:r>
    </w:p>
    <w:p w14:paraId="5B3582BB" w14:textId="77777777" w:rsidR="00CB47D6" w:rsidRPr="004326EA" w:rsidRDefault="00CB47D6" w:rsidP="00CB47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b/>
          <w:bCs/>
          <w:kern w:val="0"/>
          <w14:ligatures w14:val="none"/>
        </w:rPr>
        <w:t>Backstroke</w:t>
      </w:r>
      <w:r w:rsidRPr="004326EA">
        <w:rPr>
          <w:rFonts w:ascii="Times New Roman" w:eastAsia="Times New Roman" w:hAnsi="Times New Roman" w:cs="Times New Roman"/>
          <w:kern w:val="0"/>
          <w14:ligatures w14:val="none"/>
        </w:rPr>
        <w:t xml:space="preserve"> is swum on the back, which makes breathing easier but navigation harder.</w:t>
      </w:r>
    </w:p>
    <w:p w14:paraId="2EE535A6" w14:textId="24822231"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 xml:space="preserve">This dataset includes results from </w:t>
      </w:r>
      <w:r w:rsidR="00BF5FA6">
        <w:rPr>
          <w:rFonts w:ascii="Times New Roman" w:eastAsia="Times New Roman" w:hAnsi="Times New Roman" w:cs="Times New Roman"/>
          <w:kern w:val="0"/>
          <w14:ligatures w14:val="none"/>
        </w:rPr>
        <w:t>over</w:t>
      </w:r>
      <w:r w:rsidRPr="004326EA">
        <w:rPr>
          <w:rFonts w:ascii="Times New Roman" w:eastAsia="Times New Roman" w:hAnsi="Times New Roman" w:cs="Times New Roman"/>
          <w:kern w:val="0"/>
          <w14:ligatures w14:val="none"/>
        </w:rPr>
        <w:t xml:space="preserve"> 200 women who competed in the </w:t>
      </w:r>
      <w:r w:rsidR="00BE7D1B" w:rsidRPr="004326EA">
        <w:rPr>
          <w:rFonts w:ascii="Times New Roman" w:eastAsia="Times New Roman" w:hAnsi="Times New Roman" w:cs="Times New Roman"/>
          <w:kern w:val="0"/>
          <w14:ligatures w14:val="none"/>
        </w:rPr>
        <w:t>final rounds of the</w:t>
      </w:r>
      <w:r w:rsidRPr="004326EA">
        <w:rPr>
          <w:rFonts w:ascii="Times New Roman" w:eastAsia="Times New Roman" w:hAnsi="Times New Roman" w:cs="Times New Roman"/>
          <w:kern w:val="0"/>
          <w14:ligatures w14:val="none"/>
        </w:rPr>
        <w:t>100m Olympic events between 1964 and 202</w:t>
      </w:r>
      <w:r w:rsidR="00732BB3">
        <w:rPr>
          <w:rFonts w:ascii="Times New Roman" w:eastAsia="Times New Roman" w:hAnsi="Times New Roman" w:cs="Times New Roman"/>
          <w:kern w:val="0"/>
          <w14:ligatures w14:val="none"/>
        </w:rPr>
        <w:t>4</w:t>
      </w:r>
      <w:r w:rsidR="005032D5" w:rsidRPr="004326EA">
        <w:rPr>
          <w:rFonts w:ascii="Times New Roman" w:eastAsia="Times New Roman" w:hAnsi="Times New Roman" w:cs="Times New Roman"/>
          <w:kern w:val="0"/>
          <w14:ligatures w14:val="none"/>
        </w:rPr>
        <w:t>,</w:t>
      </w:r>
      <w:r w:rsidR="00BE7D1B" w:rsidRPr="004326EA">
        <w:rPr>
          <w:rFonts w:ascii="Times New Roman" w:eastAsia="Times New Roman" w:hAnsi="Times New Roman" w:cs="Times New Roman"/>
          <w:kern w:val="0"/>
          <w14:ligatures w14:val="none"/>
        </w:rPr>
        <w:t xml:space="preserve"> as recorded on Olympics.com</w:t>
      </w:r>
      <w:r w:rsidRPr="004326EA">
        <w:rPr>
          <w:rFonts w:ascii="Times New Roman" w:eastAsia="Times New Roman" w:hAnsi="Times New Roman" w:cs="Times New Roman"/>
          <w:kern w:val="0"/>
          <w14:ligatures w14:val="none"/>
        </w:rPr>
        <w:t>. Over this period, performances have been shaped by advances in training, new technologies such as high-tech swimsuits, rule changes like the 15-meter underwater limit, and the growth of women’s participation in the sport.</w:t>
      </w:r>
      <w:r w:rsidR="00BE7D1B" w:rsidRPr="004326EA">
        <w:rPr>
          <w:rFonts w:ascii="Times New Roman" w:eastAsia="Times New Roman" w:hAnsi="Times New Roman" w:cs="Times New Roman"/>
          <w:kern w:val="0"/>
          <w14:ligatures w14:val="none"/>
        </w:rPr>
        <w:t xml:space="preserve"> Note that there is a fourth event, the 100m breaststroke, but </w:t>
      </w:r>
      <w:r w:rsidR="005032D5" w:rsidRPr="004326EA">
        <w:rPr>
          <w:rFonts w:ascii="Times New Roman" w:eastAsia="Times New Roman" w:hAnsi="Times New Roman" w:cs="Times New Roman"/>
          <w:kern w:val="0"/>
          <w14:ligatures w14:val="none"/>
        </w:rPr>
        <w:t xml:space="preserve">it is </w:t>
      </w:r>
      <w:r w:rsidR="00BE7D1B" w:rsidRPr="004326EA">
        <w:rPr>
          <w:rFonts w:ascii="Times New Roman" w:eastAsia="Times New Roman" w:hAnsi="Times New Roman" w:cs="Times New Roman"/>
          <w:kern w:val="0"/>
          <w14:ligatures w14:val="none"/>
        </w:rPr>
        <w:t xml:space="preserve">excluded </w:t>
      </w:r>
      <w:r w:rsidR="005032D5" w:rsidRPr="004326EA">
        <w:rPr>
          <w:rFonts w:ascii="Times New Roman" w:eastAsia="Times New Roman" w:hAnsi="Times New Roman" w:cs="Times New Roman"/>
          <w:kern w:val="0"/>
          <w14:ligatures w14:val="none"/>
        </w:rPr>
        <w:t>because complete finalist times were</w:t>
      </w:r>
      <w:r w:rsidR="00BE7D1B" w:rsidRPr="004326EA">
        <w:rPr>
          <w:rFonts w:ascii="Times New Roman" w:eastAsia="Times New Roman" w:hAnsi="Times New Roman" w:cs="Times New Roman"/>
          <w:kern w:val="0"/>
          <w14:ligatures w14:val="none"/>
        </w:rPr>
        <w:t xml:space="preserve"> not available on Olympics.com prior to 2020.</w:t>
      </w:r>
    </w:p>
    <w:p w14:paraId="4121D6D3" w14:textId="476E6FEA" w:rsidR="00246F3C" w:rsidRPr="004326EA" w:rsidRDefault="00134227" w:rsidP="00CB47D6">
      <w:pPr>
        <w:pStyle w:val="ListParagraph"/>
        <w:numPr>
          <w:ilvl w:val="1"/>
          <w:numId w:val="9"/>
        </w:numPr>
        <w:spacing w:line="240" w:lineRule="auto"/>
        <w:ind w:left="360"/>
        <w:rPr>
          <w:rFonts w:ascii="Times New Roman" w:hAnsi="Times New Roman" w:cs="Times New Roman"/>
        </w:rPr>
      </w:pPr>
      <w:r w:rsidRPr="004326EA">
        <w:rPr>
          <w:rFonts w:ascii="Times New Roman" w:hAnsi="Times New Roman" w:cs="Times New Roman"/>
        </w:rPr>
        <w:t>The side-by-side boxplots below display race times</w:t>
      </w:r>
      <w:r w:rsidR="009236CB" w:rsidRPr="004326EA">
        <w:rPr>
          <w:rFonts w:ascii="Times New Roman" w:hAnsi="Times New Roman" w:cs="Times New Roman"/>
        </w:rPr>
        <w:t xml:space="preserve"> (in seconds)</w:t>
      </w:r>
      <w:r w:rsidRPr="004326EA">
        <w:rPr>
          <w:rFonts w:ascii="Times New Roman" w:hAnsi="Times New Roman" w:cs="Times New Roman"/>
        </w:rPr>
        <w:t xml:space="preserve"> for different strokes in the Women’s 100m event. Use it</w:t>
      </w:r>
      <w:r w:rsidR="00246F3C" w:rsidRPr="004326EA">
        <w:rPr>
          <w:rFonts w:ascii="Times New Roman" w:hAnsi="Times New Roman" w:cs="Times New Roman"/>
        </w:rPr>
        <w:t>, along with the associated summary statistics,</w:t>
      </w:r>
      <w:r w:rsidRPr="004326EA">
        <w:rPr>
          <w:rFonts w:ascii="Times New Roman" w:hAnsi="Times New Roman" w:cs="Times New Roman"/>
        </w:rPr>
        <w:t xml:space="preserve"> to answer the questions below.</w:t>
      </w:r>
      <w:r w:rsidR="00246F3C" w:rsidRPr="004326EA">
        <w:rPr>
          <w:rFonts w:ascii="Times New Roman" w:hAnsi="Times New Roman" w:cs="Times New Roman"/>
        </w:rPr>
        <w:t xml:space="preserve"> </w:t>
      </w:r>
    </w:p>
    <w:p w14:paraId="0CEEAD99" w14:textId="599FE807" w:rsidR="00134227" w:rsidRDefault="005032D5" w:rsidP="00CB47D6">
      <w:pPr>
        <w:spacing w:line="240" w:lineRule="auto"/>
        <w:jc w:val="center"/>
        <w:rPr>
          <w:rFonts w:ascii="Times New Roman" w:hAnsi="Times New Roman" w:cs="Times New Roman"/>
          <w:sz w:val="24"/>
          <w:szCs w:val="24"/>
        </w:rPr>
      </w:pPr>
      <w:r w:rsidRPr="005032D5">
        <w:rPr>
          <w:rFonts w:ascii="Times New Roman" w:hAnsi="Times New Roman" w:cs="Times New Roman"/>
          <w:noProof/>
          <w:sz w:val="24"/>
          <w:szCs w:val="24"/>
        </w:rPr>
        <w:drawing>
          <wp:inline distT="0" distB="0" distL="0" distR="0" wp14:anchorId="61803D89" wp14:editId="1EF3216E">
            <wp:extent cx="3473355" cy="2315570"/>
            <wp:effectExtent l="0" t="0" r="0" b="8890"/>
            <wp:docPr id="1370164529" name="Picture 1" descr="A graph with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64529" name="Picture 1" descr="A graph with blue squares and black text&#10;&#10;AI-generated content may be incorrect."/>
                    <pic:cNvPicPr/>
                  </pic:nvPicPr>
                  <pic:blipFill>
                    <a:blip r:embed="rId5"/>
                    <a:stretch>
                      <a:fillRect/>
                    </a:stretch>
                  </pic:blipFill>
                  <pic:spPr>
                    <a:xfrm>
                      <a:off x="0" y="0"/>
                      <a:ext cx="3478263" cy="2318842"/>
                    </a:xfrm>
                    <a:prstGeom prst="rect">
                      <a:avLst/>
                    </a:prstGeom>
                  </pic:spPr>
                </pic:pic>
              </a:graphicData>
            </a:graphic>
          </wp:inline>
        </w:drawing>
      </w:r>
    </w:p>
    <w:p w14:paraId="1F27BB67" w14:textId="023DEAC0"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4"/>
          <w:szCs w:val="14"/>
        </w:rPr>
      </w:pPr>
    </w:p>
    <w:tbl>
      <w:tblPr>
        <w:tblW w:w="0" w:type="auto"/>
        <w:jc w:val="center"/>
        <w:tblCellMar>
          <w:left w:w="60" w:type="dxa"/>
          <w:right w:w="60" w:type="dxa"/>
        </w:tblCellMar>
        <w:tblLook w:val="0000" w:firstRow="0" w:lastRow="0" w:firstColumn="0" w:lastColumn="0" w:noHBand="0" w:noVBand="0"/>
      </w:tblPr>
      <w:tblGrid>
        <w:gridCol w:w="1016"/>
        <w:gridCol w:w="1032"/>
        <w:gridCol w:w="433"/>
        <w:gridCol w:w="733"/>
        <w:gridCol w:w="766"/>
        <w:gridCol w:w="1166"/>
        <w:gridCol w:w="683"/>
        <w:gridCol w:w="932"/>
        <w:gridCol w:w="683"/>
        <w:gridCol w:w="1199"/>
      </w:tblGrid>
      <w:tr w:rsidR="004326EA" w:rsidRPr="004326EA" w14:paraId="2CA28D4C" w14:textId="77777777" w:rsidTr="004326EA">
        <w:trPr>
          <w:trHeight w:val="252"/>
          <w:jc w:val="center"/>
        </w:trPr>
        <w:tc>
          <w:tcPr>
            <w:tcW w:w="101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24D21ED"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Variable</w:t>
            </w:r>
          </w:p>
        </w:tc>
        <w:tc>
          <w:tcPr>
            <w:tcW w:w="1032"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41B742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Stroke</w:t>
            </w:r>
          </w:p>
        </w:tc>
        <w:tc>
          <w:tcPr>
            <w:tcW w:w="43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C452F46" w14:textId="4B0C6A22" w:rsidR="004326EA" w:rsidRPr="004326EA" w:rsidRDefault="00732BB3" w:rsidP="004326EA">
            <w:pPr>
              <w:autoSpaceDE w:val="0"/>
              <w:autoSpaceDN w:val="0"/>
              <w:adjustRightInd w:val="0"/>
              <w:spacing w:after="0" w:line="240" w:lineRule="auto"/>
              <w:rPr>
                <w:rFonts w:ascii="system-ui" w:eastAsia="Times New Roman" w:hAnsi="system-ui" w:cs="system-ui"/>
                <w:b/>
                <w:bCs/>
                <w:color w:val="000000"/>
                <w:kern w:val="0"/>
                <w:sz w:val="18"/>
                <w:szCs w:val="18"/>
              </w:rPr>
            </w:pPr>
            <w:r>
              <w:rPr>
                <w:rFonts w:ascii="system-ui" w:eastAsia="Times New Roman" w:hAnsi="system-ui" w:cs="system-ui"/>
                <w:b/>
                <w:bCs/>
                <w:color w:val="000000"/>
                <w:kern w:val="0"/>
                <w:sz w:val="18"/>
                <w:szCs w:val="18"/>
              </w:rPr>
              <w:t xml:space="preserve">   </w:t>
            </w:r>
            <w:r w:rsidR="004326EA" w:rsidRPr="004326EA">
              <w:rPr>
                <w:rFonts w:ascii="system-ui" w:eastAsia="Times New Roman" w:hAnsi="system-ui" w:cs="system-ui"/>
                <w:b/>
                <w:bCs/>
                <w:color w:val="000000"/>
                <w:kern w:val="0"/>
                <w:sz w:val="18"/>
                <w:szCs w:val="18"/>
              </w:rPr>
              <w:t>N</w:t>
            </w:r>
          </w:p>
        </w:tc>
        <w:tc>
          <w:tcPr>
            <w:tcW w:w="73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533888A"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Mean</w:t>
            </w:r>
          </w:p>
        </w:tc>
        <w:tc>
          <w:tcPr>
            <w:tcW w:w="76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509F67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proofErr w:type="spellStart"/>
            <w:r w:rsidRPr="004326EA">
              <w:rPr>
                <w:rFonts w:ascii="system-ui" w:eastAsia="Times New Roman" w:hAnsi="system-ui" w:cs="system-ui"/>
                <w:b/>
                <w:bCs/>
                <w:color w:val="000000"/>
                <w:kern w:val="0"/>
                <w:sz w:val="18"/>
                <w:szCs w:val="18"/>
              </w:rPr>
              <w:t>StDev</w:t>
            </w:r>
            <w:proofErr w:type="spellEnd"/>
          </w:p>
        </w:tc>
        <w:tc>
          <w:tcPr>
            <w:tcW w:w="1166"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A4209E0"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Minimum</w:t>
            </w:r>
          </w:p>
        </w:tc>
        <w:tc>
          <w:tcPr>
            <w:tcW w:w="68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281C8DF"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Q1</w:t>
            </w:r>
          </w:p>
        </w:tc>
        <w:tc>
          <w:tcPr>
            <w:tcW w:w="932"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4803B51B"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Median</w:t>
            </w:r>
          </w:p>
        </w:tc>
        <w:tc>
          <w:tcPr>
            <w:tcW w:w="68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1479916"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Q3</w:t>
            </w:r>
          </w:p>
        </w:tc>
        <w:tc>
          <w:tcPr>
            <w:tcW w:w="1199"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42C8CE63" w14:textId="77777777" w:rsidR="004326EA" w:rsidRPr="004326EA" w:rsidRDefault="004326EA" w:rsidP="004326EA">
            <w:pPr>
              <w:autoSpaceDE w:val="0"/>
              <w:autoSpaceDN w:val="0"/>
              <w:adjustRightInd w:val="0"/>
              <w:spacing w:after="0" w:line="240" w:lineRule="auto"/>
              <w:rPr>
                <w:rFonts w:ascii="system-ui" w:eastAsia="Times New Roman" w:hAnsi="system-ui" w:cs="system-ui"/>
                <w:b/>
                <w:bCs/>
                <w:color w:val="000000"/>
                <w:kern w:val="0"/>
                <w:sz w:val="18"/>
                <w:szCs w:val="18"/>
              </w:rPr>
            </w:pPr>
            <w:r w:rsidRPr="004326EA">
              <w:rPr>
                <w:rFonts w:ascii="system-ui" w:eastAsia="Times New Roman" w:hAnsi="system-ui" w:cs="system-ui"/>
                <w:b/>
                <w:bCs/>
                <w:color w:val="000000"/>
                <w:kern w:val="0"/>
                <w:sz w:val="18"/>
                <w:szCs w:val="18"/>
              </w:rPr>
              <w:t>Maximum</w:t>
            </w:r>
          </w:p>
        </w:tc>
      </w:tr>
      <w:tr w:rsidR="004326EA" w:rsidRPr="004326EA" w14:paraId="1851A790" w14:textId="77777777" w:rsidTr="004326EA">
        <w:trPr>
          <w:trHeight w:val="236"/>
          <w:jc w:val="center"/>
        </w:trPr>
        <w:tc>
          <w:tcPr>
            <w:tcW w:w="1016" w:type="dxa"/>
            <w:tcBorders>
              <w:top w:val="nil"/>
              <w:left w:val="nil"/>
              <w:bottom w:val="nil"/>
              <w:right w:val="nil"/>
            </w:tcBorders>
            <w:shd w:val="clear" w:color="auto" w:fill="FEFEFE"/>
            <w:tcMar>
              <w:top w:w="15" w:type="dxa"/>
              <w:left w:w="30" w:type="dxa"/>
              <w:right w:w="30" w:type="dxa"/>
            </w:tcMar>
          </w:tcPr>
          <w:p w14:paraId="73137493"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Time (sec)</w:t>
            </w:r>
          </w:p>
        </w:tc>
        <w:tc>
          <w:tcPr>
            <w:tcW w:w="1032" w:type="dxa"/>
            <w:tcBorders>
              <w:top w:val="nil"/>
              <w:left w:val="nil"/>
              <w:bottom w:val="nil"/>
              <w:right w:val="nil"/>
            </w:tcBorders>
            <w:shd w:val="clear" w:color="auto" w:fill="FEFEFE"/>
            <w:tcMar>
              <w:top w:w="15" w:type="dxa"/>
              <w:left w:w="30" w:type="dxa"/>
              <w:right w:w="30" w:type="dxa"/>
            </w:tcMar>
          </w:tcPr>
          <w:p w14:paraId="4C6C0EA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Backstroke</w:t>
            </w:r>
          </w:p>
        </w:tc>
        <w:tc>
          <w:tcPr>
            <w:tcW w:w="433" w:type="dxa"/>
            <w:tcBorders>
              <w:top w:val="nil"/>
              <w:left w:val="nil"/>
              <w:bottom w:val="nil"/>
              <w:right w:val="nil"/>
            </w:tcBorders>
            <w:shd w:val="clear" w:color="auto" w:fill="FEFEFE"/>
            <w:tcMar>
              <w:top w:w="15" w:type="dxa"/>
              <w:left w:w="30" w:type="dxa"/>
              <w:right w:w="30" w:type="dxa"/>
            </w:tcMar>
          </w:tcPr>
          <w:p w14:paraId="687C1CF9" w14:textId="21A2BD6B"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 xml:space="preserve">  37</w:t>
            </w:r>
          </w:p>
        </w:tc>
        <w:tc>
          <w:tcPr>
            <w:tcW w:w="733" w:type="dxa"/>
            <w:tcBorders>
              <w:top w:val="nil"/>
              <w:left w:val="nil"/>
              <w:bottom w:val="nil"/>
              <w:right w:val="nil"/>
            </w:tcBorders>
            <w:shd w:val="clear" w:color="auto" w:fill="FEFEFE"/>
            <w:tcMar>
              <w:top w:w="15" w:type="dxa"/>
              <w:left w:w="30" w:type="dxa"/>
              <w:right w:w="30" w:type="dxa"/>
            </w:tcMar>
          </w:tcPr>
          <w:p w14:paraId="7C706EA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58.800</w:t>
            </w:r>
          </w:p>
        </w:tc>
        <w:tc>
          <w:tcPr>
            <w:tcW w:w="766" w:type="dxa"/>
            <w:tcBorders>
              <w:top w:val="nil"/>
              <w:left w:val="nil"/>
              <w:bottom w:val="nil"/>
              <w:right w:val="nil"/>
            </w:tcBorders>
            <w:shd w:val="clear" w:color="auto" w:fill="FEFEFE"/>
            <w:tcMar>
              <w:top w:w="15" w:type="dxa"/>
              <w:left w:w="30" w:type="dxa"/>
              <w:right w:w="30" w:type="dxa"/>
            </w:tcMar>
          </w:tcPr>
          <w:p w14:paraId="0051A941"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0.618</w:t>
            </w:r>
          </w:p>
        </w:tc>
        <w:tc>
          <w:tcPr>
            <w:tcW w:w="1166" w:type="dxa"/>
            <w:tcBorders>
              <w:top w:val="nil"/>
              <w:left w:val="nil"/>
              <w:bottom w:val="nil"/>
              <w:right w:val="nil"/>
            </w:tcBorders>
            <w:shd w:val="clear" w:color="auto" w:fill="FEFEFE"/>
            <w:tcMar>
              <w:top w:w="15" w:type="dxa"/>
              <w:left w:w="30" w:type="dxa"/>
              <w:right w:w="30" w:type="dxa"/>
            </w:tcMar>
          </w:tcPr>
          <w:p w14:paraId="57D6D91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57.330</w:t>
            </w:r>
          </w:p>
        </w:tc>
        <w:tc>
          <w:tcPr>
            <w:tcW w:w="683" w:type="dxa"/>
            <w:tcBorders>
              <w:top w:val="nil"/>
              <w:left w:val="nil"/>
              <w:bottom w:val="nil"/>
              <w:right w:val="nil"/>
            </w:tcBorders>
            <w:shd w:val="clear" w:color="auto" w:fill="FEFEFE"/>
            <w:tcMar>
              <w:top w:w="15" w:type="dxa"/>
              <w:left w:w="30" w:type="dxa"/>
              <w:right w:w="30" w:type="dxa"/>
            </w:tcMar>
          </w:tcPr>
          <w:p w14:paraId="6852FCDB"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58.440</w:t>
            </w:r>
          </w:p>
        </w:tc>
        <w:tc>
          <w:tcPr>
            <w:tcW w:w="932" w:type="dxa"/>
            <w:tcBorders>
              <w:top w:val="nil"/>
              <w:left w:val="nil"/>
              <w:bottom w:val="nil"/>
              <w:right w:val="nil"/>
            </w:tcBorders>
            <w:shd w:val="clear" w:color="auto" w:fill="FEFEFE"/>
            <w:tcMar>
              <w:top w:w="15" w:type="dxa"/>
              <w:left w:w="30" w:type="dxa"/>
              <w:right w:w="30" w:type="dxa"/>
            </w:tcMar>
          </w:tcPr>
          <w:p w14:paraId="52BB39F2"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58.950</w:t>
            </w:r>
          </w:p>
        </w:tc>
        <w:tc>
          <w:tcPr>
            <w:tcW w:w="683" w:type="dxa"/>
            <w:tcBorders>
              <w:top w:val="nil"/>
              <w:left w:val="nil"/>
              <w:bottom w:val="nil"/>
              <w:right w:val="nil"/>
            </w:tcBorders>
            <w:shd w:val="clear" w:color="auto" w:fill="FEFEFE"/>
            <w:tcMar>
              <w:top w:w="15" w:type="dxa"/>
              <w:left w:w="30" w:type="dxa"/>
              <w:right w:w="30" w:type="dxa"/>
            </w:tcMar>
          </w:tcPr>
          <w:p w14:paraId="73AAD154"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59.240</w:t>
            </w:r>
          </w:p>
        </w:tc>
        <w:tc>
          <w:tcPr>
            <w:tcW w:w="1199" w:type="dxa"/>
            <w:tcBorders>
              <w:top w:val="nil"/>
              <w:left w:val="nil"/>
              <w:bottom w:val="nil"/>
              <w:right w:val="nil"/>
            </w:tcBorders>
            <w:shd w:val="clear" w:color="auto" w:fill="FEFEFE"/>
            <w:tcMar>
              <w:top w:w="15" w:type="dxa"/>
              <w:left w:w="30" w:type="dxa"/>
              <w:right w:w="30" w:type="dxa"/>
            </w:tcMar>
          </w:tcPr>
          <w:p w14:paraId="7B2D6A3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59.800</w:t>
            </w:r>
          </w:p>
        </w:tc>
      </w:tr>
      <w:tr w:rsidR="004326EA" w:rsidRPr="004326EA" w14:paraId="7057A6C8" w14:textId="77777777" w:rsidTr="004326EA">
        <w:trPr>
          <w:trHeight w:val="252"/>
          <w:jc w:val="center"/>
        </w:trPr>
        <w:tc>
          <w:tcPr>
            <w:tcW w:w="1016" w:type="dxa"/>
            <w:tcBorders>
              <w:top w:val="nil"/>
              <w:left w:val="nil"/>
              <w:bottom w:val="nil"/>
              <w:right w:val="nil"/>
            </w:tcBorders>
            <w:shd w:val="clear" w:color="auto" w:fill="FEFEFE"/>
            <w:tcMar>
              <w:left w:w="30" w:type="dxa"/>
              <w:right w:w="30" w:type="dxa"/>
            </w:tcMar>
          </w:tcPr>
          <w:p w14:paraId="0F960D77"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1032" w:type="dxa"/>
            <w:tcBorders>
              <w:top w:val="nil"/>
              <w:left w:val="nil"/>
              <w:bottom w:val="nil"/>
              <w:right w:val="nil"/>
            </w:tcBorders>
            <w:shd w:val="clear" w:color="auto" w:fill="FEFEFE"/>
            <w:tcMar>
              <w:top w:w="15" w:type="dxa"/>
              <w:left w:w="30" w:type="dxa"/>
              <w:right w:w="30" w:type="dxa"/>
            </w:tcMar>
          </w:tcPr>
          <w:p w14:paraId="0A8F530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Butterfly</w:t>
            </w:r>
          </w:p>
        </w:tc>
        <w:tc>
          <w:tcPr>
            <w:tcW w:w="433" w:type="dxa"/>
            <w:tcBorders>
              <w:top w:val="nil"/>
              <w:left w:val="nil"/>
              <w:bottom w:val="nil"/>
              <w:right w:val="nil"/>
            </w:tcBorders>
            <w:shd w:val="clear" w:color="auto" w:fill="FEFEFE"/>
            <w:tcMar>
              <w:top w:w="15" w:type="dxa"/>
              <w:left w:w="30" w:type="dxa"/>
              <w:right w:w="30" w:type="dxa"/>
            </w:tcMar>
          </w:tcPr>
          <w:p w14:paraId="3770908D" w14:textId="7B496DF6"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 xml:space="preserve">  69</w:t>
            </w:r>
          </w:p>
        </w:tc>
        <w:tc>
          <w:tcPr>
            <w:tcW w:w="733" w:type="dxa"/>
            <w:tcBorders>
              <w:top w:val="nil"/>
              <w:left w:val="nil"/>
              <w:bottom w:val="nil"/>
              <w:right w:val="nil"/>
            </w:tcBorders>
            <w:shd w:val="clear" w:color="auto" w:fill="FEFEFE"/>
            <w:tcMar>
              <w:top w:w="15" w:type="dxa"/>
              <w:left w:w="30" w:type="dxa"/>
              <w:right w:w="30" w:type="dxa"/>
            </w:tcMar>
          </w:tcPr>
          <w:p w14:paraId="746651B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57.698</w:t>
            </w:r>
          </w:p>
        </w:tc>
        <w:tc>
          <w:tcPr>
            <w:tcW w:w="766" w:type="dxa"/>
            <w:tcBorders>
              <w:top w:val="nil"/>
              <w:left w:val="nil"/>
              <w:bottom w:val="nil"/>
              <w:right w:val="nil"/>
            </w:tcBorders>
            <w:shd w:val="clear" w:color="auto" w:fill="FEFEFE"/>
            <w:tcMar>
              <w:top w:w="15" w:type="dxa"/>
              <w:left w:w="30" w:type="dxa"/>
              <w:right w:w="30" w:type="dxa"/>
            </w:tcMar>
          </w:tcPr>
          <w:p w14:paraId="145A4AF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1.266</w:t>
            </w:r>
          </w:p>
        </w:tc>
        <w:tc>
          <w:tcPr>
            <w:tcW w:w="1166" w:type="dxa"/>
            <w:tcBorders>
              <w:top w:val="nil"/>
              <w:left w:val="nil"/>
              <w:bottom w:val="nil"/>
              <w:right w:val="nil"/>
            </w:tcBorders>
            <w:shd w:val="clear" w:color="auto" w:fill="FEFEFE"/>
            <w:tcMar>
              <w:top w:w="15" w:type="dxa"/>
              <w:left w:w="30" w:type="dxa"/>
              <w:right w:w="30" w:type="dxa"/>
            </w:tcMar>
          </w:tcPr>
          <w:p w14:paraId="66FB1CC7"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55.480</w:t>
            </w:r>
          </w:p>
        </w:tc>
        <w:tc>
          <w:tcPr>
            <w:tcW w:w="683" w:type="dxa"/>
            <w:tcBorders>
              <w:top w:val="nil"/>
              <w:left w:val="nil"/>
              <w:bottom w:val="nil"/>
              <w:right w:val="nil"/>
            </w:tcBorders>
            <w:shd w:val="clear" w:color="auto" w:fill="FEFEFE"/>
            <w:tcMar>
              <w:top w:w="15" w:type="dxa"/>
              <w:left w:w="30" w:type="dxa"/>
              <w:right w:w="30" w:type="dxa"/>
            </w:tcMar>
          </w:tcPr>
          <w:p w14:paraId="4A8BF4D4"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56.745</w:t>
            </w:r>
          </w:p>
        </w:tc>
        <w:tc>
          <w:tcPr>
            <w:tcW w:w="932" w:type="dxa"/>
            <w:tcBorders>
              <w:top w:val="nil"/>
              <w:left w:val="nil"/>
              <w:bottom w:val="nil"/>
              <w:right w:val="nil"/>
            </w:tcBorders>
            <w:shd w:val="clear" w:color="auto" w:fill="FEFEFE"/>
            <w:tcMar>
              <w:top w:w="15" w:type="dxa"/>
              <w:left w:w="30" w:type="dxa"/>
              <w:right w:w="30" w:type="dxa"/>
            </w:tcMar>
          </w:tcPr>
          <w:p w14:paraId="763C507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57.720</w:t>
            </w:r>
          </w:p>
        </w:tc>
        <w:tc>
          <w:tcPr>
            <w:tcW w:w="683" w:type="dxa"/>
            <w:tcBorders>
              <w:top w:val="nil"/>
              <w:left w:val="nil"/>
              <w:bottom w:val="nil"/>
              <w:right w:val="nil"/>
            </w:tcBorders>
            <w:shd w:val="clear" w:color="auto" w:fill="FEFEFE"/>
            <w:tcMar>
              <w:top w:w="15" w:type="dxa"/>
              <w:left w:w="30" w:type="dxa"/>
              <w:right w:w="30" w:type="dxa"/>
            </w:tcMar>
          </w:tcPr>
          <w:p w14:paraId="02E8C5B2"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58.980</w:t>
            </w:r>
          </w:p>
        </w:tc>
        <w:tc>
          <w:tcPr>
            <w:tcW w:w="1199" w:type="dxa"/>
            <w:tcBorders>
              <w:top w:val="nil"/>
              <w:left w:val="nil"/>
              <w:bottom w:val="nil"/>
              <w:right w:val="nil"/>
            </w:tcBorders>
            <w:shd w:val="clear" w:color="auto" w:fill="FEFEFE"/>
            <w:tcMar>
              <w:top w:w="15" w:type="dxa"/>
              <w:left w:w="30" w:type="dxa"/>
              <w:right w:w="30" w:type="dxa"/>
            </w:tcMar>
          </w:tcPr>
          <w:p w14:paraId="36F501E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59.830</w:t>
            </w:r>
          </w:p>
        </w:tc>
      </w:tr>
      <w:tr w:rsidR="004326EA" w:rsidRPr="004326EA" w14:paraId="2CBEDB49" w14:textId="77777777" w:rsidTr="004326EA">
        <w:trPr>
          <w:trHeight w:val="252"/>
          <w:jc w:val="center"/>
        </w:trPr>
        <w:tc>
          <w:tcPr>
            <w:tcW w:w="1016" w:type="dxa"/>
            <w:tcBorders>
              <w:top w:val="nil"/>
              <w:left w:val="nil"/>
              <w:bottom w:val="nil"/>
              <w:right w:val="nil"/>
            </w:tcBorders>
            <w:shd w:val="clear" w:color="auto" w:fill="FEFEFE"/>
            <w:tcMar>
              <w:left w:w="30" w:type="dxa"/>
              <w:right w:w="30" w:type="dxa"/>
            </w:tcMar>
          </w:tcPr>
          <w:p w14:paraId="6DA634A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1032" w:type="dxa"/>
            <w:tcBorders>
              <w:top w:val="nil"/>
              <w:left w:val="nil"/>
              <w:bottom w:val="nil"/>
              <w:right w:val="nil"/>
            </w:tcBorders>
            <w:shd w:val="clear" w:color="auto" w:fill="FEFEFE"/>
            <w:tcMar>
              <w:top w:w="15" w:type="dxa"/>
              <w:left w:w="30" w:type="dxa"/>
              <w:right w:w="30" w:type="dxa"/>
            </w:tcMar>
          </w:tcPr>
          <w:p w14:paraId="1C3EB706"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Freestyle</w:t>
            </w:r>
          </w:p>
        </w:tc>
        <w:tc>
          <w:tcPr>
            <w:tcW w:w="433" w:type="dxa"/>
            <w:tcBorders>
              <w:top w:val="nil"/>
              <w:left w:val="nil"/>
              <w:bottom w:val="nil"/>
              <w:right w:val="nil"/>
            </w:tcBorders>
            <w:shd w:val="clear" w:color="auto" w:fill="FEFEFE"/>
            <w:tcMar>
              <w:top w:w="15" w:type="dxa"/>
              <w:left w:w="30" w:type="dxa"/>
              <w:right w:w="30" w:type="dxa"/>
            </w:tcMar>
          </w:tcPr>
          <w:p w14:paraId="2D001841" w14:textId="3AC8099A" w:rsidR="004326EA" w:rsidRPr="004326EA" w:rsidRDefault="00732BB3" w:rsidP="004326EA">
            <w:pPr>
              <w:autoSpaceDE w:val="0"/>
              <w:autoSpaceDN w:val="0"/>
              <w:adjustRightInd w:val="0"/>
              <w:spacing w:after="0" w:line="240" w:lineRule="auto"/>
              <w:rPr>
                <w:rFonts w:ascii="system-ui" w:eastAsia="Times New Roman" w:hAnsi="system-ui" w:cs="system-ui"/>
                <w:color w:val="000000"/>
                <w:kern w:val="0"/>
                <w:sz w:val="18"/>
                <w:szCs w:val="18"/>
              </w:rPr>
            </w:pPr>
            <w:r>
              <w:rPr>
                <w:rFonts w:ascii="system-ui" w:eastAsia="Times New Roman" w:hAnsi="system-ui" w:cs="system-ui"/>
                <w:color w:val="000000"/>
                <w:kern w:val="0"/>
                <w:sz w:val="18"/>
                <w:szCs w:val="18"/>
              </w:rPr>
              <w:t>112</w:t>
            </w:r>
          </w:p>
        </w:tc>
        <w:tc>
          <w:tcPr>
            <w:tcW w:w="733" w:type="dxa"/>
            <w:tcBorders>
              <w:top w:val="nil"/>
              <w:left w:val="nil"/>
              <w:bottom w:val="nil"/>
              <w:right w:val="nil"/>
            </w:tcBorders>
            <w:shd w:val="clear" w:color="auto" w:fill="FEFEFE"/>
            <w:tcMar>
              <w:top w:w="15" w:type="dxa"/>
              <w:left w:w="30" w:type="dxa"/>
              <w:right w:w="30" w:type="dxa"/>
            </w:tcMar>
          </w:tcPr>
          <w:p w14:paraId="77AF3C7E"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55.076</w:t>
            </w:r>
          </w:p>
        </w:tc>
        <w:tc>
          <w:tcPr>
            <w:tcW w:w="766" w:type="dxa"/>
            <w:tcBorders>
              <w:top w:val="nil"/>
              <w:left w:val="nil"/>
              <w:bottom w:val="nil"/>
              <w:right w:val="nil"/>
            </w:tcBorders>
            <w:shd w:val="clear" w:color="auto" w:fill="FEFEFE"/>
            <w:tcMar>
              <w:top w:w="15" w:type="dxa"/>
              <w:left w:w="30" w:type="dxa"/>
              <w:right w:w="30" w:type="dxa"/>
            </w:tcMar>
          </w:tcPr>
          <w:p w14:paraId="18B0A789"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1.947</w:t>
            </w:r>
          </w:p>
        </w:tc>
        <w:tc>
          <w:tcPr>
            <w:tcW w:w="1166" w:type="dxa"/>
            <w:tcBorders>
              <w:top w:val="nil"/>
              <w:left w:val="nil"/>
              <w:bottom w:val="nil"/>
              <w:right w:val="nil"/>
            </w:tcBorders>
            <w:shd w:val="clear" w:color="auto" w:fill="FEFEFE"/>
            <w:tcMar>
              <w:top w:w="15" w:type="dxa"/>
              <w:left w:w="30" w:type="dxa"/>
              <w:right w:w="30" w:type="dxa"/>
            </w:tcMar>
          </w:tcPr>
          <w:p w14:paraId="4C17ECB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51.960</w:t>
            </w:r>
          </w:p>
        </w:tc>
        <w:tc>
          <w:tcPr>
            <w:tcW w:w="683" w:type="dxa"/>
            <w:tcBorders>
              <w:top w:val="nil"/>
              <w:left w:val="nil"/>
              <w:bottom w:val="nil"/>
              <w:right w:val="nil"/>
            </w:tcBorders>
            <w:shd w:val="clear" w:color="auto" w:fill="FEFEFE"/>
            <w:tcMar>
              <w:top w:w="15" w:type="dxa"/>
              <w:left w:w="30" w:type="dxa"/>
              <w:right w:w="30" w:type="dxa"/>
            </w:tcMar>
          </w:tcPr>
          <w:p w14:paraId="4CE0057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53.383</w:t>
            </w:r>
          </w:p>
        </w:tc>
        <w:tc>
          <w:tcPr>
            <w:tcW w:w="932" w:type="dxa"/>
            <w:tcBorders>
              <w:top w:val="nil"/>
              <w:left w:val="nil"/>
              <w:bottom w:val="nil"/>
              <w:right w:val="nil"/>
            </w:tcBorders>
            <w:shd w:val="clear" w:color="auto" w:fill="FEFEFE"/>
            <w:tcMar>
              <w:top w:w="15" w:type="dxa"/>
              <w:left w:w="30" w:type="dxa"/>
              <w:right w:w="30" w:type="dxa"/>
            </w:tcMar>
          </w:tcPr>
          <w:p w14:paraId="493D69E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54.905</w:t>
            </w:r>
          </w:p>
        </w:tc>
        <w:tc>
          <w:tcPr>
            <w:tcW w:w="683" w:type="dxa"/>
            <w:tcBorders>
              <w:top w:val="nil"/>
              <w:left w:val="nil"/>
              <w:bottom w:val="nil"/>
              <w:right w:val="nil"/>
            </w:tcBorders>
            <w:shd w:val="clear" w:color="auto" w:fill="FEFEFE"/>
            <w:tcMar>
              <w:top w:w="15" w:type="dxa"/>
              <w:left w:w="30" w:type="dxa"/>
              <w:right w:w="30" w:type="dxa"/>
            </w:tcMar>
          </w:tcPr>
          <w:p w14:paraId="5415E44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56.225</w:t>
            </w:r>
          </w:p>
        </w:tc>
        <w:tc>
          <w:tcPr>
            <w:tcW w:w="1199" w:type="dxa"/>
            <w:tcBorders>
              <w:top w:val="nil"/>
              <w:left w:val="nil"/>
              <w:bottom w:val="nil"/>
              <w:right w:val="nil"/>
            </w:tcBorders>
            <w:shd w:val="clear" w:color="auto" w:fill="FEFEFE"/>
            <w:tcMar>
              <w:top w:w="15" w:type="dxa"/>
              <w:left w:w="30" w:type="dxa"/>
              <w:right w:w="30" w:type="dxa"/>
            </w:tcMar>
          </w:tcPr>
          <w:p w14:paraId="66E2FADD"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59.910</w:t>
            </w:r>
          </w:p>
        </w:tc>
      </w:tr>
    </w:tbl>
    <w:p w14:paraId="30EF41A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4"/>
          <w:szCs w:val="14"/>
        </w:rPr>
      </w:pPr>
    </w:p>
    <w:p w14:paraId="5B1B0EAC" w14:textId="77777777" w:rsidR="00246F3C" w:rsidRPr="00246F3C" w:rsidRDefault="00246F3C" w:rsidP="00CB47D6">
      <w:pPr>
        <w:autoSpaceDE w:val="0"/>
        <w:autoSpaceDN w:val="0"/>
        <w:adjustRightInd w:val="0"/>
        <w:spacing w:after="0" w:line="240" w:lineRule="auto"/>
        <w:rPr>
          <w:rFonts w:ascii="system-ui" w:eastAsia="Times New Roman" w:hAnsi="system-ui" w:cs="system-ui"/>
          <w:color w:val="000000"/>
          <w:kern w:val="0"/>
          <w:sz w:val="14"/>
          <w:szCs w:val="14"/>
        </w:rPr>
      </w:pPr>
    </w:p>
    <w:p w14:paraId="21887A56" w14:textId="06AD6E7A" w:rsidR="00134227" w:rsidRPr="004326EA" w:rsidRDefault="00134227" w:rsidP="00CB47D6">
      <w:pPr>
        <w:pStyle w:val="ListParagraph"/>
        <w:numPr>
          <w:ilvl w:val="0"/>
          <w:numId w:val="10"/>
        </w:numPr>
        <w:ind w:left="1080"/>
        <w:rPr>
          <w:rFonts w:ascii="Times New Roman" w:hAnsi="Times New Roman" w:cs="Times New Roman"/>
        </w:rPr>
      </w:pPr>
      <w:r w:rsidRPr="004326EA">
        <w:rPr>
          <w:rFonts w:ascii="Times New Roman" w:hAnsi="Times New Roman" w:cs="Times New Roman"/>
        </w:rPr>
        <w:t>Interpret the side-by-side boxplots above. Be sure to compare medians</w:t>
      </w:r>
      <w:r w:rsidR="00246F3C" w:rsidRPr="004326EA">
        <w:rPr>
          <w:rFonts w:ascii="Times New Roman" w:hAnsi="Times New Roman" w:cs="Times New Roman"/>
        </w:rPr>
        <w:t xml:space="preserve"> and spread (e.g., the range or IQR)</w:t>
      </w:r>
      <w:r w:rsidRPr="004326EA">
        <w:rPr>
          <w:rFonts w:ascii="Times New Roman" w:hAnsi="Times New Roman" w:cs="Times New Roman"/>
        </w:rPr>
        <w:t xml:space="preserve"> and note any skew, outliers, and other interesting features. What swimming styles seem to be the quickest? </w:t>
      </w:r>
      <w:r w:rsidR="00246F3C" w:rsidRPr="004326EA">
        <w:rPr>
          <w:rFonts w:ascii="Times New Roman" w:hAnsi="Times New Roman" w:cs="Times New Roman"/>
        </w:rPr>
        <w:t>Which is the most consistent?</w:t>
      </w:r>
    </w:p>
    <w:p w14:paraId="6333FA95" w14:textId="70B9973C" w:rsidR="00246F3C" w:rsidRPr="004326EA" w:rsidRDefault="00246F3C" w:rsidP="00CB47D6">
      <w:pPr>
        <w:pStyle w:val="ListParagraph"/>
        <w:ind w:left="0"/>
        <w:rPr>
          <w:rFonts w:ascii="Times New Roman" w:hAnsi="Times New Roman" w:cs="Times New Roman"/>
        </w:rPr>
      </w:pPr>
    </w:p>
    <w:p w14:paraId="5DB936ED" w14:textId="6C63FD0A" w:rsidR="00065380" w:rsidRPr="00065380" w:rsidRDefault="00065380" w:rsidP="00065380">
      <w:pPr>
        <w:pStyle w:val="ListParagraph"/>
        <w:ind w:left="0"/>
        <w:rPr>
          <w:rFonts w:ascii="Times New Roman" w:hAnsi="Times New Roman" w:cs="Times New Roman"/>
          <w:color w:val="FF0000"/>
        </w:rPr>
      </w:pPr>
      <w:r w:rsidRPr="00065380">
        <w:rPr>
          <w:rFonts w:ascii="Times New Roman" w:hAnsi="Times New Roman" w:cs="Times New Roman"/>
          <w:color w:val="FF0000"/>
        </w:rPr>
        <w:t xml:space="preserve">The boxplots have approximately no skew, however the freestyle boxplot has a long tail towards the higher times. There are </w:t>
      </w:r>
      <w:r>
        <w:rPr>
          <w:rFonts w:ascii="Times New Roman" w:hAnsi="Times New Roman" w:cs="Times New Roman"/>
          <w:color w:val="FF0000"/>
        </w:rPr>
        <w:t xml:space="preserve">no </w:t>
      </w:r>
      <w:r w:rsidRPr="00065380">
        <w:rPr>
          <w:rFonts w:ascii="Times New Roman" w:hAnsi="Times New Roman" w:cs="Times New Roman"/>
          <w:color w:val="FF0000"/>
        </w:rPr>
        <w:t xml:space="preserve">outliers </w:t>
      </w:r>
      <w:r>
        <w:rPr>
          <w:rFonts w:ascii="Times New Roman" w:hAnsi="Times New Roman" w:cs="Times New Roman"/>
          <w:color w:val="FF0000"/>
        </w:rPr>
        <w:t>in any of the categories</w:t>
      </w:r>
      <w:r w:rsidRPr="00065380">
        <w:rPr>
          <w:rFonts w:ascii="Times New Roman" w:hAnsi="Times New Roman" w:cs="Times New Roman"/>
          <w:color w:val="FF0000"/>
        </w:rPr>
        <w:t xml:space="preserve">. The freestyle has the lowest median time of the three styles, with butterfly and backstroke following. Freestyle has the highest range and IQR, while </w:t>
      </w:r>
      <w:r>
        <w:rPr>
          <w:rFonts w:ascii="Times New Roman" w:hAnsi="Times New Roman" w:cs="Times New Roman"/>
          <w:color w:val="FF0000"/>
        </w:rPr>
        <w:t xml:space="preserve">backstroke </w:t>
      </w:r>
      <w:r w:rsidRPr="00065380">
        <w:rPr>
          <w:rFonts w:ascii="Times New Roman" w:hAnsi="Times New Roman" w:cs="Times New Roman"/>
          <w:color w:val="FF0000"/>
        </w:rPr>
        <w:t xml:space="preserve">has the lowest range and IQR. </w:t>
      </w:r>
      <w:r>
        <w:rPr>
          <w:rFonts w:ascii="Times New Roman" w:hAnsi="Times New Roman" w:cs="Times New Roman"/>
          <w:color w:val="FF0000"/>
        </w:rPr>
        <w:t>In general, t</w:t>
      </w:r>
      <w:r w:rsidRPr="00065380">
        <w:rPr>
          <w:rFonts w:ascii="Times New Roman" w:hAnsi="Times New Roman" w:cs="Times New Roman"/>
          <w:color w:val="FF0000"/>
        </w:rPr>
        <w:t>he freestyle stroke contains the fastest times.</w:t>
      </w:r>
    </w:p>
    <w:p w14:paraId="1AEBBBA1" w14:textId="3659C63D" w:rsidR="00A97ACB" w:rsidRPr="004326EA" w:rsidRDefault="00A97ACB" w:rsidP="00CB47D6">
      <w:pPr>
        <w:pStyle w:val="ListParagraph"/>
        <w:ind w:left="0"/>
        <w:rPr>
          <w:rFonts w:ascii="Times New Roman" w:hAnsi="Times New Roman" w:cs="Times New Roman"/>
        </w:rPr>
      </w:pPr>
    </w:p>
    <w:p w14:paraId="2D16D0A7" w14:textId="5F4F5CE0" w:rsidR="00A13666" w:rsidRDefault="00A13666" w:rsidP="00CB47D6">
      <w:pPr>
        <w:pStyle w:val="ListParagraph"/>
        <w:ind w:left="0"/>
        <w:rPr>
          <w:rFonts w:ascii="Times New Roman" w:hAnsi="Times New Roman" w:cs="Times New Roman"/>
        </w:rPr>
      </w:pPr>
    </w:p>
    <w:p w14:paraId="456FA587" w14:textId="77777777" w:rsidR="00732BB3" w:rsidRPr="004326EA" w:rsidRDefault="00732BB3" w:rsidP="00CB47D6">
      <w:pPr>
        <w:pStyle w:val="ListParagraph"/>
        <w:ind w:left="0"/>
        <w:rPr>
          <w:rFonts w:ascii="Times New Roman" w:hAnsi="Times New Roman" w:cs="Times New Roman"/>
        </w:rPr>
      </w:pPr>
    </w:p>
    <w:p w14:paraId="02AADEC9" w14:textId="70317D96" w:rsidR="00A13666" w:rsidRPr="004326EA" w:rsidRDefault="00A13666" w:rsidP="00CB47D6">
      <w:pPr>
        <w:pStyle w:val="ListParagraph"/>
        <w:ind w:left="0"/>
        <w:rPr>
          <w:rFonts w:ascii="Times New Roman" w:hAnsi="Times New Roman" w:cs="Times New Roman"/>
        </w:rPr>
      </w:pPr>
    </w:p>
    <w:p w14:paraId="35ABE905" w14:textId="1F17233C" w:rsidR="00A13666" w:rsidRPr="004326EA" w:rsidRDefault="00A13666" w:rsidP="00CB47D6">
      <w:pPr>
        <w:pStyle w:val="ListParagraph"/>
        <w:ind w:left="0"/>
        <w:rPr>
          <w:rFonts w:ascii="Times New Roman" w:hAnsi="Times New Roman" w:cs="Times New Roman"/>
        </w:rPr>
      </w:pPr>
    </w:p>
    <w:p w14:paraId="55AF7409" w14:textId="470362CC" w:rsidR="00A13666" w:rsidRPr="004326EA" w:rsidRDefault="00A13666" w:rsidP="00CB47D6">
      <w:pPr>
        <w:pStyle w:val="ListParagraph"/>
        <w:ind w:left="0"/>
        <w:rPr>
          <w:rFonts w:ascii="Times New Roman" w:hAnsi="Times New Roman" w:cs="Times New Roman"/>
        </w:rPr>
      </w:pPr>
    </w:p>
    <w:p w14:paraId="25EAED51" w14:textId="77777777" w:rsidR="00CB47D6" w:rsidRPr="004326EA" w:rsidRDefault="00CB47D6" w:rsidP="00CB47D6">
      <w:pPr>
        <w:pStyle w:val="ListParagraph"/>
        <w:ind w:left="0"/>
        <w:rPr>
          <w:rFonts w:ascii="Times New Roman" w:hAnsi="Times New Roman" w:cs="Times New Roman"/>
        </w:rPr>
      </w:pPr>
    </w:p>
    <w:p w14:paraId="2CFBBBDE" w14:textId="77777777" w:rsidR="00CB47D6" w:rsidRPr="004326EA" w:rsidRDefault="00CB47D6" w:rsidP="00CB47D6">
      <w:pPr>
        <w:pStyle w:val="ListParagraph"/>
        <w:ind w:left="0"/>
        <w:rPr>
          <w:rFonts w:ascii="Times New Roman" w:hAnsi="Times New Roman" w:cs="Times New Roman"/>
        </w:rPr>
      </w:pPr>
    </w:p>
    <w:p w14:paraId="67F20AAB" w14:textId="77777777" w:rsidR="00A13666" w:rsidRPr="004326EA" w:rsidRDefault="00A13666" w:rsidP="00CB47D6">
      <w:pPr>
        <w:pStyle w:val="ListParagraph"/>
        <w:ind w:left="0"/>
        <w:rPr>
          <w:rFonts w:ascii="Times New Roman" w:hAnsi="Times New Roman" w:cs="Times New Roman"/>
        </w:rPr>
      </w:pPr>
    </w:p>
    <w:p w14:paraId="5758FA30" w14:textId="3CEF1C99" w:rsidR="00040A76" w:rsidRPr="004326EA" w:rsidRDefault="00040A76" w:rsidP="00CB47D6">
      <w:pPr>
        <w:pStyle w:val="ListParagraph"/>
        <w:numPr>
          <w:ilvl w:val="0"/>
          <w:numId w:val="10"/>
        </w:numPr>
        <w:ind w:left="1080"/>
        <w:rPr>
          <w:rFonts w:ascii="Times New Roman" w:hAnsi="Times New Roman" w:cs="Times New Roman"/>
        </w:rPr>
      </w:pPr>
      <w:r w:rsidRPr="004326EA">
        <w:rPr>
          <w:rFonts w:ascii="Times New Roman" w:hAnsi="Times New Roman" w:cs="Times New Roman"/>
        </w:rPr>
        <w:t xml:space="preserve">Most experienced swimmers know that freestyle tends to be the fastest. Assuming the swimmers in our dataset represent a random sample of elite female swimmers, calculate and interpret a 95% confidence interval for the difference in mean finishing times between freestyle and butterfly. Be sure your interpretation directly answers the question: </w:t>
      </w:r>
      <w:r w:rsidRPr="004326EA">
        <w:rPr>
          <w:rFonts w:ascii="Times New Roman" w:hAnsi="Times New Roman" w:cs="Times New Roman"/>
          <w:i/>
          <w:iCs/>
        </w:rPr>
        <w:t>on average, how much faster is freestyle?</w:t>
      </w:r>
    </w:p>
    <w:p w14:paraId="60EB1339" w14:textId="77777777" w:rsidR="00134227" w:rsidRPr="004326EA" w:rsidRDefault="00134227" w:rsidP="00CB47D6">
      <w:pPr>
        <w:pStyle w:val="ListParagraph"/>
        <w:ind w:left="0"/>
        <w:rPr>
          <w:rFonts w:ascii="Times New Roman" w:hAnsi="Times New Roman" w:cs="Times New Roman"/>
          <w:color w:val="FF0000"/>
        </w:rPr>
      </w:pPr>
    </w:p>
    <w:p w14:paraId="7F99ADA7" w14:textId="77777777" w:rsidR="00CB47D6" w:rsidRPr="004326EA" w:rsidRDefault="00CB47D6" w:rsidP="00CB47D6">
      <w:pPr>
        <w:pStyle w:val="ListParagraph"/>
        <w:ind w:left="0"/>
        <w:rPr>
          <w:rFonts w:ascii="Times New Roman" w:hAnsi="Times New Roman" w:cs="Times New Roman"/>
          <w:color w:val="FF0000"/>
        </w:rPr>
      </w:pPr>
    </w:p>
    <w:p w14:paraId="53754912" w14:textId="77777777" w:rsidR="00CB47D6" w:rsidRPr="004326EA" w:rsidRDefault="00CB47D6" w:rsidP="00CB47D6">
      <w:pPr>
        <w:pStyle w:val="ListParagraph"/>
        <w:ind w:left="0"/>
        <w:rPr>
          <w:rFonts w:ascii="Times New Roman" w:hAnsi="Times New Roman" w:cs="Times New Roman"/>
          <w:color w:val="FF0000"/>
        </w:rPr>
      </w:pPr>
    </w:p>
    <w:p w14:paraId="52F7AE3F" w14:textId="77777777" w:rsidR="00CB47D6" w:rsidRPr="004326EA" w:rsidRDefault="00CB47D6" w:rsidP="00CB47D6">
      <w:pPr>
        <w:pStyle w:val="ListParagraph"/>
        <w:ind w:left="0"/>
        <w:rPr>
          <w:rFonts w:ascii="Times New Roman" w:hAnsi="Times New Roman" w:cs="Times New Roman"/>
          <w:color w:val="FF0000"/>
        </w:rPr>
      </w:pPr>
    </w:p>
    <w:p w14:paraId="149E0090" w14:textId="77777777" w:rsidR="00CB47D6" w:rsidRPr="004326EA" w:rsidRDefault="00CB47D6" w:rsidP="00CB47D6">
      <w:pPr>
        <w:pStyle w:val="ListParagraph"/>
        <w:ind w:left="0"/>
        <w:rPr>
          <w:rFonts w:ascii="Times New Roman" w:hAnsi="Times New Roman" w:cs="Times New Roman"/>
          <w:color w:val="FF0000"/>
        </w:rPr>
      </w:pPr>
    </w:p>
    <w:p w14:paraId="63F79064" w14:textId="77777777" w:rsidR="00CB47D6" w:rsidRPr="004326EA" w:rsidRDefault="00CB47D6" w:rsidP="00CB47D6">
      <w:pPr>
        <w:pStyle w:val="ListParagraph"/>
        <w:ind w:left="0"/>
        <w:rPr>
          <w:rFonts w:ascii="Times New Roman" w:hAnsi="Times New Roman" w:cs="Times New Roman"/>
          <w:color w:val="FF0000"/>
        </w:rPr>
      </w:pPr>
    </w:p>
    <w:p w14:paraId="4BD46C90" w14:textId="77777777" w:rsidR="00CB47D6" w:rsidRPr="004326EA" w:rsidRDefault="00CB47D6" w:rsidP="00CB47D6">
      <w:pPr>
        <w:pStyle w:val="ListParagraph"/>
        <w:ind w:left="0"/>
        <w:rPr>
          <w:rFonts w:ascii="Times New Roman" w:hAnsi="Times New Roman" w:cs="Times New Roman"/>
          <w:color w:val="FF0000"/>
        </w:rPr>
      </w:pPr>
    </w:p>
    <w:p w14:paraId="07308C08" w14:textId="77777777" w:rsidR="00CB47D6" w:rsidRPr="004326EA" w:rsidRDefault="00CB47D6" w:rsidP="00CB47D6">
      <w:pPr>
        <w:pStyle w:val="ListParagraph"/>
        <w:ind w:left="0"/>
        <w:rPr>
          <w:rFonts w:ascii="Times New Roman" w:hAnsi="Times New Roman" w:cs="Times New Roman"/>
          <w:color w:val="FF0000"/>
        </w:rPr>
      </w:pPr>
    </w:p>
    <w:p w14:paraId="354D5AE8" w14:textId="77777777" w:rsidR="00134227" w:rsidRPr="004326EA" w:rsidRDefault="00134227" w:rsidP="00CB47D6">
      <w:pPr>
        <w:pStyle w:val="ListParagraph"/>
        <w:ind w:left="0"/>
        <w:rPr>
          <w:rFonts w:ascii="Times New Roman" w:hAnsi="Times New Roman" w:cs="Times New Roman"/>
          <w:color w:val="FF0000"/>
        </w:rPr>
      </w:pPr>
    </w:p>
    <w:p w14:paraId="28220562" w14:textId="77777777" w:rsidR="00134227" w:rsidRPr="004326EA" w:rsidRDefault="00134227" w:rsidP="00CB47D6">
      <w:pPr>
        <w:pStyle w:val="ListParagraph"/>
        <w:ind w:left="0"/>
        <w:rPr>
          <w:rFonts w:ascii="Times New Roman" w:hAnsi="Times New Roman" w:cs="Times New Roman"/>
          <w:color w:val="FF0000"/>
        </w:rPr>
      </w:pPr>
    </w:p>
    <w:p w14:paraId="060D958E" w14:textId="3489D160" w:rsidR="00A97ACB" w:rsidRPr="004326EA" w:rsidRDefault="006543FE" w:rsidP="00CB47D6">
      <w:pPr>
        <w:pStyle w:val="ListParagraph"/>
        <w:numPr>
          <w:ilvl w:val="1"/>
          <w:numId w:val="9"/>
        </w:numPr>
        <w:ind w:left="360"/>
        <w:rPr>
          <w:rFonts w:ascii="Times New Roman" w:hAnsi="Times New Roman" w:cs="Times New Roman"/>
        </w:rPr>
      </w:pPr>
      <w:r w:rsidRPr="004326EA">
        <w:rPr>
          <w:rFonts w:ascii="Times New Roman" w:hAnsi="Times New Roman" w:cs="Times New Roman"/>
        </w:rPr>
        <w:t xml:space="preserve">Now we will </w:t>
      </w:r>
      <w:r w:rsidR="00A97ACB" w:rsidRPr="004326EA">
        <w:rPr>
          <w:rFonts w:ascii="Times New Roman" w:hAnsi="Times New Roman" w:cs="Times New Roman"/>
        </w:rPr>
        <w:t xml:space="preserve">split the data into two eras: </w:t>
      </w:r>
      <w:r w:rsidR="00A97ACB" w:rsidRPr="004326EA">
        <w:rPr>
          <w:rFonts w:ascii="Times New Roman" w:hAnsi="Times New Roman" w:cs="Times New Roman"/>
          <w:b/>
          <w:bCs/>
        </w:rPr>
        <w:t xml:space="preserve">early </w:t>
      </w:r>
      <w:r w:rsidR="00A97ACB" w:rsidRPr="004326EA">
        <w:rPr>
          <w:rFonts w:ascii="Times New Roman" w:hAnsi="Times New Roman" w:cs="Times New Roman"/>
          <w:bCs/>
        </w:rPr>
        <w:t>(before 2000)</w:t>
      </w:r>
      <w:r w:rsidR="00A97ACB" w:rsidRPr="004326EA">
        <w:rPr>
          <w:rFonts w:ascii="Times New Roman" w:hAnsi="Times New Roman" w:cs="Times New Roman"/>
        </w:rPr>
        <w:t xml:space="preserve"> and </w:t>
      </w:r>
      <w:r w:rsidR="00A97ACB" w:rsidRPr="004326EA">
        <w:rPr>
          <w:rFonts w:ascii="Times New Roman" w:hAnsi="Times New Roman" w:cs="Times New Roman"/>
          <w:b/>
          <w:bCs/>
        </w:rPr>
        <w:t xml:space="preserve">recent </w:t>
      </w:r>
      <w:r w:rsidR="00A97ACB" w:rsidRPr="004326EA">
        <w:rPr>
          <w:rFonts w:ascii="Times New Roman" w:hAnsi="Times New Roman" w:cs="Times New Roman"/>
          <w:bCs/>
        </w:rPr>
        <w:t>(after 2000)</w:t>
      </w:r>
      <w:r w:rsidR="00A97ACB" w:rsidRPr="004326EA">
        <w:rPr>
          <w:rFonts w:ascii="Times New Roman" w:hAnsi="Times New Roman" w:cs="Times New Roman"/>
        </w:rPr>
        <w:t>.</w:t>
      </w:r>
      <w:r w:rsidRPr="004326EA">
        <w:rPr>
          <w:rFonts w:ascii="Times New Roman" w:hAnsi="Times New Roman" w:cs="Times New Roman"/>
        </w:rPr>
        <w:t xml:space="preserve"> While this cutoff may seem somewhat arbitrary, it </w:t>
      </w:r>
      <w:r w:rsidR="00A97ACB" w:rsidRPr="004326EA">
        <w:rPr>
          <w:rFonts w:ascii="Times New Roman" w:hAnsi="Times New Roman" w:cs="Times New Roman"/>
        </w:rPr>
        <w:t>is meaningful for several reasons:</w:t>
      </w:r>
    </w:p>
    <w:p w14:paraId="522F1F48" w14:textId="77777777" w:rsidR="00A97ACB"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In 1998, new rules limited underwater swimming to 15 meters in butterfly and freestyle, which standardized race strategies.</w:t>
      </w:r>
    </w:p>
    <w:p w14:paraId="74CFFDEC" w14:textId="77777777" w:rsidR="00A97ACB"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 xml:space="preserve">The 2000 Sydney Games also marked the introduction of high-tech swimsuits (e.g., Speedo </w:t>
      </w:r>
      <w:proofErr w:type="spellStart"/>
      <w:r w:rsidRPr="004326EA">
        <w:rPr>
          <w:rFonts w:ascii="Times New Roman" w:hAnsi="Times New Roman" w:cs="Times New Roman"/>
        </w:rPr>
        <w:t>Fastskin</w:t>
      </w:r>
      <w:proofErr w:type="spellEnd"/>
      <w:r w:rsidRPr="004326EA">
        <w:rPr>
          <w:rFonts w:ascii="Times New Roman" w:hAnsi="Times New Roman" w:cs="Times New Roman"/>
        </w:rPr>
        <w:t>), reflecting broader advances in technology and training.</w:t>
      </w:r>
    </w:p>
    <w:p w14:paraId="6A592738" w14:textId="77777777" w:rsidR="00D172B8" w:rsidRPr="004326EA" w:rsidRDefault="00A97ACB"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 xml:space="preserve">More broadly, by 2000 women’s Olympic swimming had reached full parity in events with men and participation levels had grown significantly. </w:t>
      </w:r>
    </w:p>
    <w:p w14:paraId="13B3A8FD" w14:textId="1B49929E" w:rsidR="00134227" w:rsidRPr="004326EA" w:rsidRDefault="00D172B8" w:rsidP="00CB47D6">
      <w:pPr>
        <w:numPr>
          <w:ilvl w:val="0"/>
          <w:numId w:val="2"/>
        </w:numPr>
        <w:tabs>
          <w:tab w:val="clear" w:pos="1800"/>
          <w:tab w:val="num" w:pos="720"/>
        </w:tabs>
        <w:ind w:left="720"/>
        <w:rPr>
          <w:rFonts w:ascii="Times New Roman" w:hAnsi="Times New Roman" w:cs="Times New Roman"/>
        </w:rPr>
      </w:pPr>
      <w:r w:rsidRPr="004326EA">
        <w:rPr>
          <w:rFonts w:ascii="Times New Roman" w:hAnsi="Times New Roman" w:cs="Times New Roman"/>
        </w:rPr>
        <w:t>However, note that the women’s 100m backstroke was only introduced in 2008, so there is no “early” period available for that event.</w:t>
      </w:r>
    </w:p>
    <w:p w14:paraId="163DF7E5" w14:textId="48401913" w:rsidR="001509A9" w:rsidRDefault="004326EA" w:rsidP="00CB47D6">
      <w:pPr>
        <w:pStyle w:val="ListParagraph"/>
        <w:ind w:left="0"/>
        <w:jc w:val="center"/>
        <w:rPr>
          <w:rFonts w:ascii="Times New Roman" w:hAnsi="Times New Roman" w:cs="Times New Roman"/>
          <w:sz w:val="24"/>
          <w:szCs w:val="24"/>
        </w:rPr>
      </w:pPr>
      <w:r w:rsidRPr="004326EA">
        <w:rPr>
          <w:rFonts w:ascii="Times New Roman" w:hAnsi="Times New Roman" w:cs="Times New Roman"/>
          <w:noProof/>
          <w:sz w:val="24"/>
          <w:szCs w:val="24"/>
        </w:rPr>
        <w:drawing>
          <wp:inline distT="0" distB="0" distL="0" distR="0" wp14:anchorId="5E0EC5F1" wp14:editId="45CF673A">
            <wp:extent cx="3944203" cy="2629469"/>
            <wp:effectExtent l="0" t="0" r="0" b="0"/>
            <wp:docPr id="1937588322" name="Picture 1" descr="A graph with blue and black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88322" name="Picture 1" descr="A graph with blue and black boxes&#10;&#10;AI-generated content may be incorrect."/>
                    <pic:cNvPicPr/>
                  </pic:nvPicPr>
                  <pic:blipFill>
                    <a:blip r:embed="rId6"/>
                    <a:stretch>
                      <a:fillRect/>
                    </a:stretch>
                  </pic:blipFill>
                  <pic:spPr>
                    <a:xfrm>
                      <a:off x="0" y="0"/>
                      <a:ext cx="3955155" cy="2636771"/>
                    </a:xfrm>
                    <a:prstGeom prst="rect">
                      <a:avLst/>
                    </a:prstGeom>
                  </pic:spPr>
                </pic:pic>
              </a:graphicData>
            </a:graphic>
          </wp:inline>
        </w:drawing>
      </w:r>
    </w:p>
    <w:p w14:paraId="6B7682D7" w14:textId="77777777" w:rsidR="00732BB3" w:rsidRDefault="00732BB3" w:rsidP="00CB47D6">
      <w:pPr>
        <w:pStyle w:val="ListParagraph"/>
        <w:ind w:left="0"/>
        <w:jc w:val="center"/>
        <w:rPr>
          <w:rFonts w:ascii="Times New Roman" w:hAnsi="Times New Roman" w:cs="Times New Roman"/>
          <w:sz w:val="24"/>
          <w:szCs w:val="24"/>
        </w:rPr>
      </w:pPr>
    </w:p>
    <w:p w14:paraId="3E62E478" w14:textId="320F2F10" w:rsidR="0032234D" w:rsidRDefault="001509A9" w:rsidP="00CB47D6">
      <w:pPr>
        <w:pStyle w:val="ListParagraph"/>
        <w:numPr>
          <w:ilvl w:val="0"/>
          <w:numId w:val="11"/>
        </w:numPr>
        <w:ind w:left="1080"/>
        <w:rPr>
          <w:rFonts w:ascii="Times New Roman" w:hAnsi="Times New Roman" w:cs="Times New Roman"/>
        </w:rPr>
      </w:pPr>
      <w:r w:rsidRPr="004326EA">
        <w:rPr>
          <w:rFonts w:ascii="Times New Roman" w:hAnsi="Times New Roman" w:cs="Times New Roman"/>
        </w:rPr>
        <w:lastRenderedPageBreak/>
        <w:t>The boxplots above show finishing times for the women’s 100m event</w:t>
      </w:r>
      <w:r w:rsidR="00EA39CE" w:rsidRPr="004326EA">
        <w:rPr>
          <w:rFonts w:ascii="Times New Roman" w:hAnsi="Times New Roman" w:cs="Times New Roman"/>
        </w:rPr>
        <w:t>s</w:t>
      </w:r>
      <w:r w:rsidRPr="004326EA">
        <w:rPr>
          <w:rFonts w:ascii="Times New Roman" w:hAnsi="Times New Roman" w:cs="Times New Roman"/>
        </w:rPr>
        <w:t xml:space="preserve">, split into </w:t>
      </w:r>
      <w:r w:rsidRPr="004326EA">
        <w:rPr>
          <w:rFonts w:ascii="Times New Roman" w:hAnsi="Times New Roman" w:cs="Times New Roman"/>
          <w:b/>
          <w:bCs/>
        </w:rPr>
        <w:t xml:space="preserve">early </w:t>
      </w:r>
      <w:r w:rsidRPr="004326EA">
        <w:rPr>
          <w:rFonts w:ascii="Times New Roman" w:hAnsi="Times New Roman" w:cs="Times New Roman"/>
        </w:rPr>
        <w:t xml:space="preserve">and </w:t>
      </w:r>
      <w:r w:rsidRPr="004326EA">
        <w:rPr>
          <w:rFonts w:ascii="Times New Roman" w:hAnsi="Times New Roman" w:cs="Times New Roman"/>
          <w:b/>
          <w:bCs/>
        </w:rPr>
        <w:t>recent</w:t>
      </w:r>
      <w:r w:rsidRPr="004326EA">
        <w:rPr>
          <w:rFonts w:ascii="Times New Roman" w:hAnsi="Times New Roman" w:cs="Times New Roman"/>
        </w:rPr>
        <w:t xml:space="preserve"> eras.</w:t>
      </w:r>
      <w:r w:rsidR="00EA39CE" w:rsidRPr="004326EA">
        <w:rPr>
          <w:rFonts w:ascii="Times New Roman" w:hAnsi="Times New Roman" w:cs="Times New Roman"/>
        </w:rPr>
        <w:t xml:space="preserve"> </w:t>
      </w:r>
      <w:r w:rsidRPr="004326EA">
        <w:rPr>
          <w:rFonts w:ascii="Times New Roman" w:hAnsi="Times New Roman" w:cs="Times New Roman"/>
        </w:rPr>
        <w:t>Compare the distributions within each stroke (butterfly, freestyle).</w:t>
      </w:r>
    </w:p>
    <w:p w14:paraId="0B8D4E16" w14:textId="77777777" w:rsidR="00ED446E" w:rsidRPr="004326EA" w:rsidRDefault="00ED446E" w:rsidP="00ED446E">
      <w:pPr>
        <w:pStyle w:val="ListParagraph"/>
        <w:ind w:left="1080"/>
        <w:rPr>
          <w:rFonts w:ascii="Times New Roman" w:hAnsi="Times New Roman" w:cs="Times New Roman"/>
        </w:rPr>
      </w:pPr>
    </w:p>
    <w:p w14:paraId="32322EA7" w14:textId="77777777"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Which stroke shows the largest improvement in times from the early to recent era?</w:t>
      </w:r>
    </w:p>
    <w:p w14:paraId="41432E88" w14:textId="77777777" w:rsidR="00CB47D6" w:rsidRPr="004326EA" w:rsidRDefault="00CB47D6" w:rsidP="00CB47D6">
      <w:pPr>
        <w:pStyle w:val="ListParagraph"/>
        <w:ind w:left="1440"/>
        <w:rPr>
          <w:rFonts w:ascii="Times New Roman" w:hAnsi="Times New Roman" w:cs="Times New Roman"/>
        </w:rPr>
      </w:pPr>
    </w:p>
    <w:p w14:paraId="0D215541" w14:textId="67C5F219" w:rsidR="00CB47D6" w:rsidRPr="00ED446E" w:rsidRDefault="00ED446E" w:rsidP="00CB47D6">
      <w:pPr>
        <w:pStyle w:val="ListParagraph"/>
        <w:ind w:left="1440"/>
        <w:rPr>
          <w:rFonts w:ascii="Times New Roman" w:hAnsi="Times New Roman" w:cs="Times New Roman"/>
          <w:color w:val="FF0000"/>
        </w:rPr>
      </w:pPr>
      <w:r w:rsidRPr="00ED446E">
        <w:rPr>
          <w:rFonts w:ascii="Times New Roman" w:hAnsi="Times New Roman" w:cs="Times New Roman"/>
          <w:color w:val="FF0000"/>
        </w:rPr>
        <w:t>While both butterfly and freestyle show clear improvement, the freestyle appears to have a larger median shift.</w:t>
      </w:r>
    </w:p>
    <w:p w14:paraId="54E2639E" w14:textId="77777777" w:rsidR="00CB47D6" w:rsidRPr="004326EA" w:rsidRDefault="00CB47D6" w:rsidP="00CB47D6">
      <w:pPr>
        <w:pStyle w:val="ListParagraph"/>
        <w:ind w:left="1440"/>
        <w:rPr>
          <w:rFonts w:ascii="Times New Roman" w:hAnsi="Times New Roman" w:cs="Times New Roman"/>
        </w:rPr>
      </w:pPr>
    </w:p>
    <w:p w14:paraId="33C6418A" w14:textId="72FF2534"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How does the consistency (spread of times) change in the recent era compared to the early era?</w:t>
      </w:r>
    </w:p>
    <w:p w14:paraId="5CD66FB2" w14:textId="77777777" w:rsidR="00CB47D6" w:rsidRPr="004326EA" w:rsidRDefault="00CB47D6" w:rsidP="00CB47D6">
      <w:pPr>
        <w:pStyle w:val="ListParagraph"/>
        <w:ind w:left="1440"/>
        <w:rPr>
          <w:rFonts w:ascii="Times New Roman" w:hAnsi="Times New Roman" w:cs="Times New Roman"/>
        </w:rPr>
      </w:pPr>
    </w:p>
    <w:p w14:paraId="608403EC" w14:textId="7485D78B" w:rsidR="00CB47D6" w:rsidRPr="00ED446E" w:rsidRDefault="00ED446E" w:rsidP="00CB47D6">
      <w:pPr>
        <w:pStyle w:val="ListParagraph"/>
        <w:ind w:left="1440"/>
        <w:rPr>
          <w:rFonts w:ascii="Times New Roman" w:hAnsi="Times New Roman" w:cs="Times New Roman"/>
          <w:color w:val="FF0000"/>
        </w:rPr>
      </w:pPr>
      <w:r w:rsidRPr="00ED446E">
        <w:rPr>
          <w:rFonts w:ascii="Times New Roman" w:hAnsi="Times New Roman" w:cs="Times New Roman"/>
          <w:color w:val="FF0000"/>
        </w:rPr>
        <w:t>Interestingly, the freestyle has a smaller spread (both range and IQR) in the recent era while the spread in butterfly times have dramatically increases. This may be due to how only some elite swimmers have become substantially better in recent years in the butterfly event while all elite freestyle swimmers may have improved. (This is currently just speculation though.)</w:t>
      </w:r>
    </w:p>
    <w:p w14:paraId="3585DC6C" w14:textId="77777777" w:rsidR="00CB47D6" w:rsidRPr="004326EA" w:rsidRDefault="00CB47D6" w:rsidP="00CB47D6">
      <w:pPr>
        <w:pStyle w:val="ListParagraph"/>
        <w:ind w:left="1440"/>
        <w:rPr>
          <w:rFonts w:ascii="Times New Roman" w:hAnsi="Times New Roman" w:cs="Times New Roman"/>
        </w:rPr>
      </w:pPr>
    </w:p>
    <w:p w14:paraId="5BEB28D7" w14:textId="3C13C0C1" w:rsidR="0032234D" w:rsidRPr="004326EA" w:rsidRDefault="0032234D" w:rsidP="00CB47D6">
      <w:pPr>
        <w:pStyle w:val="ListParagraph"/>
        <w:numPr>
          <w:ilvl w:val="1"/>
          <w:numId w:val="12"/>
        </w:numPr>
        <w:rPr>
          <w:rFonts w:ascii="Times New Roman" w:hAnsi="Times New Roman" w:cs="Times New Roman"/>
        </w:rPr>
      </w:pPr>
      <w:r w:rsidRPr="004326EA">
        <w:rPr>
          <w:rFonts w:ascii="Times New Roman" w:hAnsi="Times New Roman" w:cs="Times New Roman"/>
        </w:rPr>
        <w:t xml:space="preserve">Recall: the women’s 100m backstroke was only introduced in 2008, so there are no “early” </w:t>
      </w:r>
      <w:r w:rsidR="00CB47D6" w:rsidRPr="004326EA">
        <w:rPr>
          <w:rFonts w:ascii="Times New Roman" w:hAnsi="Times New Roman" w:cs="Times New Roman"/>
        </w:rPr>
        <w:t xml:space="preserve">Olympic </w:t>
      </w:r>
      <w:r w:rsidRPr="004326EA">
        <w:rPr>
          <w:rFonts w:ascii="Times New Roman" w:hAnsi="Times New Roman" w:cs="Times New Roman"/>
        </w:rPr>
        <w:t>results for that event. However, if there had been, sketch what you think the early backstroke boxplot might look like on the plot above. Base your sketch on the patterns you observed in butterfly and freestyle.</w:t>
      </w:r>
    </w:p>
    <w:p w14:paraId="4D524717" w14:textId="668F849D" w:rsidR="00CB47D6" w:rsidRPr="00ED446E" w:rsidRDefault="00ED446E" w:rsidP="00ED446E">
      <w:pPr>
        <w:ind w:left="1440"/>
        <w:rPr>
          <w:rFonts w:ascii="Times New Roman" w:hAnsi="Times New Roman" w:cs="Times New Roman"/>
          <w:color w:val="FF0000"/>
        </w:rPr>
      </w:pPr>
      <w:r w:rsidRPr="00ED446E">
        <w:rPr>
          <w:rFonts w:ascii="Times New Roman" w:hAnsi="Times New Roman" w:cs="Times New Roman"/>
          <w:color w:val="FF0000"/>
        </w:rPr>
        <w:t>Answer will vary – one key part is that the median backstroke for the early era should be higher. It is unclear if the spread would be smaller or larger.</w:t>
      </w:r>
    </w:p>
    <w:p w14:paraId="45CB367F" w14:textId="131FF224" w:rsidR="00134227" w:rsidRDefault="0032234D" w:rsidP="00CB47D6">
      <w:pPr>
        <w:pStyle w:val="ListParagraph"/>
        <w:numPr>
          <w:ilvl w:val="0"/>
          <w:numId w:val="11"/>
        </w:numPr>
        <w:ind w:left="1080"/>
        <w:rPr>
          <w:rFonts w:ascii="Times New Roman" w:hAnsi="Times New Roman" w:cs="Times New Roman"/>
        </w:rPr>
      </w:pPr>
      <w:r w:rsidRPr="004326EA">
        <w:rPr>
          <w:rFonts w:ascii="Times New Roman" w:hAnsi="Times New Roman" w:cs="Times New Roman"/>
        </w:rPr>
        <w:t>The table below provides summary statistics for the three strokes in the recent era (i.e., from 2000 – 2020)</w:t>
      </w:r>
      <w:r w:rsidR="004C0DB7" w:rsidRPr="004326EA">
        <w:rPr>
          <w:rFonts w:ascii="Times New Roman" w:hAnsi="Times New Roman" w:cs="Times New Roman"/>
        </w:rPr>
        <w:t xml:space="preserve">. </w:t>
      </w:r>
      <w:bookmarkStart w:id="0" w:name="_GoBack"/>
      <w:bookmarkEnd w:id="0"/>
    </w:p>
    <w:p w14:paraId="53E1D674" w14:textId="60B7FD9B" w:rsidR="004326EA" w:rsidRPr="004326EA" w:rsidRDefault="004326EA" w:rsidP="004326EA">
      <w:pPr>
        <w:autoSpaceDE w:val="0"/>
        <w:autoSpaceDN w:val="0"/>
        <w:adjustRightInd w:val="0"/>
        <w:spacing w:after="120" w:line="240" w:lineRule="auto"/>
        <w:rPr>
          <w:rFonts w:ascii="Segoe UI" w:eastAsia="Times New Roman" w:hAnsi="Segoe UI" w:cs="Segoe UI"/>
          <w:b/>
          <w:bCs/>
          <w:color w:val="056EB2"/>
          <w:kern w:val="0"/>
          <w:sz w:val="24"/>
          <w:szCs w:val="24"/>
        </w:rPr>
      </w:pPr>
    </w:p>
    <w:tbl>
      <w:tblPr>
        <w:tblW w:w="0" w:type="auto"/>
        <w:jc w:val="center"/>
        <w:tblCellMar>
          <w:left w:w="60" w:type="dxa"/>
          <w:right w:w="60" w:type="dxa"/>
        </w:tblCellMar>
        <w:tblLook w:val="0000" w:firstRow="0" w:lastRow="0" w:firstColumn="0" w:lastColumn="0" w:noHBand="0" w:noVBand="0"/>
      </w:tblPr>
      <w:tblGrid>
        <w:gridCol w:w="915"/>
        <w:gridCol w:w="930"/>
        <w:gridCol w:w="300"/>
        <w:gridCol w:w="660"/>
        <w:gridCol w:w="690"/>
        <w:gridCol w:w="1050"/>
        <w:gridCol w:w="615"/>
        <w:gridCol w:w="840"/>
        <w:gridCol w:w="615"/>
        <w:gridCol w:w="1080"/>
      </w:tblGrid>
      <w:tr w:rsidR="004326EA" w:rsidRPr="004326EA" w14:paraId="4F9DE28F" w14:textId="77777777" w:rsidTr="004326EA">
        <w:trPr>
          <w:jc w:val="center"/>
        </w:trPr>
        <w:tc>
          <w:tcPr>
            <w:tcW w:w="9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19ECF88F" w14:textId="77777777" w:rsidR="004326EA" w:rsidRPr="004326EA" w:rsidRDefault="004326EA" w:rsidP="004326EA">
            <w:pPr>
              <w:autoSpaceDE w:val="0"/>
              <w:autoSpaceDN w:val="0"/>
              <w:adjustRightInd w:val="0"/>
              <w:spacing w:after="0" w:line="240" w:lineRule="auto"/>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Variable</w:t>
            </w:r>
          </w:p>
        </w:tc>
        <w:tc>
          <w:tcPr>
            <w:tcW w:w="93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33084650" w14:textId="77777777" w:rsidR="004326EA" w:rsidRPr="004326EA" w:rsidRDefault="004326EA" w:rsidP="004326EA">
            <w:pPr>
              <w:autoSpaceDE w:val="0"/>
              <w:autoSpaceDN w:val="0"/>
              <w:adjustRightInd w:val="0"/>
              <w:spacing w:after="0" w:line="240" w:lineRule="auto"/>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Stroke</w:t>
            </w:r>
          </w:p>
        </w:tc>
        <w:tc>
          <w:tcPr>
            <w:tcW w:w="30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5F7E4606"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N</w:t>
            </w:r>
          </w:p>
        </w:tc>
        <w:tc>
          <w:tcPr>
            <w:tcW w:w="66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0A5141A7"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Mean</w:t>
            </w:r>
          </w:p>
        </w:tc>
        <w:tc>
          <w:tcPr>
            <w:tcW w:w="69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A50659A"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proofErr w:type="spellStart"/>
            <w:r w:rsidRPr="004326EA">
              <w:rPr>
                <w:rFonts w:ascii="Segoe UI" w:eastAsia="Times New Roman" w:hAnsi="Segoe UI" w:cs="Segoe UI"/>
                <w:b/>
                <w:bCs/>
                <w:color w:val="000000"/>
                <w:kern w:val="0"/>
                <w:sz w:val="19"/>
                <w:szCs w:val="19"/>
              </w:rPr>
              <w:t>StDev</w:t>
            </w:r>
            <w:proofErr w:type="spellEnd"/>
          </w:p>
        </w:tc>
        <w:tc>
          <w:tcPr>
            <w:tcW w:w="105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2956BF28"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Minimum</w:t>
            </w:r>
          </w:p>
        </w:tc>
        <w:tc>
          <w:tcPr>
            <w:tcW w:w="6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FF01ED2"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Q1</w:t>
            </w:r>
          </w:p>
        </w:tc>
        <w:tc>
          <w:tcPr>
            <w:tcW w:w="84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39DB4E75"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Median</w:t>
            </w:r>
          </w:p>
        </w:tc>
        <w:tc>
          <w:tcPr>
            <w:tcW w:w="615"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2D5DB533"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Q3</w:t>
            </w:r>
          </w:p>
        </w:tc>
        <w:tc>
          <w:tcPr>
            <w:tcW w:w="1080"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EFD1F12" w14:textId="77777777" w:rsidR="004326EA" w:rsidRPr="004326EA" w:rsidRDefault="004326EA" w:rsidP="004326EA">
            <w:pPr>
              <w:autoSpaceDE w:val="0"/>
              <w:autoSpaceDN w:val="0"/>
              <w:adjustRightInd w:val="0"/>
              <w:spacing w:after="0" w:line="240" w:lineRule="auto"/>
              <w:jc w:val="right"/>
              <w:rPr>
                <w:rFonts w:ascii="Segoe UI" w:eastAsia="Times New Roman" w:hAnsi="Segoe UI" w:cs="Segoe UI"/>
                <w:b/>
                <w:bCs/>
                <w:color w:val="000000"/>
                <w:kern w:val="0"/>
                <w:sz w:val="19"/>
                <w:szCs w:val="19"/>
              </w:rPr>
            </w:pPr>
            <w:r w:rsidRPr="004326EA">
              <w:rPr>
                <w:rFonts w:ascii="Segoe UI" w:eastAsia="Times New Roman" w:hAnsi="Segoe UI" w:cs="Segoe UI"/>
                <w:b/>
                <w:bCs/>
                <w:color w:val="000000"/>
                <w:kern w:val="0"/>
                <w:sz w:val="19"/>
                <w:szCs w:val="19"/>
              </w:rPr>
              <w:t>Maximum</w:t>
            </w:r>
          </w:p>
        </w:tc>
      </w:tr>
      <w:tr w:rsidR="004326EA" w:rsidRPr="004326EA" w14:paraId="300EA81A" w14:textId="77777777" w:rsidTr="004326EA">
        <w:trPr>
          <w:jc w:val="center"/>
        </w:trPr>
        <w:tc>
          <w:tcPr>
            <w:tcW w:w="915" w:type="dxa"/>
            <w:tcBorders>
              <w:top w:val="nil"/>
              <w:left w:val="nil"/>
              <w:bottom w:val="nil"/>
              <w:right w:val="nil"/>
            </w:tcBorders>
            <w:shd w:val="clear" w:color="auto" w:fill="FEFEFE"/>
            <w:tcMar>
              <w:top w:w="15" w:type="dxa"/>
              <w:left w:w="30" w:type="dxa"/>
              <w:right w:w="30" w:type="dxa"/>
            </w:tcMar>
          </w:tcPr>
          <w:p w14:paraId="77096CE0"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Time (sec)</w:t>
            </w:r>
          </w:p>
        </w:tc>
        <w:tc>
          <w:tcPr>
            <w:tcW w:w="930" w:type="dxa"/>
            <w:tcBorders>
              <w:top w:val="nil"/>
              <w:left w:val="nil"/>
              <w:bottom w:val="nil"/>
              <w:right w:val="nil"/>
            </w:tcBorders>
            <w:shd w:val="clear" w:color="auto" w:fill="FEFEFE"/>
            <w:tcMar>
              <w:top w:w="15" w:type="dxa"/>
              <w:left w:w="30" w:type="dxa"/>
              <w:right w:w="30" w:type="dxa"/>
            </w:tcMar>
          </w:tcPr>
          <w:p w14:paraId="3FA2C0E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Backstroke</w:t>
            </w:r>
          </w:p>
        </w:tc>
        <w:tc>
          <w:tcPr>
            <w:tcW w:w="300" w:type="dxa"/>
            <w:tcBorders>
              <w:top w:val="nil"/>
              <w:left w:val="nil"/>
              <w:bottom w:val="nil"/>
              <w:right w:val="nil"/>
            </w:tcBorders>
            <w:shd w:val="clear" w:color="auto" w:fill="FEFEFE"/>
            <w:tcMar>
              <w:top w:w="15" w:type="dxa"/>
              <w:left w:w="30" w:type="dxa"/>
              <w:right w:w="30" w:type="dxa"/>
            </w:tcMar>
          </w:tcPr>
          <w:p w14:paraId="61CFAE7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37</w:t>
            </w:r>
          </w:p>
        </w:tc>
        <w:tc>
          <w:tcPr>
            <w:tcW w:w="660" w:type="dxa"/>
            <w:tcBorders>
              <w:top w:val="nil"/>
              <w:left w:val="nil"/>
              <w:bottom w:val="nil"/>
              <w:right w:val="nil"/>
            </w:tcBorders>
            <w:shd w:val="clear" w:color="auto" w:fill="FEFEFE"/>
            <w:tcMar>
              <w:top w:w="15" w:type="dxa"/>
              <w:left w:w="30" w:type="dxa"/>
              <w:right w:w="30" w:type="dxa"/>
            </w:tcMar>
          </w:tcPr>
          <w:p w14:paraId="7764124B"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58.800</w:t>
            </w:r>
          </w:p>
        </w:tc>
        <w:tc>
          <w:tcPr>
            <w:tcW w:w="690" w:type="dxa"/>
            <w:tcBorders>
              <w:top w:val="nil"/>
              <w:left w:val="nil"/>
              <w:bottom w:val="nil"/>
              <w:right w:val="nil"/>
            </w:tcBorders>
            <w:shd w:val="clear" w:color="auto" w:fill="FEFEFE"/>
            <w:tcMar>
              <w:top w:w="15" w:type="dxa"/>
              <w:left w:w="30" w:type="dxa"/>
              <w:right w:w="30" w:type="dxa"/>
            </w:tcMar>
          </w:tcPr>
          <w:p w14:paraId="551EC10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0.618</w:t>
            </w:r>
          </w:p>
        </w:tc>
        <w:tc>
          <w:tcPr>
            <w:tcW w:w="1050" w:type="dxa"/>
            <w:tcBorders>
              <w:top w:val="nil"/>
              <w:left w:val="nil"/>
              <w:bottom w:val="nil"/>
              <w:right w:val="nil"/>
            </w:tcBorders>
            <w:shd w:val="clear" w:color="auto" w:fill="FEFEFE"/>
            <w:tcMar>
              <w:top w:w="15" w:type="dxa"/>
              <w:left w:w="30" w:type="dxa"/>
              <w:right w:w="30" w:type="dxa"/>
            </w:tcMar>
          </w:tcPr>
          <w:p w14:paraId="17DF23A6"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57.330</w:t>
            </w:r>
          </w:p>
        </w:tc>
        <w:tc>
          <w:tcPr>
            <w:tcW w:w="615" w:type="dxa"/>
            <w:tcBorders>
              <w:top w:val="nil"/>
              <w:left w:val="nil"/>
              <w:bottom w:val="nil"/>
              <w:right w:val="nil"/>
            </w:tcBorders>
            <w:shd w:val="clear" w:color="auto" w:fill="FEFEFE"/>
            <w:tcMar>
              <w:top w:w="15" w:type="dxa"/>
              <w:left w:w="30" w:type="dxa"/>
              <w:right w:w="30" w:type="dxa"/>
            </w:tcMar>
          </w:tcPr>
          <w:p w14:paraId="66675A70"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58.440</w:t>
            </w:r>
          </w:p>
        </w:tc>
        <w:tc>
          <w:tcPr>
            <w:tcW w:w="840" w:type="dxa"/>
            <w:tcBorders>
              <w:top w:val="nil"/>
              <w:left w:val="nil"/>
              <w:bottom w:val="nil"/>
              <w:right w:val="nil"/>
            </w:tcBorders>
            <w:shd w:val="clear" w:color="auto" w:fill="FEFEFE"/>
            <w:tcMar>
              <w:top w:w="15" w:type="dxa"/>
              <w:left w:w="30" w:type="dxa"/>
              <w:right w:w="30" w:type="dxa"/>
            </w:tcMar>
          </w:tcPr>
          <w:p w14:paraId="2605714D"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58.950</w:t>
            </w:r>
          </w:p>
        </w:tc>
        <w:tc>
          <w:tcPr>
            <w:tcW w:w="615" w:type="dxa"/>
            <w:tcBorders>
              <w:top w:val="nil"/>
              <w:left w:val="nil"/>
              <w:bottom w:val="nil"/>
              <w:right w:val="nil"/>
            </w:tcBorders>
            <w:shd w:val="clear" w:color="auto" w:fill="FEFEFE"/>
            <w:tcMar>
              <w:top w:w="15" w:type="dxa"/>
              <w:left w:w="30" w:type="dxa"/>
              <w:right w:w="30" w:type="dxa"/>
            </w:tcMar>
          </w:tcPr>
          <w:p w14:paraId="39D85F0E"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59.240</w:t>
            </w:r>
          </w:p>
        </w:tc>
        <w:tc>
          <w:tcPr>
            <w:tcW w:w="1080" w:type="dxa"/>
            <w:tcBorders>
              <w:top w:val="nil"/>
              <w:left w:val="nil"/>
              <w:bottom w:val="nil"/>
              <w:right w:val="nil"/>
            </w:tcBorders>
            <w:shd w:val="clear" w:color="auto" w:fill="FEFEFE"/>
            <w:tcMar>
              <w:top w:w="15" w:type="dxa"/>
              <w:left w:w="30" w:type="dxa"/>
              <w:right w:w="30" w:type="dxa"/>
            </w:tcMar>
          </w:tcPr>
          <w:p w14:paraId="3CC36BE3"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59.800</w:t>
            </w:r>
          </w:p>
        </w:tc>
      </w:tr>
      <w:tr w:rsidR="004326EA" w:rsidRPr="004326EA" w14:paraId="2C92ED23" w14:textId="77777777" w:rsidTr="004326EA">
        <w:trPr>
          <w:jc w:val="center"/>
        </w:trPr>
        <w:tc>
          <w:tcPr>
            <w:tcW w:w="915" w:type="dxa"/>
            <w:tcBorders>
              <w:top w:val="nil"/>
              <w:left w:val="nil"/>
              <w:bottom w:val="nil"/>
              <w:right w:val="nil"/>
            </w:tcBorders>
            <w:shd w:val="clear" w:color="auto" w:fill="FEFEFE"/>
            <w:tcMar>
              <w:left w:w="30" w:type="dxa"/>
              <w:right w:w="30" w:type="dxa"/>
            </w:tcMar>
          </w:tcPr>
          <w:p w14:paraId="3D53AF9C"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930" w:type="dxa"/>
            <w:tcBorders>
              <w:top w:val="nil"/>
              <w:left w:val="nil"/>
              <w:bottom w:val="nil"/>
              <w:right w:val="nil"/>
            </w:tcBorders>
            <w:shd w:val="clear" w:color="auto" w:fill="FEFEFE"/>
            <w:tcMar>
              <w:top w:w="15" w:type="dxa"/>
              <w:left w:w="30" w:type="dxa"/>
              <w:right w:w="30" w:type="dxa"/>
            </w:tcMar>
          </w:tcPr>
          <w:p w14:paraId="4E84B60F"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Butterfly</w:t>
            </w:r>
          </w:p>
        </w:tc>
        <w:tc>
          <w:tcPr>
            <w:tcW w:w="300" w:type="dxa"/>
            <w:tcBorders>
              <w:top w:val="nil"/>
              <w:left w:val="nil"/>
              <w:bottom w:val="nil"/>
              <w:right w:val="nil"/>
            </w:tcBorders>
            <w:shd w:val="clear" w:color="auto" w:fill="FEFEFE"/>
            <w:tcMar>
              <w:top w:w="15" w:type="dxa"/>
              <w:left w:w="30" w:type="dxa"/>
              <w:right w:w="30" w:type="dxa"/>
            </w:tcMar>
          </w:tcPr>
          <w:p w14:paraId="544934BD"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w:t>
            </w:r>
          </w:p>
        </w:tc>
        <w:tc>
          <w:tcPr>
            <w:tcW w:w="660" w:type="dxa"/>
            <w:tcBorders>
              <w:top w:val="nil"/>
              <w:left w:val="nil"/>
              <w:bottom w:val="nil"/>
              <w:right w:val="nil"/>
            </w:tcBorders>
            <w:shd w:val="clear" w:color="auto" w:fill="FEFEFE"/>
            <w:tcMar>
              <w:top w:w="15" w:type="dxa"/>
              <w:left w:w="30" w:type="dxa"/>
              <w:right w:w="30" w:type="dxa"/>
            </w:tcMar>
          </w:tcPr>
          <w:p w14:paraId="177927F4"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57.307</w:t>
            </w:r>
          </w:p>
        </w:tc>
        <w:tc>
          <w:tcPr>
            <w:tcW w:w="690" w:type="dxa"/>
            <w:tcBorders>
              <w:top w:val="nil"/>
              <w:left w:val="nil"/>
              <w:bottom w:val="nil"/>
              <w:right w:val="nil"/>
            </w:tcBorders>
            <w:shd w:val="clear" w:color="auto" w:fill="FEFEFE"/>
            <w:tcMar>
              <w:top w:w="15" w:type="dxa"/>
              <w:left w:w="30" w:type="dxa"/>
              <w:right w:w="30" w:type="dxa"/>
            </w:tcMar>
          </w:tcPr>
          <w:p w14:paraId="1DFE87B2"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1.105</w:t>
            </w:r>
          </w:p>
        </w:tc>
        <w:tc>
          <w:tcPr>
            <w:tcW w:w="1050" w:type="dxa"/>
            <w:tcBorders>
              <w:top w:val="nil"/>
              <w:left w:val="nil"/>
              <w:bottom w:val="nil"/>
              <w:right w:val="nil"/>
            </w:tcBorders>
            <w:shd w:val="clear" w:color="auto" w:fill="FEFEFE"/>
            <w:tcMar>
              <w:top w:w="15" w:type="dxa"/>
              <w:left w:w="30" w:type="dxa"/>
              <w:right w:w="30" w:type="dxa"/>
            </w:tcMar>
          </w:tcPr>
          <w:p w14:paraId="48A87927"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55.480</w:t>
            </w:r>
          </w:p>
        </w:tc>
        <w:tc>
          <w:tcPr>
            <w:tcW w:w="615" w:type="dxa"/>
            <w:tcBorders>
              <w:top w:val="nil"/>
              <w:left w:val="nil"/>
              <w:bottom w:val="nil"/>
              <w:right w:val="nil"/>
            </w:tcBorders>
            <w:shd w:val="clear" w:color="auto" w:fill="FEFEFE"/>
            <w:tcMar>
              <w:top w:w="15" w:type="dxa"/>
              <w:left w:w="30" w:type="dxa"/>
              <w:right w:w="30" w:type="dxa"/>
            </w:tcMar>
          </w:tcPr>
          <w:p w14:paraId="023C9D92"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56.460</w:t>
            </w:r>
          </w:p>
        </w:tc>
        <w:tc>
          <w:tcPr>
            <w:tcW w:w="840" w:type="dxa"/>
            <w:tcBorders>
              <w:top w:val="nil"/>
              <w:left w:val="nil"/>
              <w:bottom w:val="nil"/>
              <w:right w:val="nil"/>
            </w:tcBorders>
            <w:shd w:val="clear" w:color="auto" w:fill="FEFEFE"/>
            <w:tcMar>
              <w:top w:w="15" w:type="dxa"/>
              <w:left w:w="30" w:type="dxa"/>
              <w:right w:w="30" w:type="dxa"/>
            </w:tcMar>
          </w:tcPr>
          <w:p w14:paraId="6A7599B1"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57.170</w:t>
            </w:r>
          </w:p>
        </w:tc>
        <w:tc>
          <w:tcPr>
            <w:tcW w:w="615" w:type="dxa"/>
            <w:tcBorders>
              <w:top w:val="nil"/>
              <w:left w:val="nil"/>
              <w:bottom w:val="nil"/>
              <w:right w:val="nil"/>
            </w:tcBorders>
            <w:shd w:val="clear" w:color="auto" w:fill="FEFEFE"/>
            <w:tcMar>
              <w:top w:w="15" w:type="dxa"/>
              <w:left w:w="30" w:type="dxa"/>
              <w:right w:w="30" w:type="dxa"/>
            </w:tcMar>
          </w:tcPr>
          <w:p w14:paraId="3C960939"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58.060</w:t>
            </w:r>
          </w:p>
        </w:tc>
        <w:tc>
          <w:tcPr>
            <w:tcW w:w="1080" w:type="dxa"/>
            <w:tcBorders>
              <w:top w:val="nil"/>
              <w:left w:val="nil"/>
              <w:bottom w:val="nil"/>
              <w:right w:val="nil"/>
            </w:tcBorders>
            <w:shd w:val="clear" w:color="auto" w:fill="FEFEFE"/>
            <w:tcMar>
              <w:top w:w="15" w:type="dxa"/>
              <w:left w:w="30" w:type="dxa"/>
              <w:right w:w="30" w:type="dxa"/>
            </w:tcMar>
          </w:tcPr>
          <w:p w14:paraId="62ECAC18"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59.830</w:t>
            </w:r>
          </w:p>
        </w:tc>
      </w:tr>
      <w:tr w:rsidR="004326EA" w:rsidRPr="004326EA" w14:paraId="1E7F31FE" w14:textId="77777777" w:rsidTr="004326EA">
        <w:trPr>
          <w:jc w:val="center"/>
        </w:trPr>
        <w:tc>
          <w:tcPr>
            <w:tcW w:w="915" w:type="dxa"/>
            <w:tcBorders>
              <w:top w:val="nil"/>
              <w:left w:val="nil"/>
              <w:bottom w:val="nil"/>
              <w:right w:val="nil"/>
            </w:tcBorders>
            <w:shd w:val="clear" w:color="auto" w:fill="FEFEFE"/>
            <w:tcMar>
              <w:left w:w="30" w:type="dxa"/>
              <w:right w:w="30" w:type="dxa"/>
            </w:tcMar>
          </w:tcPr>
          <w:p w14:paraId="1BA01815"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 </w:t>
            </w:r>
          </w:p>
        </w:tc>
        <w:tc>
          <w:tcPr>
            <w:tcW w:w="930" w:type="dxa"/>
            <w:tcBorders>
              <w:top w:val="nil"/>
              <w:left w:val="nil"/>
              <w:bottom w:val="nil"/>
              <w:right w:val="nil"/>
            </w:tcBorders>
            <w:shd w:val="clear" w:color="auto" w:fill="FEFEFE"/>
            <w:tcMar>
              <w:top w:w="15" w:type="dxa"/>
              <w:left w:w="30" w:type="dxa"/>
              <w:right w:w="30" w:type="dxa"/>
            </w:tcMar>
          </w:tcPr>
          <w:p w14:paraId="67C8923A" w14:textId="77777777" w:rsidR="004326EA" w:rsidRPr="004326EA" w:rsidRDefault="004326EA" w:rsidP="004326EA">
            <w:pPr>
              <w:autoSpaceDE w:val="0"/>
              <w:autoSpaceDN w:val="0"/>
              <w:adjustRightInd w:val="0"/>
              <w:spacing w:after="0" w:line="240" w:lineRule="auto"/>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Freestyle</w:t>
            </w:r>
          </w:p>
        </w:tc>
        <w:tc>
          <w:tcPr>
            <w:tcW w:w="300" w:type="dxa"/>
            <w:tcBorders>
              <w:top w:val="nil"/>
              <w:left w:val="nil"/>
              <w:bottom w:val="nil"/>
              <w:right w:val="nil"/>
            </w:tcBorders>
            <w:shd w:val="clear" w:color="auto" w:fill="FEFEFE"/>
            <w:tcMar>
              <w:top w:w="15" w:type="dxa"/>
              <w:left w:w="30" w:type="dxa"/>
              <w:right w:w="30" w:type="dxa"/>
            </w:tcMar>
          </w:tcPr>
          <w:p w14:paraId="149EA88B"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56</w:t>
            </w:r>
          </w:p>
        </w:tc>
        <w:tc>
          <w:tcPr>
            <w:tcW w:w="660" w:type="dxa"/>
            <w:tcBorders>
              <w:top w:val="nil"/>
              <w:left w:val="nil"/>
              <w:bottom w:val="nil"/>
              <w:right w:val="nil"/>
            </w:tcBorders>
            <w:shd w:val="clear" w:color="auto" w:fill="FEFEFE"/>
            <w:tcMar>
              <w:top w:w="15" w:type="dxa"/>
              <w:left w:w="30" w:type="dxa"/>
              <w:right w:w="30" w:type="dxa"/>
            </w:tcMar>
          </w:tcPr>
          <w:p w14:paraId="25B49E6F"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53.558</w:t>
            </w:r>
          </w:p>
        </w:tc>
        <w:tc>
          <w:tcPr>
            <w:tcW w:w="690" w:type="dxa"/>
            <w:tcBorders>
              <w:top w:val="nil"/>
              <w:left w:val="nil"/>
              <w:bottom w:val="nil"/>
              <w:right w:val="nil"/>
            </w:tcBorders>
            <w:shd w:val="clear" w:color="auto" w:fill="FEFEFE"/>
            <w:tcMar>
              <w:top w:w="15" w:type="dxa"/>
              <w:left w:w="30" w:type="dxa"/>
              <w:right w:w="30" w:type="dxa"/>
            </w:tcMar>
          </w:tcPr>
          <w:p w14:paraId="1D2EDC2C"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0.916</w:t>
            </w:r>
          </w:p>
        </w:tc>
        <w:tc>
          <w:tcPr>
            <w:tcW w:w="1050" w:type="dxa"/>
            <w:tcBorders>
              <w:top w:val="nil"/>
              <w:left w:val="nil"/>
              <w:bottom w:val="nil"/>
              <w:right w:val="nil"/>
            </w:tcBorders>
            <w:shd w:val="clear" w:color="auto" w:fill="FEFEFE"/>
            <w:tcMar>
              <w:top w:w="15" w:type="dxa"/>
              <w:left w:w="30" w:type="dxa"/>
              <w:right w:w="30" w:type="dxa"/>
            </w:tcMar>
          </w:tcPr>
          <w:p w14:paraId="29C14147"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51.960</w:t>
            </w:r>
          </w:p>
        </w:tc>
        <w:tc>
          <w:tcPr>
            <w:tcW w:w="615" w:type="dxa"/>
            <w:tcBorders>
              <w:top w:val="nil"/>
              <w:left w:val="nil"/>
              <w:bottom w:val="nil"/>
              <w:right w:val="nil"/>
            </w:tcBorders>
            <w:shd w:val="clear" w:color="auto" w:fill="FEFEFE"/>
            <w:tcMar>
              <w:top w:w="15" w:type="dxa"/>
              <w:left w:w="30" w:type="dxa"/>
              <w:right w:w="30" w:type="dxa"/>
            </w:tcMar>
          </w:tcPr>
          <w:p w14:paraId="75F20A98"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52.823</w:t>
            </w:r>
          </w:p>
        </w:tc>
        <w:tc>
          <w:tcPr>
            <w:tcW w:w="840" w:type="dxa"/>
            <w:tcBorders>
              <w:top w:val="nil"/>
              <w:left w:val="nil"/>
              <w:bottom w:val="nil"/>
              <w:right w:val="nil"/>
            </w:tcBorders>
            <w:shd w:val="clear" w:color="auto" w:fill="FEFEFE"/>
            <w:tcMar>
              <w:top w:w="15" w:type="dxa"/>
              <w:left w:w="30" w:type="dxa"/>
              <w:right w:w="30" w:type="dxa"/>
            </w:tcMar>
          </w:tcPr>
          <w:p w14:paraId="618D6633"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53.385</w:t>
            </w:r>
          </w:p>
        </w:tc>
        <w:tc>
          <w:tcPr>
            <w:tcW w:w="615" w:type="dxa"/>
            <w:tcBorders>
              <w:top w:val="nil"/>
              <w:left w:val="nil"/>
              <w:bottom w:val="nil"/>
              <w:right w:val="nil"/>
            </w:tcBorders>
            <w:shd w:val="clear" w:color="auto" w:fill="FEFEFE"/>
            <w:tcMar>
              <w:top w:w="15" w:type="dxa"/>
              <w:left w:w="30" w:type="dxa"/>
              <w:right w:w="30" w:type="dxa"/>
            </w:tcMar>
          </w:tcPr>
          <w:p w14:paraId="08968B79"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54.270</w:t>
            </w:r>
          </w:p>
        </w:tc>
        <w:tc>
          <w:tcPr>
            <w:tcW w:w="1080" w:type="dxa"/>
            <w:tcBorders>
              <w:top w:val="nil"/>
              <w:left w:val="nil"/>
              <w:bottom w:val="nil"/>
              <w:right w:val="nil"/>
            </w:tcBorders>
            <w:shd w:val="clear" w:color="auto" w:fill="FEFEFE"/>
            <w:tcMar>
              <w:top w:w="15" w:type="dxa"/>
              <w:left w:w="30" w:type="dxa"/>
              <w:right w:w="30" w:type="dxa"/>
            </w:tcMar>
          </w:tcPr>
          <w:p w14:paraId="12714560" w14:textId="77777777" w:rsidR="004326EA" w:rsidRPr="004326EA" w:rsidRDefault="004326EA" w:rsidP="004326EA">
            <w:pPr>
              <w:autoSpaceDE w:val="0"/>
              <w:autoSpaceDN w:val="0"/>
              <w:adjustRightInd w:val="0"/>
              <w:spacing w:after="0" w:line="240" w:lineRule="auto"/>
              <w:jc w:val="right"/>
              <w:rPr>
                <w:rFonts w:ascii="system-ui" w:eastAsia="Times New Roman" w:hAnsi="system-ui" w:cs="system-ui"/>
                <w:color w:val="000000"/>
                <w:kern w:val="0"/>
                <w:sz w:val="18"/>
                <w:szCs w:val="18"/>
              </w:rPr>
            </w:pPr>
            <w:r w:rsidRPr="004326EA">
              <w:rPr>
                <w:rFonts w:ascii="system-ui" w:eastAsia="Times New Roman" w:hAnsi="system-ui" w:cs="system-ui"/>
                <w:color w:val="000000"/>
                <w:kern w:val="0"/>
                <w:sz w:val="18"/>
                <w:szCs w:val="18"/>
              </w:rPr>
              <w:t>55.580</w:t>
            </w:r>
          </w:p>
        </w:tc>
      </w:tr>
    </w:tbl>
    <w:p w14:paraId="10ADA702" w14:textId="77777777" w:rsidR="004326EA" w:rsidRPr="004326EA" w:rsidRDefault="004326EA" w:rsidP="004326EA">
      <w:pPr>
        <w:pStyle w:val="ListParagraph"/>
        <w:autoSpaceDE w:val="0"/>
        <w:autoSpaceDN w:val="0"/>
        <w:adjustRightInd w:val="0"/>
        <w:spacing w:after="0" w:line="240" w:lineRule="auto"/>
        <w:ind w:left="2160"/>
        <w:rPr>
          <w:rFonts w:ascii="system-ui" w:eastAsia="Times New Roman" w:hAnsi="system-ui" w:cs="system-ui"/>
          <w:color w:val="000000"/>
          <w:kern w:val="0"/>
          <w:sz w:val="18"/>
          <w:szCs w:val="18"/>
        </w:rPr>
      </w:pPr>
    </w:p>
    <w:p w14:paraId="12C143DE" w14:textId="77777777" w:rsidR="0032234D" w:rsidRPr="0032234D" w:rsidRDefault="0032234D" w:rsidP="00CB47D6">
      <w:pPr>
        <w:autoSpaceDE w:val="0"/>
        <w:autoSpaceDN w:val="0"/>
        <w:adjustRightInd w:val="0"/>
        <w:spacing w:after="0" w:line="240" w:lineRule="auto"/>
        <w:rPr>
          <w:rFonts w:ascii="system-ui" w:eastAsia="Times New Roman" w:hAnsi="system-ui" w:cs="system-ui"/>
          <w:color w:val="000000"/>
          <w:kern w:val="0"/>
          <w:sz w:val="14"/>
          <w:szCs w:val="14"/>
        </w:rPr>
      </w:pPr>
    </w:p>
    <w:p w14:paraId="42116585" w14:textId="45B0FAEA" w:rsidR="004C0DB7" w:rsidRPr="004326EA" w:rsidRDefault="004C0DB7" w:rsidP="00CB47D6">
      <w:pPr>
        <w:pStyle w:val="ListParagraph"/>
        <w:ind w:left="1080"/>
        <w:rPr>
          <w:rFonts w:ascii="Times New Roman" w:hAnsi="Times New Roman" w:cs="Times New Roman"/>
        </w:rPr>
      </w:pPr>
      <w:r w:rsidRPr="004326EA">
        <w:rPr>
          <w:rFonts w:ascii="Times New Roman" w:hAnsi="Times New Roman" w:cs="Times New Roman"/>
        </w:rPr>
        <w:t xml:space="preserve">Again assuming the swimmers in our dataset represent a random sample of elite female swimmers, calculate and interpret a 95% confidence interval for the difference in mean finishing times between freestyle and butterfly for the recent era. Be sure your interpretation directly answers the question: </w:t>
      </w:r>
      <w:r w:rsidRPr="004326EA">
        <w:rPr>
          <w:rFonts w:ascii="Times New Roman" w:hAnsi="Times New Roman" w:cs="Times New Roman"/>
          <w:i/>
          <w:iCs/>
        </w:rPr>
        <w:t>on average, how much faster is freestyle?</w:t>
      </w:r>
    </w:p>
    <w:p w14:paraId="4086CFB2" w14:textId="49BAFA76" w:rsidR="00134227" w:rsidRPr="004326EA" w:rsidRDefault="00134227" w:rsidP="00CB47D6">
      <w:pPr>
        <w:pStyle w:val="ListParagraph"/>
        <w:ind w:left="0"/>
        <w:rPr>
          <w:rFonts w:ascii="Times New Roman" w:hAnsi="Times New Roman" w:cs="Times New Roman"/>
          <w:color w:val="FF0000"/>
        </w:rPr>
      </w:pPr>
    </w:p>
    <w:p w14:paraId="46276561" w14:textId="77777777" w:rsidR="00CB47D6" w:rsidRPr="004326EA" w:rsidRDefault="00CB47D6" w:rsidP="00CB47D6">
      <w:pPr>
        <w:pStyle w:val="ListParagraph"/>
        <w:ind w:left="0"/>
        <w:rPr>
          <w:rFonts w:ascii="Times New Roman" w:hAnsi="Times New Roman" w:cs="Times New Roman"/>
          <w:color w:val="FF0000"/>
        </w:rPr>
      </w:pPr>
    </w:p>
    <w:p w14:paraId="0D1C9372" w14:textId="77777777" w:rsidR="00CB47D6" w:rsidRPr="004326EA" w:rsidRDefault="00CB47D6" w:rsidP="00CB47D6">
      <w:pPr>
        <w:pStyle w:val="ListParagraph"/>
        <w:ind w:left="0"/>
        <w:rPr>
          <w:rFonts w:ascii="Times New Roman" w:hAnsi="Times New Roman" w:cs="Times New Roman"/>
          <w:color w:val="FF0000"/>
        </w:rPr>
      </w:pPr>
    </w:p>
    <w:p w14:paraId="729E4460" w14:textId="77777777" w:rsidR="00CB47D6" w:rsidRPr="004326EA" w:rsidRDefault="00CB47D6" w:rsidP="00CB47D6">
      <w:pPr>
        <w:pStyle w:val="ListParagraph"/>
        <w:ind w:left="0"/>
        <w:rPr>
          <w:rFonts w:ascii="Times New Roman" w:hAnsi="Times New Roman" w:cs="Times New Roman"/>
          <w:color w:val="FF0000"/>
        </w:rPr>
      </w:pPr>
    </w:p>
    <w:p w14:paraId="15BC3C92" w14:textId="77777777" w:rsidR="00CB47D6" w:rsidRPr="004326EA" w:rsidRDefault="00CB47D6" w:rsidP="00CB47D6">
      <w:pPr>
        <w:pStyle w:val="ListParagraph"/>
        <w:ind w:left="0"/>
        <w:rPr>
          <w:rFonts w:ascii="Times New Roman" w:hAnsi="Times New Roman" w:cs="Times New Roman"/>
          <w:color w:val="FF0000"/>
        </w:rPr>
      </w:pPr>
    </w:p>
    <w:p w14:paraId="65499EED" w14:textId="77777777" w:rsidR="00CB47D6" w:rsidRPr="004326EA" w:rsidRDefault="00CB47D6" w:rsidP="00CB47D6">
      <w:pPr>
        <w:pStyle w:val="ListParagraph"/>
        <w:ind w:left="0"/>
        <w:rPr>
          <w:rFonts w:ascii="Times New Roman" w:hAnsi="Times New Roman" w:cs="Times New Roman"/>
          <w:color w:val="FF0000"/>
        </w:rPr>
      </w:pPr>
    </w:p>
    <w:p w14:paraId="6E4845BC" w14:textId="77777777" w:rsidR="00CB47D6" w:rsidRPr="004326EA" w:rsidRDefault="00CB47D6" w:rsidP="00CB47D6">
      <w:pPr>
        <w:pStyle w:val="ListParagraph"/>
        <w:ind w:left="0"/>
        <w:rPr>
          <w:rFonts w:ascii="Times New Roman" w:hAnsi="Times New Roman" w:cs="Times New Roman"/>
          <w:color w:val="FF0000"/>
        </w:rPr>
      </w:pPr>
    </w:p>
    <w:p w14:paraId="30C6CF56" w14:textId="77777777" w:rsidR="00CB47D6" w:rsidRPr="004326EA" w:rsidRDefault="00CB47D6" w:rsidP="00CB47D6">
      <w:pPr>
        <w:pStyle w:val="NormalWeb"/>
        <w:ind w:left="1080"/>
        <w:rPr>
          <w:sz w:val="22"/>
          <w:szCs w:val="22"/>
        </w:rPr>
      </w:pPr>
    </w:p>
    <w:p w14:paraId="7D472158" w14:textId="27897813" w:rsidR="004C0DB7" w:rsidRPr="004326EA" w:rsidRDefault="004C0DB7" w:rsidP="00CB47D6">
      <w:pPr>
        <w:pStyle w:val="NormalWeb"/>
        <w:numPr>
          <w:ilvl w:val="0"/>
          <w:numId w:val="11"/>
        </w:numPr>
        <w:ind w:left="1080"/>
        <w:rPr>
          <w:sz w:val="22"/>
          <w:szCs w:val="22"/>
        </w:rPr>
      </w:pPr>
      <w:r w:rsidRPr="004326EA">
        <w:rPr>
          <w:sz w:val="22"/>
          <w:szCs w:val="22"/>
        </w:rPr>
        <w:t xml:space="preserve">Compare the confidence interval you found in Question </w:t>
      </w:r>
      <w:r w:rsidR="004326EA">
        <w:rPr>
          <w:sz w:val="22"/>
          <w:szCs w:val="22"/>
        </w:rPr>
        <w:t>1b</w:t>
      </w:r>
      <w:r w:rsidRPr="004326EA">
        <w:rPr>
          <w:sz w:val="22"/>
          <w:szCs w:val="22"/>
        </w:rPr>
        <w:t xml:space="preserve"> (all years) with the one from Question </w:t>
      </w:r>
      <w:r w:rsidR="004326EA">
        <w:rPr>
          <w:sz w:val="22"/>
          <w:szCs w:val="22"/>
        </w:rPr>
        <w:t>2b</w:t>
      </w:r>
      <w:r w:rsidRPr="004326EA">
        <w:rPr>
          <w:sz w:val="22"/>
          <w:szCs w:val="22"/>
        </w:rPr>
        <w:t xml:space="preserve"> (recent era). In particular, address:</w:t>
      </w:r>
    </w:p>
    <w:p w14:paraId="2CD734F7" w14:textId="77777777" w:rsidR="004C0DB7" w:rsidRPr="004326EA" w:rsidRDefault="004C0DB7" w:rsidP="00CB47D6">
      <w:pPr>
        <w:pStyle w:val="NormalWeb"/>
        <w:numPr>
          <w:ilvl w:val="0"/>
          <w:numId w:val="5"/>
        </w:numPr>
        <w:tabs>
          <w:tab w:val="num" w:pos="360"/>
        </w:tabs>
        <w:ind w:left="1440"/>
        <w:rPr>
          <w:sz w:val="22"/>
          <w:szCs w:val="22"/>
        </w:rPr>
      </w:pPr>
      <w:r w:rsidRPr="004326EA">
        <w:rPr>
          <w:sz w:val="22"/>
          <w:szCs w:val="22"/>
        </w:rPr>
        <w:lastRenderedPageBreak/>
        <w:t>How are the two intervals similar or different?</w:t>
      </w:r>
    </w:p>
    <w:p w14:paraId="46104D95" w14:textId="77777777" w:rsidR="00CB47D6" w:rsidRPr="004326EA" w:rsidRDefault="00CB47D6" w:rsidP="00CB47D6">
      <w:pPr>
        <w:pStyle w:val="NormalWeb"/>
        <w:ind w:left="1440"/>
        <w:rPr>
          <w:sz w:val="22"/>
          <w:szCs w:val="22"/>
        </w:rPr>
      </w:pPr>
    </w:p>
    <w:p w14:paraId="2D1097FE" w14:textId="77777777" w:rsidR="00CB47D6" w:rsidRPr="004326EA" w:rsidRDefault="00CB47D6" w:rsidP="00CB47D6">
      <w:pPr>
        <w:pStyle w:val="NormalWeb"/>
        <w:ind w:left="1440"/>
        <w:rPr>
          <w:sz w:val="22"/>
          <w:szCs w:val="22"/>
        </w:rPr>
      </w:pPr>
    </w:p>
    <w:p w14:paraId="5717B548" w14:textId="560CD9E7" w:rsidR="004C0DB7" w:rsidRPr="004326EA" w:rsidRDefault="004C0DB7" w:rsidP="00CB47D6">
      <w:pPr>
        <w:pStyle w:val="NormalWeb"/>
        <w:numPr>
          <w:ilvl w:val="0"/>
          <w:numId w:val="5"/>
        </w:numPr>
        <w:tabs>
          <w:tab w:val="num" w:pos="360"/>
        </w:tabs>
        <w:ind w:left="1440"/>
        <w:rPr>
          <w:sz w:val="22"/>
          <w:szCs w:val="22"/>
        </w:rPr>
      </w:pPr>
      <w:r w:rsidRPr="004326EA">
        <w:rPr>
          <w:sz w:val="22"/>
          <w:szCs w:val="22"/>
        </w:rPr>
        <w:t>What might explain any changes in the size or location of the intervals?</w:t>
      </w:r>
    </w:p>
    <w:p w14:paraId="14BCA546" w14:textId="77777777" w:rsidR="00134227" w:rsidRPr="004326EA" w:rsidRDefault="00134227" w:rsidP="00CB47D6">
      <w:pPr>
        <w:pStyle w:val="ListParagraph"/>
        <w:ind w:left="0"/>
        <w:rPr>
          <w:rFonts w:ascii="Times New Roman" w:hAnsi="Times New Roman" w:cs="Times New Roman"/>
          <w:color w:val="FF0000"/>
          <w:shd w:val="clear" w:color="auto" w:fill="FFFFFF"/>
        </w:rPr>
      </w:pPr>
    </w:p>
    <w:p w14:paraId="54AE4823"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047C28A3"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7F173A9C"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1360455E" w14:textId="77777777" w:rsidR="00CB47D6" w:rsidRPr="004326EA" w:rsidRDefault="00CB47D6" w:rsidP="00CB47D6">
      <w:pPr>
        <w:pStyle w:val="ListParagraph"/>
        <w:ind w:left="0"/>
        <w:rPr>
          <w:rFonts w:ascii="Times New Roman" w:hAnsi="Times New Roman" w:cs="Times New Roman"/>
          <w:color w:val="FF0000"/>
          <w:shd w:val="clear" w:color="auto" w:fill="FFFFFF"/>
        </w:rPr>
      </w:pPr>
    </w:p>
    <w:p w14:paraId="0A8898A6" w14:textId="09B5862D" w:rsidR="005366BD" w:rsidRPr="004326EA" w:rsidRDefault="005366BD" w:rsidP="00CB47D6">
      <w:pPr>
        <w:pStyle w:val="ListParagraph"/>
        <w:numPr>
          <w:ilvl w:val="0"/>
          <w:numId w:val="11"/>
        </w:numPr>
        <w:spacing w:before="100" w:beforeAutospacing="1" w:after="100" w:afterAutospacing="1" w:line="240" w:lineRule="auto"/>
        <w:ind w:left="1080"/>
        <w:rPr>
          <w:rFonts w:ascii="Times New Roman" w:eastAsia="Times New Roman" w:hAnsi="Times New Roman" w:cs="Times New Roman"/>
          <w:kern w:val="0"/>
        </w:rPr>
      </w:pPr>
      <w:r w:rsidRPr="004326EA">
        <w:rPr>
          <w:rFonts w:ascii="Times New Roman" w:eastAsia="Times New Roman" w:hAnsi="Times New Roman" w:cs="Times New Roman"/>
          <w:kern w:val="0"/>
        </w:rPr>
        <w:t>Suppose we had combined men’s and women’s results into one dataset without differentiating between events.</w:t>
      </w:r>
    </w:p>
    <w:p w14:paraId="3554C3C4" w14:textId="77777777" w:rsidR="005366BD" w:rsidRPr="004326EA" w:rsidRDefault="005366BD"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rPr>
        <w:t>What problems might arise in analyzing the data this way?</w:t>
      </w:r>
    </w:p>
    <w:p w14:paraId="30A7B008" w14:textId="77777777"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rPr>
      </w:pPr>
    </w:p>
    <w:p w14:paraId="566E3401" w14:textId="77777777" w:rsidR="00CB47D6" w:rsidRPr="004326EA" w:rsidRDefault="00CB47D6" w:rsidP="00CB47D6">
      <w:pPr>
        <w:spacing w:before="100" w:beforeAutospacing="1" w:after="100" w:afterAutospacing="1" w:line="240" w:lineRule="auto"/>
        <w:rPr>
          <w:rFonts w:ascii="Times New Roman" w:eastAsia="Times New Roman" w:hAnsi="Times New Roman" w:cs="Times New Roman"/>
          <w:kern w:val="0"/>
        </w:rPr>
      </w:pPr>
    </w:p>
    <w:p w14:paraId="0FE6F72B" w14:textId="77777777" w:rsidR="005366BD" w:rsidRPr="004326EA" w:rsidRDefault="005366BD"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rPr>
        <w:t>How might this affect the conclusions we draw from boxplots or confidence intervals?</w:t>
      </w:r>
    </w:p>
    <w:p w14:paraId="40AD5578" w14:textId="77777777" w:rsidR="005366BD" w:rsidRPr="004326EA" w:rsidRDefault="005366BD" w:rsidP="00CB47D6">
      <w:pPr>
        <w:pStyle w:val="ListParagraph"/>
        <w:ind w:left="0"/>
        <w:rPr>
          <w:rFonts w:ascii="Times New Roman" w:hAnsi="Times New Roman" w:cs="Times New Roman"/>
          <w:shd w:val="clear" w:color="auto" w:fill="FFFFFF"/>
        </w:rPr>
      </w:pPr>
    </w:p>
    <w:p w14:paraId="79BD4B93" w14:textId="77777777" w:rsidR="00CB47D6" w:rsidRPr="004326EA" w:rsidRDefault="00CB47D6" w:rsidP="00CB47D6">
      <w:pPr>
        <w:pStyle w:val="ListParagraph"/>
        <w:ind w:left="0"/>
        <w:rPr>
          <w:rFonts w:ascii="Times New Roman" w:hAnsi="Times New Roman" w:cs="Times New Roman"/>
          <w:shd w:val="clear" w:color="auto" w:fill="FFFFFF"/>
        </w:rPr>
      </w:pPr>
    </w:p>
    <w:p w14:paraId="74486117" w14:textId="77777777" w:rsidR="00CB47D6" w:rsidRPr="004326EA" w:rsidRDefault="00CB47D6" w:rsidP="00CB47D6">
      <w:pPr>
        <w:pStyle w:val="ListParagraph"/>
        <w:ind w:left="0"/>
        <w:rPr>
          <w:rFonts w:ascii="Times New Roman" w:hAnsi="Times New Roman" w:cs="Times New Roman"/>
          <w:shd w:val="clear" w:color="auto" w:fill="FFFFFF"/>
        </w:rPr>
      </w:pPr>
    </w:p>
    <w:p w14:paraId="47C080E4" w14:textId="77777777" w:rsidR="00CB47D6" w:rsidRPr="004326EA" w:rsidRDefault="00CB47D6" w:rsidP="00CB47D6">
      <w:pPr>
        <w:pStyle w:val="ListParagraph"/>
        <w:ind w:left="0"/>
        <w:rPr>
          <w:rFonts w:ascii="Times New Roman" w:hAnsi="Times New Roman" w:cs="Times New Roman"/>
          <w:shd w:val="clear" w:color="auto" w:fill="FFFFFF"/>
        </w:rPr>
      </w:pPr>
    </w:p>
    <w:p w14:paraId="69329468" w14:textId="77777777" w:rsidR="00CB47D6" w:rsidRPr="004326EA" w:rsidRDefault="00CB47D6" w:rsidP="00CB47D6">
      <w:pPr>
        <w:pStyle w:val="ListParagraph"/>
        <w:ind w:left="0"/>
        <w:rPr>
          <w:rFonts w:ascii="Times New Roman" w:hAnsi="Times New Roman" w:cs="Times New Roman"/>
          <w:shd w:val="clear" w:color="auto" w:fill="FFFFFF"/>
        </w:rPr>
      </w:pPr>
    </w:p>
    <w:p w14:paraId="09A80408" w14:textId="77777777" w:rsidR="00CB47D6" w:rsidRPr="004326EA" w:rsidRDefault="00CB47D6" w:rsidP="00CB47D6">
      <w:pPr>
        <w:pStyle w:val="ListParagraph"/>
        <w:ind w:left="0"/>
        <w:rPr>
          <w:rFonts w:ascii="Times New Roman" w:hAnsi="Times New Roman" w:cs="Times New Roman"/>
          <w:shd w:val="clear" w:color="auto" w:fill="FFFFFF"/>
        </w:rPr>
      </w:pPr>
    </w:p>
    <w:p w14:paraId="0156BDDE" w14:textId="226F4028" w:rsidR="003B2317" w:rsidRPr="004326EA" w:rsidRDefault="003B2317" w:rsidP="00CB47D6">
      <w:pPr>
        <w:pStyle w:val="ListParagraph"/>
        <w:numPr>
          <w:ilvl w:val="0"/>
          <w:numId w:val="11"/>
        </w:numPr>
        <w:spacing w:before="100" w:beforeAutospacing="1" w:after="100" w:afterAutospacing="1" w:line="240" w:lineRule="auto"/>
        <w:ind w:left="1080"/>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(Optional) Over the decades, women’s 100m swim times have improved substantially. Consider factors such as:</w:t>
      </w:r>
    </w:p>
    <w:p w14:paraId="28D429E8"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Advances in training and sports science</w:t>
      </w:r>
    </w:p>
    <w:p w14:paraId="0BD16D8E"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Changes in swimming rules (e.g., underwater limits)</w:t>
      </w:r>
    </w:p>
    <w:p w14:paraId="4453C872" w14:textId="77777777" w:rsidR="00CB47D6"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Technology (swimsuits, pool design)</w:t>
      </w:r>
    </w:p>
    <w:p w14:paraId="7520BC77" w14:textId="427958E3" w:rsidR="004120DD" w:rsidRPr="004326EA" w:rsidRDefault="003B2317" w:rsidP="00CB47D6">
      <w:pPr>
        <w:numPr>
          <w:ilvl w:val="0"/>
          <w:numId w:val="6"/>
        </w:numPr>
        <w:tabs>
          <w:tab w:val="num" w:pos="360"/>
        </w:tabs>
        <w:spacing w:before="100" w:beforeAutospacing="1" w:after="100" w:afterAutospacing="1" w:line="240" w:lineRule="auto"/>
        <w:ind w:left="1440"/>
        <w:rPr>
          <w:rFonts w:ascii="Times New Roman" w:eastAsia="Times New Roman" w:hAnsi="Times New Roman" w:cs="Times New Roman"/>
          <w:kern w:val="0"/>
        </w:rPr>
      </w:pPr>
      <w:r w:rsidRPr="004326EA">
        <w:rPr>
          <w:rFonts w:ascii="Times New Roman" w:eastAsia="Times New Roman" w:hAnsi="Times New Roman" w:cs="Times New Roman"/>
          <w:kern w:val="0"/>
          <w14:ligatures w14:val="none"/>
        </w:rPr>
        <w:t>Growth in women’s participation and support for elite athletes</w:t>
      </w:r>
    </w:p>
    <w:p w14:paraId="295E9E7A" w14:textId="6B4B926D" w:rsidR="003B2317" w:rsidRPr="004326EA" w:rsidRDefault="003B2317" w:rsidP="00CB47D6">
      <w:pPr>
        <w:spacing w:before="100" w:beforeAutospacing="1" w:after="100" w:afterAutospacing="1" w:line="240" w:lineRule="auto"/>
        <w:ind w:firstLine="1080"/>
        <w:rPr>
          <w:rFonts w:ascii="Times New Roman" w:eastAsia="Times New Roman" w:hAnsi="Times New Roman" w:cs="Times New Roman"/>
          <w:kern w:val="0"/>
          <w14:ligatures w14:val="none"/>
        </w:rPr>
      </w:pPr>
      <w:r w:rsidRPr="004326EA">
        <w:rPr>
          <w:rFonts w:ascii="Times New Roman" w:eastAsia="Times New Roman" w:hAnsi="Times New Roman" w:cs="Times New Roman"/>
          <w:kern w:val="0"/>
          <w14:ligatures w14:val="none"/>
        </w:rPr>
        <w:t>Brainstorm some possible reasons how these changes make have impacted swim times.</w:t>
      </w:r>
    </w:p>
    <w:sectPr w:rsidR="003B2317" w:rsidRPr="004326EA" w:rsidSect="00CB47D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520CD"/>
    <w:multiLevelType w:val="multilevel"/>
    <w:tmpl w:val="2676CB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214C280C"/>
    <w:multiLevelType w:val="hybridMultilevel"/>
    <w:tmpl w:val="1D024CA2"/>
    <w:lvl w:ilvl="0" w:tplc="85BE29E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9F54D28"/>
    <w:multiLevelType w:val="hybridMultilevel"/>
    <w:tmpl w:val="03B45E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355D7"/>
    <w:multiLevelType w:val="multilevel"/>
    <w:tmpl w:val="BFD85C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433D3C13"/>
    <w:multiLevelType w:val="multilevel"/>
    <w:tmpl w:val="E80A6CCA"/>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5" w15:restartNumberingAfterBreak="0">
    <w:nsid w:val="43931B5D"/>
    <w:multiLevelType w:val="hybridMultilevel"/>
    <w:tmpl w:val="F22E887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27F38"/>
    <w:multiLevelType w:val="multilevel"/>
    <w:tmpl w:val="CD9EDFF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540A5BAB"/>
    <w:multiLevelType w:val="multilevel"/>
    <w:tmpl w:val="037028AA"/>
    <w:lvl w:ilvl="0">
      <w:start w:val="1"/>
      <w:numFmt w:val="lowerLetter"/>
      <w:lvlText w:val="%1)"/>
      <w:lvlJc w:val="left"/>
      <w:pPr>
        <w:tabs>
          <w:tab w:val="num" w:pos="1080"/>
        </w:tabs>
        <w:ind w:left="1080" w:hanging="360"/>
      </w:pPr>
      <w:rPr>
        <w:rFonts w:ascii="Times New Roman" w:eastAsiaTheme="minorHAnsi"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2C2F7D"/>
    <w:multiLevelType w:val="hybridMultilevel"/>
    <w:tmpl w:val="7902C8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611AE4"/>
    <w:multiLevelType w:val="hybridMultilevel"/>
    <w:tmpl w:val="485C763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1D6808"/>
    <w:multiLevelType w:val="hybridMultilevel"/>
    <w:tmpl w:val="1D024CA2"/>
    <w:lvl w:ilvl="0" w:tplc="FFFFFFFF">
      <w:start w:val="1"/>
      <w:numFmt w:val="lowerLetter"/>
      <w:lvlText w:val="%1."/>
      <w:lvlJc w:val="left"/>
      <w:pPr>
        <w:ind w:left="216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7A0E3280"/>
    <w:multiLevelType w:val="multilevel"/>
    <w:tmpl w:val="0B9CC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7"/>
  </w:num>
  <w:num w:numId="4">
    <w:abstractNumId w:val="2"/>
  </w:num>
  <w:num w:numId="5">
    <w:abstractNumId w:val="3"/>
  </w:num>
  <w:num w:numId="6">
    <w:abstractNumId w:val="6"/>
  </w:num>
  <w:num w:numId="7">
    <w:abstractNumId w:val="5"/>
  </w:num>
  <w:num w:numId="8">
    <w:abstractNumId w:val="4"/>
  </w:num>
  <w:num w:numId="9">
    <w:abstractNumId w:val="11"/>
  </w:num>
  <w:num w:numId="10">
    <w:abstractNumId w:val="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40F"/>
    <w:rsid w:val="00004145"/>
    <w:rsid w:val="00040A76"/>
    <w:rsid w:val="0005433C"/>
    <w:rsid w:val="00060B85"/>
    <w:rsid w:val="00065380"/>
    <w:rsid w:val="00134227"/>
    <w:rsid w:val="001509A9"/>
    <w:rsid w:val="0024649B"/>
    <w:rsid w:val="00246F3C"/>
    <w:rsid w:val="0032234D"/>
    <w:rsid w:val="0039745A"/>
    <w:rsid w:val="003A5C90"/>
    <w:rsid w:val="003B2317"/>
    <w:rsid w:val="003D4B74"/>
    <w:rsid w:val="004120DD"/>
    <w:rsid w:val="004326EA"/>
    <w:rsid w:val="0047009A"/>
    <w:rsid w:val="004974F1"/>
    <w:rsid w:val="004C0DB7"/>
    <w:rsid w:val="005032D5"/>
    <w:rsid w:val="005366BD"/>
    <w:rsid w:val="00582140"/>
    <w:rsid w:val="005B422A"/>
    <w:rsid w:val="005C7508"/>
    <w:rsid w:val="00632E21"/>
    <w:rsid w:val="006543FE"/>
    <w:rsid w:val="00691185"/>
    <w:rsid w:val="006B13A3"/>
    <w:rsid w:val="00732BB3"/>
    <w:rsid w:val="0078531F"/>
    <w:rsid w:val="008051A4"/>
    <w:rsid w:val="00817B8E"/>
    <w:rsid w:val="008727EF"/>
    <w:rsid w:val="009236CB"/>
    <w:rsid w:val="0098700C"/>
    <w:rsid w:val="009B340F"/>
    <w:rsid w:val="00A13666"/>
    <w:rsid w:val="00A97ACB"/>
    <w:rsid w:val="00B94EDD"/>
    <w:rsid w:val="00BE7D1B"/>
    <w:rsid w:val="00BE7DE3"/>
    <w:rsid w:val="00BF5FA6"/>
    <w:rsid w:val="00C056CB"/>
    <w:rsid w:val="00CB47D6"/>
    <w:rsid w:val="00D12074"/>
    <w:rsid w:val="00D172B8"/>
    <w:rsid w:val="00D63092"/>
    <w:rsid w:val="00DD595C"/>
    <w:rsid w:val="00DE2467"/>
    <w:rsid w:val="00E60A0F"/>
    <w:rsid w:val="00EA39CE"/>
    <w:rsid w:val="00ED446E"/>
    <w:rsid w:val="00F92BA7"/>
    <w:rsid w:val="00FF3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9E59"/>
  <w15:chartTrackingRefBased/>
  <w15:docId w15:val="{02551C43-1E4A-4FF9-904F-F8FB7E2B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227"/>
  </w:style>
  <w:style w:type="paragraph" w:styleId="Heading1">
    <w:name w:val="heading 1"/>
    <w:basedOn w:val="Normal"/>
    <w:next w:val="Normal"/>
    <w:link w:val="Heading1Char"/>
    <w:uiPriority w:val="9"/>
    <w:qFormat/>
    <w:rsid w:val="009B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40F"/>
    <w:rPr>
      <w:rFonts w:eastAsiaTheme="majorEastAsia" w:cstheme="majorBidi"/>
      <w:color w:val="272727" w:themeColor="text1" w:themeTint="D8"/>
    </w:rPr>
  </w:style>
  <w:style w:type="paragraph" w:styleId="Title">
    <w:name w:val="Title"/>
    <w:basedOn w:val="Normal"/>
    <w:next w:val="Normal"/>
    <w:link w:val="TitleChar"/>
    <w:uiPriority w:val="10"/>
    <w:qFormat/>
    <w:rsid w:val="009B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40F"/>
    <w:pPr>
      <w:spacing w:before="160"/>
      <w:jc w:val="center"/>
    </w:pPr>
    <w:rPr>
      <w:i/>
      <w:iCs/>
      <w:color w:val="404040" w:themeColor="text1" w:themeTint="BF"/>
    </w:rPr>
  </w:style>
  <w:style w:type="character" w:customStyle="1" w:styleId="QuoteChar">
    <w:name w:val="Quote Char"/>
    <w:basedOn w:val="DefaultParagraphFont"/>
    <w:link w:val="Quote"/>
    <w:uiPriority w:val="29"/>
    <w:rsid w:val="009B340F"/>
    <w:rPr>
      <w:i/>
      <w:iCs/>
      <w:color w:val="404040" w:themeColor="text1" w:themeTint="BF"/>
    </w:rPr>
  </w:style>
  <w:style w:type="paragraph" w:styleId="ListParagraph">
    <w:name w:val="List Paragraph"/>
    <w:basedOn w:val="Normal"/>
    <w:uiPriority w:val="34"/>
    <w:qFormat/>
    <w:rsid w:val="009B340F"/>
    <w:pPr>
      <w:ind w:left="720"/>
      <w:contextualSpacing/>
    </w:pPr>
  </w:style>
  <w:style w:type="character" w:styleId="IntenseEmphasis">
    <w:name w:val="Intense Emphasis"/>
    <w:basedOn w:val="DefaultParagraphFont"/>
    <w:uiPriority w:val="21"/>
    <w:qFormat/>
    <w:rsid w:val="009B340F"/>
    <w:rPr>
      <w:i/>
      <w:iCs/>
      <w:color w:val="0F4761" w:themeColor="accent1" w:themeShade="BF"/>
    </w:rPr>
  </w:style>
  <w:style w:type="paragraph" w:styleId="IntenseQuote">
    <w:name w:val="Intense Quote"/>
    <w:basedOn w:val="Normal"/>
    <w:next w:val="Normal"/>
    <w:link w:val="IntenseQuoteChar"/>
    <w:uiPriority w:val="30"/>
    <w:qFormat/>
    <w:rsid w:val="009B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40F"/>
    <w:rPr>
      <w:i/>
      <w:iCs/>
      <w:color w:val="0F4761" w:themeColor="accent1" w:themeShade="BF"/>
    </w:rPr>
  </w:style>
  <w:style w:type="character" w:styleId="IntenseReference">
    <w:name w:val="Intense Reference"/>
    <w:basedOn w:val="DefaultParagraphFont"/>
    <w:uiPriority w:val="32"/>
    <w:qFormat/>
    <w:rsid w:val="009B340F"/>
    <w:rPr>
      <w:b/>
      <w:bCs/>
      <w:smallCaps/>
      <w:color w:val="0F4761" w:themeColor="accent1" w:themeShade="BF"/>
      <w:spacing w:val="5"/>
    </w:rPr>
  </w:style>
  <w:style w:type="character" w:styleId="CommentReference">
    <w:name w:val="annotation reference"/>
    <w:basedOn w:val="DefaultParagraphFont"/>
    <w:uiPriority w:val="99"/>
    <w:semiHidden/>
    <w:unhideWhenUsed/>
    <w:rsid w:val="00134227"/>
    <w:rPr>
      <w:sz w:val="16"/>
      <w:szCs w:val="16"/>
    </w:rPr>
  </w:style>
  <w:style w:type="paragraph" w:styleId="CommentText">
    <w:name w:val="annotation text"/>
    <w:basedOn w:val="Normal"/>
    <w:link w:val="CommentTextChar"/>
    <w:uiPriority w:val="99"/>
    <w:unhideWhenUsed/>
    <w:rsid w:val="00134227"/>
    <w:pPr>
      <w:spacing w:line="240" w:lineRule="auto"/>
    </w:pPr>
    <w:rPr>
      <w:sz w:val="20"/>
      <w:szCs w:val="20"/>
    </w:rPr>
  </w:style>
  <w:style w:type="character" w:customStyle="1" w:styleId="CommentTextChar">
    <w:name w:val="Comment Text Char"/>
    <w:basedOn w:val="DefaultParagraphFont"/>
    <w:link w:val="CommentText"/>
    <w:uiPriority w:val="99"/>
    <w:rsid w:val="00134227"/>
    <w:rPr>
      <w:sz w:val="20"/>
      <w:szCs w:val="20"/>
    </w:rPr>
  </w:style>
  <w:style w:type="paragraph" w:styleId="NormalWeb">
    <w:name w:val="Normal (Web)"/>
    <w:basedOn w:val="Normal"/>
    <w:uiPriority w:val="99"/>
    <w:semiHidden/>
    <w:unhideWhenUsed/>
    <w:rsid w:val="004C0DB7"/>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22629">
      <w:bodyDiv w:val="1"/>
      <w:marLeft w:val="0"/>
      <w:marRight w:val="0"/>
      <w:marTop w:val="0"/>
      <w:marBottom w:val="0"/>
      <w:divBdr>
        <w:top w:val="none" w:sz="0" w:space="0" w:color="auto"/>
        <w:left w:val="none" w:sz="0" w:space="0" w:color="auto"/>
        <w:bottom w:val="none" w:sz="0" w:space="0" w:color="auto"/>
        <w:right w:val="none" w:sz="0" w:space="0" w:color="auto"/>
      </w:divBdr>
    </w:div>
    <w:div w:id="421492753">
      <w:bodyDiv w:val="1"/>
      <w:marLeft w:val="0"/>
      <w:marRight w:val="0"/>
      <w:marTop w:val="0"/>
      <w:marBottom w:val="0"/>
      <w:divBdr>
        <w:top w:val="none" w:sz="0" w:space="0" w:color="auto"/>
        <w:left w:val="none" w:sz="0" w:space="0" w:color="auto"/>
        <w:bottom w:val="none" w:sz="0" w:space="0" w:color="auto"/>
        <w:right w:val="none" w:sz="0" w:space="0" w:color="auto"/>
      </w:divBdr>
    </w:div>
    <w:div w:id="659119386">
      <w:bodyDiv w:val="1"/>
      <w:marLeft w:val="0"/>
      <w:marRight w:val="0"/>
      <w:marTop w:val="0"/>
      <w:marBottom w:val="0"/>
      <w:divBdr>
        <w:top w:val="none" w:sz="0" w:space="0" w:color="auto"/>
        <w:left w:val="none" w:sz="0" w:space="0" w:color="auto"/>
        <w:bottom w:val="none" w:sz="0" w:space="0" w:color="auto"/>
        <w:right w:val="none" w:sz="0" w:space="0" w:color="auto"/>
      </w:divBdr>
    </w:div>
    <w:div w:id="1125461122">
      <w:bodyDiv w:val="1"/>
      <w:marLeft w:val="0"/>
      <w:marRight w:val="0"/>
      <w:marTop w:val="0"/>
      <w:marBottom w:val="0"/>
      <w:divBdr>
        <w:top w:val="none" w:sz="0" w:space="0" w:color="auto"/>
        <w:left w:val="none" w:sz="0" w:space="0" w:color="auto"/>
        <w:bottom w:val="none" w:sz="0" w:space="0" w:color="auto"/>
        <w:right w:val="none" w:sz="0" w:space="0" w:color="auto"/>
      </w:divBdr>
    </w:div>
    <w:div w:id="1721705935">
      <w:bodyDiv w:val="1"/>
      <w:marLeft w:val="0"/>
      <w:marRight w:val="0"/>
      <w:marTop w:val="0"/>
      <w:marBottom w:val="0"/>
      <w:divBdr>
        <w:top w:val="none" w:sz="0" w:space="0" w:color="auto"/>
        <w:left w:val="none" w:sz="0" w:space="0" w:color="auto"/>
        <w:bottom w:val="none" w:sz="0" w:space="0" w:color="auto"/>
        <w:right w:val="none" w:sz="0" w:space="0" w:color="auto"/>
      </w:divBdr>
    </w:div>
    <w:div w:id="199132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Karadenes</dc:creator>
  <cp:keywords/>
  <dc:description/>
  <cp:lastModifiedBy>Ivan Ramler</cp:lastModifiedBy>
  <cp:revision>4</cp:revision>
  <dcterms:created xsi:type="dcterms:W3CDTF">2025-09-26T14:31:00Z</dcterms:created>
  <dcterms:modified xsi:type="dcterms:W3CDTF">2025-09-26T14:37:00Z</dcterms:modified>
</cp:coreProperties>
</file>