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E3321" w14:textId="77777777" w:rsidR="001A6C0A" w:rsidRPr="00DE0F2F" w:rsidRDefault="007D27B2">
      <w:pPr>
        <w:pStyle w:val="FirstParagraph"/>
        <w:rPr>
          <w:rFonts w:ascii="Calibri" w:hAnsi="Calibri" w:cs="Calibri"/>
          <w:sz w:val="22"/>
          <w:szCs w:val="22"/>
        </w:rPr>
      </w:pPr>
      <w:r w:rsidRPr="00DE0F2F">
        <w:rPr>
          <w:rFonts w:ascii="Calibri" w:hAnsi="Calibri" w:cs="Calibri"/>
          <w:sz w:val="22"/>
          <w:szCs w:val="22"/>
        </w:rPr>
        <w:t>Pickleball is a fast-paced sport blending tennis, badminton, and ping-pong, played with paddles and a plastic ball on a small court. College tournaments feature singles, doubles, and mixed doubles in a best-of-three format, emphasizing strategy, teamwork, and precision. Player performance is often tracked using the DUPR (Dynamic Universal Pickleball Rating) system, which rates skill from 2.000 to 8.000 based on match results, opponent strength, and recent play. A Reliability Score (1–100%) reflects how accurate a rating is, with 60%+ considered dependable.</w:t>
      </w:r>
    </w:p>
    <w:p w14:paraId="384C500E" w14:textId="77777777" w:rsidR="00DE0F2F" w:rsidRDefault="00DE0F2F" w:rsidP="00DE0F2F">
      <w:pPr>
        <w:pStyle w:val="BodyText"/>
        <w:rPr>
          <w:rFonts w:ascii="Calibri" w:hAnsi="Calibri" w:cs="Calibri"/>
          <w:sz w:val="22"/>
          <w:szCs w:val="22"/>
        </w:rPr>
      </w:pPr>
      <w:r w:rsidRPr="00DE0F2F">
        <w:rPr>
          <w:rFonts w:ascii="Calibri" w:hAnsi="Calibri" w:cs="Calibri"/>
          <w:sz w:val="22"/>
          <w:szCs w:val="22"/>
        </w:rPr>
        <w:t xml:space="preserve">The file </w:t>
      </w:r>
      <w:r w:rsidRPr="00DE0F2F">
        <w:rPr>
          <w:rFonts w:ascii="Calibri" w:hAnsi="Calibri" w:cs="Calibri"/>
          <w:b/>
          <w:sz w:val="22"/>
          <w:szCs w:val="22"/>
        </w:rPr>
        <w:t>pickleBall.csv</w:t>
      </w:r>
      <w:r w:rsidRPr="00DE0F2F">
        <w:rPr>
          <w:rFonts w:ascii="Calibri" w:hAnsi="Calibri" w:cs="Calibri"/>
          <w:sz w:val="22"/>
          <w:szCs w:val="22"/>
        </w:rPr>
        <w:t xml:space="preserve"> contains the ratings and reliability scores for collegiate matches from 2024. Open this</w:t>
      </w:r>
      <w:r w:rsidR="007D27B2" w:rsidRPr="00DE0F2F">
        <w:rPr>
          <w:rFonts w:ascii="Calibri" w:hAnsi="Calibri" w:cs="Calibri"/>
          <w:sz w:val="22"/>
          <w:szCs w:val="22"/>
        </w:rPr>
        <w:t xml:space="preserve"> </w:t>
      </w:r>
      <w:r w:rsidRPr="00DE0F2F">
        <w:rPr>
          <w:rFonts w:ascii="Calibri" w:hAnsi="Calibri" w:cs="Calibri"/>
          <w:sz w:val="22"/>
          <w:szCs w:val="22"/>
        </w:rPr>
        <w:t>dataset in your statistical software of choice.</w:t>
      </w:r>
    </w:p>
    <w:p w14:paraId="62A80579" w14:textId="77777777" w:rsidR="00DE0F2F" w:rsidRPr="00DE0F2F" w:rsidRDefault="00DE0F2F" w:rsidP="00DE0F2F">
      <w:pPr>
        <w:pStyle w:val="BodyText"/>
        <w:numPr>
          <w:ilvl w:val="0"/>
          <w:numId w:val="9"/>
        </w:numPr>
        <w:rPr>
          <w:rFonts w:ascii="Calibri" w:hAnsi="Calibri" w:cs="Calibri"/>
          <w:sz w:val="22"/>
          <w:szCs w:val="22"/>
        </w:rPr>
      </w:pPr>
      <w:r w:rsidRPr="00DE0F2F">
        <w:rPr>
          <w:rFonts w:ascii="Calibri" w:hAnsi="Calibri" w:cs="Calibri"/>
          <w:sz w:val="22"/>
          <w:szCs w:val="22"/>
        </w:rPr>
        <w:t>Visualizing Reliability scores</w:t>
      </w:r>
    </w:p>
    <w:p w14:paraId="62E6CB5F" w14:textId="77777777" w:rsidR="001A6C0A" w:rsidRPr="00DE0F2F" w:rsidRDefault="007D27B2">
      <w:pPr>
        <w:numPr>
          <w:ilvl w:val="0"/>
          <w:numId w:val="2"/>
        </w:numPr>
        <w:rPr>
          <w:rFonts w:ascii="Calibri" w:hAnsi="Calibri" w:cs="Calibri"/>
          <w:sz w:val="22"/>
          <w:szCs w:val="22"/>
        </w:rPr>
      </w:pPr>
      <w:bookmarkStart w:id="0" w:name="creating-a-boxplot"/>
      <w:r w:rsidRPr="00DE0F2F">
        <w:rPr>
          <w:rFonts w:ascii="Calibri" w:hAnsi="Calibri" w:cs="Calibri"/>
          <w:sz w:val="22"/>
          <w:szCs w:val="22"/>
        </w:rPr>
        <w:t>Create a boxplot comparing Singles and Doubles Reliability scores.</w:t>
      </w:r>
    </w:p>
    <w:p w14:paraId="4B14E23D" w14:textId="77777777" w:rsidR="001A6C0A" w:rsidRPr="00DE0F2F" w:rsidRDefault="007D27B2">
      <w:pPr>
        <w:numPr>
          <w:ilvl w:val="0"/>
          <w:numId w:val="2"/>
        </w:numPr>
        <w:rPr>
          <w:rFonts w:ascii="Calibri" w:hAnsi="Calibri" w:cs="Calibri"/>
          <w:sz w:val="22"/>
          <w:szCs w:val="22"/>
        </w:rPr>
      </w:pPr>
      <w:r w:rsidRPr="00DE0F2F">
        <w:rPr>
          <w:rFonts w:ascii="Calibri" w:hAnsi="Calibri" w:cs="Calibri"/>
          <w:sz w:val="22"/>
          <w:szCs w:val="22"/>
        </w:rPr>
        <w:t>What do you notice about the center, spread, and any outliers in the distributions? Which category appears to have a higher average reliability?</w:t>
      </w:r>
    </w:p>
    <w:p w14:paraId="7B38191F" w14:textId="77777777" w:rsidR="00DE0F2F" w:rsidRDefault="00DE0F2F">
      <w:pPr>
        <w:pStyle w:val="FirstParagraph"/>
        <w:rPr>
          <w:rFonts w:ascii="Calibri" w:hAnsi="Calibri" w:cs="Calibri"/>
          <w:sz w:val="22"/>
          <w:szCs w:val="22"/>
        </w:rPr>
      </w:pPr>
      <w:r w:rsidRPr="00DE0F2F">
        <w:rPr>
          <w:rFonts w:ascii="Calibri" w:hAnsi="Calibri" w:cs="Calibri"/>
          <w:b/>
          <w:sz w:val="22"/>
          <w:szCs w:val="22"/>
        </w:rPr>
        <w:t>Research Question:</w:t>
      </w:r>
      <w:r>
        <w:rPr>
          <w:rFonts w:ascii="Calibri" w:hAnsi="Calibri" w:cs="Calibri"/>
          <w:sz w:val="22"/>
          <w:szCs w:val="22"/>
        </w:rPr>
        <w:t xml:space="preserve"> </w:t>
      </w:r>
      <w:r w:rsidR="007D27B2" w:rsidRPr="00DE0F2F">
        <w:rPr>
          <w:rFonts w:ascii="Calibri" w:hAnsi="Calibri" w:cs="Calibri"/>
          <w:sz w:val="22"/>
          <w:szCs w:val="22"/>
        </w:rPr>
        <w:t xml:space="preserve">We want to </w:t>
      </w:r>
      <w:r>
        <w:rPr>
          <w:rFonts w:ascii="Calibri" w:hAnsi="Calibri" w:cs="Calibri"/>
          <w:sz w:val="22"/>
          <w:szCs w:val="22"/>
        </w:rPr>
        <w:t xml:space="preserve">determine </w:t>
      </w:r>
      <w:r w:rsidR="007D27B2" w:rsidRPr="00DE0F2F">
        <w:rPr>
          <w:rFonts w:ascii="Calibri" w:hAnsi="Calibri" w:cs="Calibri"/>
          <w:sz w:val="22"/>
          <w:szCs w:val="22"/>
        </w:rPr>
        <w:t xml:space="preserve">if there is a </w:t>
      </w:r>
      <w:r>
        <w:rPr>
          <w:rFonts w:ascii="Calibri" w:hAnsi="Calibri" w:cs="Calibri"/>
          <w:sz w:val="22"/>
          <w:szCs w:val="22"/>
        </w:rPr>
        <w:t xml:space="preserve">discernible </w:t>
      </w:r>
      <w:r w:rsidR="007D27B2" w:rsidRPr="00DE0F2F">
        <w:rPr>
          <w:rFonts w:ascii="Calibri" w:hAnsi="Calibri" w:cs="Calibri"/>
          <w:sz w:val="22"/>
          <w:szCs w:val="22"/>
        </w:rPr>
        <w:t>difference between</w:t>
      </w:r>
      <w:r>
        <w:rPr>
          <w:rFonts w:ascii="Calibri" w:hAnsi="Calibri" w:cs="Calibri"/>
          <w:sz w:val="22"/>
          <w:szCs w:val="22"/>
        </w:rPr>
        <w:t xml:space="preserve"> the mean </w:t>
      </w:r>
      <w:r w:rsidR="007D27B2" w:rsidRPr="00DE0F2F">
        <w:rPr>
          <w:rFonts w:ascii="Calibri" w:hAnsi="Calibri" w:cs="Calibri"/>
          <w:sz w:val="22"/>
          <w:szCs w:val="22"/>
        </w:rPr>
        <w:t>singles and doubles reliability</w:t>
      </w:r>
      <w:r>
        <w:rPr>
          <w:rFonts w:ascii="Calibri" w:hAnsi="Calibri" w:cs="Calibri"/>
          <w:sz w:val="22"/>
          <w:szCs w:val="22"/>
        </w:rPr>
        <w:t xml:space="preserve"> scores</w:t>
      </w:r>
      <w:r w:rsidR="007D27B2" w:rsidRPr="00DE0F2F">
        <w:rPr>
          <w:rFonts w:ascii="Calibri" w:hAnsi="Calibri" w:cs="Calibri"/>
          <w:sz w:val="22"/>
          <w:szCs w:val="22"/>
        </w:rPr>
        <w:t xml:space="preserve">. </w:t>
      </w:r>
    </w:p>
    <w:p w14:paraId="3228A7BC" w14:textId="77777777" w:rsidR="00DE0F2F" w:rsidRDefault="00DE0F2F">
      <w:pPr>
        <w:pStyle w:val="FirstParagraph"/>
        <w:rPr>
          <w:rFonts w:ascii="Calibri" w:hAnsi="Calibri" w:cs="Calibri"/>
          <w:sz w:val="22"/>
          <w:szCs w:val="22"/>
        </w:rPr>
      </w:pPr>
    </w:p>
    <w:p w14:paraId="38A7FD2C" w14:textId="77777777" w:rsidR="009F6A4B" w:rsidRDefault="00DE0F2F" w:rsidP="009F6A4B">
      <w:pPr>
        <w:pStyle w:val="FirstParagraph"/>
        <w:numPr>
          <w:ilvl w:val="0"/>
          <w:numId w:val="9"/>
        </w:numPr>
        <w:rPr>
          <w:rFonts w:ascii="Calibri" w:hAnsi="Calibri" w:cs="Calibri"/>
          <w:sz w:val="22"/>
          <w:szCs w:val="22"/>
        </w:rPr>
      </w:pPr>
      <w:r>
        <w:rPr>
          <w:rFonts w:ascii="Calibri" w:hAnsi="Calibri" w:cs="Calibri"/>
          <w:sz w:val="22"/>
          <w:szCs w:val="22"/>
        </w:rPr>
        <w:t>Explain why a</w:t>
      </w:r>
      <w:r w:rsidR="007D27B2" w:rsidRPr="00DE0F2F">
        <w:rPr>
          <w:rFonts w:ascii="Calibri" w:hAnsi="Calibri" w:cs="Calibri"/>
          <w:sz w:val="22"/>
          <w:szCs w:val="22"/>
        </w:rPr>
        <w:t xml:space="preserve"> matched pairs t-test </w:t>
      </w:r>
      <w:r>
        <w:rPr>
          <w:rFonts w:ascii="Calibri" w:hAnsi="Calibri" w:cs="Calibri"/>
          <w:sz w:val="22"/>
          <w:szCs w:val="22"/>
        </w:rPr>
        <w:t>is likely a reasonable method to use to address the research question</w:t>
      </w:r>
      <w:bookmarkStart w:id="1" w:name="checking-conditions"/>
      <w:bookmarkEnd w:id="0"/>
    </w:p>
    <w:p w14:paraId="0A814684" w14:textId="27746DE0" w:rsidR="001A6C0A" w:rsidRPr="009F6A4B" w:rsidRDefault="007D27B2" w:rsidP="009F6A4B">
      <w:pPr>
        <w:pStyle w:val="FirstParagraph"/>
        <w:numPr>
          <w:ilvl w:val="0"/>
          <w:numId w:val="9"/>
        </w:numPr>
        <w:rPr>
          <w:rFonts w:ascii="Calibri" w:hAnsi="Calibri" w:cs="Calibri"/>
          <w:sz w:val="22"/>
          <w:szCs w:val="22"/>
        </w:rPr>
      </w:pPr>
      <w:r w:rsidRPr="009F6A4B">
        <w:rPr>
          <w:rFonts w:ascii="Calibri" w:hAnsi="Calibri" w:cs="Calibri"/>
          <w:sz w:val="22"/>
          <w:szCs w:val="22"/>
        </w:rPr>
        <w:t>Checking conditions</w:t>
      </w:r>
    </w:p>
    <w:p w14:paraId="1C7AEF20" w14:textId="77777777" w:rsidR="001A6C0A" w:rsidRPr="00DE0F2F" w:rsidRDefault="007D27B2">
      <w:pPr>
        <w:numPr>
          <w:ilvl w:val="0"/>
          <w:numId w:val="3"/>
        </w:numPr>
        <w:rPr>
          <w:rFonts w:ascii="Calibri" w:hAnsi="Calibri" w:cs="Calibri"/>
          <w:sz w:val="22"/>
          <w:szCs w:val="22"/>
        </w:rPr>
      </w:pPr>
      <w:r w:rsidRPr="00DE0F2F">
        <w:rPr>
          <w:rFonts w:ascii="Calibri" w:hAnsi="Calibri" w:cs="Calibri"/>
          <w:sz w:val="22"/>
          <w:szCs w:val="22"/>
        </w:rPr>
        <w:t xml:space="preserve">Create a new column labeled </w:t>
      </w:r>
      <w:r w:rsidRPr="009F6A4B">
        <w:rPr>
          <w:rStyle w:val="VerbatimChar"/>
          <w:rFonts w:ascii="Calibri" w:hAnsi="Calibri" w:cs="Calibri"/>
          <w:i/>
          <w:iCs/>
          <w:szCs w:val="22"/>
        </w:rPr>
        <w:t>Difference</w:t>
      </w:r>
      <w:r w:rsidRPr="00DE0F2F">
        <w:rPr>
          <w:rFonts w:ascii="Calibri" w:hAnsi="Calibri" w:cs="Calibri"/>
          <w:sz w:val="22"/>
          <w:szCs w:val="22"/>
        </w:rPr>
        <w:t xml:space="preserve"> that takes Doubles Reliability minus Singles Reliability.</w:t>
      </w:r>
    </w:p>
    <w:p w14:paraId="54D7D872" w14:textId="459E8BEB" w:rsidR="009F6A4B" w:rsidRDefault="007D27B2" w:rsidP="009F6A4B">
      <w:pPr>
        <w:numPr>
          <w:ilvl w:val="0"/>
          <w:numId w:val="3"/>
        </w:numPr>
        <w:rPr>
          <w:rFonts w:ascii="Calibri" w:hAnsi="Calibri" w:cs="Calibri"/>
          <w:sz w:val="22"/>
          <w:szCs w:val="22"/>
        </w:rPr>
      </w:pPr>
      <w:r w:rsidRPr="00DE0F2F">
        <w:rPr>
          <w:rFonts w:ascii="Calibri" w:hAnsi="Calibri" w:cs="Calibri"/>
          <w:sz w:val="22"/>
          <w:szCs w:val="22"/>
        </w:rPr>
        <w:t>State and evaluate the three conditions needed for a paired t-test. You may assume independence</w:t>
      </w:r>
      <w:r w:rsidR="009F6A4B">
        <w:rPr>
          <w:rFonts w:ascii="Calibri" w:hAnsi="Calibri" w:cs="Calibri"/>
          <w:sz w:val="22"/>
          <w:szCs w:val="22"/>
        </w:rPr>
        <w:t>, otherwise need to support your answers with appropriate graphical or numerical evidence</w:t>
      </w:r>
      <w:r w:rsidRPr="00DE0F2F">
        <w:rPr>
          <w:rFonts w:ascii="Calibri" w:hAnsi="Calibri" w:cs="Calibri"/>
          <w:sz w:val="22"/>
          <w:szCs w:val="22"/>
        </w:rPr>
        <w:t>.</w:t>
      </w:r>
      <w:bookmarkStart w:id="2" w:name="X5132c3e64d9a4fc263cd258049994395dbfd6af"/>
      <w:bookmarkEnd w:id="1"/>
    </w:p>
    <w:p w14:paraId="13B2B4CF" w14:textId="711B1039" w:rsidR="001A6C0A" w:rsidRPr="009F6A4B" w:rsidRDefault="007D27B2" w:rsidP="009F6A4B">
      <w:pPr>
        <w:pStyle w:val="ListParagraph"/>
        <w:numPr>
          <w:ilvl w:val="0"/>
          <w:numId w:val="9"/>
        </w:numPr>
        <w:rPr>
          <w:rFonts w:ascii="Calibri" w:hAnsi="Calibri" w:cs="Calibri"/>
          <w:sz w:val="22"/>
          <w:szCs w:val="22"/>
        </w:rPr>
      </w:pPr>
      <w:r w:rsidRPr="009F6A4B">
        <w:rPr>
          <w:rFonts w:ascii="Calibri" w:hAnsi="Calibri" w:cs="Calibri"/>
          <w:sz w:val="22"/>
          <w:szCs w:val="22"/>
        </w:rPr>
        <w:t>Performing a matched pairs hypothesis test manually.</w:t>
      </w:r>
    </w:p>
    <w:p w14:paraId="49CF1F99" w14:textId="3B46C0DB" w:rsidR="001A6C0A" w:rsidRPr="00DE0F2F" w:rsidRDefault="007D27B2" w:rsidP="009F6A4B">
      <w:pPr>
        <w:pStyle w:val="FirstParagraph"/>
        <w:ind w:left="720"/>
        <w:rPr>
          <w:rFonts w:ascii="Calibri" w:hAnsi="Calibri" w:cs="Calibri"/>
          <w:sz w:val="22"/>
          <w:szCs w:val="22"/>
        </w:rPr>
      </w:pPr>
      <w:r w:rsidRPr="00DE0F2F">
        <w:rPr>
          <w:rFonts w:ascii="Calibri" w:hAnsi="Calibri" w:cs="Calibri"/>
          <w:sz w:val="22"/>
          <w:szCs w:val="22"/>
        </w:rPr>
        <w:t xml:space="preserve">Let </w:t>
      </w:r>
      <m:oMath>
        <m:r>
          <w:rPr>
            <w:rFonts w:ascii="Cambria Math" w:hAnsi="Cambria Math" w:cs="Calibri"/>
            <w:sz w:val="22"/>
            <w:szCs w:val="22"/>
          </w:rPr>
          <m:t>μ</m:t>
        </m:r>
      </m:oMath>
      <w:r w:rsidRPr="00DE0F2F">
        <w:rPr>
          <w:rFonts w:ascii="Calibri" w:hAnsi="Calibri" w:cs="Calibri"/>
          <w:sz w:val="22"/>
          <w:szCs w:val="22"/>
        </w:rPr>
        <w:t xml:space="preserve"> be the true mean difference (Doubles - Singles)</w:t>
      </w:r>
      <w:r w:rsidR="009F6A4B">
        <w:rPr>
          <w:rFonts w:ascii="Calibri" w:hAnsi="Calibri" w:cs="Calibri"/>
          <w:sz w:val="22"/>
          <w:szCs w:val="22"/>
        </w:rPr>
        <w:t xml:space="preserve">. Use this order for convenience </w:t>
      </w:r>
      <w:r w:rsidRPr="00DE0F2F">
        <w:rPr>
          <w:rFonts w:ascii="Calibri" w:hAnsi="Calibri" w:cs="Calibri"/>
          <w:sz w:val="22"/>
          <w:szCs w:val="22"/>
        </w:rPr>
        <w:t>because doubles reliability mean is higher than singles reliability.</w:t>
      </w:r>
    </w:p>
    <w:p w14:paraId="29FC10FB" w14:textId="77777777"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State the null and alternative hypothesis.</w:t>
      </w:r>
    </w:p>
    <w:p w14:paraId="462427A1" w14:textId="77777777"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 xml:space="preserve">Calculate the mean difference of the </w:t>
      </w:r>
      <w:r w:rsidRPr="00DE0F2F">
        <w:rPr>
          <w:rStyle w:val="VerbatimChar"/>
          <w:rFonts w:ascii="Calibri" w:hAnsi="Calibri" w:cs="Calibri"/>
          <w:szCs w:val="22"/>
        </w:rPr>
        <w:t>Difference</w:t>
      </w:r>
      <w:r w:rsidRPr="00DE0F2F">
        <w:rPr>
          <w:rFonts w:ascii="Calibri" w:hAnsi="Calibri" w:cs="Calibri"/>
          <w:sz w:val="22"/>
          <w:szCs w:val="22"/>
        </w:rPr>
        <w:t xml:space="preserve"> column. Report your result.</w:t>
      </w:r>
    </w:p>
    <w:p w14:paraId="74111909" w14:textId="77777777"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 xml:space="preserve">Calculate the standard deviation of the </w:t>
      </w:r>
      <w:r w:rsidRPr="00DE0F2F">
        <w:rPr>
          <w:rStyle w:val="VerbatimChar"/>
          <w:rFonts w:ascii="Calibri" w:hAnsi="Calibri" w:cs="Calibri"/>
          <w:szCs w:val="22"/>
        </w:rPr>
        <w:t>Difference</w:t>
      </w:r>
      <w:r w:rsidRPr="00DE0F2F">
        <w:rPr>
          <w:rFonts w:ascii="Calibri" w:hAnsi="Calibri" w:cs="Calibri"/>
          <w:sz w:val="22"/>
          <w:szCs w:val="22"/>
        </w:rPr>
        <w:t xml:space="preserve"> column. Report your result.</w:t>
      </w:r>
    </w:p>
    <w:p w14:paraId="4EFA6E65" w14:textId="4EC10CD3"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 xml:space="preserve">Calculate the t-statistic. The formula is below in which you can do it by hand or </w:t>
      </w:r>
      <w:r w:rsidR="009F6A4B">
        <w:rPr>
          <w:rFonts w:ascii="Calibri" w:hAnsi="Calibri" w:cs="Calibri"/>
          <w:sz w:val="22"/>
          <w:szCs w:val="22"/>
        </w:rPr>
        <w:t>using software as appropriate.</w:t>
      </w:r>
      <w:r w:rsidRPr="00DE0F2F">
        <w:rPr>
          <w:rFonts w:ascii="Calibri" w:hAnsi="Calibri" w:cs="Calibri"/>
          <w:sz w:val="22"/>
          <w:szCs w:val="22"/>
        </w:rPr>
        <w:t xml:space="preserve"> Report your result.</w:t>
      </w:r>
    </w:p>
    <w:p w14:paraId="786A09E8" w14:textId="77777777" w:rsidR="001A6C0A" w:rsidRPr="00DE0F2F" w:rsidRDefault="007D27B2">
      <w:pPr>
        <w:pStyle w:val="BodyText"/>
        <w:rPr>
          <w:rFonts w:ascii="Calibri" w:hAnsi="Calibri" w:cs="Calibri"/>
          <w:sz w:val="22"/>
          <w:szCs w:val="22"/>
        </w:rPr>
      </w:pPr>
      <m:oMathPara>
        <m:oMathParaPr>
          <m:jc m:val="center"/>
        </m:oMathParaPr>
        <m:oMath>
          <m:r>
            <w:rPr>
              <w:rFonts w:ascii="Cambria Math" w:hAnsi="Cambria Math" w:cs="Calibri"/>
              <w:sz w:val="22"/>
              <w:szCs w:val="22"/>
            </w:rPr>
            <m:t>t</m:t>
          </m:r>
          <m:r>
            <m:rPr>
              <m:sty m:val="p"/>
            </m:rPr>
            <w:rPr>
              <w:rFonts w:ascii="Cambria Math" w:hAnsi="Cambria Math" w:cs="Calibri"/>
              <w:sz w:val="22"/>
              <w:szCs w:val="22"/>
            </w:rPr>
            <m:t>=</m:t>
          </m:r>
          <m:f>
            <m:fPr>
              <m:ctrlPr>
                <w:rPr>
                  <w:rFonts w:ascii="Cambria Math" w:hAnsi="Cambria Math" w:cs="Calibri"/>
                  <w:sz w:val="22"/>
                  <w:szCs w:val="22"/>
                </w:rPr>
              </m:ctrlPr>
            </m:fPr>
            <m:num>
              <m:acc>
                <m:accPr>
                  <m:chr m:val="‾"/>
                  <m:ctrlPr>
                    <w:rPr>
                      <w:rFonts w:ascii="Cambria Math" w:hAnsi="Cambria Math" w:cs="Calibri"/>
                      <w:sz w:val="22"/>
                      <w:szCs w:val="22"/>
                    </w:rPr>
                  </m:ctrlPr>
                </m:accPr>
                <m:e>
                  <m:r>
                    <w:rPr>
                      <w:rFonts w:ascii="Cambria Math" w:hAnsi="Cambria Math" w:cs="Calibri"/>
                      <w:sz w:val="22"/>
                      <w:szCs w:val="22"/>
                    </w:rPr>
                    <m:t>D</m:t>
                  </m:r>
                </m:e>
              </m:acc>
            </m:num>
            <m:den>
              <m:sSub>
                <m:sSubPr>
                  <m:ctrlPr>
                    <w:rPr>
                      <w:rFonts w:ascii="Cambria Math" w:hAnsi="Cambria Math" w:cs="Calibri"/>
                      <w:sz w:val="22"/>
                      <w:szCs w:val="22"/>
                    </w:rPr>
                  </m:ctrlPr>
                </m:sSubPr>
                <m:e>
                  <m:r>
                    <w:rPr>
                      <w:rFonts w:ascii="Cambria Math" w:hAnsi="Cambria Math" w:cs="Calibri"/>
                      <w:sz w:val="22"/>
                      <w:szCs w:val="22"/>
                    </w:rPr>
                    <m:t>s</m:t>
                  </m:r>
                </m:e>
                <m:sub>
                  <m:r>
                    <w:rPr>
                      <w:rFonts w:ascii="Cambria Math" w:hAnsi="Cambria Math" w:cs="Calibri"/>
                      <w:sz w:val="22"/>
                      <w:szCs w:val="22"/>
                    </w:rPr>
                    <m:t>D</m:t>
                  </m:r>
                </m:sub>
              </m:sSub>
              <m:r>
                <m:rPr>
                  <m:sty m:val="p"/>
                </m:rPr>
                <w:rPr>
                  <w:rFonts w:ascii="Cambria Math" w:hAnsi="Cambria Math" w:cs="Calibri"/>
                  <w:sz w:val="22"/>
                  <w:szCs w:val="22"/>
                </w:rPr>
                <m:t>/</m:t>
              </m:r>
              <m:rad>
                <m:radPr>
                  <m:degHide m:val="1"/>
                  <m:ctrlPr>
                    <w:rPr>
                      <w:rFonts w:ascii="Cambria Math" w:hAnsi="Cambria Math" w:cs="Calibri"/>
                      <w:sz w:val="22"/>
                      <w:szCs w:val="22"/>
                    </w:rPr>
                  </m:ctrlPr>
                </m:radPr>
                <m:deg/>
                <m:e>
                  <m:r>
                    <w:rPr>
                      <w:rFonts w:ascii="Cambria Math" w:hAnsi="Cambria Math" w:cs="Calibri"/>
                      <w:sz w:val="22"/>
                      <w:szCs w:val="22"/>
                    </w:rPr>
                    <m:t>n</m:t>
                  </m:r>
                </m:e>
              </m:rad>
            </m:den>
          </m:f>
        </m:oMath>
      </m:oMathPara>
    </w:p>
    <w:p w14:paraId="170AF4BB" w14:textId="77777777"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Calculate the degrees of freedom. Report your result.</w:t>
      </w:r>
    </w:p>
    <w:p w14:paraId="1A5B6FB2" w14:textId="5F15E92C"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lastRenderedPageBreak/>
        <w:t>Calculate the p-value for two-tailed hypothesis. Report your result.</w:t>
      </w:r>
    </w:p>
    <w:p w14:paraId="40D8B743" w14:textId="77777777" w:rsidR="001A6C0A" w:rsidRDefault="007D27B2">
      <w:pPr>
        <w:numPr>
          <w:ilvl w:val="0"/>
          <w:numId w:val="5"/>
        </w:numPr>
        <w:rPr>
          <w:rFonts w:ascii="Calibri" w:hAnsi="Calibri" w:cs="Calibri"/>
          <w:sz w:val="22"/>
          <w:szCs w:val="22"/>
        </w:rPr>
      </w:pPr>
      <w:r w:rsidRPr="00DE0F2F">
        <w:rPr>
          <w:rFonts w:ascii="Calibri" w:hAnsi="Calibri" w:cs="Calibri"/>
          <w:sz w:val="22"/>
          <w:szCs w:val="22"/>
        </w:rPr>
        <w:t>Use the p-value to make a conclusion.</w:t>
      </w:r>
    </w:p>
    <w:p w14:paraId="42BB7C75" w14:textId="4F78BCF9" w:rsidR="009F6A4B" w:rsidRPr="009F6A4B" w:rsidRDefault="009F6A4B" w:rsidP="009F6A4B">
      <w:pPr>
        <w:pStyle w:val="ListParagraph"/>
        <w:numPr>
          <w:ilvl w:val="0"/>
          <w:numId w:val="9"/>
        </w:numPr>
        <w:rPr>
          <w:rFonts w:ascii="Calibri" w:hAnsi="Calibri" w:cs="Calibri"/>
          <w:sz w:val="22"/>
          <w:szCs w:val="22"/>
        </w:rPr>
      </w:pPr>
      <w:r>
        <w:rPr>
          <w:rFonts w:ascii="Calibri" w:hAnsi="Calibri" w:cs="Calibri"/>
          <w:sz w:val="22"/>
          <w:szCs w:val="22"/>
        </w:rPr>
        <w:t>We can add more context to our conclusion from the hypothesis test by using a confidence interval to describe how large of a difference there is in the mean scores. Do so by constructing and interpreting a 95% confidence interval for the mean difference in reliability scores.</w:t>
      </w:r>
    </w:p>
    <w:p w14:paraId="54FB56A3" w14:textId="2132C7C5" w:rsidR="001A6C0A" w:rsidRPr="00DE0F2F" w:rsidRDefault="009F6A4B" w:rsidP="009F6A4B">
      <w:pPr>
        <w:pStyle w:val="FirstParagraph"/>
        <w:numPr>
          <w:ilvl w:val="0"/>
          <w:numId w:val="9"/>
        </w:numPr>
        <w:rPr>
          <w:rFonts w:ascii="Calibri" w:hAnsi="Calibri" w:cs="Calibri"/>
          <w:sz w:val="22"/>
          <w:szCs w:val="22"/>
        </w:rPr>
      </w:pPr>
      <w:r>
        <w:rPr>
          <w:rFonts w:ascii="Calibri" w:hAnsi="Calibri" w:cs="Calibri"/>
          <w:sz w:val="22"/>
          <w:szCs w:val="22"/>
        </w:rPr>
        <w:t>It turns out that d</w:t>
      </w:r>
      <w:r w:rsidRPr="00DE0F2F">
        <w:rPr>
          <w:rFonts w:ascii="Calibri" w:hAnsi="Calibri" w:cs="Calibri"/>
          <w:sz w:val="22"/>
          <w:szCs w:val="22"/>
        </w:rPr>
        <w:t>oubles</w:t>
      </w:r>
      <w:r w:rsidR="007D27B2" w:rsidRPr="00DE0F2F">
        <w:rPr>
          <w:rFonts w:ascii="Calibri" w:hAnsi="Calibri" w:cs="Calibri"/>
          <w:sz w:val="22"/>
          <w:szCs w:val="22"/>
        </w:rPr>
        <w:t xml:space="preserve"> matches are more commonly played than single matches</w:t>
      </w:r>
      <w:r>
        <w:rPr>
          <w:rFonts w:ascii="Calibri" w:hAnsi="Calibri" w:cs="Calibri"/>
          <w:sz w:val="22"/>
          <w:szCs w:val="22"/>
        </w:rPr>
        <w:t xml:space="preserve"> in pickleball</w:t>
      </w:r>
      <w:r w:rsidR="007D27B2" w:rsidRPr="00DE0F2F">
        <w:rPr>
          <w:rFonts w:ascii="Calibri" w:hAnsi="Calibri" w:cs="Calibri"/>
          <w:sz w:val="22"/>
          <w:szCs w:val="22"/>
        </w:rPr>
        <w:t>.</w:t>
      </w:r>
      <w:r>
        <w:rPr>
          <w:rFonts w:ascii="Calibri" w:hAnsi="Calibri" w:cs="Calibri"/>
          <w:sz w:val="22"/>
          <w:szCs w:val="22"/>
        </w:rPr>
        <w:t xml:space="preserve"> Why would this provide a feasible reason for seeing the results that we found?</w:t>
      </w:r>
      <w:bookmarkEnd w:id="2"/>
    </w:p>
    <w:sectPr w:rsidR="001A6C0A" w:rsidRPr="00DE0F2F">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8EB67" w14:textId="77777777" w:rsidR="004A5372" w:rsidRDefault="004A5372" w:rsidP="00DE0F2F">
      <w:pPr>
        <w:spacing w:after="0"/>
      </w:pPr>
      <w:r>
        <w:separator/>
      </w:r>
    </w:p>
  </w:endnote>
  <w:endnote w:type="continuationSeparator" w:id="0">
    <w:p w14:paraId="6AC986B3" w14:textId="77777777" w:rsidR="004A5372" w:rsidRDefault="004A5372" w:rsidP="00DE0F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D3131" w14:textId="77777777" w:rsidR="004A5372" w:rsidRDefault="004A5372" w:rsidP="00DE0F2F">
      <w:pPr>
        <w:spacing w:after="0"/>
      </w:pPr>
      <w:r>
        <w:separator/>
      </w:r>
    </w:p>
  </w:footnote>
  <w:footnote w:type="continuationSeparator" w:id="0">
    <w:p w14:paraId="1A891A12" w14:textId="77777777" w:rsidR="004A5372" w:rsidRDefault="004A5372" w:rsidP="00DE0F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5FBF" w14:textId="77777777" w:rsidR="00DE0F2F" w:rsidRPr="00DE0F2F" w:rsidRDefault="00DE0F2F">
    <w:pPr>
      <w:pStyle w:val="Header"/>
      <w:rPr>
        <w:b/>
      </w:rPr>
    </w:pPr>
    <w:r w:rsidRPr="00DE0F2F">
      <w:rPr>
        <w:b/>
      </w:rPr>
      <w:tab/>
      <w:t>Matched Pairs</w:t>
    </w:r>
    <w:r>
      <w:rPr>
        <w:b/>
      </w:rPr>
      <w:t xml:space="preserve"> – Pickleball reliability scores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0E23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CB48C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821"/>
    <w:multiLevelType w:val="multilevel"/>
    <w:tmpl w:val="7578D668"/>
    <w:lvl w:ilvl="0">
      <w:start w:val="1"/>
      <w:numFmt w:val="upperLetter"/>
      <w:lvlText w:val="%1)"/>
      <w:lvlJc w:val="left"/>
      <w:pPr>
        <w:ind w:left="1080" w:hanging="360"/>
      </w:pPr>
    </w:lvl>
    <w:lvl w:ilvl="1">
      <w:start w:val="1"/>
      <w:numFmt w:val="upperLetter"/>
      <w:lvlText w:val="%2)"/>
      <w:lvlJc w:val="left"/>
      <w:pPr>
        <w:ind w:left="1800" w:hanging="360"/>
      </w:pPr>
    </w:lvl>
    <w:lvl w:ilvl="2">
      <w:start w:val="1"/>
      <w:numFmt w:val="upperLetter"/>
      <w:lvlText w:val="%3)"/>
      <w:lvlJc w:val="left"/>
      <w:pPr>
        <w:ind w:left="2520" w:hanging="360"/>
      </w:pPr>
    </w:lvl>
    <w:lvl w:ilvl="3">
      <w:start w:val="1"/>
      <w:numFmt w:val="upperLetter"/>
      <w:lvlText w:val="%4)"/>
      <w:lvlJc w:val="left"/>
      <w:pPr>
        <w:ind w:left="3240" w:hanging="360"/>
      </w:pPr>
    </w:lvl>
    <w:lvl w:ilvl="4">
      <w:start w:val="1"/>
      <w:numFmt w:val="upperLetter"/>
      <w:lvlText w:val="%5)"/>
      <w:lvlJc w:val="left"/>
      <w:pPr>
        <w:ind w:left="3960" w:hanging="360"/>
      </w:pPr>
    </w:lvl>
    <w:lvl w:ilvl="5">
      <w:start w:val="1"/>
      <w:numFmt w:val="upperLetter"/>
      <w:lvlText w:val="%6)"/>
      <w:lvlJc w:val="left"/>
      <w:pPr>
        <w:ind w:left="4680" w:hanging="360"/>
      </w:pPr>
    </w:lvl>
    <w:lvl w:ilvl="6">
      <w:start w:val="1"/>
      <w:numFmt w:val="upperLetter"/>
      <w:lvlText w:val="%7)"/>
      <w:lvlJc w:val="left"/>
      <w:pPr>
        <w:ind w:left="5400" w:hanging="360"/>
      </w:pPr>
    </w:lvl>
    <w:lvl w:ilvl="7">
      <w:start w:val="1"/>
      <w:numFmt w:val="upperLetter"/>
      <w:lvlText w:val="%8)"/>
      <w:lvlJc w:val="left"/>
      <w:pPr>
        <w:ind w:left="6120" w:hanging="360"/>
      </w:pPr>
    </w:lvl>
    <w:lvl w:ilvl="8">
      <w:start w:val="1"/>
      <w:numFmt w:val="upperLetter"/>
      <w:lvlText w:val="%9)"/>
      <w:lvlJc w:val="left"/>
      <w:pPr>
        <w:ind w:left="6840" w:hanging="360"/>
      </w:pPr>
    </w:lvl>
  </w:abstractNum>
  <w:abstractNum w:abstractNumId="3" w15:restartNumberingAfterBreak="0">
    <w:nsid w:val="48454BB1"/>
    <w:multiLevelType w:val="hybridMultilevel"/>
    <w:tmpl w:val="8D580BC2"/>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4C6253"/>
    <w:multiLevelType w:val="hybridMultilevel"/>
    <w:tmpl w:val="371EDF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D4741A"/>
    <w:multiLevelType w:val="hybridMultilevel"/>
    <w:tmpl w:val="2FEA8EA6"/>
    <w:lvl w:ilvl="0" w:tplc="01A443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90939169">
    <w:abstractNumId w:val="0"/>
  </w:num>
  <w:num w:numId="2" w16cid:durableId="18766932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9962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09003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56478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464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99454">
    <w:abstractNumId w:val="3"/>
  </w:num>
  <w:num w:numId="8" w16cid:durableId="1967852653">
    <w:abstractNumId w:val="5"/>
  </w:num>
  <w:num w:numId="9" w16cid:durableId="1358745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A6C0A"/>
    <w:rsid w:val="001A6C0A"/>
    <w:rsid w:val="004A5372"/>
    <w:rsid w:val="007D27B2"/>
    <w:rsid w:val="009A4833"/>
    <w:rsid w:val="009F6A4B"/>
    <w:rsid w:val="00DE0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F70A9"/>
  <w15:docId w15:val="{957BA8F7-88F1-49FE-82DC-B1A561F91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DE0F2F"/>
    <w:pPr>
      <w:tabs>
        <w:tab w:val="center" w:pos="4680"/>
        <w:tab w:val="right" w:pos="9360"/>
      </w:tabs>
      <w:spacing w:after="0"/>
    </w:pPr>
  </w:style>
  <w:style w:type="character" w:customStyle="1" w:styleId="HeaderChar">
    <w:name w:val="Header Char"/>
    <w:basedOn w:val="DefaultParagraphFont"/>
    <w:link w:val="Header"/>
    <w:rsid w:val="00DE0F2F"/>
  </w:style>
  <w:style w:type="paragraph" w:styleId="Footer">
    <w:name w:val="footer"/>
    <w:basedOn w:val="Normal"/>
    <w:link w:val="FooterChar"/>
    <w:unhideWhenUsed/>
    <w:rsid w:val="00DE0F2F"/>
    <w:pPr>
      <w:tabs>
        <w:tab w:val="center" w:pos="4680"/>
        <w:tab w:val="right" w:pos="9360"/>
      </w:tabs>
      <w:spacing w:after="0"/>
    </w:pPr>
  </w:style>
  <w:style w:type="character" w:customStyle="1" w:styleId="FooterChar">
    <w:name w:val="Footer Char"/>
    <w:basedOn w:val="DefaultParagraphFont"/>
    <w:link w:val="Footer"/>
    <w:rsid w:val="00DE0F2F"/>
  </w:style>
  <w:style w:type="paragraph" w:styleId="ListParagraph">
    <w:name w:val="List Paragraph"/>
    <w:basedOn w:val="Normal"/>
    <w:rsid w:val="00DE0F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400</Words>
  <Characters>2285</Characters>
  <Application>Microsoft Office Word</Application>
  <DocSecurity>0</DocSecurity>
  <Lines>19</Lines>
  <Paragraphs>5</Paragraphs>
  <ScaleCrop>false</ScaleCrop>
  <Company>St. Lawrence University</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Worksheet</dc:title>
  <dc:creator/>
  <cp:keywords/>
  <cp:lastModifiedBy>Ivan Ramler</cp:lastModifiedBy>
  <cp:revision>3</cp:revision>
  <dcterms:created xsi:type="dcterms:W3CDTF">2025-07-08T18:31:00Z</dcterms:created>
  <dcterms:modified xsi:type="dcterms:W3CDTF">2025-07-10T17:21:00Z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